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CDC92" w14:textId="1079BC4F" w:rsidR="0084054D" w:rsidRDefault="0084054D" w:rsidP="0084054D">
      <w:pPr>
        <w:jc w:val="right"/>
        <w:rPr>
          <w:rFonts w:ascii="GHEA Grapalat" w:eastAsia="Calibri" w:hAnsi="GHEA Grapalat" w:cs="Arial"/>
          <w:b/>
          <w:bCs/>
          <w:caps/>
          <w:color w:val="auto"/>
          <w:sz w:val="24"/>
          <w:szCs w:val="24"/>
        </w:rPr>
      </w:pPr>
      <w:r w:rsidRPr="00B83BBF">
        <w:rPr>
          <w:rFonts w:ascii="GHEA Grapalat" w:hAnsi="GHEA Grapalat" w:cs="Arial"/>
          <w:color w:val="auto"/>
          <w:sz w:val="24"/>
          <w:szCs w:val="24"/>
        </w:rPr>
        <w:t>ՆԱԽԱԳԻԾ</w:t>
      </w:r>
      <w:r>
        <w:rPr>
          <w:rFonts w:ascii="GHEA Grapalat" w:eastAsia="Calibri" w:hAnsi="GHEA Grapalat" w:cs="Arial"/>
          <w:b/>
          <w:bCs/>
          <w:caps/>
          <w:color w:val="auto"/>
          <w:sz w:val="24"/>
          <w:szCs w:val="24"/>
        </w:rPr>
        <w:t xml:space="preserve"> </w:t>
      </w:r>
    </w:p>
    <w:p w14:paraId="6CF4CEB2" w14:textId="0B67ED38" w:rsidR="0084054D" w:rsidRPr="00B83BBF" w:rsidRDefault="0084054D" w:rsidP="00B83BBF">
      <w:pPr>
        <w:spacing w:after="0" w:line="360" w:lineRule="auto"/>
        <w:jc w:val="center"/>
        <w:rPr>
          <w:rFonts w:ascii="GHEA Grapalat" w:hAnsi="GHEA Grapalat" w:cs="Arial"/>
          <w:b/>
          <w:bCs/>
          <w:color w:val="auto"/>
          <w:sz w:val="28"/>
          <w:szCs w:val="28"/>
        </w:rPr>
      </w:pPr>
      <w:r w:rsidRPr="00B83BBF">
        <w:rPr>
          <w:rFonts w:ascii="GHEA Grapalat" w:hAnsi="GHEA Grapalat" w:cs="Arial"/>
          <w:b/>
          <w:bCs/>
          <w:color w:val="auto"/>
          <w:sz w:val="28"/>
          <w:szCs w:val="28"/>
        </w:rPr>
        <w:t>«ԷԼԵԿՏՐԱԷՆԵՐԳԵՏԻԿԱՅԻ ՄԱՍԻՆ» ՕՐԵՆՔ</w:t>
      </w:r>
    </w:p>
    <w:p w14:paraId="4571D228" w14:textId="64FFD37A" w:rsidR="00030680" w:rsidRPr="00780D19" w:rsidRDefault="00030680" w:rsidP="00ED78A6">
      <w:pPr>
        <w:rPr>
          <w:rFonts w:eastAsia="Calibri" w:cs="Arial"/>
          <w:sz w:val="24"/>
          <w:szCs w:val="24"/>
        </w:rPr>
      </w:pPr>
      <w:bookmarkStart w:id="0" w:name="LIST_OF_ACRONYMS_AND_ABBREVIATIONS"/>
      <w:bookmarkStart w:id="1" w:name="TABLE_OF_CONTENTS"/>
      <w:bookmarkEnd w:id="0"/>
      <w:bookmarkEnd w:id="1"/>
    </w:p>
    <w:p w14:paraId="292E9364" w14:textId="6EC885F5" w:rsidR="00E67613" w:rsidRDefault="00237006" w:rsidP="00BB421D">
      <w:pPr>
        <w:pStyle w:val="Heading1"/>
      </w:pPr>
      <w:bookmarkStart w:id="2" w:name="_Toc126312349"/>
      <w:bookmarkStart w:id="3" w:name="_Toc135404084"/>
      <w:bookmarkStart w:id="4" w:name="_Toc135404280"/>
      <w:bookmarkStart w:id="5" w:name="_Toc135404354"/>
      <w:bookmarkStart w:id="6" w:name="_Toc135404606"/>
      <w:bookmarkStart w:id="7" w:name="_Toc135404726"/>
      <w:bookmarkStart w:id="8" w:name="_Toc135404857"/>
      <w:bookmarkStart w:id="9" w:name="_Toc158122367"/>
      <w:bookmarkStart w:id="10" w:name="_Toc190252100"/>
      <w:bookmarkStart w:id="11" w:name="_Hlk132300484"/>
      <w:r w:rsidRPr="00780D19">
        <w:t>ԸՆԴՀԱՆՈՒՐ ԴՐՈՒՅԹՆԵՐ</w:t>
      </w:r>
      <w:bookmarkEnd w:id="2"/>
      <w:bookmarkEnd w:id="3"/>
      <w:bookmarkEnd w:id="4"/>
      <w:bookmarkEnd w:id="5"/>
      <w:bookmarkEnd w:id="6"/>
      <w:bookmarkEnd w:id="7"/>
      <w:bookmarkEnd w:id="8"/>
      <w:bookmarkEnd w:id="9"/>
      <w:bookmarkEnd w:id="10"/>
    </w:p>
    <w:p w14:paraId="0A242861" w14:textId="77777777" w:rsidR="00A83532" w:rsidRPr="008B0DE2" w:rsidRDefault="00A83532" w:rsidP="00B83BBF">
      <w:pPr>
        <w:rPr>
          <w:rFonts w:ascii="Sylfaen" w:hAnsi="Sylfaen"/>
        </w:rPr>
      </w:pPr>
    </w:p>
    <w:p w14:paraId="463DD62D" w14:textId="293D88C3" w:rsidR="003C3FD3" w:rsidRPr="008B0DE2" w:rsidRDefault="003C3FD3" w:rsidP="008B0DE2">
      <w:pPr>
        <w:pStyle w:val="1Style1"/>
        <w:rPr>
          <w:smallCaps w:val="0"/>
        </w:rPr>
      </w:pPr>
      <w:bookmarkStart w:id="12" w:name="_Toc190252101"/>
      <w:bookmarkEnd w:id="11"/>
      <w:r w:rsidRPr="008B0DE2">
        <w:rPr>
          <w:smallCaps w:val="0"/>
        </w:rPr>
        <w:t>Օ</w:t>
      </w:r>
      <w:r w:rsidR="008D4491" w:rsidRPr="008B0DE2">
        <w:rPr>
          <w:smallCaps w:val="0"/>
        </w:rPr>
        <w:t>րենքի</w:t>
      </w:r>
      <w:r w:rsidRPr="008B0DE2">
        <w:rPr>
          <w:smallCaps w:val="0"/>
        </w:rPr>
        <w:t xml:space="preserve"> </w:t>
      </w:r>
      <w:r w:rsidR="008D4491" w:rsidRPr="008B0DE2">
        <w:rPr>
          <w:smallCaps w:val="0"/>
        </w:rPr>
        <w:t>կարգավորման</w:t>
      </w:r>
      <w:r w:rsidRPr="008B0DE2">
        <w:rPr>
          <w:smallCaps w:val="0"/>
        </w:rPr>
        <w:t xml:space="preserve"> </w:t>
      </w:r>
      <w:r w:rsidR="008D4491" w:rsidRPr="008B0DE2">
        <w:rPr>
          <w:smallCaps w:val="0"/>
        </w:rPr>
        <w:t>առարկան</w:t>
      </w:r>
      <w:r w:rsidRPr="008B0DE2">
        <w:rPr>
          <w:smallCaps w:val="0"/>
        </w:rPr>
        <w:t xml:space="preserve"> </w:t>
      </w:r>
      <w:bookmarkEnd w:id="12"/>
    </w:p>
    <w:p w14:paraId="3FB889D4" w14:textId="3FBE205B" w:rsidR="009A0A20" w:rsidRPr="00B83BBF" w:rsidRDefault="009A0A20" w:rsidP="00B83BBF">
      <w:pPr>
        <w:pStyle w:val="ListParagraph"/>
        <w:numPr>
          <w:ilvl w:val="0"/>
          <w:numId w:val="19"/>
        </w:numPr>
        <w:spacing w:after="0" w:line="360" w:lineRule="auto"/>
        <w:ind w:left="432" w:hanging="432"/>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օրենքը կարգավորում է էլեկտրաէներգետիկայի </w:t>
      </w:r>
      <w:r w:rsidR="008B345B" w:rsidRPr="00B83BBF">
        <w:rPr>
          <w:rFonts w:ascii="GHEA Grapalat" w:hAnsi="GHEA Grapalat" w:cs="Arial"/>
          <w:color w:val="auto"/>
          <w:sz w:val="24"/>
          <w:szCs w:val="24"/>
        </w:rPr>
        <w:t>ոլորտ</w:t>
      </w:r>
      <w:r w:rsidR="00CF1E66"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Հայաստանի Հանրապետության պետական մարմինների, </w:t>
      </w:r>
      <w:r w:rsidR="00CE791F" w:rsidRPr="00B83BBF">
        <w:rPr>
          <w:rFonts w:ascii="GHEA Grapalat" w:hAnsi="GHEA Grapalat" w:cs="Arial"/>
          <w:color w:val="auto"/>
          <w:sz w:val="24"/>
          <w:szCs w:val="24"/>
        </w:rPr>
        <w:t xml:space="preserve">նույն </w:t>
      </w:r>
      <w:r w:rsidR="007B4724"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ում գործունեություն իրականացնող անձանց և էլեկտրաէներգիա սպառողների </w:t>
      </w:r>
      <w:r w:rsidR="007E6032" w:rsidRPr="00B83BBF">
        <w:rPr>
          <w:rFonts w:ascii="GHEA Grapalat" w:hAnsi="GHEA Grapalat" w:cs="Arial"/>
          <w:color w:val="auto"/>
          <w:sz w:val="24"/>
          <w:szCs w:val="24"/>
        </w:rPr>
        <w:t>փոխ</w:t>
      </w:r>
      <w:r w:rsidRPr="00B83BBF">
        <w:rPr>
          <w:rFonts w:ascii="GHEA Grapalat" w:hAnsi="GHEA Grapalat" w:cs="Arial"/>
          <w:color w:val="auto"/>
          <w:sz w:val="24"/>
          <w:szCs w:val="24"/>
        </w:rPr>
        <w:t>հարաբերությունները:</w:t>
      </w:r>
      <w:r w:rsidR="00930E03">
        <w:rPr>
          <w:rFonts w:ascii="GHEA Grapalat" w:hAnsi="GHEA Grapalat" w:cs="Arial"/>
          <w:color w:val="auto"/>
          <w:sz w:val="24"/>
          <w:szCs w:val="24"/>
        </w:rPr>
        <w:t xml:space="preserve"> </w:t>
      </w:r>
    </w:p>
    <w:p w14:paraId="258C55D8" w14:textId="77777777" w:rsidR="009A0A20" w:rsidRPr="00B83BBF" w:rsidRDefault="009A0A20" w:rsidP="00B83BBF">
      <w:pPr>
        <w:pStyle w:val="ListParagraph"/>
        <w:numPr>
          <w:ilvl w:val="0"/>
          <w:numId w:val="19"/>
        </w:numPr>
        <w:spacing w:after="0" w:line="360" w:lineRule="auto"/>
        <w:ind w:left="426" w:hanging="426"/>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օրենքի կարգավորման շրջանակն ընդգրկում է՝</w:t>
      </w:r>
    </w:p>
    <w:p w14:paraId="661D03BF" w14:textId="1EC57828" w:rsidR="00B920DC" w:rsidRPr="00B83BBF" w:rsidRDefault="00F169FF"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w:t>
      </w:r>
      <w:r w:rsidR="003E5AB7" w:rsidRPr="00B83BBF">
        <w:rPr>
          <w:rFonts w:ascii="GHEA Grapalat" w:hAnsi="GHEA Grapalat" w:cs="Arial"/>
          <w:color w:val="auto"/>
          <w:sz w:val="24"/>
          <w:szCs w:val="24"/>
        </w:rPr>
        <w:t>ետական քաղաքականությունը և</w:t>
      </w:r>
      <w:r w:rsidR="00406CCC" w:rsidRPr="00B83BBF">
        <w:rPr>
          <w:rFonts w:ascii="GHEA Grapalat" w:hAnsi="GHEA Grapalat" w:cs="Arial"/>
          <w:color w:val="auto"/>
          <w:sz w:val="24"/>
          <w:szCs w:val="24"/>
        </w:rPr>
        <w:t xml:space="preserve"> կարգավորում</w:t>
      </w:r>
      <w:r w:rsidR="009D25F5" w:rsidRPr="00B83BBF">
        <w:rPr>
          <w:rFonts w:ascii="GHEA Grapalat" w:hAnsi="GHEA Grapalat" w:cs="Arial"/>
          <w:color w:val="auto"/>
          <w:sz w:val="24"/>
          <w:szCs w:val="24"/>
        </w:rPr>
        <w:t>ն</w:t>
      </w:r>
      <w:r w:rsidR="008C206C" w:rsidRPr="00B83BBF">
        <w:rPr>
          <w:rFonts w:ascii="GHEA Grapalat" w:hAnsi="GHEA Grapalat" w:cs="Arial"/>
          <w:color w:val="auto"/>
          <w:sz w:val="24"/>
          <w:szCs w:val="24"/>
        </w:rPr>
        <w:t xml:space="preserve"> էլեկտրաէներգետիկայի </w:t>
      </w:r>
      <w:r w:rsidR="002E2349" w:rsidRPr="00B83BBF">
        <w:rPr>
          <w:rFonts w:ascii="GHEA Grapalat" w:hAnsi="GHEA Grapalat" w:cs="Arial"/>
          <w:color w:val="auto"/>
          <w:sz w:val="24"/>
          <w:szCs w:val="24"/>
        </w:rPr>
        <w:t>ոլորտ</w:t>
      </w:r>
      <w:r w:rsidR="008C206C" w:rsidRPr="00B83BBF">
        <w:rPr>
          <w:rFonts w:ascii="GHEA Grapalat" w:hAnsi="GHEA Grapalat" w:cs="Arial"/>
          <w:color w:val="auto"/>
          <w:sz w:val="24"/>
          <w:szCs w:val="24"/>
        </w:rPr>
        <w:t xml:space="preserve">ում, ներառյալ Կառավարության, Կառավարության լիազորած մարմնի և </w:t>
      </w:r>
      <w:r w:rsidR="00B533CC" w:rsidRPr="00B83BBF">
        <w:rPr>
          <w:rFonts w:ascii="GHEA Grapalat" w:hAnsi="GHEA Grapalat" w:cs="Arial"/>
          <w:color w:val="auto"/>
          <w:sz w:val="24"/>
          <w:szCs w:val="24"/>
        </w:rPr>
        <w:t>հանձնաժողովի իրա</w:t>
      </w:r>
      <w:r w:rsidR="00625081" w:rsidRPr="00B83BBF">
        <w:rPr>
          <w:rFonts w:ascii="GHEA Grapalat" w:hAnsi="GHEA Grapalat" w:cs="Arial"/>
          <w:color w:val="auto"/>
          <w:sz w:val="24"/>
          <w:szCs w:val="24"/>
        </w:rPr>
        <w:t>վասությունների շրջանակը</w:t>
      </w:r>
      <w:r w:rsidR="00625081" w:rsidRPr="00B83BBF">
        <w:rPr>
          <w:rFonts w:ascii="MS Mincho" w:eastAsia="MS Mincho" w:hAnsi="MS Mincho" w:cs="MS Mincho"/>
          <w:color w:val="auto"/>
          <w:sz w:val="24"/>
          <w:szCs w:val="24"/>
        </w:rPr>
        <w:t>․</w:t>
      </w:r>
      <w:r w:rsidR="003E5AB7" w:rsidRPr="00B83BBF">
        <w:rPr>
          <w:rFonts w:ascii="GHEA Grapalat" w:hAnsi="GHEA Grapalat" w:cs="Arial"/>
          <w:color w:val="auto"/>
          <w:sz w:val="24"/>
          <w:szCs w:val="24"/>
        </w:rPr>
        <w:t xml:space="preserve"> </w:t>
      </w:r>
    </w:p>
    <w:p w14:paraId="48BC0234" w14:textId="57242004" w:rsidR="008D5B47" w:rsidRPr="00B83BBF" w:rsidRDefault="006526A8"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w:t>
      </w:r>
      <w:r w:rsidR="002F7610" w:rsidRPr="00B83BBF">
        <w:rPr>
          <w:rFonts w:ascii="GHEA Grapalat" w:hAnsi="GHEA Grapalat" w:cs="Arial"/>
          <w:color w:val="auto"/>
          <w:sz w:val="24"/>
          <w:szCs w:val="24"/>
        </w:rPr>
        <w:t>շուկայի մասնակիցների</w:t>
      </w:r>
      <w:r w:rsidR="008D5B47" w:rsidRPr="00B83BBF">
        <w:rPr>
          <w:rFonts w:ascii="GHEA Grapalat" w:hAnsi="GHEA Grapalat" w:cs="Arial"/>
          <w:color w:val="auto"/>
          <w:sz w:val="24"/>
          <w:szCs w:val="24"/>
        </w:rPr>
        <w:t xml:space="preserve"> վերաբերյալ տեղեկությունների </w:t>
      </w:r>
      <w:r w:rsidR="00FD2630" w:rsidRPr="00B83BBF">
        <w:rPr>
          <w:rFonts w:ascii="GHEA Grapalat" w:hAnsi="GHEA Grapalat" w:cs="Arial"/>
          <w:color w:val="auto"/>
          <w:sz w:val="24"/>
          <w:szCs w:val="24"/>
        </w:rPr>
        <w:t xml:space="preserve">ստացումը, </w:t>
      </w:r>
      <w:r w:rsidR="008D5B47" w:rsidRPr="00B83BBF">
        <w:rPr>
          <w:rFonts w:ascii="GHEA Grapalat" w:hAnsi="GHEA Grapalat" w:cs="Arial"/>
          <w:color w:val="auto"/>
          <w:sz w:val="24"/>
          <w:szCs w:val="24"/>
        </w:rPr>
        <w:t>փոխանցումը, պահպանումը և հրապարակումը.</w:t>
      </w:r>
    </w:p>
    <w:p w14:paraId="13C6126B" w14:textId="4EE32CCA" w:rsidR="009A0A20" w:rsidRPr="00B83BBF" w:rsidRDefault="009A0A2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էլեկտրաէներգետիկայի </w:t>
      </w:r>
      <w:r w:rsidR="002E2349"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ում </w:t>
      </w:r>
      <w:r w:rsidR="0048372E">
        <w:rPr>
          <w:rFonts w:ascii="GHEA Grapalat" w:hAnsi="GHEA Grapalat" w:cs="Arial"/>
          <w:color w:val="auto"/>
          <w:sz w:val="24"/>
          <w:szCs w:val="24"/>
        </w:rPr>
        <w:t xml:space="preserve">գույքային հարաբերությունների առանձնահատկությունները, այդ թվում՝ </w:t>
      </w:r>
      <w:r w:rsidRPr="00B83BBF">
        <w:rPr>
          <w:rFonts w:ascii="GHEA Grapalat" w:hAnsi="GHEA Grapalat" w:cs="Arial"/>
          <w:color w:val="auto"/>
          <w:sz w:val="24"/>
          <w:szCs w:val="24"/>
        </w:rPr>
        <w:t xml:space="preserve">գործունեություն իրականացնող </w:t>
      </w:r>
      <w:r w:rsidR="00394DD3" w:rsidRPr="00B83BBF">
        <w:rPr>
          <w:rFonts w:ascii="GHEA Grapalat" w:hAnsi="GHEA Grapalat" w:cs="Arial"/>
          <w:color w:val="auto"/>
          <w:sz w:val="24"/>
          <w:szCs w:val="24"/>
        </w:rPr>
        <w:t xml:space="preserve">անձանց </w:t>
      </w:r>
      <w:r w:rsidRPr="00B83BBF">
        <w:rPr>
          <w:rFonts w:ascii="GHEA Grapalat" w:hAnsi="GHEA Grapalat" w:cs="Arial"/>
          <w:color w:val="auto"/>
          <w:sz w:val="24"/>
          <w:szCs w:val="24"/>
        </w:rPr>
        <w:t>միջև</w:t>
      </w:r>
      <w:r w:rsidR="00EB7663"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և </w:t>
      </w:r>
      <w:r w:rsidR="009770B8" w:rsidRPr="00B83BBF">
        <w:rPr>
          <w:rFonts w:ascii="GHEA Grapalat" w:hAnsi="GHEA Grapalat" w:cs="Arial"/>
          <w:color w:val="auto"/>
          <w:sz w:val="24"/>
          <w:szCs w:val="24"/>
        </w:rPr>
        <w:t xml:space="preserve">վերջիններիս ու </w:t>
      </w:r>
      <w:r w:rsidRPr="00B83BBF">
        <w:rPr>
          <w:rFonts w:ascii="GHEA Grapalat" w:hAnsi="GHEA Grapalat" w:cs="Arial"/>
          <w:color w:val="auto"/>
          <w:sz w:val="24"/>
          <w:szCs w:val="24"/>
        </w:rPr>
        <w:t xml:space="preserve">այլ անձանց </w:t>
      </w:r>
      <w:r w:rsidR="009770B8" w:rsidRPr="00B83BBF">
        <w:rPr>
          <w:rFonts w:ascii="GHEA Grapalat" w:hAnsi="GHEA Grapalat" w:cs="Arial"/>
          <w:color w:val="auto"/>
          <w:sz w:val="24"/>
          <w:szCs w:val="24"/>
        </w:rPr>
        <w:t>միջև</w:t>
      </w:r>
      <w:r w:rsidRPr="00B83BBF">
        <w:rPr>
          <w:rFonts w:ascii="GHEA Grapalat" w:hAnsi="GHEA Grapalat" w:cs="Arial"/>
          <w:color w:val="auto"/>
          <w:sz w:val="24"/>
          <w:szCs w:val="24"/>
        </w:rPr>
        <w:t xml:space="preserve"> </w:t>
      </w:r>
      <w:r w:rsidR="00A23406" w:rsidRPr="00B83BBF">
        <w:rPr>
          <w:rFonts w:ascii="GHEA Grapalat" w:hAnsi="GHEA Grapalat" w:cs="Arial"/>
          <w:color w:val="auto"/>
          <w:sz w:val="24"/>
          <w:szCs w:val="24"/>
        </w:rPr>
        <w:t>գործարքների</w:t>
      </w:r>
      <w:r w:rsidR="00F379B1"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առնչվող </w:t>
      </w:r>
      <w:r w:rsidR="00F379B1" w:rsidRPr="00B83BBF">
        <w:rPr>
          <w:rFonts w:ascii="GHEA Grapalat" w:hAnsi="GHEA Grapalat" w:cs="Arial"/>
          <w:color w:val="auto"/>
          <w:sz w:val="24"/>
          <w:szCs w:val="24"/>
        </w:rPr>
        <w:t>սահմանափակումները</w:t>
      </w:r>
      <w:r w:rsidR="00686077" w:rsidRPr="00B83BBF">
        <w:rPr>
          <w:rFonts w:ascii="GHEA Grapalat" w:hAnsi="GHEA Grapalat" w:cs="Arial"/>
          <w:color w:val="auto"/>
          <w:sz w:val="24"/>
          <w:szCs w:val="24"/>
        </w:rPr>
        <w:t>.</w:t>
      </w:r>
    </w:p>
    <w:p w14:paraId="11D63D32" w14:textId="06E2EB08" w:rsidR="001D1BCC" w:rsidRPr="00B83BBF" w:rsidRDefault="00F2335D"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1D1BCC" w:rsidRPr="00B83BBF">
        <w:rPr>
          <w:rFonts w:ascii="GHEA Grapalat" w:hAnsi="GHEA Grapalat" w:cs="Arial"/>
          <w:color w:val="auto"/>
          <w:sz w:val="24"/>
          <w:szCs w:val="24"/>
        </w:rPr>
        <w:t>լեկտրաէներգետիկա</w:t>
      </w:r>
      <w:r w:rsidRPr="00B83BBF">
        <w:rPr>
          <w:rFonts w:ascii="GHEA Grapalat" w:hAnsi="GHEA Grapalat" w:cs="Arial"/>
          <w:color w:val="auto"/>
          <w:sz w:val="24"/>
          <w:szCs w:val="24"/>
        </w:rPr>
        <w:t>յի ոլորտում</w:t>
      </w:r>
      <w:r w:rsidR="001D1BCC" w:rsidRPr="00B83BBF">
        <w:rPr>
          <w:rFonts w:ascii="GHEA Grapalat" w:hAnsi="GHEA Grapalat" w:cs="Arial"/>
          <w:color w:val="auto"/>
          <w:sz w:val="24"/>
          <w:szCs w:val="24"/>
        </w:rPr>
        <w:t xml:space="preserve"> գործունեության լիցենզավորման </w:t>
      </w:r>
      <w:r w:rsidR="00AC001F" w:rsidRPr="00B83BBF">
        <w:rPr>
          <w:rFonts w:ascii="GHEA Grapalat" w:hAnsi="GHEA Grapalat" w:cs="Arial"/>
          <w:color w:val="auto"/>
          <w:sz w:val="24"/>
          <w:szCs w:val="24"/>
        </w:rPr>
        <w:t xml:space="preserve">և ծանուցման </w:t>
      </w:r>
      <w:r w:rsidR="001D1BCC" w:rsidRPr="00B83BBF">
        <w:rPr>
          <w:rFonts w:ascii="GHEA Grapalat" w:hAnsi="GHEA Grapalat" w:cs="Arial"/>
          <w:color w:val="auto"/>
          <w:sz w:val="24"/>
          <w:szCs w:val="24"/>
        </w:rPr>
        <w:t>առանձնահատկությունները.</w:t>
      </w:r>
    </w:p>
    <w:p w14:paraId="30B896A0" w14:textId="2346D6A9" w:rsidR="00380233" w:rsidRPr="00B83BBF" w:rsidRDefault="00380233"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մասնակցի նկատմամբ հանրային ծառայություններ մատուցելու պարտավորության սահմանումը.</w:t>
      </w:r>
    </w:p>
    <w:p w14:paraId="68B0B0F5" w14:textId="2EF2B847" w:rsidR="009A0A20" w:rsidRPr="00B83BBF" w:rsidRDefault="009A0A2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արտադրությունը</w:t>
      </w:r>
      <w:r w:rsidR="00AC001F" w:rsidRPr="00B83BBF">
        <w:rPr>
          <w:rFonts w:ascii="GHEA Grapalat" w:hAnsi="GHEA Grapalat" w:cs="Arial"/>
          <w:color w:val="auto"/>
          <w:sz w:val="24"/>
          <w:szCs w:val="24"/>
        </w:rPr>
        <w:t xml:space="preserve">, </w:t>
      </w:r>
      <w:r w:rsidR="00DB6AEC" w:rsidRPr="00B83BBF">
        <w:rPr>
          <w:rFonts w:ascii="GHEA Grapalat" w:hAnsi="GHEA Grapalat" w:cs="Arial"/>
          <w:color w:val="auto"/>
          <w:sz w:val="24"/>
          <w:szCs w:val="24"/>
        </w:rPr>
        <w:t xml:space="preserve">ագրեգացումը և </w:t>
      </w:r>
      <w:r w:rsidR="00813CD6" w:rsidRPr="00B83BBF">
        <w:rPr>
          <w:rFonts w:ascii="GHEA Grapalat" w:hAnsi="GHEA Grapalat" w:cs="Arial"/>
          <w:color w:val="auto"/>
          <w:sz w:val="24"/>
          <w:szCs w:val="24"/>
        </w:rPr>
        <w:t>էներգիայի պահեստավորումը</w:t>
      </w:r>
      <w:r w:rsidR="00EF7C9C" w:rsidRPr="00B83BBF">
        <w:rPr>
          <w:rFonts w:ascii="MS Mincho" w:eastAsia="MS Mincho" w:hAnsi="MS Mincho" w:cs="MS Mincho"/>
          <w:color w:val="auto"/>
          <w:sz w:val="24"/>
          <w:szCs w:val="24"/>
        </w:rPr>
        <w:t>․</w:t>
      </w:r>
    </w:p>
    <w:p w14:paraId="50D05B3F" w14:textId="6A73CAB8" w:rsidR="009A0A20" w:rsidRPr="00B83BBF" w:rsidRDefault="009A0A2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հաղորդումը</w:t>
      </w:r>
      <w:r w:rsidR="00F53568" w:rsidRPr="00B83BBF">
        <w:rPr>
          <w:rFonts w:ascii="GHEA Grapalat" w:hAnsi="GHEA Grapalat" w:cs="Arial"/>
          <w:color w:val="auto"/>
          <w:sz w:val="24"/>
          <w:szCs w:val="24"/>
        </w:rPr>
        <w:t>, բաշխումը,</w:t>
      </w:r>
      <w:r w:rsidRPr="00B83BBF">
        <w:rPr>
          <w:rFonts w:ascii="GHEA Grapalat" w:hAnsi="GHEA Grapalat" w:cs="Arial"/>
          <w:color w:val="auto"/>
          <w:sz w:val="24"/>
          <w:szCs w:val="24"/>
        </w:rPr>
        <w:t xml:space="preserve"> էլեկտրաէներգետիկական համակարգի շահագործումը, ներառյալ </w:t>
      </w:r>
      <w:r w:rsidR="00F263CE" w:rsidRPr="00B83BBF">
        <w:rPr>
          <w:rFonts w:ascii="GHEA Grapalat" w:hAnsi="GHEA Grapalat" w:cs="Arial"/>
          <w:color w:val="auto"/>
          <w:sz w:val="24"/>
          <w:szCs w:val="24"/>
        </w:rPr>
        <w:t xml:space="preserve">միջհամակարգային </w:t>
      </w:r>
      <w:r w:rsidRPr="00B83BBF">
        <w:rPr>
          <w:rFonts w:ascii="GHEA Grapalat" w:hAnsi="GHEA Grapalat" w:cs="Arial"/>
          <w:color w:val="auto"/>
          <w:sz w:val="24"/>
          <w:szCs w:val="24"/>
        </w:rPr>
        <w:t>փոխհոսքերը և տարանցումը</w:t>
      </w:r>
      <w:r w:rsidR="00686077" w:rsidRPr="00B83BBF">
        <w:rPr>
          <w:rFonts w:ascii="GHEA Grapalat" w:hAnsi="GHEA Grapalat" w:cs="Arial"/>
          <w:color w:val="auto"/>
          <w:sz w:val="24"/>
          <w:szCs w:val="24"/>
        </w:rPr>
        <w:t>.</w:t>
      </w:r>
    </w:p>
    <w:p w14:paraId="0CAFA915" w14:textId="77777777" w:rsidR="005C2ACE" w:rsidRPr="00B83BBF" w:rsidRDefault="005C2ACE"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միացումն էլեկտրական ցանցին</w:t>
      </w:r>
      <w:r w:rsidRPr="00B83BBF">
        <w:rPr>
          <w:rFonts w:ascii="MS Mincho" w:eastAsia="MS Mincho" w:hAnsi="MS Mincho" w:cs="MS Mincho"/>
          <w:color w:val="auto"/>
          <w:sz w:val="24"/>
          <w:szCs w:val="24"/>
        </w:rPr>
        <w:t>․</w:t>
      </w:r>
    </w:p>
    <w:p w14:paraId="5864B900" w14:textId="4A5F58CA" w:rsidR="003E53AC" w:rsidRPr="00B83BBF" w:rsidRDefault="0021027C"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w:t>
      </w:r>
      <w:r w:rsidR="0083385F" w:rsidRPr="00B83BBF">
        <w:rPr>
          <w:rFonts w:ascii="GHEA Grapalat" w:hAnsi="GHEA Grapalat" w:cs="Arial"/>
          <w:color w:val="auto"/>
          <w:sz w:val="24"/>
          <w:szCs w:val="24"/>
        </w:rPr>
        <w:t>ուտք</w:t>
      </w:r>
      <w:r w:rsidR="003E53AC" w:rsidRPr="00B83BBF">
        <w:rPr>
          <w:rFonts w:ascii="GHEA Grapalat" w:hAnsi="GHEA Grapalat" w:cs="Arial"/>
          <w:color w:val="auto"/>
          <w:sz w:val="24"/>
          <w:szCs w:val="24"/>
        </w:rPr>
        <w:t>ն էլեկտրական ցանց</w:t>
      </w:r>
      <w:r w:rsidR="0022127D" w:rsidRPr="00B83BBF">
        <w:rPr>
          <w:rFonts w:ascii="MS Mincho" w:eastAsia="MS Mincho" w:hAnsi="MS Mincho" w:cs="MS Mincho"/>
          <w:color w:val="auto"/>
          <w:sz w:val="24"/>
          <w:szCs w:val="24"/>
        </w:rPr>
        <w:t>․</w:t>
      </w:r>
      <w:r w:rsidR="00DD0D24" w:rsidRPr="00B83BBF">
        <w:rPr>
          <w:rFonts w:ascii="GHEA Grapalat" w:hAnsi="GHEA Grapalat" w:cs="Arial"/>
          <w:color w:val="auto"/>
          <w:sz w:val="24"/>
          <w:szCs w:val="24"/>
        </w:rPr>
        <w:t xml:space="preserve"> </w:t>
      </w:r>
    </w:p>
    <w:p w14:paraId="6D51A2BF" w14:textId="5B0BB5F4" w:rsidR="009A0A20" w:rsidRPr="00B83BBF" w:rsidRDefault="009A0A2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էլեկտրաէներգիայի մատակարարումը</w:t>
      </w:r>
      <w:r w:rsidR="00017F5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017F59"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երառյալ՝ երաշխավորված </w:t>
      </w:r>
      <w:r w:rsidR="007D28CE" w:rsidRPr="00B83BBF">
        <w:rPr>
          <w:rFonts w:ascii="GHEA Grapalat" w:hAnsi="GHEA Grapalat" w:cs="Arial"/>
          <w:color w:val="auto"/>
          <w:sz w:val="24"/>
          <w:szCs w:val="24"/>
        </w:rPr>
        <w:t>մատակարար</w:t>
      </w:r>
      <w:r w:rsidR="00F73798" w:rsidRPr="00B83BBF">
        <w:rPr>
          <w:rFonts w:ascii="GHEA Grapalat" w:hAnsi="GHEA Grapalat" w:cs="Arial"/>
          <w:color w:val="auto"/>
          <w:sz w:val="24"/>
          <w:szCs w:val="24"/>
        </w:rPr>
        <w:t>ու</w:t>
      </w:r>
      <w:r w:rsidR="007D28CE" w:rsidRPr="00B83BBF">
        <w:rPr>
          <w:rFonts w:ascii="GHEA Grapalat" w:hAnsi="GHEA Grapalat" w:cs="Arial"/>
          <w:color w:val="auto"/>
          <w:sz w:val="24"/>
          <w:szCs w:val="24"/>
        </w:rPr>
        <w:t xml:space="preserve">մը </w:t>
      </w:r>
      <w:r w:rsidRPr="00B83BBF">
        <w:rPr>
          <w:rFonts w:ascii="GHEA Grapalat" w:hAnsi="GHEA Grapalat" w:cs="Arial"/>
          <w:color w:val="auto"/>
          <w:sz w:val="24"/>
          <w:szCs w:val="24"/>
        </w:rPr>
        <w:t>և ժամանակավոր մատակարարումը</w:t>
      </w:r>
      <w:r w:rsidR="00686077" w:rsidRPr="00B83BBF">
        <w:rPr>
          <w:rFonts w:ascii="GHEA Grapalat" w:hAnsi="GHEA Grapalat" w:cs="Arial"/>
          <w:color w:val="auto"/>
          <w:sz w:val="24"/>
          <w:szCs w:val="24"/>
        </w:rPr>
        <w:t>.</w:t>
      </w:r>
    </w:p>
    <w:p w14:paraId="37FC133D" w14:textId="219A0660" w:rsidR="00482F52" w:rsidRPr="00B83BBF" w:rsidRDefault="002F0B6E"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w:t>
      </w:r>
      <w:r w:rsidR="00482F52" w:rsidRPr="00B83BBF" w:rsidDel="00087B68">
        <w:rPr>
          <w:rFonts w:ascii="GHEA Grapalat" w:hAnsi="GHEA Grapalat" w:cs="Arial"/>
          <w:color w:val="auto"/>
          <w:sz w:val="24"/>
          <w:szCs w:val="24"/>
        </w:rPr>
        <w:t>պառողների</w:t>
      </w:r>
      <w:r w:rsidRPr="00B83BBF">
        <w:rPr>
          <w:rFonts w:ascii="GHEA Grapalat" w:hAnsi="GHEA Grapalat" w:cs="Arial"/>
          <w:color w:val="auto"/>
          <w:sz w:val="24"/>
          <w:szCs w:val="24"/>
        </w:rPr>
        <w:t xml:space="preserve"> </w:t>
      </w:r>
      <w:r w:rsidR="00482F52" w:rsidRPr="00B83BBF" w:rsidDel="00087B68">
        <w:rPr>
          <w:rFonts w:ascii="GHEA Grapalat" w:hAnsi="GHEA Grapalat" w:cs="Arial"/>
          <w:color w:val="auto"/>
          <w:sz w:val="24"/>
          <w:szCs w:val="24"/>
        </w:rPr>
        <w:t xml:space="preserve">մատակարարման </w:t>
      </w:r>
      <w:r w:rsidR="00FC1F8F" w:rsidRPr="00B83BBF">
        <w:rPr>
          <w:rFonts w:ascii="GHEA Grapalat" w:hAnsi="GHEA Grapalat" w:cs="Arial"/>
          <w:color w:val="auto"/>
          <w:sz w:val="24"/>
          <w:szCs w:val="24"/>
        </w:rPr>
        <w:t>անվտանգության</w:t>
      </w:r>
      <w:r w:rsidR="00B979DE" w:rsidRPr="00B83BBF">
        <w:rPr>
          <w:rFonts w:ascii="GHEA Grapalat" w:hAnsi="GHEA Grapalat" w:cs="Arial"/>
          <w:color w:val="auto"/>
          <w:sz w:val="24"/>
          <w:szCs w:val="24"/>
        </w:rPr>
        <w:t xml:space="preserve"> ապահովումը</w:t>
      </w:r>
      <w:r w:rsidR="00191B58">
        <w:rPr>
          <w:rFonts w:ascii="GHEA Grapalat" w:hAnsi="GHEA Grapalat" w:cs="Arial"/>
          <w:color w:val="auto"/>
          <w:sz w:val="24"/>
          <w:szCs w:val="24"/>
        </w:rPr>
        <w:t xml:space="preserve">, </w:t>
      </w:r>
      <w:r w:rsidR="00F64E6C">
        <w:rPr>
          <w:rFonts w:ascii="GHEA Grapalat" w:hAnsi="GHEA Grapalat" w:cs="Arial"/>
          <w:color w:val="auto"/>
          <w:sz w:val="24"/>
          <w:szCs w:val="24"/>
        </w:rPr>
        <w:t>իրավունքներն ու պարտականությունները</w:t>
      </w:r>
      <w:r w:rsidR="00C520ED">
        <w:rPr>
          <w:rFonts w:ascii="GHEA Grapalat" w:hAnsi="GHEA Grapalat" w:cs="Arial"/>
          <w:color w:val="auto"/>
          <w:sz w:val="24"/>
          <w:szCs w:val="24"/>
        </w:rPr>
        <w:t>, ինչպես նաև այդ իրավունքների պաշտպանությունը</w:t>
      </w:r>
      <w:r w:rsidR="00724BAA" w:rsidRPr="00B83BBF">
        <w:rPr>
          <w:rFonts w:ascii="GHEA Grapalat" w:hAnsi="GHEA Grapalat" w:cs="Arial"/>
          <w:color w:val="auto"/>
          <w:sz w:val="24"/>
          <w:szCs w:val="24"/>
        </w:rPr>
        <w:t>.</w:t>
      </w:r>
    </w:p>
    <w:p w14:paraId="1F0FC1B6" w14:textId="21A73BA4" w:rsidR="009A0A20" w:rsidRPr="00B83BBF" w:rsidRDefault="00403757"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w:t>
      </w:r>
      <w:r w:rsidR="006E4F94"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շուկայի կանոնների </w:t>
      </w:r>
      <w:r w:rsidR="00B71FD1" w:rsidRPr="00B83BBF">
        <w:rPr>
          <w:rFonts w:ascii="GHEA Grapalat" w:hAnsi="GHEA Grapalat" w:cs="Arial"/>
          <w:color w:val="auto"/>
          <w:sz w:val="24"/>
          <w:szCs w:val="24"/>
        </w:rPr>
        <w:t>և ցանց</w:t>
      </w:r>
      <w:r w:rsidR="00F80B3C" w:rsidRPr="00B83BBF">
        <w:rPr>
          <w:rFonts w:ascii="GHEA Grapalat" w:hAnsi="GHEA Grapalat" w:cs="Arial"/>
          <w:color w:val="auto"/>
          <w:sz w:val="24"/>
          <w:szCs w:val="24"/>
        </w:rPr>
        <w:t>ային</w:t>
      </w:r>
      <w:r w:rsidR="007559C9" w:rsidRPr="00B83BBF">
        <w:rPr>
          <w:rFonts w:ascii="GHEA Grapalat" w:hAnsi="GHEA Grapalat" w:cs="Arial"/>
          <w:color w:val="auto"/>
          <w:sz w:val="24"/>
          <w:szCs w:val="24"/>
        </w:rPr>
        <w:t xml:space="preserve"> կան</w:t>
      </w:r>
      <w:r w:rsidR="00271207" w:rsidRPr="00B83BBF">
        <w:rPr>
          <w:rFonts w:ascii="GHEA Grapalat" w:hAnsi="GHEA Grapalat" w:cs="Arial"/>
          <w:color w:val="auto"/>
          <w:sz w:val="24"/>
          <w:szCs w:val="24"/>
        </w:rPr>
        <w:t xml:space="preserve">ոնների </w:t>
      </w:r>
      <w:r w:rsidRPr="00B83BBF">
        <w:rPr>
          <w:rFonts w:ascii="GHEA Grapalat" w:hAnsi="GHEA Grapalat" w:cs="Arial"/>
          <w:color w:val="auto"/>
          <w:sz w:val="24"/>
          <w:szCs w:val="24"/>
        </w:rPr>
        <w:t>բովանդակությ</w:t>
      </w:r>
      <w:r w:rsidR="000906CA" w:rsidRPr="00B83BBF">
        <w:rPr>
          <w:rFonts w:ascii="GHEA Grapalat" w:hAnsi="GHEA Grapalat" w:cs="Arial"/>
          <w:color w:val="auto"/>
          <w:sz w:val="24"/>
          <w:szCs w:val="24"/>
        </w:rPr>
        <w:t>անը ներկայացվող նվազագույն պահանջները</w:t>
      </w:r>
      <w:r w:rsidR="00686077" w:rsidRPr="00B83BBF">
        <w:rPr>
          <w:rFonts w:ascii="GHEA Grapalat" w:hAnsi="GHEA Grapalat" w:cs="Arial"/>
          <w:color w:val="auto"/>
          <w:sz w:val="24"/>
          <w:szCs w:val="24"/>
        </w:rPr>
        <w:t>.</w:t>
      </w:r>
    </w:p>
    <w:p w14:paraId="3A871C96" w14:textId="27A7D85F" w:rsidR="009A0A20" w:rsidRPr="00B83BBF" w:rsidRDefault="00C07734"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շուկայում գնագոյացումը</w:t>
      </w:r>
      <w:r w:rsidR="00664E09" w:rsidRPr="00B83BBF">
        <w:rPr>
          <w:rFonts w:ascii="GHEA Grapalat" w:hAnsi="GHEA Grapalat" w:cs="Arial"/>
          <w:color w:val="auto"/>
          <w:sz w:val="24"/>
          <w:szCs w:val="24"/>
        </w:rPr>
        <w:t xml:space="preserve"> և սակագնային </w:t>
      </w:r>
      <w:r w:rsidR="0094789C" w:rsidRPr="00B83BBF">
        <w:rPr>
          <w:rFonts w:ascii="GHEA Grapalat" w:hAnsi="GHEA Grapalat" w:cs="Arial"/>
          <w:color w:val="auto"/>
          <w:sz w:val="24"/>
          <w:szCs w:val="24"/>
        </w:rPr>
        <w:t>կարգավորումը,</w:t>
      </w:r>
      <w:r w:rsidR="00CE6A4E" w:rsidRPr="00B83BBF">
        <w:rPr>
          <w:rFonts w:ascii="GHEA Grapalat" w:hAnsi="GHEA Grapalat" w:cs="Arial"/>
          <w:color w:val="auto"/>
          <w:sz w:val="24"/>
          <w:szCs w:val="24"/>
        </w:rPr>
        <w:t xml:space="preserve"> ներառյալ՝</w:t>
      </w:r>
      <w:r w:rsidRPr="00B83BBF">
        <w:rPr>
          <w:rFonts w:ascii="GHEA Grapalat" w:hAnsi="GHEA Grapalat" w:cs="Arial"/>
          <w:color w:val="auto"/>
          <w:sz w:val="24"/>
          <w:szCs w:val="24"/>
        </w:rPr>
        <w:t xml:space="preserve"> </w:t>
      </w:r>
      <w:r w:rsidR="009A0A20" w:rsidRPr="00B83BBF">
        <w:rPr>
          <w:rFonts w:ascii="GHEA Grapalat" w:hAnsi="GHEA Grapalat" w:cs="Arial"/>
          <w:color w:val="auto"/>
          <w:sz w:val="24"/>
          <w:szCs w:val="24"/>
        </w:rPr>
        <w:t>սակագների սահման</w:t>
      </w:r>
      <w:r w:rsidR="00DF3BFE" w:rsidRPr="00B83BBF">
        <w:rPr>
          <w:rFonts w:ascii="GHEA Grapalat" w:hAnsi="GHEA Grapalat" w:cs="Arial"/>
          <w:color w:val="auto"/>
          <w:sz w:val="24"/>
          <w:szCs w:val="24"/>
        </w:rPr>
        <w:t>ումը</w:t>
      </w:r>
      <w:r w:rsidR="000678BD" w:rsidRPr="00B83BBF">
        <w:rPr>
          <w:rFonts w:ascii="GHEA Grapalat" w:hAnsi="GHEA Grapalat" w:cs="Arial"/>
          <w:color w:val="auto"/>
          <w:sz w:val="24"/>
          <w:szCs w:val="24"/>
        </w:rPr>
        <w:t>, վերանայումը</w:t>
      </w:r>
      <w:r w:rsidR="004333C6" w:rsidRPr="00B83BBF">
        <w:rPr>
          <w:rFonts w:ascii="GHEA Grapalat" w:hAnsi="GHEA Grapalat" w:cs="Arial"/>
          <w:color w:val="auto"/>
          <w:sz w:val="24"/>
          <w:szCs w:val="24"/>
        </w:rPr>
        <w:t xml:space="preserve"> և</w:t>
      </w:r>
      <w:r w:rsidR="000678BD" w:rsidRPr="00B83BBF">
        <w:rPr>
          <w:rFonts w:ascii="GHEA Grapalat" w:hAnsi="GHEA Grapalat" w:cs="Arial"/>
          <w:color w:val="auto"/>
          <w:sz w:val="24"/>
          <w:szCs w:val="24"/>
        </w:rPr>
        <w:t xml:space="preserve"> կիրառումը</w:t>
      </w:r>
      <w:r w:rsidR="00686077" w:rsidRPr="00B83BBF">
        <w:rPr>
          <w:rFonts w:ascii="GHEA Grapalat" w:hAnsi="GHEA Grapalat" w:cs="Arial"/>
          <w:color w:val="auto"/>
          <w:sz w:val="24"/>
          <w:szCs w:val="24"/>
        </w:rPr>
        <w:t>.</w:t>
      </w:r>
    </w:p>
    <w:p w14:paraId="2E5C3E51" w14:textId="0DC3CF29" w:rsidR="00A55970" w:rsidRPr="00B83BBF" w:rsidRDefault="009A0A2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 միջև վեճերի լուծման կարգը և </w:t>
      </w:r>
      <w:r w:rsidR="00FF14F3" w:rsidRPr="00B83BBF">
        <w:rPr>
          <w:rFonts w:ascii="GHEA Grapalat" w:hAnsi="GHEA Grapalat" w:cs="Arial"/>
          <w:color w:val="auto"/>
          <w:sz w:val="24"/>
          <w:szCs w:val="24"/>
        </w:rPr>
        <w:t xml:space="preserve">կարգավորվող անձանց նկատմամբ կիրառվող </w:t>
      </w:r>
      <w:r w:rsidRPr="00B83BBF">
        <w:rPr>
          <w:rFonts w:ascii="GHEA Grapalat" w:hAnsi="GHEA Grapalat" w:cs="Arial"/>
          <w:color w:val="auto"/>
          <w:sz w:val="24"/>
          <w:szCs w:val="24"/>
        </w:rPr>
        <w:t>պատասխանատվությունը</w:t>
      </w:r>
      <w:r w:rsidR="00A55970" w:rsidRPr="00B83BBF">
        <w:rPr>
          <w:rFonts w:ascii="MS Mincho" w:eastAsia="MS Mincho" w:hAnsi="MS Mincho" w:cs="MS Mincho"/>
          <w:color w:val="auto"/>
          <w:sz w:val="24"/>
          <w:szCs w:val="24"/>
        </w:rPr>
        <w:t>․</w:t>
      </w:r>
    </w:p>
    <w:p w14:paraId="33FB162F" w14:textId="6D248D86" w:rsidR="009A0A20" w:rsidRPr="00B83BBF" w:rsidRDefault="00C25F60" w:rsidP="00B83BBF">
      <w:pPr>
        <w:pStyle w:val="ListParagraph"/>
        <w:numPr>
          <w:ilvl w:val="0"/>
          <w:numId w:val="20"/>
        </w:numPr>
        <w:spacing w:after="0" w:line="360" w:lineRule="auto"/>
        <w:ind w:left="990" w:hanging="414"/>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ճգնաժամի կանխարգելումը, դրան </w:t>
      </w:r>
      <w:r w:rsidR="00D40358" w:rsidRPr="00B83BBF">
        <w:rPr>
          <w:rFonts w:ascii="GHEA Grapalat" w:hAnsi="GHEA Grapalat" w:cs="Arial"/>
          <w:color w:val="auto"/>
          <w:sz w:val="24"/>
          <w:szCs w:val="24"/>
        </w:rPr>
        <w:t>պատրաստվածությունը</w:t>
      </w:r>
      <w:r w:rsidRPr="00B83BBF">
        <w:rPr>
          <w:rFonts w:ascii="GHEA Grapalat" w:hAnsi="GHEA Grapalat" w:cs="Arial"/>
          <w:color w:val="auto"/>
          <w:sz w:val="24"/>
          <w:szCs w:val="24"/>
        </w:rPr>
        <w:t>, կառավարումը և հետևանքների վերացումը</w:t>
      </w:r>
      <w:r w:rsidR="009A0A20" w:rsidRPr="00B83BBF">
        <w:rPr>
          <w:rFonts w:ascii="GHEA Grapalat" w:hAnsi="GHEA Grapalat" w:cs="Arial"/>
          <w:color w:val="auto"/>
          <w:sz w:val="24"/>
          <w:szCs w:val="24"/>
        </w:rPr>
        <w:t>։</w:t>
      </w:r>
    </w:p>
    <w:p w14:paraId="428ED221" w14:textId="51723321" w:rsidR="009A0A20" w:rsidRDefault="00F33296" w:rsidP="00A83532">
      <w:pPr>
        <w:pStyle w:val="ListParagraph"/>
        <w:numPr>
          <w:ilvl w:val="0"/>
          <w:numId w:val="19"/>
        </w:numPr>
        <w:spacing w:after="0" w:line="360" w:lineRule="auto"/>
        <w:ind w:left="450" w:hanging="450"/>
        <w:contextualSpacing w:val="0"/>
        <w:jc w:val="both"/>
        <w:rPr>
          <w:rFonts w:ascii="GHEA Grapalat" w:hAnsi="GHEA Grapalat" w:cs="Arial"/>
          <w:color w:val="auto"/>
          <w:sz w:val="24"/>
          <w:szCs w:val="24"/>
        </w:rPr>
      </w:pPr>
      <w:r w:rsidRPr="00B83BBF">
        <w:rPr>
          <w:rFonts w:ascii="GHEA Grapalat" w:hAnsi="GHEA Grapalat" w:cs="Arial"/>
          <w:bCs/>
          <w:color w:val="auto"/>
          <w:sz w:val="24"/>
          <w:szCs w:val="24"/>
        </w:rPr>
        <w:t>Սույն հոդվածով նախատեսված հարաբերությունները կարգավորվում են սույն օրենքով, եթե «Խաղաղ նպատակներով ատոմային էներգիայի անվտանգ օգտագործման մասին», «Վերականգնվող էներգետիկայի և Էներգաարդյունավետության մասին», «Հանրային ծառայությունները կարգավորող մարմնի մասին» և «Պետություն-մասնավոր գործընկերության մասին» օրենքներով առանձնահատկություններ նախատեսված չեն</w:t>
      </w:r>
      <w:r w:rsidR="009A0A20"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1E5E1586" w14:textId="77777777" w:rsidR="00A83532" w:rsidRPr="00B83BBF" w:rsidRDefault="00A83532" w:rsidP="00B83BBF">
      <w:pPr>
        <w:pStyle w:val="ListParagraph"/>
        <w:spacing w:after="0" w:line="360" w:lineRule="auto"/>
        <w:ind w:left="450"/>
        <w:contextualSpacing w:val="0"/>
        <w:jc w:val="both"/>
        <w:rPr>
          <w:rFonts w:ascii="GHEA Grapalat" w:hAnsi="GHEA Grapalat" w:cs="Arial"/>
          <w:color w:val="auto"/>
          <w:sz w:val="24"/>
          <w:szCs w:val="24"/>
        </w:rPr>
      </w:pPr>
    </w:p>
    <w:p w14:paraId="6C8E259B" w14:textId="60798F5F" w:rsidR="006D32E3" w:rsidRPr="008B0DE2" w:rsidRDefault="003F39BF" w:rsidP="008B0DE2">
      <w:pPr>
        <w:pStyle w:val="1Style1"/>
        <w:rPr>
          <w:smallCaps w:val="0"/>
        </w:rPr>
      </w:pPr>
      <w:bookmarkStart w:id="13" w:name="_Ref158128905"/>
      <w:bookmarkStart w:id="14" w:name="_Toc190252102"/>
      <w:r w:rsidRPr="003F39BF">
        <w:rPr>
          <w:smallCaps w:val="0"/>
        </w:rPr>
        <w:t>Օրենքում</w:t>
      </w:r>
      <w:r w:rsidR="006D32E3" w:rsidRPr="008B0DE2">
        <w:rPr>
          <w:smallCaps w:val="0"/>
        </w:rPr>
        <w:t xml:space="preserve"> </w:t>
      </w:r>
      <w:r w:rsidRPr="003F39BF">
        <w:rPr>
          <w:smallCaps w:val="0"/>
        </w:rPr>
        <w:t>օգտագործվող</w:t>
      </w:r>
      <w:r w:rsidR="006D32E3" w:rsidRPr="008B0DE2">
        <w:rPr>
          <w:smallCaps w:val="0"/>
        </w:rPr>
        <w:t xml:space="preserve"> </w:t>
      </w:r>
      <w:r w:rsidRPr="003F39BF">
        <w:rPr>
          <w:smallCaps w:val="0"/>
        </w:rPr>
        <w:t>հիմնական</w:t>
      </w:r>
      <w:r w:rsidR="006D32E3" w:rsidRPr="008B0DE2">
        <w:rPr>
          <w:smallCaps w:val="0"/>
        </w:rPr>
        <w:t xml:space="preserve"> </w:t>
      </w:r>
      <w:r w:rsidRPr="003F39BF">
        <w:rPr>
          <w:smallCaps w:val="0"/>
        </w:rPr>
        <w:t>հասկացությունները</w:t>
      </w:r>
      <w:bookmarkEnd w:id="13"/>
      <w:bookmarkEnd w:id="14"/>
    </w:p>
    <w:p w14:paraId="3F3F5990" w14:textId="478BCE0C" w:rsidR="00391957" w:rsidRPr="00B83BBF" w:rsidRDefault="00874654" w:rsidP="00B83BBF">
      <w:pPr>
        <w:pStyle w:val="ListParagraph"/>
        <w:numPr>
          <w:ilvl w:val="0"/>
          <w:numId w:val="21"/>
        </w:numPr>
        <w:spacing w:after="0" w:line="360" w:lineRule="auto"/>
        <w:ind w:left="450"/>
        <w:contextualSpacing w:val="0"/>
        <w:jc w:val="both"/>
        <w:rPr>
          <w:rFonts w:ascii="GHEA Grapalat" w:hAnsi="GHEA Grapalat" w:cs="Arial"/>
          <w:color w:val="auto"/>
          <w:sz w:val="24"/>
          <w:szCs w:val="24"/>
        </w:rPr>
      </w:pPr>
      <w:bookmarkStart w:id="15" w:name="_Ref158128919"/>
      <w:r w:rsidRPr="00B83BBF">
        <w:rPr>
          <w:rFonts w:ascii="GHEA Grapalat" w:hAnsi="GHEA Grapalat" w:cs="Arial"/>
          <w:color w:val="auto"/>
          <w:sz w:val="24"/>
          <w:szCs w:val="24"/>
        </w:rPr>
        <w:t>Սույն օրենքում օգտագործվող հիմնական հասկացությունները կիրառվում են հետևյալ իմաստով</w:t>
      </w:r>
      <w:r w:rsidRPr="00B83BBF">
        <w:rPr>
          <w:rFonts w:ascii="MS Mincho" w:eastAsia="MS Mincho" w:hAnsi="MS Mincho" w:cs="MS Mincho"/>
          <w:color w:val="auto"/>
          <w:sz w:val="24"/>
          <w:szCs w:val="24"/>
        </w:rPr>
        <w:t>․</w:t>
      </w:r>
      <w:bookmarkEnd w:id="15"/>
      <w:r w:rsidR="00391957" w:rsidRPr="00B83BBF">
        <w:rPr>
          <w:rFonts w:ascii="Calibri" w:hAnsi="Calibri" w:cs="Calibri"/>
          <w:color w:val="auto"/>
          <w:sz w:val="24"/>
          <w:szCs w:val="24"/>
        </w:rPr>
        <w:t> </w:t>
      </w:r>
    </w:p>
    <w:p w14:paraId="7E8FBAD4" w14:textId="43B15042" w:rsidR="000441C9" w:rsidRPr="00B83BBF" w:rsidRDefault="00AA5E2E"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ա</w:t>
      </w:r>
      <w:r w:rsidR="009E22DE" w:rsidRPr="00B83BBF">
        <w:rPr>
          <w:rFonts w:ascii="GHEA Grapalat" w:eastAsia="Times New Roman" w:hAnsi="GHEA Grapalat" w:cs="Arial"/>
          <w:b/>
          <w:color w:val="auto"/>
          <w:sz w:val="24"/>
          <w:szCs w:val="24"/>
          <w:lang w:eastAsia="en-GB"/>
        </w:rPr>
        <w:t>գրեգա</w:t>
      </w:r>
      <w:r w:rsidRPr="00B83BBF">
        <w:rPr>
          <w:rFonts w:ascii="GHEA Grapalat" w:eastAsia="Times New Roman" w:hAnsi="GHEA Grapalat" w:cs="Arial"/>
          <w:b/>
          <w:color w:val="auto"/>
          <w:sz w:val="24"/>
          <w:szCs w:val="24"/>
          <w:lang w:eastAsia="en-GB"/>
        </w:rPr>
        <w:t xml:space="preserve">տոր՝ </w:t>
      </w:r>
      <w:r w:rsidRPr="00B83BBF">
        <w:rPr>
          <w:rFonts w:ascii="GHEA Grapalat" w:eastAsia="Times New Roman" w:hAnsi="GHEA Grapalat" w:cs="Arial"/>
          <w:color w:val="auto"/>
          <w:sz w:val="24"/>
          <w:szCs w:val="24"/>
          <w:lang w:eastAsia="en-GB"/>
        </w:rPr>
        <w:t>սույն օրենքի համաձայն ագրեգացման իրավունք ունեցող անձ</w:t>
      </w:r>
      <w:r w:rsidR="00C51A09" w:rsidRPr="00B83BBF">
        <w:rPr>
          <w:rFonts w:ascii="MS Mincho" w:eastAsia="MS Mincho" w:hAnsi="MS Mincho" w:cs="MS Mincho"/>
          <w:color w:val="auto"/>
          <w:sz w:val="24"/>
          <w:szCs w:val="24"/>
          <w:lang w:eastAsia="en-GB"/>
        </w:rPr>
        <w:t>․</w:t>
      </w:r>
    </w:p>
    <w:p w14:paraId="06E70005" w14:textId="0BCB7FC9" w:rsidR="001B7974" w:rsidRPr="00B83BBF" w:rsidRDefault="001B7974"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ագրեգացում՝ </w:t>
      </w:r>
      <w:r w:rsidR="001C5E46" w:rsidRPr="00B83BBF">
        <w:rPr>
          <w:rFonts w:ascii="GHEA Grapalat" w:hAnsi="GHEA Grapalat"/>
          <w:color w:val="auto"/>
          <w:sz w:val="24"/>
          <w:szCs w:val="24"/>
        </w:rPr>
        <w:t>մեկից ավելի սպառողների սպառման կամ մեկից ավելի արտադրողների արտադրության ծավալի միավորում</w:t>
      </w:r>
      <w:r w:rsidR="00D522A7" w:rsidRPr="00B83BBF">
        <w:rPr>
          <w:rFonts w:ascii="MS Mincho" w:eastAsia="MS Mincho" w:hAnsi="MS Mincho" w:cs="MS Mincho"/>
          <w:color w:val="auto"/>
          <w:sz w:val="24"/>
          <w:szCs w:val="24"/>
        </w:rPr>
        <w:t>․</w:t>
      </w:r>
    </w:p>
    <w:p w14:paraId="6787F984" w14:textId="41E6C95C" w:rsidR="00630377" w:rsidRPr="00B83BBF" w:rsidRDefault="00630377"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անջատ </w:t>
      </w:r>
      <w:r w:rsidR="00CA4FA1" w:rsidRPr="00B83BBF">
        <w:rPr>
          <w:rFonts w:ascii="GHEA Grapalat" w:eastAsia="Times New Roman" w:hAnsi="GHEA Grapalat" w:cs="Arial"/>
          <w:b/>
          <w:color w:val="auto"/>
          <w:sz w:val="24"/>
          <w:szCs w:val="24"/>
          <w:lang w:eastAsia="en-GB"/>
        </w:rPr>
        <w:t>համակարգ</w:t>
      </w:r>
      <w:r w:rsidR="00CA4FA1" w:rsidRPr="00B83BBF">
        <w:rPr>
          <w:rFonts w:ascii="GHEA Grapalat" w:eastAsia="Times New Roman" w:hAnsi="GHEA Grapalat" w:cs="Arial"/>
          <w:color w:val="auto"/>
          <w:sz w:val="24"/>
          <w:szCs w:val="24"/>
          <w:lang w:eastAsia="en-GB"/>
        </w:rPr>
        <w:t xml:space="preserve">՝ </w:t>
      </w:r>
      <w:r w:rsidR="00922D97" w:rsidRPr="00B83BBF" w:rsidDel="009D3B62">
        <w:rPr>
          <w:rFonts w:ascii="GHEA Grapalat" w:eastAsia="Times New Roman" w:hAnsi="GHEA Grapalat" w:cs="Arial"/>
          <w:color w:val="auto"/>
          <w:sz w:val="24"/>
          <w:szCs w:val="24"/>
          <w:lang w:eastAsia="en-GB"/>
        </w:rPr>
        <w:t xml:space="preserve">էլեկտրաէներգիայի արտադրության, </w:t>
      </w:r>
      <w:r w:rsidR="00922D97" w:rsidRPr="00B83BBF">
        <w:rPr>
          <w:rFonts w:ascii="GHEA Grapalat" w:eastAsia="Times New Roman" w:hAnsi="GHEA Grapalat" w:cs="Arial"/>
          <w:color w:val="auto"/>
          <w:sz w:val="24"/>
          <w:szCs w:val="24"/>
          <w:lang w:eastAsia="en-GB"/>
        </w:rPr>
        <w:t xml:space="preserve">պահեստավորման, </w:t>
      </w:r>
      <w:r w:rsidR="003328E8" w:rsidRPr="00B83BBF">
        <w:rPr>
          <w:rFonts w:ascii="GHEA Grapalat" w:eastAsia="Times New Roman" w:hAnsi="GHEA Grapalat" w:cs="Arial"/>
          <w:color w:val="auto"/>
          <w:sz w:val="24"/>
          <w:szCs w:val="24"/>
          <w:lang w:eastAsia="en-GB"/>
        </w:rPr>
        <w:t xml:space="preserve">փոխանցման </w:t>
      </w:r>
      <w:r w:rsidR="00922D97" w:rsidRPr="00B83BBF" w:rsidDel="009D3B62">
        <w:rPr>
          <w:rFonts w:ascii="GHEA Grapalat" w:eastAsia="Times New Roman" w:hAnsi="GHEA Grapalat" w:cs="Arial"/>
          <w:color w:val="auto"/>
          <w:sz w:val="24"/>
          <w:szCs w:val="24"/>
          <w:lang w:eastAsia="en-GB"/>
        </w:rPr>
        <w:t>և սպառման տեղակայանքների համախումբ</w:t>
      </w:r>
      <w:r w:rsidR="00922D97" w:rsidRPr="00B83BBF">
        <w:rPr>
          <w:rFonts w:ascii="GHEA Grapalat" w:eastAsia="Times New Roman" w:hAnsi="GHEA Grapalat" w:cs="Arial"/>
          <w:color w:val="auto"/>
          <w:sz w:val="24"/>
          <w:szCs w:val="24"/>
          <w:lang w:eastAsia="en-GB"/>
        </w:rPr>
        <w:t>, որ</w:t>
      </w:r>
      <w:r w:rsidR="00992F3A" w:rsidRPr="00B83BBF">
        <w:rPr>
          <w:rFonts w:ascii="GHEA Grapalat" w:eastAsia="Times New Roman" w:hAnsi="GHEA Grapalat" w:cs="Arial"/>
          <w:color w:val="auto"/>
          <w:sz w:val="24"/>
          <w:szCs w:val="24"/>
          <w:lang w:eastAsia="en-GB"/>
        </w:rPr>
        <w:t>ի</w:t>
      </w:r>
      <w:r w:rsidR="008A3611" w:rsidRPr="00B83BBF">
        <w:rPr>
          <w:rFonts w:ascii="GHEA Grapalat" w:eastAsia="Times New Roman" w:hAnsi="GHEA Grapalat" w:cs="Arial"/>
          <w:color w:val="auto"/>
          <w:sz w:val="24"/>
          <w:szCs w:val="24"/>
          <w:lang w:eastAsia="en-GB"/>
        </w:rPr>
        <w:t xml:space="preserve"> մաս կազմող </w:t>
      </w:r>
      <w:r w:rsidR="00B55399" w:rsidRPr="00B83BBF">
        <w:rPr>
          <w:rFonts w:ascii="GHEA Grapalat" w:eastAsia="Times New Roman" w:hAnsi="GHEA Grapalat" w:cs="Arial"/>
          <w:color w:val="auto"/>
          <w:sz w:val="24"/>
          <w:szCs w:val="24"/>
          <w:lang w:eastAsia="en-GB"/>
        </w:rPr>
        <w:t xml:space="preserve">տարրերը միացված չեն </w:t>
      </w:r>
      <w:r w:rsidR="008D361C" w:rsidRPr="00B83BBF">
        <w:rPr>
          <w:rFonts w:ascii="GHEA Grapalat" w:eastAsia="Times New Roman" w:hAnsi="GHEA Grapalat" w:cs="Arial"/>
          <w:color w:val="auto"/>
          <w:sz w:val="24"/>
          <w:szCs w:val="24"/>
          <w:lang w:eastAsia="en-GB"/>
        </w:rPr>
        <w:t>էլեկտրաէներգետիկական</w:t>
      </w:r>
      <w:r w:rsidR="00F34FEE" w:rsidRPr="00B83BBF">
        <w:rPr>
          <w:rFonts w:ascii="GHEA Grapalat" w:eastAsia="Times New Roman" w:hAnsi="GHEA Grapalat" w:cs="Arial"/>
          <w:color w:val="auto"/>
          <w:sz w:val="24"/>
          <w:szCs w:val="24"/>
          <w:lang w:eastAsia="en-GB"/>
        </w:rPr>
        <w:t xml:space="preserve"> համակարգին</w:t>
      </w:r>
      <w:r w:rsidR="00B2567E" w:rsidRPr="00B83BBF">
        <w:rPr>
          <w:rFonts w:ascii="GHEA Grapalat" w:eastAsia="Times New Roman" w:hAnsi="GHEA Grapalat" w:cs="Arial"/>
          <w:color w:val="auto"/>
          <w:sz w:val="24"/>
          <w:szCs w:val="24"/>
          <w:lang w:eastAsia="en-GB"/>
        </w:rPr>
        <w:t xml:space="preserve"> և</w:t>
      </w:r>
      <w:r w:rsidR="004F3B15" w:rsidRPr="00B83BBF">
        <w:rPr>
          <w:rFonts w:ascii="GHEA Grapalat" w:eastAsia="Times New Roman" w:hAnsi="GHEA Grapalat" w:cs="Arial"/>
          <w:color w:val="auto"/>
          <w:sz w:val="24"/>
          <w:szCs w:val="24"/>
          <w:lang w:eastAsia="en-GB"/>
        </w:rPr>
        <w:t>,</w:t>
      </w:r>
      <w:r w:rsidR="00B2567E" w:rsidRPr="00B83BBF">
        <w:rPr>
          <w:rFonts w:ascii="GHEA Grapalat" w:eastAsia="Times New Roman" w:hAnsi="GHEA Grapalat" w:cs="Arial"/>
          <w:color w:val="auto"/>
          <w:sz w:val="24"/>
          <w:szCs w:val="24"/>
          <w:lang w:eastAsia="en-GB"/>
        </w:rPr>
        <w:t xml:space="preserve"> որի ներսում </w:t>
      </w:r>
      <w:r w:rsidR="00B2567E" w:rsidRPr="00B83BBF">
        <w:rPr>
          <w:rFonts w:ascii="GHEA Grapalat" w:eastAsia="Times New Roman" w:hAnsi="GHEA Grapalat" w:cs="Arial"/>
          <w:color w:val="auto"/>
          <w:sz w:val="24"/>
          <w:szCs w:val="24"/>
          <w:lang w:eastAsia="en-GB"/>
        </w:rPr>
        <w:lastRenderedPageBreak/>
        <w:t xml:space="preserve">էլեկտրաէներգիայի </w:t>
      </w:r>
      <w:r w:rsidR="003328E8" w:rsidRPr="00B83BBF">
        <w:rPr>
          <w:rFonts w:ascii="GHEA Grapalat" w:eastAsia="Times New Roman" w:hAnsi="GHEA Grapalat" w:cs="Arial"/>
          <w:color w:val="auto"/>
          <w:sz w:val="24"/>
          <w:szCs w:val="24"/>
          <w:lang w:eastAsia="en-GB"/>
        </w:rPr>
        <w:t>փոխանցումն</w:t>
      </w:r>
      <w:r w:rsidR="00B2567E" w:rsidRPr="00B83BBF">
        <w:rPr>
          <w:rFonts w:ascii="GHEA Grapalat" w:eastAsia="Times New Roman" w:hAnsi="GHEA Grapalat" w:cs="Arial"/>
          <w:color w:val="auto"/>
          <w:sz w:val="24"/>
          <w:szCs w:val="24"/>
          <w:lang w:eastAsia="en-GB"/>
        </w:rPr>
        <w:t xml:space="preserve"> իրականացվում է </w:t>
      </w:r>
      <w:r w:rsidR="0012103A" w:rsidRPr="00B83BBF">
        <w:rPr>
          <w:rFonts w:ascii="GHEA Grapalat" w:eastAsia="Times New Roman" w:hAnsi="GHEA Grapalat" w:cs="Arial"/>
          <w:color w:val="auto"/>
          <w:sz w:val="24"/>
          <w:szCs w:val="24"/>
          <w:lang w:eastAsia="en-GB"/>
        </w:rPr>
        <w:t>այդ</w:t>
      </w:r>
      <w:r w:rsidR="00B2567E" w:rsidRPr="00B83BBF">
        <w:rPr>
          <w:rFonts w:ascii="GHEA Grapalat" w:eastAsia="Times New Roman" w:hAnsi="GHEA Grapalat" w:cs="Arial"/>
          <w:color w:val="auto"/>
          <w:sz w:val="24"/>
          <w:szCs w:val="24"/>
          <w:lang w:eastAsia="en-GB"/>
        </w:rPr>
        <w:t xml:space="preserve"> </w:t>
      </w:r>
      <w:r w:rsidR="00670912" w:rsidRPr="00B83BBF" w:rsidDel="009D3B62">
        <w:rPr>
          <w:rFonts w:ascii="GHEA Grapalat" w:eastAsia="Times New Roman" w:hAnsi="GHEA Grapalat" w:cs="Arial"/>
          <w:color w:val="auto"/>
          <w:sz w:val="24"/>
          <w:szCs w:val="24"/>
          <w:lang w:eastAsia="en-GB"/>
        </w:rPr>
        <w:t>տեղակայանքների</w:t>
      </w:r>
      <w:r w:rsidR="00670912" w:rsidRPr="00B83BBF" w:rsidDel="00670912">
        <w:rPr>
          <w:rFonts w:ascii="GHEA Grapalat" w:eastAsia="Times New Roman" w:hAnsi="GHEA Grapalat" w:cs="Arial"/>
          <w:color w:val="auto"/>
          <w:sz w:val="24"/>
          <w:szCs w:val="24"/>
          <w:lang w:eastAsia="en-GB"/>
        </w:rPr>
        <w:t xml:space="preserve"> </w:t>
      </w:r>
      <w:r w:rsidR="00B2567E" w:rsidRPr="00B83BBF">
        <w:rPr>
          <w:rFonts w:ascii="GHEA Grapalat" w:eastAsia="Times New Roman" w:hAnsi="GHEA Grapalat" w:cs="Arial"/>
          <w:color w:val="auto"/>
          <w:sz w:val="24"/>
          <w:szCs w:val="24"/>
          <w:lang w:eastAsia="en-GB"/>
        </w:rPr>
        <w:t xml:space="preserve">մաս կազմող </w:t>
      </w:r>
      <w:r w:rsidR="0043224E" w:rsidRPr="00B83BBF">
        <w:rPr>
          <w:rFonts w:ascii="GHEA Grapalat" w:eastAsia="Times New Roman" w:hAnsi="GHEA Grapalat" w:cs="Arial"/>
          <w:color w:val="auto"/>
          <w:sz w:val="24"/>
          <w:szCs w:val="24"/>
          <w:lang w:eastAsia="en-GB"/>
        </w:rPr>
        <w:t>ցանցի միջոցով</w:t>
      </w:r>
      <w:r w:rsidR="0068587E" w:rsidRPr="00B83BBF">
        <w:rPr>
          <w:rFonts w:ascii="MS Mincho" w:eastAsia="MS Mincho" w:hAnsi="MS Mincho" w:cs="MS Mincho"/>
          <w:color w:val="auto"/>
          <w:sz w:val="24"/>
          <w:szCs w:val="24"/>
          <w:lang w:eastAsia="en-GB"/>
        </w:rPr>
        <w:t>․</w:t>
      </w:r>
      <w:r w:rsidR="00B55399" w:rsidRPr="00B83BBF">
        <w:rPr>
          <w:rFonts w:ascii="GHEA Grapalat" w:eastAsia="Times New Roman" w:hAnsi="GHEA Grapalat" w:cs="Arial"/>
          <w:color w:val="auto"/>
          <w:sz w:val="24"/>
          <w:szCs w:val="24"/>
          <w:lang w:eastAsia="en-GB"/>
        </w:rPr>
        <w:t xml:space="preserve"> </w:t>
      </w:r>
    </w:p>
    <w:p w14:paraId="58B3764F" w14:textId="6A0BB00F"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hAnsi="GHEA Grapalat" w:cs="Arial"/>
          <w:b/>
          <w:color w:val="auto"/>
          <w:sz w:val="24"/>
          <w:szCs w:val="24"/>
        </w:rPr>
        <w:t>ակտիվ սպառող՝</w:t>
      </w:r>
      <w:r w:rsidR="00555F1E" w:rsidRPr="00B83BBF">
        <w:rPr>
          <w:rStyle w:val="Heading1Char"/>
          <w:color w:val="auto"/>
        </w:rPr>
        <w:t xml:space="preserve"> </w:t>
      </w:r>
      <w:r w:rsidRPr="00B83BBF">
        <w:rPr>
          <w:rFonts w:ascii="GHEA Grapalat" w:hAnsi="GHEA Grapalat"/>
          <w:color w:val="auto"/>
          <w:sz w:val="24"/>
          <w:szCs w:val="24"/>
          <w:shd w:val="clear" w:color="auto" w:fill="FFFFFF"/>
        </w:rPr>
        <w:t>սեփական</w:t>
      </w:r>
      <w:r w:rsidR="00555F1E" w:rsidRPr="00B83BBF">
        <w:rPr>
          <w:rFonts w:ascii="GHEA Grapalat" w:eastAsia="Times New Roman" w:hAnsi="GHEA Grapalat" w:cs="Arial"/>
          <w:color w:val="auto"/>
          <w:sz w:val="24"/>
          <w:szCs w:val="24"/>
          <w:lang w:eastAsia="en-GB"/>
        </w:rPr>
        <w:t xml:space="preserve"> դիմումի հիման վրա</w:t>
      </w:r>
      <w:r w:rsidRPr="00B83BBF">
        <w:rPr>
          <w:rFonts w:ascii="GHEA Grapalat" w:hAnsi="GHEA Grapalat"/>
          <w:color w:val="auto"/>
          <w:sz w:val="24"/>
          <w:szCs w:val="24"/>
          <w:shd w:val="clear" w:color="auto" w:fill="FFFFFF"/>
        </w:rPr>
        <w:t xml:space="preserve"> սույն օրենքի և </w:t>
      </w:r>
      <w:r w:rsidR="00555F1E" w:rsidRPr="00B83BBF">
        <w:rPr>
          <w:rFonts w:ascii="GHEA Grapalat" w:eastAsia="Times New Roman" w:hAnsi="GHEA Grapalat" w:cs="Arial"/>
          <w:color w:val="auto"/>
          <w:sz w:val="24"/>
          <w:szCs w:val="24"/>
          <w:lang w:eastAsia="en-GB"/>
        </w:rPr>
        <w:t xml:space="preserve">շուկայի </w:t>
      </w:r>
      <w:r w:rsidRPr="00B83BBF">
        <w:rPr>
          <w:rFonts w:ascii="GHEA Grapalat" w:hAnsi="GHEA Grapalat"/>
          <w:color w:val="auto"/>
          <w:sz w:val="24"/>
          <w:szCs w:val="24"/>
          <w:shd w:val="clear" w:color="auto" w:fill="FFFFFF"/>
        </w:rPr>
        <w:t>կանոնների համաձայն</w:t>
      </w:r>
      <w:r w:rsidR="00555F1E" w:rsidRPr="00B83BBF">
        <w:rPr>
          <w:rFonts w:ascii="GHEA Grapalat" w:eastAsia="Times New Roman" w:hAnsi="GHEA Grapalat" w:cs="Arial"/>
          <w:color w:val="auto"/>
          <w:sz w:val="24"/>
          <w:szCs w:val="24"/>
          <w:lang w:eastAsia="en-GB"/>
        </w:rPr>
        <w:t xml:space="preserve"> շուկայի </w:t>
      </w:r>
      <w:r w:rsidRPr="00B83BBF">
        <w:rPr>
          <w:rFonts w:ascii="GHEA Grapalat" w:hAnsi="GHEA Grapalat"/>
          <w:color w:val="auto"/>
          <w:sz w:val="24"/>
          <w:szCs w:val="24"/>
          <w:shd w:val="clear" w:color="auto" w:fill="FFFFFF"/>
        </w:rPr>
        <w:t>օպերատորի կողմից ակտիվ ճանաչված սպառող (ենթասպառող)</w:t>
      </w:r>
      <w:r w:rsidRPr="00B83BBF">
        <w:rPr>
          <w:rFonts w:ascii="MS Mincho" w:eastAsia="MS Mincho" w:hAnsi="MS Mincho" w:cs="MS Mincho"/>
          <w:color w:val="auto"/>
          <w:sz w:val="24"/>
          <w:szCs w:val="24"/>
          <w:shd w:val="clear" w:color="auto" w:fill="FFFFFF"/>
        </w:rPr>
        <w:t>․</w:t>
      </w:r>
      <w:r w:rsidRPr="00B83BBF">
        <w:rPr>
          <w:rFonts w:ascii="GHEA Grapalat" w:hAnsi="GHEA Grapalat"/>
          <w:color w:val="auto"/>
          <w:sz w:val="24"/>
          <w:szCs w:val="24"/>
          <w:shd w:val="clear" w:color="auto" w:fill="FFFFFF"/>
        </w:rPr>
        <w:t xml:space="preserve"> </w:t>
      </w:r>
    </w:p>
    <w:p w14:paraId="77CE8D69" w14:textId="17ED8E75"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bookmarkStart w:id="16" w:name="_Ref158128927"/>
      <w:r w:rsidRPr="00B83BBF">
        <w:rPr>
          <w:rFonts w:ascii="GHEA Grapalat" w:eastAsia="Times New Roman" w:hAnsi="GHEA Grapalat" w:cs="Arial"/>
          <w:b/>
          <w:color w:val="auto"/>
          <w:sz w:val="24"/>
          <w:szCs w:val="24"/>
          <w:lang w:eastAsia="en-GB"/>
        </w:rPr>
        <w:t xml:space="preserve">անհաշվեկշռույթ՝ </w:t>
      </w:r>
      <w:r w:rsidR="00EF5C7D" w:rsidRPr="008B0DE2">
        <w:rPr>
          <w:rFonts w:ascii="GHEA Grapalat" w:eastAsia="Times New Roman" w:hAnsi="GHEA Grapalat" w:cs="Arial"/>
          <w:color w:val="auto"/>
          <w:sz w:val="24"/>
          <w:szCs w:val="24"/>
          <w:lang w:eastAsia="en-GB"/>
        </w:rPr>
        <w:t xml:space="preserve">շուկայի կանոններով սահմանված </w:t>
      </w:r>
      <w:r w:rsidRPr="00B83BBF">
        <w:rPr>
          <w:rFonts w:ascii="GHEA Grapalat" w:eastAsia="Times New Roman" w:hAnsi="GHEA Grapalat" w:cs="Arial"/>
          <w:color w:val="auto"/>
          <w:sz w:val="24"/>
          <w:szCs w:val="24"/>
          <w:lang w:eastAsia="en-GB"/>
        </w:rPr>
        <w:t>ժամանակահատվածում հաշվեկշռման պատասխանատվություն ունեցող մեծածախ շուկայի առևտրի մասնակցի համար հաշվարկված էլեկտրաէներգիայի քանակ, որը որոշվում է այդ մասնակցին տեղաբաշխած էլեկտրաէներգիայի քանակի և շուկայում վերջինիս ունեցած</w:t>
      </w:r>
      <w:r w:rsidR="00FB7A62" w:rsidRPr="00B83BBF">
        <w:rPr>
          <w:rFonts w:ascii="GHEA Grapalat" w:eastAsia="Times New Roman" w:hAnsi="GHEA Grapalat" w:cs="Arial"/>
          <w:color w:val="auto"/>
          <w:sz w:val="24"/>
          <w:szCs w:val="24"/>
          <w:lang w:eastAsia="en-GB"/>
        </w:rPr>
        <w:t>՝</w:t>
      </w:r>
      <w:r w:rsidRPr="00B83BBF">
        <w:rPr>
          <w:rFonts w:ascii="GHEA Grapalat" w:eastAsia="Times New Roman" w:hAnsi="GHEA Grapalat" w:cs="Arial"/>
          <w:color w:val="auto"/>
          <w:sz w:val="24"/>
          <w:szCs w:val="24"/>
          <w:lang w:eastAsia="en-GB"/>
        </w:rPr>
        <w:t xml:space="preserve"> շուկայի կանոններով սահմանված կարգով հաշվարկվող վերջնական դիրքի տարբերությամբ</w:t>
      </w:r>
      <w:r w:rsidRPr="00B83BBF">
        <w:rPr>
          <w:rFonts w:ascii="MS Mincho" w:eastAsia="MS Mincho" w:hAnsi="MS Mincho" w:cs="MS Mincho"/>
          <w:color w:val="auto"/>
          <w:sz w:val="24"/>
          <w:szCs w:val="24"/>
          <w:lang w:eastAsia="en-GB"/>
        </w:rPr>
        <w:t>․</w:t>
      </w:r>
    </w:p>
    <w:bookmarkEnd w:id="16"/>
    <w:p w14:paraId="52B4D458"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անձ՝</w:t>
      </w:r>
      <w:r w:rsidRPr="00B83BBF">
        <w:rPr>
          <w:rFonts w:ascii="GHEA Grapalat" w:eastAsia="Times New Roman" w:hAnsi="GHEA Grapalat" w:cs="Arial"/>
          <w:color w:val="auto"/>
          <w:sz w:val="24"/>
          <w:szCs w:val="24"/>
          <w:lang w:eastAsia="en-GB"/>
        </w:rPr>
        <w:t xml:space="preserve"> ֆիզիկական կամ իրավաբանական անձ.</w:t>
      </w:r>
    </w:p>
    <w:p w14:paraId="7E4322C9" w14:textId="40A3AA04"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անվտանգության գոտի</w:t>
      </w:r>
      <w:r w:rsidRPr="00B83BBF">
        <w:rPr>
          <w:rFonts w:ascii="GHEA Grapalat" w:eastAsia="Times New Roman" w:hAnsi="GHEA Grapalat" w:cs="Arial"/>
          <w:color w:val="auto"/>
          <w:sz w:val="24"/>
          <w:szCs w:val="24"/>
          <w:lang w:eastAsia="en-GB"/>
        </w:rPr>
        <w:t>` էլեկտրաէներգետիկա</w:t>
      </w:r>
      <w:r w:rsidR="001C5DC7" w:rsidRPr="00B83BBF">
        <w:rPr>
          <w:rFonts w:ascii="GHEA Grapalat" w:eastAsia="Times New Roman" w:hAnsi="GHEA Grapalat" w:cs="Arial"/>
          <w:color w:val="auto"/>
          <w:sz w:val="24"/>
          <w:szCs w:val="24"/>
          <w:lang w:eastAsia="en-GB"/>
        </w:rPr>
        <w:t>կան</w:t>
      </w:r>
      <w:r w:rsidRPr="00B83BBF">
        <w:rPr>
          <w:rFonts w:ascii="GHEA Grapalat" w:eastAsia="Times New Roman" w:hAnsi="GHEA Grapalat" w:cs="Arial"/>
          <w:color w:val="auto"/>
          <w:sz w:val="24"/>
          <w:szCs w:val="24"/>
          <w:lang w:eastAsia="en-GB"/>
        </w:rPr>
        <w:t xml:space="preserve"> օբյեկտի հարակից տարածք, որ</w:t>
      </w:r>
      <w:r w:rsidR="004D5B5A" w:rsidRPr="00B83BBF">
        <w:rPr>
          <w:rFonts w:ascii="GHEA Grapalat" w:eastAsia="Times New Roman" w:hAnsi="GHEA Grapalat" w:cs="Arial"/>
          <w:color w:val="auto"/>
          <w:sz w:val="24"/>
          <w:szCs w:val="24"/>
          <w:lang w:eastAsia="en-GB"/>
        </w:rPr>
        <w:t>ը</w:t>
      </w:r>
      <w:r w:rsidRPr="00B83BBF">
        <w:rPr>
          <w:rFonts w:ascii="GHEA Grapalat" w:eastAsia="Times New Roman" w:hAnsi="GHEA Grapalat" w:cs="Arial"/>
          <w:color w:val="auto"/>
          <w:sz w:val="24"/>
          <w:szCs w:val="24"/>
          <w:lang w:eastAsia="en-GB"/>
        </w:rPr>
        <w:t xml:space="preserve"> նախատեսվ</w:t>
      </w:r>
      <w:r w:rsidR="00982550" w:rsidRPr="00B83BBF">
        <w:rPr>
          <w:rFonts w:ascii="GHEA Grapalat" w:eastAsia="Times New Roman" w:hAnsi="GHEA Grapalat" w:cs="Arial"/>
          <w:color w:val="auto"/>
          <w:sz w:val="24"/>
          <w:szCs w:val="24"/>
          <w:lang w:eastAsia="en-GB"/>
        </w:rPr>
        <w:t>ած</w:t>
      </w:r>
      <w:r w:rsidRPr="00B83BBF">
        <w:rPr>
          <w:rFonts w:ascii="GHEA Grapalat" w:eastAsia="Times New Roman" w:hAnsi="GHEA Grapalat" w:cs="Arial"/>
          <w:color w:val="auto"/>
          <w:sz w:val="24"/>
          <w:szCs w:val="24"/>
          <w:lang w:eastAsia="en-GB"/>
        </w:rPr>
        <w:t xml:space="preserve"> </w:t>
      </w:r>
      <w:r w:rsidR="00982550" w:rsidRPr="00B83BBF">
        <w:rPr>
          <w:rFonts w:ascii="GHEA Grapalat" w:eastAsia="Times New Roman" w:hAnsi="GHEA Grapalat" w:cs="Arial"/>
          <w:color w:val="auto"/>
          <w:sz w:val="24"/>
          <w:szCs w:val="24"/>
          <w:lang w:eastAsia="en-GB"/>
        </w:rPr>
        <w:t>է</w:t>
      </w:r>
      <w:r w:rsidRPr="00B83BBF">
        <w:rPr>
          <w:rFonts w:ascii="GHEA Grapalat" w:eastAsia="Times New Roman" w:hAnsi="GHEA Grapalat" w:cs="Arial"/>
          <w:color w:val="auto"/>
          <w:sz w:val="24"/>
          <w:szCs w:val="24"/>
          <w:lang w:eastAsia="en-GB"/>
        </w:rPr>
        <w:t xml:space="preserve"> </w:t>
      </w:r>
      <w:r w:rsidR="00982550" w:rsidRPr="00B83BBF">
        <w:rPr>
          <w:rFonts w:ascii="GHEA Grapalat" w:eastAsia="Times New Roman" w:hAnsi="GHEA Grapalat" w:cs="Arial"/>
          <w:color w:val="auto"/>
          <w:sz w:val="24"/>
          <w:szCs w:val="24"/>
          <w:lang w:eastAsia="en-GB"/>
        </w:rPr>
        <w:t xml:space="preserve">էլեկտրաէներգետիկական </w:t>
      </w:r>
      <w:r w:rsidRPr="00B83BBF">
        <w:rPr>
          <w:rFonts w:ascii="GHEA Grapalat" w:eastAsia="Times New Roman" w:hAnsi="GHEA Grapalat" w:cs="Arial"/>
          <w:color w:val="auto"/>
          <w:sz w:val="24"/>
          <w:szCs w:val="24"/>
          <w:lang w:eastAsia="en-GB"/>
        </w:rPr>
        <w:t>օբյեկտի բնականոն գործունեության, շահագործող անձնակազմի և քաղաքացիների կյանքի անվտանգության, այլ օբյեկտի նկատմամբ փոխադարձ անվտանգության ապահովման նպատակով.</w:t>
      </w:r>
    </w:p>
    <w:p w14:paraId="4EDA0120" w14:textId="61C47199" w:rsidR="003977B0" w:rsidRPr="00B83BBF" w:rsidRDefault="003977B0" w:rsidP="00B83BBF">
      <w:pPr>
        <w:pStyle w:val="ListParagraph"/>
        <w:numPr>
          <w:ilvl w:val="0"/>
          <w:numId w:val="17"/>
        </w:numPr>
        <w:spacing w:after="0" w:line="360" w:lineRule="auto"/>
        <w:ind w:left="900" w:hanging="45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արտադրող՝</w:t>
      </w:r>
      <w:r w:rsidRPr="00B83BBF" w:rsidDel="00307D52">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սույն օրենքի համաձայն էլեկտրաէներգիայի (հզորության) արտադրության իրավունք </w:t>
      </w:r>
      <w:r w:rsidRPr="00B83BBF" w:rsidDel="007A3D52">
        <w:rPr>
          <w:rFonts w:ascii="GHEA Grapalat" w:eastAsia="Times New Roman" w:hAnsi="GHEA Grapalat" w:cs="Arial"/>
          <w:color w:val="auto"/>
          <w:sz w:val="24"/>
          <w:szCs w:val="24"/>
          <w:lang w:eastAsia="en-GB"/>
        </w:rPr>
        <w:t xml:space="preserve">ունեցող </w:t>
      </w:r>
      <w:r w:rsidRPr="00B83BBF">
        <w:rPr>
          <w:rFonts w:ascii="GHEA Grapalat" w:eastAsia="Times New Roman" w:hAnsi="GHEA Grapalat" w:cs="Arial"/>
          <w:color w:val="auto"/>
          <w:sz w:val="24"/>
          <w:szCs w:val="24"/>
          <w:lang w:eastAsia="en-GB"/>
        </w:rPr>
        <w:t>անձ.</w:t>
      </w:r>
    </w:p>
    <w:p w14:paraId="1600D99D" w14:textId="478B8D94"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բաշխման համակարգ</w:t>
      </w:r>
      <w:r w:rsidR="00F44E94" w:rsidRPr="00B83BBF">
        <w:rPr>
          <w:rFonts w:ascii="GHEA Grapalat" w:eastAsia="Times New Roman" w:hAnsi="GHEA Grapalat" w:cs="Arial"/>
          <w:b/>
          <w:color w:val="auto"/>
          <w:sz w:val="24"/>
          <w:szCs w:val="24"/>
          <w:lang w:eastAsia="en-GB"/>
        </w:rPr>
        <w:t xml:space="preserve"> (բաշխման ցանց)</w:t>
      </w:r>
      <w:r w:rsidRPr="00B83BBF">
        <w:rPr>
          <w:rFonts w:ascii="GHEA Grapalat" w:eastAsia="Times New Roman" w:hAnsi="GHEA Grapalat" w:cs="Arial"/>
          <w:b/>
          <w:color w:val="auto"/>
          <w:sz w:val="24"/>
          <w:szCs w:val="24"/>
          <w:lang w:eastAsia="en-GB"/>
        </w:rPr>
        <w:t>՝</w:t>
      </w:r>
      <w:r w:rsidRPr="00B83BBF">
        <w:rPr>
          <w:rFonts w:ascii="GHEA Grapalat" w:eastAsia="Times New Roman" w:hAnsi="GHEA Grapalat" w:cs="Arial"/>
          <w:color w:val="auto"/>
          <w:sz w:val="24"/>
          <w:szCs w:val="24"/>
          <w:lang w:eastAsia="en-GB"/>
        </w:rPr>
        <w:t xml:space="preserve"> </w:t>
      </w:r>
      <w:r w:rsidR="00895D11" w:rsidRPr="00B83BBF">
        <w:rPr>
          <w:rFonts w:ascii="GHEA Grapalat" w:eastAsia="Times New Roman" w:hAnsi="GHEA Grapalat" w:cs="Arial"/>
          <w:color w:val="auto"/>
          <w:sz w:val="24"/>
          <w:szCs w:val="24"/>
          <w:lang w:eastAsia="en-GB"/>
        </w:rPr>
        <w:t xml:space="preserve">բաշխման գծերի, </w:t>
      </w:r>
      <w:r w:rsidR="00B85309" w:rsidRPr="00B83BBF">
        <w:rPr>
          <w:rFonts w:ascii="GHEA Grapalat" w:eastAsia="Times New Roman" w:hAnsi="GHEA Grapalat" w:cs="Arial"/>
          <w:color w:val="auto"/>
          <w:sz w:val="24"/>
          <w:szCs w:val="24"/>
          <w:lang w:eastAsia="en-GB"/>
        </w:rPr>
        <w:t>ենթակայանների</w:t>
      </w:r>
      <w:r w:rsidR="06CDCBB4" w:rsidRPr="00B83BBF">
        <w:rPr>
          <w:rFonts w:ascii="GHEA Grapalat" w:eastAsia="Times New Roman" w:hAnsi="GHEA Grapalat" w:cs="Arial"/>
          <w:color w:val="auto"/>
          <w:sz w:val="24"/>
          <w:szCs w:val="24"/>
          <w:lang w:eastAsia="en-GB"/>
        </w:rPr>
        <w:t xml:space="preserve"> </w:t>
      </w:r>
      <w:r w:rsidR="00B85309" w:rsidRPr="00B83BBF">
        <w:rPr>
          <w:rFonts w:ascii="GHEA Grapalat" w:eastAsia="Times New Roman" w:hAnsi="GHEA Grapalat" w:cs="Arial"/>
          <w:color w:val="auto"/>
          <w:sz w:val="24"/>
          <w:szCs w:val="24"/>
          <w:lang w:eastAsia="en-GB"/>
        </w:rPr>
        <w:t xml:space="preserve">և այլ սարքավորումների </w:t>
      </w:r>
      <w:r w:rsidR="00E35EAF" w:rsidRPr="00B83BBF">
        <w:rPr>
          <w:rFonts w:ascii="GHEA Grapalat" w:eastAsia="Times New Roman" w:hAnsi="GHEA Grapalat" w:cs="Arial"/>
          <w:color w:val="auto"/>
          <w:sz w:val="24"/>
          <w:szCs w:val="24"/>
          <w:lang w:eastAsia="en-GB"/>
        </w:rPr>
        <w:t>ամբողջություն</w:t>
      </w:r>
      <w:r w:rsidR="00B85309" w:rsidRPr="00B83BBF">
        <w:rPr>
          <w:rFonts w:ascii="GHEA Grapalat" w:eastAsia="Times New Roman" w:hAnsi="GHEA Grapalat" w:cs="Arial"/>
          <w:color w:val="auto"/>
          <w:sz w:val="24"/>
          <w:szCs w:val="24"/>
          <w:lang w:eastAsia="en-GB"/>
        </w:rPr>
        <w:t xml:space="preserve">, </w:t>
      </w:r>
      <w:r w:rsidR="00D300A1" w:rsidRPr="00B83BBF">
        <w:rPr>
          <w:rFonts w:ascii="GHEA Grapalat" w:eastAsia="Times New Roman" w:hAnsi="GHEA Grapalat" w:cs="Arial"/>
          <w:color w:val="auto"/>
          <w:sz w:val="24"/>
          <w:szCs w:val="24"/>
          <w:lang w:eastAsia="en-GB"/>
        </w:rPr>
        <w:t xml:space="preserve">որը </w:t>
      </w:r>
      <w:r w:rsidR="00B85309" w:rsidRPr="00B83BBF">
        <w:rPr>
          <w:rFonts w:ascii="GHEA Grapalat" w:eastAsia="Times New Roman" w:hAnsi="GHEA Grapalat" w:cs="Arial"/>
          <w:color w:val="auto"/>
          <w:sz w:val="24"/>
          <w:szCs w:val="24"/>
          <w:lang w:eastAsia="en-GB"/>
        </w:rPr>
        <w:t xml:space="preserve">գտնվում է </w:t>
      </w:r>
      <w:r w:rsidR="00D300A1" w:rsidRPr="00B83BBF">
        <w:rPr>
          <w:rFonts w:ascii="GHEA Grapalat" w:eastAsia="Times New Roman" w:hAnsi="GHEA Grapalat" w:cs="Arial"/>
          <w:color w:val="auto"/>
          <w:sz w:val="24"/>
          <w:szCs w:val="24"/>
          <w:lang w:eastAsia="en-GB"/>
        </w:rPr>
        <w:t xml:space="preserve">բաշխման </w:t>
      </w:r>
      <w:r w:rsidR="00B85309" w:rsidRPr="00B83BBF">
        <w:rPr>
          <w:rFonts w:ascii="GHEA Grapalat" w:eastAsia="Times New Roman" w:hAnsi="GHEA Grapalat" w:cs="Arial"/>
          <w:color w:val="auto"/>
          <w:sz w:val="24"/>
          <w:szCs w:val="24"/>
          <w:lang w:eastAsia="en-GB"/>
        </w:rPr>
        <w:t xml:space="preserve">համակարգի </w:t>
      </w:r>
      <w:r w:rsidR="00D300A1" w:rsidRPr="00B83BBF">
        <w:rPr>
          <w:rFonts w:ascii="GHEA Grapalat" w:eastAsia="Times New Roman" w:hAnsi="GHEA Grapalat" w:cs="Arial"/>
          <w:color w:val="auto"/>
          <w:sz w:val="24"/>
          <w:szCs w:val="24"/>
          <w:lang w:eastAsia="en-GB"/>
        </w:rPr>
        <w:t xml:space="preserve">օպերատորի </w:t>
      </w:r>
      <w:r w:rsidR="00B85309" w:rsidRPr="00B83BBF">
        <w:rPr>
          <w:rFonts w:ascii="GHEA Grapalat" w:eastAsia="Times New Roman" w:hAnsi="GHEA Grapalat" w:cs="Arial"/>
          <w:color w:val="auto"/>
          <w:sz w:val="24"/>
          <w:szCs w:val="24"/>
          <w:lang w:eastAsia="en-GB"/>
        </w:rPr>
        <w:t>օպերատիվ ենթակայության ներքո և օգտագործվում է</w:t>
      </w:r>
      <w:r w:rsidR="00E3680D" w:rsidRPr="00B83BBF">
        <w:rPr>
          <w:rFonts w:ascii="GHEA Grapalat" w:eastAsia="Times New Roman" w:hAnsi="GHEA Grapalat" w:cs="Arial"/>
          <w:color w:val="auto"/>
          <w:sz w:val="24"/>
          <w:szCs w:val="24"/>
          <w:lang w:eastAsia="en-GB"/>
        </w:rPr>
        <w:t xml:space="preserve"> էլեկտրաէներգիան սպառողներին բաշխելու համար</w:t>
      </w:r>
      <w:r w:rsidR="00E3680D" w:rsidRPr="00B83BBF">
        <w:rPr>
          <w:rFonts w:ascii="MS Mincho" w:eastAsia="MS Mincho" w:hAnsi="MS Mincho" w:cs="MS Mincho"/>
          <w:color w:val="auto"/>
          <w:sz w:val="24"/>
          <w:szCs w:val="24"/>
          <w:lang w:eastAsia="en-GB"/>
        </w:rPr>
        <w:t>․</w:t>
      </w:r>
    </w:p>
    <w:p w14:paraId="39A9258A" w14:textId="393855FF"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բաշխման համակարգի օպերատոր՝</w:t>
      </w:r>
      <w:r w:rsidRPr="00B83BBF">
        <w:rPr>
          <w:rFonts w:ascii="GHEA Grapalat" w:eastAsia="Times New Roman" w:hAnsi="GHEA Grapalat" w:cs="Arial"/>
          <w:color w:val="auto"/>
          <w:sz w:val="24"/>
          <w:szCs w:val="24"/>
          <w:lang w:eastAsia="en-GB"/>
        </w:rPr>
        <w:t xml:space="preserve"> էլեկտրաէներգիայի բաշխման </w:t>
      </w:r>
      <w:r w:rsidR="00D22590" w:rsidRPr="00B83BBF">
        <w:rPr>
          <w:rFonts w:ascii="GHEA Grapalat" w:eastAsia="Times New Roman" w:hAnsi="GHEA Grapalat" w:cs="Arial"/>
          <w:color w:val="auto"/>
          <w:sz w:val="24"/>
          <w:szCs w:val="24"/>
          <w:lang w:eastAsia="en-GB"/>
        </w:rPr>
        <w:t xml:space="preserve">համակարգի օպերատորի ծառայության </w:t>
      </w:r>
      <w:r w:rsidRPr="00B83BBF">
        <w:rPr>
          <w:rFonts w:ascii="GHEA Grapalat" w:eastAsia="Times New Roman" w:hAnsi="GHEA Grapalat" w:cs="Arial"/>
          <w:color w:val="auto"/>
          <w:sz w:val="24"/>
          <w:szCs w:val="24"/>
          <w:lang w:eastAsia="en-GB"/>
        </w:rPr>
        <w:t>լիցենզիա ունեցող անձ.</w:t>
      </w:r>
    </w:p>
    <w:p w14:paraId="32A00D96" w14:textId="124CF811" w:rsidR="008B3CA1" w:rsidRPr="00B83BBF" w:rsidDel="001B2B1B"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sidDel="001B2B1B">
        <w:rPr>
          <w:rFonts w:ascii="GHEA Grapalat" w:eastAsia="Times New Roman" w:hAnsi="GHEA Grapalat" w:cs="Arial"/>
          <w:b/>
          <w:color w:val="auto"/>
          <w:sz w:val="24"/>
          <w:szCs w:val="24"/>
          <w:lang w:eastAsia="en-GB"/>
        </w:rPr>
        <w:t>բաշխման ցանց</w:t>
      </w:r>
      <w:r w:rsidR="00F80B3C" w:rsidRPr="00B83BBF">
        <w:rPr>
          <w:rFonts w:ascii="GHEA Grapalat" w:eastAsia="Times New Roman" w:hAnsi="GHEA Grapalat" w:cs="Arial"/>
          <w:b/>
          <w:color w:val="auto"/>
          <w:sz w:val="24"/>
          <w:szCs w:val="24"/>
          <w:lang w:eastAsia="en-GB"/>
        </w:rPr>
        <w:t>ային</w:t>
      </w:r>
      <w:r w:rsidRPr="00B83BBF" w:rsidDel="001B2B1B">
        <w:rPr>
          <w:rFonts w:ascii="GHEA Grapalat" w:eastAsia="Times New Roman" w:hAnsi="GHEA Grapalat" w:cs="Arial"/>
          <w:b/>
          <w:color w:val="auto"/>
          <w:sz w:val="24"/>
          <w:szCs w:val="24"/>
          <w:lang w:eastAsia="en-GB"/>
        </w:rPr>
        <w:t xml:space="preserve"> կանոններ</w:t>
      </w:r>
      <w:r w:rsidRPr="00B83BBF" w:rsidDel="001B2B1B">
        <w:rPr>
          <w:rFonts w:ascii="GHEA Grapalat" w:eastAsia="Times New Roman" w:hAnsi="GHEA Grapalat" w:cs="Arial"/>
          <w:color w:val="auto"/>
          <w:sz w:val="24"/>
          <w:szCs w:val="24"/>
          <w:lang w:eastAsia="en-GB"/>
        </w:rPr>
        <w:t xml:space="preserve">՝ հանձնաժողովի կողմից հաստատված Հայաստանի Հանրապետության էլեկտրաէներգետիկական </w:t>
      </w:r>
      <w:r w:rsidR="007B4D5C" w:rsidRPr="00B83BBF">
        <w:rPr>
          <w:rFonts w:ascii="GHEA Grapalat" w:eastAsia="Times New Roman" w:hAnsi="GHEA Grapalat" w:cs="Arial"/>
          <w:color w:val="auto"/>
          <w:sz w:val="24"/>
          <w:szCs w:val="24"/>
          <w:lang w:eastAsia="en-GB"/>
        </w:rPr>
        <w:t>համակարգի</w:t>
      </w:r>
      <w:r w:rsidRPr="00B83BBF" w:rsidDel="001B2B1B">
        <w:rPr>
          <w:rFonts w:ascii="GHEA Grapalat" w:eastAsia="Times New Roman" w:hAnsi="GHEA Grapalat" w:cs="Arial"/>
          <w:color w:val="auto"/>
          <w:sz w:val="24"/>
          <w:szCs w:val="24"/>
          <w:lang w:eastAsia="en-GB"/>
        </w:rPr>
        <w:t xml:space="preserve"> բաշխման </w:t>
      </w:r>
      <w:r w:rsidR="00F80B3C" w:rsidRPr="00B83BBF">
        <w:rPr>
          <w:rFonts w:ascii="GHEA Grapalat" w:hAnsi="GHEA Grapalat" w:cs="Arial"/>
          <w:color w:val="auto"/>
          <w:sz w:val="24"/>
          <w:szCs w:val="24"/>
        </w:rPr>
        <w:t>ցանցային</w:t>
      </w:r>
      <w:r w:rsidR="00F80B3C" w:rsidRPr="00B83BBF" w:rsidDel="00F80B3C">
        <w:rPr>
          <w:rFonts w:ascii="GHEA Grapalat" w:eastAsia="Times New Roman" w:hAnsi="GHEA Grapalat" w:cs="Arial"/>
          <w:color w:val="auto"/>
          <w:sz w:val="24"/>
          <w:szCs w:val="24"/>
          <w:lang w:eastAsia="en-GB"/>
        </w:rPr>
        <w:t xml:space="preserve"> </w:t>
      </w:r>
      <w:r w:rsidRPr="00B83BBF" w:rsidDel="001B2B1B">
        <w:rPr>
          <w:rFonts w:ascii="GHEA Grapalat" w:eastAsia="Times New Roman" w:hAnsi="GHEA Grapalat" w:cs="Arial"/>
          <w:color w:val="auto"/>
          <w:sz w:val="24"/>
          <w:szCs w:val="24"/>
          <w:lang w:eastAsia="en-GB"/>
        </w:rPr>
        <w:t>կանոններ</w:t>
      </w:r>
      <w:r w:rsidRPr="00B83BBF">
        <w:rPr>
          <w:rFonts w:ascii="GHEA Grapalat" w:eastAsia="Times New Roman" w:hAnsi="GHEA Grapalat" w:cs="Arial"/>
          <w:color w:val="auto"/>
          <w:sz w:val="24"/>
          <w:szCs w:val="24"/>
          <w:lang w:eastAsia="en-GB"/>
        </w:rPr>
        <w:t>.</w:t>
      </w:r>
    </w:p>
    <w:p w14:paraId="42E5BE2B" w14:textId="61F1EFF7" w:rsidR="005160E0" w:rsidRPr="00B83BBF" w:rsidRDefault="005160E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բարձր արդյունավետությամբ կոգեներացիոն կայան</w:t>
      </w:r>
      <w:r w:rsidRPr="00B83BBF">
        <w:rPr>
          <w:rFonts w:ascii="GHEA Grapalat" w:eastAsia="Times New Roman" w:hAnsi="GHEA Grapalat" w:cs="Arial"/>
          <w:color w:val="auto"/>
          <w:sz w:val="24"/>
          <w:szCs w:val="24"/>
          <w:lang w:eastAsia="en-GB"/>
        </w:rPr>
        <w:t>՝ ըստ «Վերականգնվող էներգետիկայի և էներգաարդյունավետության մասին» օրենքի սահմանման.</w:t>
      </w:r>
    </w:p>
    <w:p w14:paraId="7AD31CB4" w14:textId="0F7ED821" w:rsidR="00223E48"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lastRenderedPageBreak/>
        <w:t>գաղտնի տեղեկություն</w:t>
      </w:r>
      <w:r w:rsidRPr="00B83BBF">
        <w:rPr>
          <w:rFonts w:ascii="GHEA Grapalat" w:eastAsia="Times New Roman" w:hAnsi="GHEA Grapalat" w:cs="Arial"/>
          <w:color w:val="auto"/>
          <w:sz w:val="24"/>
          <w:szCs w:val="24"/>
          <w:lang w:eastAsia="en-GB"/>
        </w:rPr>
        <w:t>`</w:t>
      </w:r>
      <w:r w:rsidR="0029476A">
        <w:rPr>
          <w:rFonts w:ascii="Calibri" w:eastAsia="Times New Roman" w:hAnsi="Calibri" w:cs="Calibri"/>
          <w:color w:val="auto"/>
          <w:sz w:val="24"/>
          <w:szCs w:val="24"/>
          <w:lang w:eastAsia="en-GB"/>
        </w:rPr>
        <w:t xml:space="preserve"> </w:t>
      </w:r>
      <w:r w:rsidRPr="00B83BBF">
        <w:rPr>
          <w:rFonts w:ascii="GHEA Grapalat" w:eastAsia="Times New Roman" w:hAnsi="GHEA Grapalat" w:cs="GHEA Grapalat"/>
          <w:color w:val="auto"/>
          <w:sz w:val="24"/>
          <w:szCs w:val="24"/>
          <w:lang w:eastAsia="en-GB"/>
        </w:rPr>
        <w:t>շուկայի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մասնակցի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ծառայողական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բանկային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առևտրային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կամ</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այլ</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գաղտնիք</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պարունակող</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և</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օրենսդրությամբ</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պահպանվող</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տեղեկություն</w:t>
      </w:r>
      <w:r w:rsidRPr="00B83BBF">
        <w:rPr>
          <w:rFonts w:ascii="GHEA Grapalat" w:eastAsia="Times New Roman" w:hAnsi="GHEA Grapalat" w:cs="Arial"/>
          <w:color w:val="auto"/>
          <w:sz w:val="24"/>
          <w:szCs w:val="24"/>
          <w:lang w:eastAsia="en-GB"/>
        </w:rPr>
        <w:t>.</w:t>
      </w:r>
    </w:p>
    <w:p w14:paraId="4F2F0422" w14:textId="692AA57E"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b/>
          <w:color w:val="auto"/>
          <w:sz w:val="24"/>
          <w:szCs w:val="24"/>
          <w:lang w:eastAsia="en-GB"/>
        </w:rPr>
      </w:pPr>
      <w:r w:rsidRPr="00B83BBF">
        <w:rPr>
          <w:rFonts w:ascii="GHEA Grapalat" w:eastAsia="Times New Roman" w:hAnsi="GHEA Grapalat" w:cs="Arial"/>
          <w:b/>
          <w:color w:val="auto"/>
          <w:sz w:val="24"/>
          <w:szCs w:val="24"/>
          <w:lang w:eastAsia="en-GB"/>
        </w:rPr>
        <w:t xml:space="preserve">գերբեռնում՝ </w:t>
      </w:r>
      <w:r w:rsidRPr="00B83BBF">
        <w:rPr>
          <w:rFonts w:ascii="GHEA Grapalat" w:eastAsia="Times New Roman" w:hAnsi="GHEA Grapalat" w:cs="Arial"/>
          <w:color w:val="auto"/>
          <w:sz w:val="24"/>
          <w:szCs w:val="24"/>
          <w:lang w:eastAsia="en-GB"/>
        </w:rPr>
        <w:t xml:space="preserve">իրավիճակ, երբ </w:t>
      </w:r>
      <w:r w:rsidR="003B516F" w:rsidRPr="00B83BBF">
        <w:rPr>
          <w:rFonts w:ascii="GHEA Grapalat" w:eastAsia="Times New Roman" w:hAnsi="GHEA Grapalat" w:cs="Arial"/>
          <w:color w:val="auto"/>
          <w:sz w:val="24"/>
          <w:szCs w:val="24"/>
          <w:lang w:eastAsia="en-GB"/>
        </w:rPr>
        <w:t xml:space="preserve">հաղորդման </w:t>
      </w:r>
      <w:r w:rsidR="00914DB4" w:rsidRPr="00B83BBF">
        <w:rPr>
          <w:rFonts w:ascii="GHEA Grapalat" w:eastAsia="Times New Roman" w:hAnsi="GHEA Grapalat" w:cs="Arial"/>
          <w:color w:val="auto"/>
          <w:sz w:val="24"/>
          <w:szCs w:val="24"/>
          <w:lang w:eastAsia="en-GB"/>
        </w:rPr>
        <w:t>ցանցի</w:t>
      </w:r>
      <w:r w:rsidR="003B516F" w:rsidRPr="00B83BBF">
        <w:rPr>
          <w:rFonts w:ascii="GHEA Grapalat" w:eastAsia="Times New Roman" w:hAnsi="GHEA Grapalat" w:cs="Arial"/>
          <w:color w:val="auto"/>
          <w:sz w:val="24"/>
          <w:szCs w:val="24"/>
          <w:lang w:eastAsia="en-GB"/>
        </w:rPr>
        <w:t xml:space="preserve"> կամ բաշխման </w:t>
      </w:r>
      <w:r w:rsidR="00914DB4" w:rsidRPr="00B83BBF">
        <w:rPr>
          <w:rFonts w:ascii="GHEA Grapalat" w:eastAsia="Times New Roman" w:hAnsi="GHEA Grapalat" w:cs="Arial"/>
          <w:color w:val="auto"/>
          <w:sz w:val="24"/>
          <w:szCs w:val="24"/>
          <w:lang w:eastAsia="en-GB"/>
        </w:rPr>
        <w:t>ցանցի</w:t>
      </w:r>
      <w:r w:rsidR="003B516F" w:rsidRPr="00B83BBF">
        <w:rPr>
          <w:rFonts w:ascii="GHEA Grapalat" w:eastAsia="Times New Roman" w:hAnsi="GHEA Grapalat" w:cs="Arial"/>
          <w:color w:val="auto"/>
          <w:sz w:val="24"/>
          <w:szCs w:val="24"/>
          <w:lang w:eastAsia="en-GB"/>
        </w:rPr>
        <w:t xml:space="preserve"> </w:t>
      </w:r>
      <w:r w:rsidR="0057026F" w:rsidRPr="00B83BBF">
        <w:rPr>
          <w:rFonts w:ascii="GHEA Grapalat" w:eastAsia="Times New Roman" w:hAnsi="GHEA Grapalat" w:cs="Arial"/>
          <w:color w:val="auto"/>
          <w:sz w:val="24"/>
          <w:szCs w:val="24"/>
          <w:lang w:eastAsia="en-GB"/>
        </w:rPr>
        <w:t>թողունակություն</w:t>
      </w:r>
      <w:r w:rsidRPr="00B83BBF">
        <w:rPr>
          <w:rFonts w:ascii="GHEA Grapalat" w:eastAsia="Times New Roman" w:hAnsi="GHEA Grapalat" w:cs="Arial"/>
          <w:color w:val="auto"/>
          <w:sz w:val="24"/>
          <w:szCs w:val="24"/>
          <w:lang w:eastAsia="en-GB"/>
        </w:rPr>
        <w:t xml:space="preserve">ը չի ապահովում շուկայի մասնակիցների միջև առևտրի արդյունքում ձևավորված ամբողջ ֆիզիկական հոսքը՝ </w:t>
      </w:r>
      <w:r w:rsidR="0057026F" w:rsidRPr="00B83BBF">
        <w:rPr>
          <w:rFonts w:ascii="GHEA Grapalat" w:eastAsia="Times New Roman" w:hAnsi="GHEA Grapalat" w:cs="Arial"/>
          <w:color w:val="auto"/>
          <w:sz w:val="24"/>
          <w:szCs w:val="24"/>
          <w:lang w:eastAsia="en-GB"/>
        </w:rPr>
        <w:t xml:space="preserve">առկա </w:t>
      </w:r>
      <w:r w:rsidRPr="00B83BBF">
        <w:rPr>
          <w:rFonts w:ascii="GHEA Grapalat" w:eastAsia="Times New Roman" w:hAnsi="GHEA Grapalat" w:cs="Arial"/>
          <w:color w:val="auto"/>
          <w:sz w:val="24"/>
          <w:szCs w:val="24"/>
          <w:lang w:eastAsia="en-GB"/>
        </w:rPr>
        <w:t>հզորությ</w:t>
      </w:r>
      <w:r w:rsidR="0057026F" w:rsidRPr="00B83BBF">
        <w:rPr>
          <w:rFonts w:ascii="GHEA Grapalat" w:eastAsia="Times New Roman" w:hAnsi="GHEA Grapalat" w:cs="Arial"/>
          <w:color w:val="auto"/>
          <w:sz w:val="24"/>
          <w:szCs w:val="24"/>
          <w:lang w:eastAsia="en-GB"/>
        </w:rPr>
        <w:t>ունների անբավարար լինելու պատճառով</w:t>
      </w:r>
      <w:r w:rsidRPr="00B83BBF">
        <w:rPr>
          <w:rFonts w:ascii="GHEA Grapalat" w:eastAsia="Times New Roman" w:hAnsi="GHEA Grapalat" w:cs="Arial"/>
          <w:color w:val="auto"/>
          <w:sz w:val="24"/>
          <w:szCs w:val="24"/>
          <w:lang w:eastAsia="en-GB"/>
        </w:rPr>
        <w:t>.</w:t>
      </w:r>
      <w:r w:rsidRPr="00B83BBF">
        <w:rPr>
          <w:rFonts w:ascii="GHEA Grapalat" w:eastAsia="Times New Roman" w:hAnsi="GHEA Grapalat" w:cs="Arial"/>
          <w:b/>
          <w:color w:val="auto"/>
          <w:sz w:val="24"/>
          <w:szCs w:val="24"/>
          <w:lang w:eastAsia="en-GB"/>
        </w:rPr>
        <w:t xml:space="preserve"> </w:t>
      </w:r>
    </w:p>
    <w:p w14:paraId="76D3A972" w14:textId="10361141"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ենթասպառող</w:t>
      </w:r>
      <w:r w:rsidRPr="00B83BBF">
        <w:rPr>
          <w:rFonts w:ascii="GHEA Grapalat" w:eastAsia="Times New Roman" w:hAnsi="GHEA Grapalat" w:cs="Arial"/>
          <w:color w:val="auto"/>
          <w:sz w:val="24"/>
          <w:szCs w:val="24"/>
          <w:lang w:eastAsia="en-GB"/>
        </w:rPr>
        <w:t>`</w:t>
      </w:r>
      <w:r w:rsidR="00F81DE6">
        <w:rPr>
          <w:rFonts w:ascii="Calibri" w:eastAsia="Times New Roman" w:hAnsi="Calibri" w:cs="Calibri"/>
          <w:color w:val="auto"/>
          <w:sz w:val="24"/>
          <w:szCs w:val="24"/>
          <w:lang w:eastAsia="en-GB"/>
        </w:rPr>
        <w:t xml:space="preserve"> </w:t>
      </w:r>
      <w:r w:rsidRPr="00B83BBF">
        <w:rPr>
          <w:rFonts w:ascii="GHEA Grapalat" w:eastAsia="Times New Roman" w:hAnsi="GHEA Grapalat" w:cs="GHEA Grapalat"/>
          <w:color w:val="auto"/>
          <w:sz w:val="24"/>
          <w:szCs w:val="24"/>
          <w:lang w:eastAsia="en-GB"/>
        </w:rPr>
        <w:t>սպառող</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որի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էլեկտրաէներգիայի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մատակարարումը</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օրենսդրությամբ</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սահմանված</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կարգով</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իրականացվում</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է</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այլ</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սպառողի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սպառման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համակարգի</w:t>
      </w:r>
      <w:r w:rsidR="00D070D4" w:rsidRPr="00B83BBF">
        <w:rPr>
          <w:rFonts w:ascii="GHEA Grapalat" w:eastAsia="Times New Roman" w:hAnsi="GHEA Grapalat" w:cs="Arial"/>
          <w:color w:val="auto"/>
          <w:sz w:val="24"/>
          <w:szCs w:val="24"/>
          <w:lang w:eastAsia="en-GB"/>
        </w:rPr>
        <w:t xml:space="preserve"> միջոցով</w:t>
      </w:r>
      <w:r w:rsidRPr="00B83BBF">
        <w:rPr>
          <w:rFonts w:ascii="GHEA Grapalat" w:eastAsia="Times New Roman" w:hAnsi="GHEA Grapalat" w:cs="Arial"/>
          <w:color w:val="auto"/>
          <w:sz w:val="24"/>
          <w:szCs w:val="24"/>
          <w:lang w:eastAsia="en-GB"/>
        </w:rPr>
        <w:t>.</w:t>
      </w:r>
    </w:p>
    <w:p w14:paraId="3118778C"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երաշխավորված մատակարար</w:t>
      </w:r>
      <w:r w:rsidRPr="00B83BBF">
        <w:rPr>
          <w:rFonts w:ascii="GHEA Grapalat" w:eastAsia="Times New Roman" w:hAnsi="GHEA Grapalat" w:cs="Arial"/>
          <w:color w:val="auto"/>
          <w:sz w:val="24"/>
          <w:szCs w:val="24"/>
          <w:lang w:eastAsia="en-GB"/>
        </w:rPr>
        <w:t>՝ էլեկտրաէներգիայի երաշխավորված մատակարարում իրականացնող մատակարար.</w:t>
      </w:r>
    </w:p>
    <w:p w14:paraId="40177A5E" w14:textId="0540A4FD"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էլեկտրաէներգետիկական համակարգ</w:t>
      </w:r>
      <w:r w:rsidRPr="00B83BBF">
        <w:rPr>
          <w:rFonts w:ascii="GHEA Grapalat" w:eastAsia="Times New Roman" w:hAnsi="GHEA Grapalat" w:cs="Arial"/>
          <w:color w:val="auto"/>
          <w:sz w:val="24"/>
          <w:szCs w:val="24"/>
          <w:lang w:eastAsia="en-GB"/>
        </w:rPr>
        <w:t xml:space="preserve">՝ </w:t>
      </w:r>
      <w:r w:rsidRPr="00B83BBF" w:rsidDel="009D3B62">
        <w:rPr>
          <w:rFonts w:ascii="GHEA Grapalat" w:eastAsia="Times New Roman" w:hAnsi="GHEA Grapalat" w:cs="Arial"/>
          <w:color w:val="auto"/>
          <w:sz w:val="24"/>
          <w:szCs w:val="24"/>
          <w:lang w:eastAsia="en-GB"/>
        </w:rPr>
        <w:t xml:space="preserve">էլեկտրաէներգիայի արտադրության, </w:t>
      </w:r>
      <w:r w:rsidRPr="00B83BBF">
        <w:rPr>
          <w:rFonts w:ascii="GHEA Grapalat" w:eastAsia="Times New Roman" w:hAnsi="GHEA Grapalat" w:cs="Arial"/>
          <w:color w:val="auto"/>
          <w:sz w:val="24"/>
          <w:szCs w:val="24"/>
          <w:lang w:eastAsia="en-GB"/>
        </w:rPr>
        <w:t xml:space="preserve">պահեստավորման, </w:t>
      </w:r>
      <w:r w:rsidRPr="00B83BBF" w:rsidDel="009D3B62">
        <w:rPr>
          <w:rFonts w:ascii="GHEA Grapalat" w:eastAsia="Times New Roman" w:hAnsi="GHEA Grapalat" w:cs="Arial"/>
          <w:color w:val="auto"/>
          <w:sz w:val="24"/>
          <w:szCs w:val="24"/>
          <w:lang w:eastAsia="en-GB"/>
        </w:rPr>
        <w:t>հաղորդման, բաշխման և սպառման տեղակայանքների, դրանց կառավարման, ռելեական պաշտպանության և համակարգային ավտոմատիկայի, տեղեկատվական սարքավորումների ու սարքվածքների համախումբ</w:t>
      </w:r>
      <w:r w:rsidRPr="00B83BBF">
        <w:rPr>
          <w:rFonts w:ascii="GHEA Grapalat" w:eastAsia="Times New Roman" w:hAnsi="GHEA Grapalat" w:cs="Arial"/>
          <w:color w:val="auto"/>
          <w:sz w:val="24"/>
          <w:szCs w:val="24"/>
          <w:lang w:eastAsia="en-GB"/>
        </w:rPr>
        <w:t>.</w:t>
      </w:r>
    </w:p>
    <w:p w14:paraId="5FBE4116" w14:textId="7CA5797A"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hAnsi="GHEA Grapalat" w:cs="Arial"/>
          <w:b/>
          <w:color w:val="auto"/>
          <w:sz w:val="24"/>
          <w:szCs w:val="24"/>
        </w:rPr>
        <w:t>էլեկտրաէներգետիկական համակարգի հուսալիություն՝</w:t>
      </w:r>
      <w:r w:rsidRPr="00B83BBF">
        <w:rPr>
          <w:rFonts w:ascii="GHEA Grapalat" w:hAnsi="GHEA Grapalat" w:cs="Arial"/>
          <w:color w:val="auto"/>
          <w:sz w:val="24"/>
          <w:szCs w:val="24"/>
        </w:rPr>
        <w:t xml:space="preserve"> էլեկտրաէներգետիկական համակարգի հատկություն՝ ապահովելու էլեկտրաէներգիայի արտադրությունը, պահեստավորումը, հաղորդումն ու բաշխումը </w:t>
      </w:r>
      <w:r w:rsidR="00F80B3C" w:rsidRPr="00B83BBF">
        <w:rPr>
          <w:rFonts w:ascii="GHEA Grapalat" w:hAnsi="GHEA Grapalat" w:cs="Arial"/>
          <w:color w:val="auto"/>
          <w:sz w:val="24"/>
          <w:szCs w:val="24"/>
        </w:rPr>
        <w:t>ցանցային</w:t>
      </w:r>
      <w:r w:rsidRPr="00B83BBF">
        <w:rPr>
          <w:rFonts w:ascii="GHEA Grapalat" w:hAnsi="GHEA Grapalat" w:cs="Arial"/>
          <w:color w:val="auto"/>
          <w:sz w:val="24"/>
          <w:szCs w:val="24"/>
        </w:rPr>
        <w:t xml:space="preserve"> կանոններով և օրենսդրությամբ սահմանված տեխնիկական հարաչափերին համապատասխան՝ էլեկտրաէներգիայի պահանջարկը բավարարելու նպատակով</w:t>
      </w:r>
      <w:r w:rsidRPr="00B83BBF">
        <w:rPr>
          <w:rFonts w:ascii="MS Mincho" w:eastAsia="MS Mincho" w:hAnsi="MS Mincho" w:cs="MS Mincho"/>
          <w:color w:val="auto"/>
          <w:sz w:val="24"/>
          <w:szCs w:val="24"/>
        </w:rPr>
        <w:t>․</w:t>
      </w:r>
    </w:p>
    <w:p w14:paraId="20D3DA23" w14:textId="11112818"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էլեկտրաէներգետիկական միջպետական կարգավորումներ</w:t>
      </w:r>
      <w:r w:rsidRPr="00B83BBF">
        <w:rPr>
          <w:rFonts w:ascii="GHEA Grapalat" w:eastAsia="Times New Roman" w:hAnsi="GHEA Grapalat" w:cs="Arial"/>
          <w:color w:val="auto"/>
          <w:sz w:val="24"/>
          <w:szCs w:val="24"/>
          <w:lang w:eastAsia="en-GB"/>
        </w:rPr>
        <w:t>` էլեկտրաէներգիայի (հզորության) երկկողմ (բազմակողմ) առևտրի</w:t>
      </w:r>
      <w:r w:rsidR="003A2213" w:rsidRPr="00B83BBF">
        <w:rPr>
          <w:rFonts w:ascii="GHEA Grapalat" w:eastAsia="Times New Roman" w:hAnsi="GHEA Grapalat" w:cs="Arial"/>
          <w:color w:val="auto"/>
          <w:sz w:val="24"/>
          <w:szCs w:val="24"/>
          <w:lang w:eastAsia="en-GB"/>
        </w:rPr>
        <w:t>, ինչպես նաև միջհամակարգային հոսքերի կազմակերպման, այդ թվում՝ կարգավարման</w:t>
      </w:r>
      <w:r w:rsidRPr="00B83BBF">
        <w:rPr>
          <w:rFonts w:ascii="GHEA Grapalat" w:eastAsia="Times New Roman" w:hAnsi="GHEA Grapalat" w:cs="Arial"/>
          <w:color w:val="auto"/>
          <w:sz w:val="24"/>
          <w:szCs w:val="24"/>
          <w:lang w:eastAsia="en-GB"/>
        </w:rPr>
        <w:t xml:space="preserve"> կանոններ</w:t>
      </w:r>
      <w:r w:rsidR="005219BB" w:rsidRPr="00B83BBF">
        <w:rPr>
          <w:rFonts w:ascii="GHEA Grapalat" w:eastAsia="Times New Roman" w:hAnsi="GHEA Grapalat" w:cs="Arial"/>
          <w:color w:val="auto"/>
          <w:sz w:val="24"/>
          <w:szCs w:val="24"/>
          <w:lang w:eastAsia="en-GB"/>
        </w:rPr>
        <w:t xml:space="preserve"> </w:t>
      </w:r>
      <w:r w:rsidR="005E68FE" w:rsidRPr="00B83BBF">
        <w:rPr>
          <w:rFonts w:ascii="GHEA Grapalat" w:eastAsia="Times New Roman" w:hAnsi="GHEA Grapalat" w:cs="Arial"/>
          <w:color w:val="auto"/>
          <w:sz w:val="24"/>
          <w:szCs w:val="24"/>
          <w:lang w:eastAsia="en-GB"/>
        </w:rPr>
        <w:t>պարունակող</w:t>
      </w:r>
      <w:r w:rsidRPr="00B83BBF">
        <w:rPr>
          <w:rFonts w:ascii="GHEA Grapalat" w:eastAsia="Times New Roman" w:hAnsi="GHEA Grapalat" w:cs="Arial"/>
          <w:color w:val="auto"/>
          <w:sz w:val="24"/>
          <w:szCs w:val="24"/>
          <w:lang w:eastAsia="en-GB"/>
        </w:rPr>
        <w:t xml:space="preserve"> Հայաստանի Հանրապետության պետական մարմնի կամ իրավասու կազմակերպությունների և այլ պետության պետական մարմինների կամ իրավասու կազմակերպությունների միջև կնքված երկկողմ (բազմակողմ) համաձայնագիր կամ պայմանագիր.</w:t>
      </w:r>
    </w:p>
    <w:p w14:paraId="7A642ED4" w14:textId="437C3D05"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lastRenderedPageBreak/>
        <w:t>էլեկտրաէներգետիկական շուկա (շուկա)</w:t>
      </w:r>
      <w:r w:rsidRPr="00B83BBF">
        <w:rPr>
          <w:rFonts w:ascii="GHEA Grapalat" w:eastAsia="Times New Roman" w:hAnsi="GHEA Grapalat" w:cs="Arial"/>
          <w:color w:val="auto"/>
          <w:sz w:val="24"/>
          <w:szCs w:val="24"/>
          <w:lang w:eastAsia="en-GB"/>
        </w:rPr>
        <w:t>`</w:t>
      </w:r>
      <w:r w:rsidRPr="00B83BBF">
        <w:rPr>
          <w:rFonts w:ascii="Calibri" w:eastAsia="Times New Roman" w:hAnsi="Calibri" w:cs="Calibri"/>
          <w:color w:val="auto"/>
          <w:sz w:val="24"/>
          <w:szCs w:val="24"/>
          <w:lang w:eastAsia="en-GB"/>
        </w:rPr>
        <w:t> </w:t>
      </w:r>
      <w:r w:rsidRPr="00B83BBF">
        <w:rPr>
          <w:rFonts w:ascii="GHEA Grapalat" w:eastAsia="Times New Roman" w:hAnsi="GHEA Grapalat" w:cs="GHEA Grapalat"/>
          <w:color w:val="auto"/>
          <w:sz w:val="24"/>
          <w:szCs w:val="24"/>
          <w:lang w:eastAsia="en-GB"/>
        </w:rPr>
        <w:t>սույն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օրենքին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շուկայի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կանոններին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և</w:t>
      </w:r>
      <w:r w:rsidRPr="00B83BBF">
        <w:rPr>
          <w:rFonts w:ascii="GHEA Grapalat" w:eastAsia="Times New Roman" w:hAnsi="GHEA Grapalat" w:cs="Arial"/>
          <w:color w:val="auto"/>
          <w:sz w:val="24"/>
          <w:szCs w:val="24"/>
          <w:lang w:eastAsia="en-GB"/>
        </w:rPr>
        <w:t xml:space="preserve"> </w:t>
      </w:r>
      <w:r w:rsidR="00F80B3C" w:rsidRPr="00B83BBF">
        <w:rPr>
          <w:rFonts w:ascii="GHEA Grapalat" w:hAnsi="GHEA Grapalat" w:cs="Arial"/>
          <w:color w:val="auto"/>
          <w:sz w:val="24"/>
          <w:szCs w:val="24"/>
        </w:rPr>
        <w:t>ցանցային</w:t>
      </w:r>
      <w:r w:rsidRPr="00B83BBF">
        <w:rPr>
          <w:rFonts w:ascii="GHEA Grapalat" w:eastAsia="Times New Roman" w:hAnsi="GHEA Grapalat" w:cs="Arial"/>
          <w:color w:val="auto"/>
          <w:sz w:val="24"/>
          <w:szCs w:val="24"/>
          <w:lang w:eastAsia="en-GB"/>
        </w:rPr>
        <w:t xml:space="preserve"> կանոններին համապատասխան կազմակերպված՝ էլեկտրաէներգիայի (հզորության) արտադրության, պահեստավորման, ագրեգացման, հաղորդման, բաշխման, առուվաճառքի, մատակարարման</w:t>
      </w:r>
      <w:r w:rsidR="00B574C0" w:rsidRPr="00B83BBF">
        <w:rPr>
          <w:rFonts w:ascii="GHEA Grapalat" w:eastAsia="Times New Roman" w:hAnsi="GHEA Grapalat" w:cs="Arial"/>
          <w:color w:val="auto"/>
          <w:sz w:val="24"/>
          <w:szCs w:val="24"/>
          <w:lang w:eastAsia="en-GB"/>
        </w:rPr>
        <w:t>,</w:t>
      </w:r>
      <w:r w:rsidRPr="00B83BBF" w:rsidDel="00B574C0">
        <w:rPr>
          <w:rFonts w:ascii="GHEA Grapalat" w:eastAsia="Times New Roman" w:hAnsi="GHEA Grapalat" w:cs="Arial"/>
          <w:color w:val="auto"/>
          <w:sz w:val="24"/>
          <w:szCs w:val="24"/>
          <w:lang w:eastAsia="en-GB"/>
        </w:rPr>
        <w:t xml:space="preserve"> </w:t>
      </w:r>
      <w:r w:rsidR="00B574C0" w:rsidRPr="00B83BBF">
        <w:rPr>
          <w:rFonts w:ascii="GHEA Grapalat" w:eastAsia="Times New Roman" w:hAnsi="GHEA Grapalat" w:cs="Arial"/>
          <w:color w:val="auto"/>
          <w:sz w:val="24"/>
          <w:szCs w:val="24"/>
          <w:lang w:eastAsia="en-GB"/>
        </w:rPr>
        <w:t>օժանդակ ծառայությունների մատուցման</w:t>
      </w:r>
      <w:r w:rsidRPr="00B83BBF">
        <w:rPr>
          <w:rFonts w:ascii="GHEA Grapalat" w:eastAsia="Times New Roman" w:hAnsi="GHEA Grapalat" w:cs="Arial"/>
          <w:color w:val="auto"/>
          <w:sz w:val="24"/>
          <w:szCs w:val="24"/>
          <w:lang w:eastAsia="en-GB"/>
        </w:rPr>
        <w:t xml:space="preserve"> և սպառման</w:t>
      </w:r>
      <w:r w:rsidR="00B574C0"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մեջ ներգրավված շուկայի մասնակիցների փոխհարաբերությունների համակարգ.</w:t>
      </w:r>
    </w:p>
    <w:p w14:paraId="70656B1B" w14:textId="2E3390F0" w:rsidR="003977B0" w:rsidRPr="00B83BBF" w:rsidRDefault="003977B0" w:rsidP="00B83BBF">
      <w:pPr>
        <w:pStyle w:val="ListParagraph"/>
        <w:numPr>
          <w:ilvl w:val="0"/>
          <w:numId w:val="17"/>
        </w:numPr>
        <w:spacing w:after="0" w:line="360" w:lineRule="auto"/>
        <w:ind w:left="900" w:hanging="450"/>
        <w:contextualSpacing w:val="0"/>
        <w:jc w:val="both"/>
        <w:rPr>
          <w:rFonts w:ascii="GHEA Grapalat" w:hAnsi="GHEA Grapalat" w:cs="Arial"/>
          <w:color w:val="auto"/>
          <w:sz w:val="24"/>
          <w:szCs w:val="24"/>
        </w:rPr>
      </w:pPr>
      <w:r w:rsidRPr="00B83BBF">
        <w:rPr>
          <w:rFonts w:ascii="GHEA Grapalat" w:eastAsia="Times New Roman" w:hAnsi="GHEA Grapalat" w:cs="Arial"/>
          <w:b/>
          <w:color w:val="auto"/>
          <w:sz w:val="24"/>
          <w:szCs w:val="24"/>
          <w:lang w:eastAsia="en-GB"/>
        </w:rPr>
        <w:t>էլեկտրաէներգետիկական օբյեկտ</w:t>
      </w:r>
      <w:r w:rsidRPr="00B83BBF">
        <w:rPr>
          <w:rFonts w:ascii="GHEA Grapalat" w:eastAsia="Times New Roman" w:hAnsi="GHEA Grapalat" w:cs="Arial"/>
          <w:color w:val="auto"/>
          <w:sz w:val="24"/>
          <w:szCs w:val="24"/>
          <w:lang w:eastAsia="en-GB"/>
        </w:rPr>
        <w:t xml:space="preserve">՝ արտադրող կայան, պահեստավորող կայան, հաղորդման կամ բաշխման գծեր, տրանսֆորմատորային ենթակայան, </w:t>
      </w:r>
      <w:r w:rsidRPr="00B83BBF">
        <w:rPr>
          <w:rFonts w:ascii="GHEA Grapalat" w:hAnsi="GHEA Grapalat" w:cs="Arial"/>
          <w:color w:val="auto"/>
          <w:sz w:val="24"/>
          <w:szCs w:val="24"/>
        </w:rPr>
        <w:t>էլեկտրաէներգետիկական նշանակության այլ կառույց.</w:t>
      </w:r>
    </w:p>
    <w:p w14:paraId="5A9E5C50" w14:textId="0B4C162A" w:rsidR="00A461DB" w:rsidRPr="00B83BBF" w:rsidRDefault="003977B0" w:rsidP="00B83BBF">
      <w:pPr>
        <w:pStyle w:val="ListParagraph"/>
        <w:numPr>
          <w:ilvl w:val="0"/>
          <w:numId w:val="17"/>
        </w:numPr>
        <w:spacing w:after="0" w:line="360" w:lineRule="auto"/>
        <w:ind w:left="900" w:hanging="450"/>
        <w:contextualSpacing w:val="0"/>
        <w:jc w:val="both"/>
        <w:rPr>
          <w:rFonts w:ascii="GHEA Grapalat" w:hAnsi="GHEA Grapalat"/>
          <w:color w:val="auto"/>
          <w:sz w:val="24"/>
          <w:szCs w:val="24"/>
        </w:rPr>
      </w:pPr>
      <w:r w:rsidRPr="00B83BBF">
        <w:rPr>
          <w:rFonts w:ascii="GHEA Grapalat" w:hAnsi="GHEA Grapalat" w:cs="Arial"/>
          <w:b/>
          <w:color w:val="auto"/>
          <w:sz w:val="24"/>
          <w:szCs w:val="24"/>
        </w:rPr>
        <w:t>էլեկտրաէներգիայի շեյրինգ (sharing)՝</w:t>
      </w:r>
      <w:r w:rsidRPr="00B83BBF">
        <w:rPr>
          <w:rFonts w:ascii="GHEA Grapalat" w:hAnsi="GHEA Grapalat" w:cs="Arial"/>
          <w:color w:val="auto"/>
          <w:sz w:val="24"/>
          <w:szCs w:val="24"/>
        </w:rPr>
        <w:t xml:space="preserve"> </w:t>
      </w:r>
      <w:r w:rsidR="005219BB" w:rsidRPr="00B83BBF">
        <w:rPr>
          <w:rFonts w:ascii="GHEA Grapalat" w:hAnsi="GHEA Grapalat" w:cs="Arial"/>
          <w:color w:val="auto"/>
          <w:sz w:val="24"/>
          <w:szCs w:val="24"/>
        </w:rPr>
        <w:t>շուկայի միևնույն մասնակցի կողմից</w:t>
      </w:r>
      <w:r w:rsidR="00D22170" w:rsidRPr="00B83BBF">
        <w:rPr>
          <w:rFonts w:ascii="GHEA Grapalat" w:hAnsi="GHEA Grapalat" w:cs="Arial"/>
          <w:color w:val="auto"/>
          <w:sz w:val="24"/>
          <w:szCs w:val="24"/>
        </w:rPr>
        <w:t>՝</w:t>
      </w:r>
    </w:p>
    <w:p w14:paraId="64BE95BE" w14:textId="78B64A64" w:rsidR="00A461DB" w:rsidRPr="00B83BBF" w:rsidRDefault="00A461DB" w:rsidP="00B83BBF">
      <w:pPr>
        <w:pStyle w:val="ListParagraph"/>
        <w:spacing w:after="0" w:line="360" w:lineRule="auto"/>
        <w:ind w:left="1170" w:hanging="27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Pr="00B83BBF">
        <w:rPr>
          <w:rFonts w:ascii="GHEA Grapalat" w:hAnsi="GHEA Grapalat" w:cs="Arial"/>
          <w:b/>
          <w:color w:val="auto"/>
          <w:sz w:val="24"/>
          <w:szCs w:val="24"/>
        </w:rPr>
        <w:t xml:space="preserve"> </w:t>
      </w:r>
      <w:r w:rsidR="00897CC9" w:rsidRPr="00B83BBF">
        <w:rPr>
          <w:rFonts w:ascii="GHEA Grapalat" w:hAnsi="GHEA Grapalat" w:cs="Arial"/>
          <w:color w:val="auto"/>
          <w:sz w:val="24"/>
          <w:szCs w:val="24"/>
        </w:rPr>
        <w:t>էլեկտրաէներգիայի արտադրություն</w:t>
      </w:r>
      <w:r w:rsidR="00C10C85" w:rsidRPr="00B83BBF">
        <w:rPr>
          <w:rFonts w:ascii="GHEA Grapalat" w:hAnsi="GHEA Grapalat" w:cs="Arial"/>
          <w:color w:val="auto"/>
          <w:sz w:val="24"/>
          <w:szCs w:val="24"/>
        </w:rPr>
        <w:t>ն</w:t>
      </w:r>
      <w:r w:rsidR="00897CC9" w:rsidRPr="00B83BBF">
        <w:rPr>
          <w:rFonts w:ascii="GHEA Grapalat" w:hAnsi="GHEA Grapalat" w:cs="Arial"/>
          <w:color w:val="auto"/>
          <w:sz w:val="24"/>
          <w:szCs w:val="24"/>
        </w:rPr>
        <w:t xml:space="preserve"> էլեկտրաէներգետիկական համակարգի մեկ կամ ավելի կետերում և դրա սպառումը կամ պահեստավորումը նույն կամ տարբեր կետերում</w:t>
      </w:r>
      <w:r w:rsidRPr="00B83BBF">
        <w:rPr>
          <w:rFonts w:ascii="MS Mincho" w:eastAsia="MS Mincho" w:hAnsi="MS Mincho" w:cs="MS Mincho"/>
          <w:color w:val="auto"/>
          <w:sz w:val="24"/>
          <w:szCs w:val="24"/>
        </w:rPr>
        <w:t>․</w:t>
      </w:r>
    </w:p>
    <w:p w14:paraId="7DCAE0D1" w14:textId="530511CC" w:rsidR="003977B0" w:rsidRPr="00B83BBF" w:rsidRDefault="00A461DB" w:rsidP="00B83BBF">
      <w:pPr>
        <w:pStyle w:val="ListParagraph"/>
        <w:tabs>
          <w:tab w:val="left" w:pos="1170"/>
        </w:tabs>
        <w:spacing w:after="0" w:line="360" w:lineRule="auto"/>
        <w:ind w:left="1170" w:hanging="270"/>
        <w:contextualSpacing w:val="0"/>
        <w:jc w:val="both"/>
        <w:rPr>
          <w:rFonts w:ascii="GHEA Grapalat" w:hAnsi="GHEA Grapalat"/>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r w:rsidR="005C3C51" w:rsidRPr="00B83BBF">
        <w:rPr>
          <w:rFonts w:ascii="GHEA Grapalat" w:hAnsi="GHEA Grapalat" w:cs="Arial"/>
          <w:color w:val="auto"/>
          <w:sz w:val="24"/>
          <w:szCs w:val="24"/>
        </w:rPr>
        <w:tab/>
      </w:r>
      <w:r w:rsidR="0077471D" w:rsidRPr="00B83BBF">
        <w:rPr>
          <w:rFonts w:ascii="GHEA Grapalat" w:hAnsi="GHEA Grapalat" w:cs="Arial"/>
          <w:color w:val="auto"/>
          <w:sz w:val="24"/>
          <w:szCs w:val="24"/>
        </w:rPr>
        <w:t>էներգիայի պահեստավորումն</w:t>
      </w:r>
      <w:r w:rsidRPr="00B83BBF">
        <w:rPr>
          <w:rFonts w:ascii="GHEA Grapalat" w:hAnsi="GHEA Grapalat" w:cs="Arial"/>
          <w:color w:val="auto"/>
          <w:sz w:val="24"/>
          <w:szCs w:val="24"/>
        </w:rPr>
        <w:t xml:space="preserve"> էլեկտրաէներգետիկական համակարգի մեկ կամ ավելի կետերում և </w:t>
      </w:r>
      <w:r w:rsidR="00B36923" w:rsidRPr="00B83BBF">
        <w:rPr>
          <w:rFonts w:ascii="GHEA Grapalat" w:hAnsi="GHEA Grapalat" w:cs="Arial"/>
          <w:color w:val="auto"/>
          <w:sz w:val="24"/>
          <w:szCs w:val="24"/>
        </w:rPr>
        <w:t>պահեստավորված էներգիայից ստացված էլեկտրաէներգիայի</w:t>
      </w:r>
      <w:r w:rsidRPr="00B83BBF">
        <w:rPr>
          <w:rFonts w:ascii="GHEA Grapalat" w:hAnsi="GHEA Grapalat" w:cs="Arial"/>
          <w:color w:val="auto"/>
          <w:sz w:val="24"/>
          <w:szCs w:val="24"/>
        </w:rPr>
        <w:t xml:space="preserve"> սպառումը նույն կամ տարբեր կետերում</w:t>
      </w:r>
      <w:r w:rsidRPr="00B83BBF">
        <w:rPr>
          <w:rFonts w:ascii="MS Mincho" w:eastAsia="MS Mincho" w:hAnsi="MS Mincho" w:cs="MS Mincho"/>
          <w:color w:val="auto"/>
          <w:sz w:val="24"/>
          <w:szCs w:val="24"/>
        </w:rPr>
        <w:t>․</w:t>
      </w:r>
    </w:p>
    <w:p w14:paraId="17FF86FB"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էլեկտրական ցանց</w:t>
      </w:r>
      <w:r w:rsidRPr="00B83BBF">
        <w:rPr>
          <w:rFonts w:ascii="GHEA Grapalat" w:eastAsia="Times New Roman" w:hAnsi="GHEA Grapalat" w:cs="Arial"/>
          <w:color w:val="auto"/>
          <w:sz w:val="24"/>
          <w:szCs w:val="24"/>
          <w:lang w:eastAsia="en-GB"/>
        </w:rPr>
        <w:t>՝ էլեկտրաէներգիայի հաղորդման ցանց և էլեկտրաէներգիայի բաշխման ցանց.</w:t>
      </w:r>
    </w:p>
    <w:p w14:paraId="59C40714" w14:textId="77777777" w:rsidR="008729A2" w:rsidRPr="00B83BBF" w:rsidRDefault="008729A2"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էլեկտրական ցանցին միացում (միացում)`</w:t>
      </w:r>
      <w:r w:rsidRPr="00B83BBF">
        <w:rPr>
          <w:rFonts w:ascii="GHEA Grapalat" w:eastAsia="Times New Roman" w:hAnsi="GHEA Grapalat" w:cs="Arial"/>
          <w:color w:val="auto"/>
          <w:sz w:val="24"/>
          <w:szCs w:val="24"/>
          <w:lang w:eastAsia="en-GB"/>
        </w:rPr>
        <w:t xml:space="preserve"> </w:t>
      </w:r>
      <w:r w:rsidRPr="00B83BBF">
        <w:rPr>
          <w:rFonts w:ascii="GHEA Grapalat" w:hAnsi="GHEA Grapalat" w:cs="Arial"/>
          <w:color w:val="auto"/>
          <w:sz w:val="24"/>
          <w:szCs w:val="24"/>
        </w:rPr>
        <w:t>ցանցային</w:t>
      </w:r>
      <w:r w:rsidRPr="00B83BBF" w:rsidDel="00F80B3C">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կանոնների համաձայն նոր սպառման համակարգի, արտադրող կայանի կամ պահեստավորող կայանի միացում հաղորդման ցանցին կամ բաշխման ցանցին կամ կատարված միացման փոփոխում.</w:t>
      </w:r>
    </w:p>
    <w:p w14:paraId="50506D78" w14:textId="7E0F18B4" w:rsidR="008729A2" w:rsidRPr="00B83BBF" w:rsidRDefault="008729A2"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էլեկտրական ցանց մուտք (մուտք)՝ </w:t>
      </w:r>
      <w:r w:rsidRPr="00B83BBF">
        <w:rPr>
          <w:rFonts w:ascii="GHEA Grapalat" w:eastAsia="Times New Roman" w:hAnsi="GHEA Grapalat" w:cs="Arial"/>
          <w:color w:val="auto"/>
          <w:sz w:val="24"/>
          <w:szCs w:val="24"/>
          <w:lang w:eastAsia="en-GB"/>
        </w:rPr>
        <w:t>շուկայի մասնակցի իրավունք</w:t>
      </w:r>
      <w:r w:rsidR="002E25B6" w:rsidRPr="00B83BBF">
        <w:rPr>
          <w:rFonts w:ascii="GHEA Grapalat" w:eastAsia="Times New Roman" w:hAnsi="GHEA Grapalat" w:cs="Arial"/>
          <w:color w:val="auto"/>
          <w:sz w:val="24"/>
          <w:szCs w:val="24"/>
          <w:lang w:eastAsia="en-GB"/>
        </w:rPr>
        <w:t>ն</w:t>
      </w:r>
      <w:r w:rsidRPr="00B83BBF">
        <w:rPr>
          <w:rFonts w:ascii="GHEA Grapalat" w:eastAsia="Times New Roman" w:hAnsi="GHEA Grapalat" w:cs="Arial"/>
          <w:color w:val="auto"/>
          <w:sz w:val="24"/>
          <w:szCs w:val="24"/>
          <w:lang w:eastAsia="en-GB"/>
        </w:rPr>
        <w:t xml:space="preserve"> օգտվելու էլեկտրական ցանցից՝ նախապես հրապարակ</w:t>
      </w:r>
      <w:r w:rsidR="00463FC1" w:rsidRPr="00B83BBF">
        <w:rPr>
          <w:rFonts w:ascii="GHEA Grapalat" w:eastAsia="Times New Roman" w:hAnsi="GHEA Grapalat" w:cs="Arial"/>
          <w:color w:val="auto"/>
          <w:sz w:val="24"/>
          <w:szCs w:val="24"/>
          <w:lang w:eastAsia="en-GB"/>
        </w:rPr>
        <w:t>ված</w:t>
      </w:r>
      <w:r w:rsidRPr="00B83BBF">
        <w:rPr>
          <w:rFonts w:ascii="GHEA Grapalat" w:eastAsia="Times New Roman" w:hAnsi="GHEA Grapalat" w:cs="Arial"/>
          <w:color w:val="auto"/>
          <w:sz w:val="24"/>
          <w:szCs w:val="24"/>
          <w:lang w:eastAsia="en-GB"/>
        </w:rPr>
        <w:t xml:space="preserve"> թափանցիկ </w:t>
      </w:r>
      <w:r w:rsidR="00463FC1" w:rsidRPr="00B83BBF">
        <w:rPr>
          <w:rFonts w:ascii="GHEA Grapalat" w:eastAsia="Times New Roman" w:hAnsi="GHEA Grapalat" w:cs="Arial"/>
          <w:color w:val="auto"/>
          <w:sz w:val="24"/>
          <w:szCs w:val="24"/>
          <w:lang w:eastAsia="en-GB"/>
        </w:rPr>
        <w:t>և</w:t>
      </w:r>
      <w:r w:rsidRPr="00B83BBF">
        <w:rPr>
          <w:rFonts w:ascii="GHEA Grapalat" w:eastAsia="Times New Roman" w:hAnsi="GHEA Grapalat" w:cs="Arial"/>
          <w:color w:val="auto"/>
          <w:sz w:val="24"/>
          <w:szCs w:val="24"/>
          <w:lang w:eastAsia="en-GB"/>
        </w:rPr>
        <w:t xml:space="preserve"> ոչ խտրական պայմաններով</w:t>
      </w:r>
      <w:r w:rsidRPr="00B83BBF">
        <w:rPr>
          <w:rFonts w:ascii="MS Mincho" w:eastAsia="MS Mincho" w:hAnsi="MS Mincho" w:cs="MS Mincho"/>
          <w:color w:val="auto"/>
          <w:sz w:val="24"/>
          <w:szCs w:val="24"/>
          <w:lang w:eastAsia="en-GB"/>
        </w:rPr>
        <w:t>․</w:t>
      </w:r>
    </w:p>
    <w:p w14:paraId="40EA1836" w14:textId="6AB38EC9" w:rsidR="008B3CA1" w:rsidRPr="00B83BBF" w:rsidRDefault="00773625" w:rsidP="00B83BBF">
      <w:pPr>
        <w:pStyle w:val="ListParagraph"/>
        <w:numPr>
          <w:ilvl w:val="0"/>
          <w:numId w:val="17"/>
        </w:numPr>
        <w:autoSpaceDE w:val="0"/>
        <w:autoSpaceDN w:val="0"/>
        <w:adjustRightInd w:val="0"/>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w:t>
      </w:r>
      <w:r w:rsidR="008B3CA1" w:rsidRPr="00B83BBF">
        <w:rPr>
          <w:rFonts w:ascii="GHEA Grapalat" w:eastAsia="Times New Roman" w:hAnsi="GHEA Grapalat" w:cs="Arial"/>
          <w:b/>
          <w:color w:val="auto"/>
          <w:sz w:val="24"/>
          <w:szCs w:val="24"/>
          <w:lang w:eastAsia="en-GB"/>
        </w:rPr>
        <w:t>ներգաարդյունավետություն՝</w:t>
      </w:r>
      <w:r w:rsidR="008B3CA1" w:rsidRPr="00B83BBF">
        <w:rPr>
          <w:rFonts w:ascii="GHEA Grapalat" w:eastAsia="Times New Roman" w:hAnsi="GHEA Grapalat" w:cs="Arial"/>
          <w:color w:val="auto"/>
          <w:sz w:val="24"/>
          <w:szCs w:val="24"/>
          <w:lang w:eastAsia="en-GB"/>
        </w:rPr>
        <w:t xml:space="preserve"> </w:t>
      </w:r>
      <w:r w:rsidR="00B562C3" w:rsidRPr="00B83BBF">
        <w:rPr>
          <w:rFonts w:ascii="GHEA Grapalat" w:eastAsia="Times New Roman" w:hAnsi="GHEA Grapalat" w:cs="Arial"/>
          <w:color w:val="auto"/>
          <w:sz w:val="24"/>
          <w:szCs w:val="24"/>
          <w:lang w:eastAsia="en-GB"/>
        </w:rPr>
        <w:t>ըստ</w:t>
      </w:r>
      <w:r w:rsidR="008B3CA1" w:rsidRPr="00B83BBF">
        <w:rPr>
          <w:rFonts w:ascii="GHEA Grapalat" w:eastAsia="Times New Roman" w:hAnsi="GHEA Grapalat" w:cs="Arial"/>
          <w:color w:val="auto"/>
          <w:sz w:val="24"/>
          <w:szCs w:val="24"/>
          <w:lang w:eastAsia="en-GB"/>
        </w:rPr>
        <w:t xml:space="preserve"> «Վերականգնվող էներգետիկայի և էներգաարդյունավետության մասին» </w:t>
      </w:r>
      <w:r w:rsidR="00B562C3" w:rsidRPr="00B83BBF">
        <w:rPr>
          <w:rFonts w:ascii="GHEA Grapalat" w:eastAsia="Times New Roman" w:hAnsi="GHEA Grapalat" w:cs="Arial"/>
          <w:color w:val="auto"/>
          <w:sz w:val="24"/>
          <w:szCs w:val="24"/>
          <w:lang w:eastAsia="en-GB"/>
        </w:rPr>
        <w:t>օրենքի սահմանման</w:t>
      </w:r>
      <w:r w:rsidR="008B3CA1" w:rsidRPr="00B83BBF">
        <w:rPr>
          <w:rFonts w:ascii="GHEA Grapalat" w:eastAsia="Times New Roman" w:hAnsi="GHEA Grapalat" w:cs="Arial"/>
          <w:color w:val="auto"/>
          <w:sz w:val="24"/>
          <w:szCs w:val="24"/>
          <w:lang w:eastAsia="en-GB"/>
        </w:rPr>
        <w:t xml:space="preserve">. </w:t>
      </w:r>
    </w:p>
    <w:p w14:paraId="26FC8C3E" w14:textId="1C061E22" w:rsidR="0034430F" w:rsidRPr="00B83BBF" w:rsidRDefault="0034430F" w:rsidP="00B83BBF">
      <w:pPr>
        <w:pStyle w:val="ListParagraph"/>
        <w:numPr>
          <w:ilvl w:val="0"/>
          <w:numId w:val="17"/>
        </w:numPr>
        <w:autoSpaceDE w:val="0"/>
        <w:autoSpaceDN w:val="0"/>
        <w:adjustRightInd w:val="0"/>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Էներգետիկ համայնք՝ </w:t>
      </w:r>
      <w:r w:rsidR="00CF6F70" w:rsidRPr="00B83BBF">
        <w:rPr>
          <w:rFonts w:ascii="GHEA Grapalat" w:eastAsia="Times New Roman" w:hAnsi="GHEA Grapalat" w:cs="Arial"/>
          <w:color w:val="auto"/>
          <w:sz w:val="24"/>
          <w:szCs w:val="24"/>
          <w:lang w:eastAsia="en-GB"/>
        </w:rPr>
        <w:t>2005 թվականի հոկտեմբերի 25-ին կնքված</w:t>
      </w:r>
      <w:r w:rsidRPr="00B83BBF">
        <w:rPr>
          <w:rFonts w:ascii="GHEA Grapalat" w:eastAsia="Times New Roman" w:hAnsi="GHEA Grapalat" w:cs="Arial"/>
          <w:color w:val="auto"/>
          <w:sz w:val="24"/>
          <w:szCs w:val="24"/>
          <w:lang w:eastAsia="en-GB"/>
        </w:rPr>
        <w:t>՝</w:t>
      </w:r>
      <w:r w:rsidRPr="00B83BBF">
        <w:rPr>
          <w:rFonts w:ascii="GHEA Grapalat" w:eastAsia="Times New Roman" w:hAnsi="GHEA Grapalat" w:cs="Arial"/>
          <w:b/>
          <w:color w:val="auto"/>
          <w:sz w:val="24"/>
          <w:szCs w:val="24"/>
          <w:lang w:eastAsia="en-GB"/>
        </w:rPr>
        <w:t xml:space="preserve"> </w:t>
      </w:r>
      <w:r w:rsidR="008A4B7F" w:rsidRPr="00B83BBF">
        <w:rPr>
          <w:rFonts w:ascii="GHEA Grapalat" w:eastAsia="Times New Roman" w:hAnsi="GHEA Grapalat" w:cs="Arial"/>
          <w:color w:val="auto"/>
          <w:sz w:val="24"/>
          <w:szCs w:val="24"/>
          <w:lang w:eastAsia="en-GB"/>
        </w:rPr>
        <w:t>Էներգետիկ</w:t>
      </w:r>
      <w:r w:rsidR="001D4E50" w:rsidRPr="00B83BBF">
        <w:rPr>
          <w:rFonts w:ascii="GHEA Grapalat" w:eastAsia="Times New Roman" w:hAnsi="GHEA Grapalat" w:cs="Arial"/>
          <w:b/>
          <w:color w:val="auto"/>
          <w:sz w:val="24"/>
          <w:szCs w:val="24"/>
          <w:lang w:eastAsia="en-GB"/>
        </w:rPr>
        <w:t xml:space="preserve"> </w:t>
      </w:r>
      <w:r w:rsidR="00EF1C3D" w:rsidRPr="00B83BBF">
        <w:rPr>
          <w:rFonts w:ascii="GHEA Grapalat" w:eastAsia="Times New Roman" w:hAnsi="GHEA Grapalat" w:cs="Arial"/>
          <w:color w:val="auto"/>
          <w:sz w:val="24"/>
          <w:szCs w:val="24"/>
          <w:lang w:eastAsia="en-GB"/>
        </w:rPr>
        <w:t xml:space="preserve">համայնքի հիմնադրման մասին </w:t>
      </w:r>
      <w:r w:rsidR="00C826D2" w:rsidRPr="00B83BBF">
        <w:rPr>
          <w:rFonts w:ascii="GHEA Grapalat" w:eastAsia="Times New Roman" w:hAnsi="GHEA Grapalat" w:cs="Arial"/>
          <w:color w:val="auto"/>
          <w:sz w:val="24"/>
          <w:szCs w:val="24"/>
          <w:lang w:eastAsia="en-GB"/>
        </w:rPr>
        <w:t>պայմանագր</w:t>
      </w:r>
      <w:r w:rsidR="00400988" w:rsidRPr="00B83BBF">
        <w:rPr>
          <w:rFonts w:ascii="GHEA Grapalat" w:eastAsia="Times New Roman" w:hAnsi="GHEA Grapalat" w:cs="Arial"/>
          <w:color w:val="auto"/>
          <w:sz w:val="24"/>
          <w:szCs w:val="24"/>
          <w:lang w:eastAsia="en-GB"/>
        </w:rPr>
        <w:t>ով</w:t>
      </w:r>
      <w:r w:rsidR="006566A1" w:rsidRPr="00B83BBF">
        <w:rPr>
          <w:rFonts w:ascii="GHEA Grapalat" w:eastAsia="Times New Roman" w:hAnsi="GHEA Grapalat" w:cs="Arial"/>
          <w:color w:val="auto"/>
          <w:sz w:val="24"/>
          <w:szCs w:val="24"/>
          <w:lang w:eastAsia="en-GB"/>
        </w:rPr>
        <w:t xml:space="preserve"> </w:t>
      </w:r>
      <w:r w:rsidR="00C826D2" w:rsidRPr="00B83BBF">
        <w:rPr>
          <w:rFonts w:ascii="GHEA Grapalat" w:eastAsia="Times New Roman" w:hAnsi="GHEA Grapalat" w:cs="Arial"/>
          <w:color w:val="auto"/>
          <w:sz w:val="24"/>
          <w:szCs w:val="24"/>
          <w:lang w:eastAsia="en-GB"/>
        </w:rPr>
        <w:t>ստեղծված միջազգային կազմակերպություն</w:t>
      </w:r>
      <w:r w:rsidR="00664B3F" w:rsidRPr="00B83BBF">
        <w:rPr>
          <w:rFonts w:ascii="MS Mincho" w:eastAsia="MS Mincho" w:hAnsi="MS Mincho" w:cs="MS Mincho"/>
          <w:color w:val="auto"/>
          <w:sz w:val="24"/>
          <w:szCs w:val="24"/>
          <w:lang w:eastAsia="en-GB"/>
        </w:rPr>
        <w:t>․</w:t>
      </w:r>
    </w:p>
    <w:p w14:paraId="5F4789D1" w14:textId="51A0F5A5" w:rsidR="00B46B45" w:rsidRPr="00B83BBF" w:rsidRDefault="00B46B45" w:rsidP="00B83BBF">
      <w:pPr>
        <w:pStyle w:val="ListParagraph"/>
        <w:numPr>
          <w:ilvl w:val="0"/>
          <w:numId w:val="17"/>
        </w:numPr>
        <w:autoSpaceDE w:val="0"/>
        <w:autoSpaceDN w:val="0"/>
        <w:adjustRightInd w:val="0"/>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hAnsi="GHEA Grapalat"/>
          <w:b/>
          <w:color w:val="auto"/>
          <w:sz w:val="24"/>
          <w:szCs w:val="24"/>
          <w:shd w:val="clear" w:color="auto" w:fill="FFFFFF"/>
        </w:rPr>
        <w:lastRenderedPageBreak/>
        <w:t>էներգետիկայի և կլիմայի երկարաժամկետ ծրագիր</w:t>
      </w:r>
      <w:r w:rsidRPr="00B83BBF">
        <w:rPr>
          <w:rFonts w:ascii="GHEA Grapalat" w:hAnsi="GHEA Grapalat"/>
          <w:color w:val="auto"/>
          <w:sz w:val="24"/>
          <w:szCs w:val="24"/>
          <w:shd w:val="clear" w:color="auto" w:fill="FFFFFF"/>
        </w:rPr>
        <w:t xml:space="preserve">՝ </w:t>
      </w:r>
      <w:r w:rsidR="00FC11A4" w:rsidRPr="00B83BBF">
        <w:rPr>
          <w:rFonts w:ascii="GHEA Grapalat" w:eastAsia="Times New Roman" w:hAnsi="GHEA Grapalat" w:cs="Arial"/>
          <w:color w:val="auto"/>
          <w:sz w:val="24"/>
          <w:szCs w:val="24"/>
          <w:lang w:eastAsia="en-GB"/>
        </w:rPr>
        <w:t>«Վերականգնվող էներգետիկայի և էներգաարդյունավետության մասին» օրենքով</w:t>
      </w:r>
      <w:r w:rsidR="007914E7" w:rsidRPr="00B83BBF">
        <w:rPr>
          <w:rFonts w:ascii="GHEA Grapalat" w:eastAsia="Times New Roman" w:hAnsi="GHEA Grapalat" w:cs="Arial"/>
          <w:color w:val="auto"/>
          <w:sz w:val="24"/>
          <w:szCs w:val="24"/>
          <w:lang w:eastAsia="en-GB"/>
        </w:rPr>
        <w:t xml:space="preserve"> նախատեսված</w:t>
      </w:r>
      <w:r w:rsidR="005E27F5" w:rsidRPr="00B83BBF">
        <w:rPr>
          <w:rFonts w:ascii="GHEA Grapalat" w:eastAsia="Times New Roman" w:hAnsi="GHEA Grapalat" w:cs="Arial"/>
          <w:color w:val="auto"/>
          <w:sz w:val="24"/>
          <w:szCs w:val="24"/>
          <w:lang w:eastAsia="en-GB"/>
        </w:rPr>
        <w:t xml:space="preserve"> </w:t>
      </w:r>
      <w:r w:rsidR="005E27F5" w:rsidRPr="00B83BBF">
        <w:rPr>
          <w:rFonts w:ascii="GHEA Grapalat" w:hAnsi="GHEA Grapalat"/>
          <w:color w:val="auto"/>
          <w:sz w:val="24"/>
          <w:szCs w:val="24"/>
          <w:shd w:val="clear" w:color="auto" w:fill="FFFFFF"/>
        </w:rPr>
        <w:t>էներգետիկայի և կլիմայի երկարաժամկետ ծրագիրը</w:t>
      </w:r>
      <w:r w:rsidR="005E27F5" w:rsidRPr="00B83BBF">
        <w:rPr>
          <w:rFonts w:ascii="MS Mincho" w:eastAsia="MS Mincho" w:hAnsi="MS Mincho" w:cs="MS Mincho"/>
          <w:color w:val="auto"/>
          <w:sz w:val="24"/>
          <w:szCs w:val="24"/>
          <w:shd w:val="clear" w:color="auto" w:fill="FFFFFF"/>
        </w:rPr>
        <w:t>․</w:t>
      </w:r>
    </w:p>
    <w:p w14:paraId="6FAF9EF7" w14:textId="7C541CB3"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էներգիայի պահեստավորում (պահեստավորում)</w:t>
      </w:r>
      <w:r w:rsidRPr="00B83BBF">
        <w:rPr>
          <w:rFonts w:ascii="GHEA Grapalat" w:eastAsia="Times New Roman" w:hAnsi="GHEA Grapalat" w:cs="Arial"/>
          <w:color w:val="auto"/>
          <w:sz w:val="24"/>
          <w:szCs w:val="24"/>
          <w:lang w:eastAsia="en-GB"/>
        </w:rPr>
        <w:t>՝ էլեկտրաէներգետիկական համակարգում</w:t>
      </w:r>
      <w:r w:rsidR="009F3FC5" w:rsidRPr="00B83BBF">
        <w:rPr>
          <w:rFonts w:ascii="GHEA Grapalat" w:eastAsia="Times New Roman" w:hAnsi="GHEA Grapalat" w:cs="Arial"/>
          <w:color w:val="auto"/>
          <w:sz w:val="24"/>
          <w:szCs w:val="24"/>
          <w:lang w:eastAsia="en-GB"/>
        </w:rPr>
        <w:t xml:space="preserve"> արտադրված</w:t>
      </w:r>
      <w:r w:rsidRPr="00B83BBF">
        <w:rPr>
          <w:rFonts w:ascii="GHEA Grapalat" w:eastAsia="Times New Roman" w:hAnsi="GHEA Grapalat" w:cs="Arial"/>
          <w:color w:val="auto"/>
          <w:sz w:val="24"/>
          <w:szCs w:val="24"/>
          <w:lang w:eastAsia="en-GB"/>
        </w:rPr>
        <w:t xml:space="preserve"> էլեկտրաէներգիայի վերջնական սպառման հետաձգում դրա արտադրման պահից ավելի ուշ պահի, կամ </w:t>
      </w:r>
      <w:r w:rsidR="00600E58" w:rsidRPr="00B83BBF">
        <w:rPr>
          <w:rFonts w:ascii="GHEA Grapalat" w:eastAsia="Times New Roman" w:hAnsi="GHEA Grapalat" w:cs="Arial"/>
          <w:color w:val="auto"/>
          <w:sz w:val="24"/>
          <w:szCs w:val="24"/>
          <w:lang w:eastAsia="en-GB"/>
        </w:rPr>
        <w:t xml:space="preserve">արտադրված </w:t>
      </w:r>
      <w:r w:rsidRPr="00B83BBF">
        <w:rPr>
          <w:rFonts w:ascii="GHEA Grapalat" w:eastAsia="Times New Roman" w:hAnsi="GHEA Grapalat" w:cs="Arial"/>
          <w:color w:val="auto"/>
          <w:sz w:val="24"/>
          <w:szCs w:val="24"/>
          <w:lang w:eastAsia="en-GB"/>
        </w:rPr>
        <w:t xml:space="preserve">էլեկտրաէներգիայի վերափոխում էներգիայի այնպիսի ձևի, որը հնարավոր է </w:t>
      </w:r>
      <w:r w:rsidR="00B2575A">
        <w:rPr>
          <w:rFonts w:ascii="GHEA Grapalat" w:eastAsia="Times New Roman" w:hAnsi="GHEA Grapalat" w:cs="Arial"/>
          <w:color w:val="auto"/>
          <w:sz w:val="24"/>
          <w:szCs w:val="24"/>
          <w:lang w:eastAsia="en-GB"/>
        </w:rPr>
        <w:t>կուտակ</w:t>
      </w:r>
      <w:r w:rsidRPr="00B83BBF">
        <w:rPr>
          <w:rFonts w:ascii="GHEA Grapalat" w:eastAsia="Times New Roman" w:hAnsi="GHEA Grapalat" w:cs="Arial"/>
          <w:color w:val="auto"/>
          <w:sz w:val="24"/>
          <w:szCs w:val="24"/>
          <w:lang w:eastAsia="en-GB"/>
        </w:rPr>
        <w:t xml:space="preserve">ել, այդ էներգիայի </w:t>
      </w:r>
      <w:r w:rsidR="00A56516">
        <w:rPr>
          <w:rFonts w:ascii="GHEA Grapalat" w:eastAsia="Times New Roman" w:hAnsi="GHEA Grapalat" w:cs="Arial"/>
          <w:color w:val="auto"/>
          <w:sz w:val="24"/>
          <w:szCs w:val="24"/>
          <w:lang w:eastAsia="en-GB"/>
        </w:rPr>
        <w:t>կուտակ</w:t>
      </w:r>
      <w:r w:rsidRPr="00B83BBF">
        <w:rPr>
          <w:rFonts w:ascii="GHEA Grapalat" w:eastAsia="Times New Roman" w:hAnsi="GHEA Grapalat" w:cs="Arial"/>
          <w:color w:val="auto"/>
          <w:sz w:val="24"/>
          <w:szCs w:val="24"/>
          <w:lang w:eastAsia="en-GB"/>
        </w:rPr>
        <w:t>ում և հետագայում այդ էներգիայի վերափոխում էլեկտրաէներգիայի կամ օգտագործում որպես այլ էներգակիր</w:t>
      </w:r>
      <w:r w:rsidRPr="00B83BBF">
        <w:rPr>
          <w:rFonts w:ascii="MS Mincho" w:eastAsia="MS Mincho" w:hAnsi="MS Mincho" w:cs="MS Mincho"/>
          <w:color w:val="auto"/>
          <w:sz w:val="24"/>
          <w:szCs w:val="24"/>
          <w:lang w:eastAsia="en-GB"/>
        </w:rPr>
        <w:t>․</w:t>
      </w:r>
    </w:p>
    <w:p w14:paraId="1AE9F512" w14:textId="3878B22E" w:rsidR="00CF393A" w:rsidRPr="00B83BBF" w:rsidRDefault="00CF393A"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թրեյդեր (trader)</w:t>
      </w:r>
      <w:r w:rsidRPr="00B83BBF">
        <w:rPr>
          <w:rFonts w:ascii="GHEA Grapalat" w:eastAsia="Times New Roman" w:hAnsi="GHEA Grapalat" w:cs="Arial"/>
          <w:color w:val="auto"/>
          <w:sz w:val="24"/>
          <w:szCs w:val="24"/>
          <w:lang w:eastAsia="en-GB"/>
        </w:rPr>
        <w:t xml:space="preserve">՝ սույն օրենքի համաձայն էլեկտրաէներգիայի մեծածախ վերավաճառք </w:t>
      </w:r>
      <w:r w:rsidR="002160EE" w:rsidRPr="00B83BBF">
        <w:rPr>
          <w:rFonts w:ascii="GHEA Grapalat" w:hAnsi="GHEA Grapalat" w:cs="Arial"/>
          <w:color w:val="auto"/>
          <w:sz w:val="24"/>
          <w:szCs w:val="24"/>
        </w:rPr>
        <w:t>(թրեյդ (trade)</w:t>
      </w:r>
      <w:r w:rsidR="00255498" w:rsidRPr="00B83BBF">
        <w:rPr>
          <w:rFonts w:ascii="GHEA Grapalat" w:hAnsi="GHEA Grapalat" w:cs="Arial"/>
          <w:color w:val="auto"/>
          <w:sz w:val="24"/>
          <w:szCs w:val="24"/>
        </w:rPr>
        <w:t>)</w:t>
      </w:r>
      <w:r w:rsidR="002160EE" w:rsidRPr="00B83BBF">
        <w:rPr>
          <w:rFonts w:ascii="GHEA Grapalat" w:hAnsi="GHEA Grapalat" w:cs="Arial"/>
          <w:color w:val="auto"/>
          <w:sz w:val="24"/>
          <w:szCs w:val="24"/>
        </w:rPr>
        <w:t xml:space="preserve"> </w:t>
      </w:r>
      <w:r w:rsidRPr="00B83BBF">
        <w:rPr>
          <w:rFonts w:ascii="GHEA Grapalat" w:eastAsia="Times New Roman" w:hAnsi="GHEA Grapalat" w:cs="Arial"/>
          <w:color w:val="auto"/>
          <w:sz w:val="24"/>
          <w:szCs w:val="24"/>
          <w:lang w:eastAsia="en-GB"/>
        </w:rPr>
        <w:t>իրականացնելու իրավունք ունեցող անձ</w:t>
      </w:r>
      <w:r w:rsidRPr="00B83BBF">
        <w:rPr>
          <w:rFonts w:ascii="MS Mincho" w:eastAsia="MS Mincho" w:hAnsi="MS Mincho" w:cs="MS Mincho"/>
          <w:color w:val="auto"/>
          <w:sz w:val="24"/>
          <w:szCs w:val="24"/>
        </w:rPr>
        <w:t>․</w:t>
      </w:r>
    </w:p>
    <w:p w14:paraId="1FA51232"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ժամանակավոր մատակարար</w:t>
      </w:r>
      <w:r w:rsidRPr="00B83BBF">
        <w:rPr>
          <w:rFonts w:ascii="GHEA Grapalat" w:eastAsia="Times New Roman" w:hAnsi="GHEA Grapalat" w:cs="Arial"/>
          <w:color w:val="auto"/>
          <w:sz w:val="24"/>
          <w:szCs w:val="24"/>
          <w:lang w:eastAsia="en-GB"/>
        </w:rPr>
        <w:t>՝ էլեկտրաէներգիայի ժամանակավոր մատակարարում իրականացնող մատակարար.</w:t>
      </w:r>
    </w:p>
    <w:p w14:paraId="149FCBD4" w14:textId="4F3B7CCA"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լիցենզավորված անձ</w:t>
      </w:r>
      <w:r w:rsidRPr="00B83BBF">
        <w:rPr>
          <w:rFonts w:ascii="GHEA Grapalat" w:eastAsia="Times New Roman" w:hAnsi="GHEA Grapalat" w:cs="Arial"/>
          <w:color w:val="auto"/>
          <w:sz w:val="24"/>
          <w:szCs w:val="24"/>
          <w:lang w:eastAsia="en-GB"/>
        </w:rPr>
        <w:t>`</w:t>
      </w:r>
      <w:r w:rsidRPr="00B83BBF">
        <w:rPr>
          <w:rFonts w:ascii="Calibri" w:eastAsia="Times New Roman" w:hAnsi="Calibri" w:cs="Calibri"/>
          <w:color w:val="auto"/>
          <w:sz w:val="24"/>
          <w:szCs w:val="24"/>
          <w:lang w:eastAsia="en-GB"/>
        </w:rPr>
        <w:t> </w:t>
      </w:r>
      <w:r w:rsidR="00572C34" w:rsidRPr="00B83BBF">
        <w:rPr>
          <w:rFonts w:ascii="GHEA Grapalat" w:eastAsia="Times New Roman" w:hAnsi="GHEA Grapalat" w:cs="Arial"/>
          <w:color w:val="auto"/>
          <w:sz w:val="24"/>
          <w:szCs w:val="24"/>
          <w:lang w:eastAsia="en-GB"/>
        </w:rPr>
        <w:t xml:space="preserve">սույն օրենքի համաձայն </w:t>
      </w:r>
      <w:r w:rsidRPr="00B83BBF">
        <w:rPr>
          <w:rFonts w:ascii="GHEA Grapalat" w:eastAsia="Times New Roman" w:hAnsi="GHEA Grapalat" w:cs="Arial"/>
          <w:color w:val="auto"/>
          <w:sz w:val="24"/>
          <w:szCs w:val="24"/>
          <w:lang w:eastAsia="en-GB"/>
        </w:rPr>
        <w:t>լիցենզիա ստացած անձ.</w:t>
      </w:r>
    </w:p>
    <w:p w14:paraId="515B3DC9" w14:textId="59805520"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bookmarkStart w:id="17" w:name="_Hlk9329099"/>
      <w:r w:rsidRPr="00B83BBF">
        <w:rPr>
          <w:rFonts w:ascii="GHEA Grapalat" w:eastAsia="Times New Roman" w:hAnsi="GHEA Grapalat" w:cs="Arial"/>
          <w:b/>
          <w:color w:val="auto"/>
          <w:sz w:val="24"/>
          <w:szCs w:val="24"/>
          <w:lang w:eastAsia="en-GB"/>
        </w:rPr>
        <w:t>լիցենզիայի պայմաններ</w:t>
      </w:r>
      <w:r w:rsidRPr="00B83BBF">
        <w:rPr>
          <w:rFonts w:ascii="GHEA Grapalat" w:eastAsia="Times New Roman" w:hAnsi="GHEA Grapalat" w:cs="Arial"/>
          <w:color w:val="auto"/>
          <w:sz w:val="24"/>
          <w:szCs w:val="24"/>
          <w:lang w:eastAsia="en-GB"/>
        </w:rPr>
        <w:t xml:space="preserve">՝ հանձնաժողովի կողմից լիցենզավորված անձին </w:t>
      </w:r>
      <w:r w:rsidR="0023797B" w:rsidRPr="00B83BBF">
        <w:rPr>
          <w:rFonts w:ascii="GHEA Grapalat" w:eastAsia="Times New Roman" w:hAnsi="GHEA Grapalat" w:cs="Arial"/>
          <w:color w:val="auto"/>
          <w:sz w:val="24"/>
          <w:szCs w:val="24"/>
          <w:lang w:eastAsia="en-GB"/>
        </w:rPr>
        <w:t xml:space="preserve">տրամադրված </w:t>
      </w:r>
      <w:r w:rsidRPr="00B83BBF">
        <w:rPr>
          <w:rFonts w:ascii="GHEA Grapalat" w:eastAsia="Times New Roman" w:hAnsi="GHEA Grapalat" w:cs="Arial"/>
          <w:color w:val="auto"/>
          <w:sz w:val="24"/>
          <w:szCs w:val="24"/>
          <w:lang w:eastAsia="en-GB"/>
        </w:rPr>
        <w:t xml:space="preserve">լիցենզիային կից փաստաթուղթ, որը պարունակում է տվյալ լիցենզիայով թույլատրվող գործունեության իրականացման պարտադիր </w:t>
      </w:r>
      <w:r w:rsidR="009B48B9"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պայմանները և համարվում է </w:t>
      </w:r>
      <w:r w:rsidR="00261EA2" w:rsidRPr="00B83BBF">
        <w:rPr>
          <w:rFonts w:ascii="GHEA Grapalat" w:eastAsia="Times New Roman" w:hAnsi="GHEA Grapalat" w:cs="Arial"/>
          <w:color w:val="auto"/>
          <w:sz w:val="24"/>
          <w:szCs w:val="24"/>
          <w:lang w:eastAsia="en-GB"/>
        </w:rPr>
        <w:t>այդ</w:t>
      </w:r>
      <w:r w:rsidRPr="00B83BBF">
        <w:rPr>
          <w:rFonts w:ascii="GHEA Grapalat" w:eastAsia="Times New Roman" w:hAnsi="GHEA Grapalat" w:cs="Arial"/>
          <w:color w:val="auto"/>
          <w:sz w:val="24"/>
          <w:szCs w:val="24"/>
          <w:lang w:eastAsia="en-GB"/>
        </w:rPr>
        <w:t xml:space="preserve"> լիցենզիայի անբաժանելի մասը.</w:t>
      </w:r>
    </w:p>
    <w:p w14:paraId="345E2395" w14:textId="2B4E953A" w:rsidR="008B3CA1" w:rsidRPr="00B83BBF" w:rsidRDefault="008B3CA1" w:rsidP="00B83BBF">
      <w:pPr>
        <w:pStyle w:val="ListParagraph"/>
        <w:numPr>
          <w:ilvl w:val="0"/>
          <w:numId w:val="17"/>
        </w:numPr>
        <w:spacing w:after="0" w:line="360" w:lineRule="auto"/>
        <w:ind w:left="896" w:hanging="448"/>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խոցելի սպառող</w:t>
      </w:r>
      <w:r w:rsidRPr="00B83BBF">
        <w:rPr>
          <w:rFonts w:ascii="GHEA Grapalat" w:eastAsia="Times New Roman" w:hAnsi="GHEA Grapalat" w:cs="Arial"/>
          <w:color w:val="auto"/>
          <w:sz w:val="24"/>
          <w:szCs w:val="24"/>
          <w:lang w:eastAsia="en-GB"/>
        </w:rPr>
        <w:t xml:space="preserve">՝ կենցաղային սպառող, </w:t>
      </w:r>
      <w:r w:rsidRPr="00B83BBF">
        <w:rPr>
          <w:rFonts w:ascii="GHEA Grapalat" w:hAnsi="GHEA Grapalat" w:cs="Arial"/>
          <w:color w:val="auto"/>
          <w:sz w:val="24"/>
          <w:szCs w:val="24"/>
        </w:rPr>
        <w:t>ում ընտանիք</w:t>
      </w:r>
      <w:r w:rsidR="004B30E7" w:rsidRPr="00B83BBF">
        <w:rPr>
          <w:rFonts w:ascii="GHEA Grapalat" w:hAnsi="GHEA Grapalat" w:cs="Arial"/>
          <w:color w:val="auto"/>
          <w:sz w:val="24"/>
          <w:szCs w:val="24"/>
        </w:rPr>
        <w:t xml:space="preserve">ը </w:t>
      </w:r>
      <w:r w:rsidR="00EF1CB9" w:rsidRPr="00B83BBF">
        <w:rPr>
          <w:rFonts w:ascii="GHEA Grapalat" w:hAnsi="GHEA Grapalat" w:cs="Arial"/>
          <w:color w:val="auto"/>
          <w:sz w:val="24"/>
          <w:szCs w:val="24"/>
        </w:rPr>
        <w:t>Կառավարության</w:t>
      </w:r>
      <w:r w:rsidR="00FC24FF" w:rsidRPr="00B83BBF">
        <w:rPr>
          <w:rFonts w:ascii="GHEA Grapalat" w:hAnsi="GHEA Grapalat" w:cs="Arial"/>
          <w:color w:val="auto"/>
          <w:sz w:val="24"/>
          <w:szCs w:val="24"/>
        </w:rPr>
        <w:t xml:space="preserve"> սահմանած</w:t>
      </w:r>
      <w:r w:rsidR="00EF1CB9" w:rsidRPr="00B83BBF">
        <w:rPr>
          <w:rFonts w:ascii="GHEA Grapalat" w:hAnsi="GHEA Grapalat" w:cs="Arial"/>
          <w:color w:val="auto"/>
          <w:sz w:val="24"/>
          <w:szCs w:val="24"/>
        </w:rPr>
        <w:t xml:space="preserve"> </w:t>
      </w:r>
      <w:r w:rsidR="004B30E7" w:rsidRPr="00B83BBF">
        <w:rPr>
          <w:rFonts w:ascii="GHEA Grapalat" w:hAnsi="GHEA Grapalat" w:cs="Arial"/>
          <w:color w:val="auto"/>
          <w:sz w:val="24"/>
          <w:szCs w:val="24"/>
        </w:rPr>
        <w:t>չափանիշ</w:t>
      </w:r>
      <w:r w:rsidR="004E0D6C" w:rsidRPr="00B83BBF">
        <w:rPr>
          <w:rFonts w:ascii="GHEA Grapalat" w:hAnsi="GHEA Grapalat" w:cs="Arial"/>
          <w:color w:val="auto"/>
          <w:sz w:val="24"/>
          <w:szCs w:val="24"/>
        </w:rPr>
        <w:t>ներ</w:t>
      </w:r>
      <w:r w:rsidR="004B30E7" w:rsidRPr="00B83BBF">
        <w:rPr>
          <w:rFonts w:ascii="GHEA Grapalat" w:hAnsi="GHEA Grapalat" w:cs="Arial"/>
          <w:color w:val="auto"/>
          <w:sz w:val="24"/>
          <w:szCs w:val="24"/>
        </w:rPr>
        <w:t>ով համարվում է սոցիալապես անապահով</w:t>
      </w:r>
      <w:r w:rsidRPr="00B83BBF">
        <w:rPr>
          <w:rFonts w:ascii="GHEA Grapalat" w:hAnsi="GHEA Grapalat" w:cs="Arial"/>
          <w:color w:val="auto"/>
          <w:sz w:val="24"/>
          <w:szCs w:val="24"/>
        </w:rPr>
        <w:t>, կամ ով բնակվում է Կառավարության</w:t>
      </w:r>
      <w:r w:rsidR="00FC24FF" w:rsidRPr="00B83BBF">
        <w:rPr>
          <w:rFonts w:ascii="GHEA Grapalat" w:hAnsi="GHEA Grapalat" w:cs="Arial"/>
          <w:color w:val="auto"/>
          <w:sz w:val="24"/>
          <w:szCs w:val="24"/>
        </w:rPr>
        <w:t xml:space="preserve"> սահմանած</w:t>
      </w:r>
      <w:r w:rsidRPr="00B83BBF">
        <w:rPr>
          <w:rFonts w:ascii="GHEA Grapalat" w:hAnsi="GHEA Grapalat" w:cs="Arial"/>
          <w:color w:val="auto"/>
          <w:sz w:val="24"/>
          <w:szCs w:val="24"/>
        </w:rPr>
        <w:t xml:space="preserve"> սահմանամերձ </w:t>
      </w:r>
      <w:r w:rsidR="00A649CD" w:rsidRPr="00B83BBF">
        <w:rPr>
          <w:rFonts w:ascii="GHEA Grapalat" w:hAnsi="GHEA Grapalat" w:cs="Arial"/>
          <w:color w:val="auto"/>
          <w:sz w:val="24"/>
          <w:szCs w:val="24"/>
        </w:rPr>
        <w:t xml:space="preserve">համայնքի </w:t>
      </w:r>
      <w:r w:rsidRPr="00B83BBF">
        <w:rPr>
          <w:rFonts w:ascii="GHEA Grapalat" w:hAnsi="GHEA Grapalat" w:cs="Arial"/>
          <w:color w:val="auto"/>
          <w:sz w:val="24"/>
          <w:szCs w:val="24"/>
        </w:rPr>
        <w:t>բնակավայրում</w:t>
      </w:r>
      <w:r w:rsidRPr="00B83BBF">
        <w:rPr>
          <w:rFonts w:ascii="MS Mincho" w:eastAsia="MS Mincho" w:hAnsi="MS Mincho" w:cs="MS Mincho"/>
          <w:color w:val="auto"/>
          <w:sz w:val="24"/>
          <w:szCs w:val="24"/>
        </w:rPr>
        <w:t>․</w:t>
      </w:r>
    </w:p>
    <w:p w14:paraId="7F99A9F6" w14:textId="5DF154CB" w:rsidR="00432AA2" w:rsidRPr="00B83BBF" w:rsidRDefault="00432AA2"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ծանուց</w:t>
      </w:r>
      <w:r w:rsidR="00382AB8" w:rsidRPr="00B83BBF">
        <w:rPr>
          <w:rFonts w:ascii="GHEA Grapalat" w:eastAsia="Times New Roman" w:hAnsi="GHEA Grapalat" w:cs="Arial"/>
          <w:b/>
          <w:color w:val="auto"/>
          <w:sz w:val="24"/>
          <w:szCs w:val="24"/>
          <w:lang w:eastAsia="en-GB"/>
        </w:rPr>
        <w:t>ած</w:t>
      </w:r>
      <w:r w:rsidRPr="00B83BBF">
        <w:rPr>
          <w:rFonts w:ascii="GHEA Grapalat" w:eastAsia="Times New Roman" w:hAnsi="GHEA Grapalat" w:cs="Arial"/>
          <w:b/>
          <w:color w:val="auto"/>
          <w:sz w:val="24"/>
          <w:szCs w:val="24"/>
          <w:lang w:eastAsia="en-GB"/>
        </w:rPr>
        <w:t xml:space="preserve"> անձ</w:t>
      </w:r>
      <w:r w:rsidRPr="00B83BBF">
        <w:rPr>
          <w:rFonts w:ascii="GHEA Grapalat" w:eastAsia="Times New Roman" w:hAnsi="GHEA Grapalat" w:cs="Arial"/>
          <w:color w:val="auto"/>
          <w:sz w:val="24"/>
          <w:szCs w:val="24"/>
          <w:lang w:eastAsia="en-GB"/>
        </w:rPr>
        <w:t>`</w:t>
      </w:r>
      <w:r w:rsidRPr="00B83BBF">
        <w:rPr>
          <w:rFonts w:ascii="Calibri" w:eastAsia="Times New Roman" w:hAnsi="Calibri" w:cs="Calibri"/>
          <w:color w:val="auto"/>
          <w:sz w:val="24"/>
          <w:szCs w:val="24"/>
          <w:lang w:eastAsia="en-GB"/>
        </w:rPr>
        <w:t> </w:t>
      </w:r>
      <w:r w:rsidR="009A1537" w:rsidRPr="00B83BBF">
        <w:rPr>
          <w:rFonts w:ascii="GHEA Grapalat" w:eastAsia="Times New Roman" w:hAnsi="GHEA Grapalat" w:cs="Arial"/>
          <w:color w:val="auto"/>
          <w:sz w:val="24"/>
          <w:szCs w:val="24"/>
          <w:lang w:eastAsia="en-GB"/>
        </w:rPr>
        <w:t xml:space="preserve">սույն օրենքի համաձայն </w:t>
      </w:r>
      <w:r w:rsidR="00360ADF">
        <w:rPr>
          <w:rFonts w:ascii="GHEA Grapalat" w:eastAsia="Times New Roman" w:hAnsi="GHEA Grapalat" w:cs="Arial"/>
          <w:color w:val="auto"/>
          <w:sz w:val="24"/>
          <w:szCs w:val="24"/>
          <w:lang w:eastAsia="en-GB"/>
        </w:rPr>
        <w:t xml:space="preserve">ծանուցման հիման վրա </w:t>
      </w:r>
      <w:r w:rsidR="00620D93" w:rsidRPr="00B83BBF">
        <w:rPr>
          <w:rFonts w:ascii="GHEA Grapalat" w:eastAsia="Times New Roman" w:hAnsi="GHEA Grapalat" w:cs="Arial"/>
          <w:color w:val="auto"/>
          <w:sz w:val="24"/>
          <w:szCs w:val="24"/>
          <w:lang w:eastAsia="en-GB"/>
        </w:rPr>
        <w:t>ծանուցման ենթակա գործունեություն</w:t>
      </w:r>
      <w:r w:rsidR="00876557" w:rsidRPr="00B83BBF">
        <w:rPr>
          <w:rFonts w:ascii="GHEA Grapalat" w:eastAsia="Times New Roman" w:hAnsi="GHEA Grapalat" w:cs="Arial"/>
          <w:color w:val="auto"/>
          <w:sz w:val="24"/>
          <w:szCs w:val="24"/>
          <w:lang w:eastAsia="en-GB"/>
        </w:rPr>
        <w:t xml:space="preserve"> </w:t>
      </w:r>
      <w:r w:rsidR="009E1F5D" w:rsidRPr="00B83BBF">
        <w:rPr>
          <w:rFonts w:ascii="GHEA Grapalat" w:eastAsia="Times New Roman" w:hAnsi="GHEA Grapalat" w:cs="Arial"/>
          <w:color w:val="auto"/>
          <w:sz w:val="24"/>
          <w:szCs w:val="24"/>
          <w:lang w:eastAsia="en-GB"/>
        </w:rPr>
        <w:t>իրականացն</w:t>
      </w:r>
      <w:r w:rsidR="00862E81">
        <w:rPr>
          <w:rFonts w:ascii="GHEA Grapalat" w:eastAsia="Times New Roman" w:hAnsi="GHEA Grapalat" w:cs="Arial"/>
          <w:color w:val="auto"/>
          <w:sz w:val="24"/>
          <w:szCs w:val="24"/>
          <w:lang w:eastAsia="en-GB"/>
        </w:rPr>
        <w:t>ող անձ</w:t>
      </w:r>
      <w:r w:rsidR="00BF122C" w:rsidRPr="00B83BBF">
        <w:rPr>
          <w:rFonts w:ascii="MS Mincho" w:eastAsia="MS Mincho" w:hAnsi="MS Mincho" w:cs="MS Mincho"/>
          <w:color w:val="auto"/>
          <w:sz w:val="24"/>
          <w:szCs w:val="24"/>
          <w:lang w:eastAsia="en-GB"/>
        </w:rPr>
        <w:t>․</w:t>
      </w:r>
    </w:p>
    <w:p w14:paraId="6A341217" w14:textId="0E4ED72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կարգավարում</w:t>
      </w:r>
      <w:r w:rsidRPr="00B83BBF">
        <w:rPr>
          <w:rFonts w:ascii="GHEA Grapalat" w:eastAsia="Times New Roman" w:hAnsi="GHEA Grapalat" w:cs="Arial"/>
          <w:color w:val="auto"/>
          <w:sz w:val="24"/>
          <w:szCs w:val="24"/>
          <w:lang w:eastAsia="en-GB"/>
        </w:rPr>
        <w:t>՝</w:t>
      </w:r>
      <w:r w:rsidR="00613250">
        <w:rPr>
          <w:rFonts w:ascii="Calibri" w:eastAsia="Times New Roman" w:hAnsi="Calibri" w:cs="Calibri"/>
          <w:color w:val="auto"/>
          <w:sz w:val="24"/>
          <w:szCs w:val="24"/>
          <w:lang w:eastAsia="en-GB"/>
        </w:rPr>
        <w:t xml:space="preserve"> </w:t>
      </w:r>
      <w:r w:rsidRPr="00B83BBF">
        <w:rPr>
          <w:rFonts w:ascii="GHEA Grapalat" w:eastAsia="Times New Roman" w:hAnsi="GHEA Grapalat" w:cs="GHEA Grapalat"/>
          <w:color w:val="auto"/>
          <w:sz w:val="24"/>
          <w:szCs w:val="24"/>
          <w:lang w:eastAsia="en-GB"/>
        </w:rPr>
        <w:t>էլեկտրաէներգիայի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արտադրության</w:t>
      </w:r>
      <w:r w:rsidRPr="00B83BBF">
        <w:rPr>
          <w:rFonts w:ascii="GHEA Grapalat" w:eastAsia="Times New Roman" w:hAnsi="GHEA Grapalat" w:cs="Arial"/>
          <w:color w:val="auto"/>
          <w:sz w:val="24"/>
          <w:szCs w:val="24"/>
          <w:lang w:eastAsia="en-GB"/>
        </w:rPr>
        <w:t xml:space="preserve">, </w:t>
      </w:r>
      <w:r w:rsidR="006D6CB8">
        <w:rPr>
          <w:rFonts w:ascii="GHEA Grapalat" w:eastAsia="Times New Roman" w:hAnsi="GHEA Grapalat" w:cs="Arial"/>
          <w:color w:val="auto"/>
          <w:sz w:val="24"/>
          <w:szCs w:val="24"/>
          <w:lang w:eastAsia="en-GB"/>
        </w:rPr>
        <w:t xml:space="preserve">պահեստավորման, </w:t>
      </w:r>
      <w:r w:rsidRPr="00B83BBF">
        <w:rPr>
          <w:rFonts w:ascii="GHEA Grapalat" w:eastAsia="Times New Roman" w:hAnsi="GHEA Grapalat" w:cs="GHEA Grapalat"/>
          <w:color w:val="auto"/>
          <w:sz w:val="24"/>
          <w:szCs w:val="24"/>
          <w:lang w:eastAsia="en-GB"/>
        </w:rPr>
        <w:t>ներկրման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արտահանման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և</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տարանցման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հնարավորությունների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կանխատեսվող</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պահանջարկի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հայտարարագրման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ու</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պլանավորման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և</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իրական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ժամանակում</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էլեկտրաէներգիայի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պահանջարկն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ամբողջ</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ծավալով</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բավարարելու</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նպատակով</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էլեկտրաէներգետիկական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համակարգի</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տեխնոլոգիական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կառավարման</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համար</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անհրաժեշտ</w:t>
      </w:r>
      <w:r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GHEA Grapalat"/>
          <w:color w:val="auto"/>
          <w:sz w:val="24"/>
          <w:szCs w:val="24"/>
          <w:lang w:eastAsia="en-GB"/>
        </w:rPr>
        <w:t>գործընթաց</w:t>
      </w:r>
      <w:r w:rsidR="00EC727A" w:rsidRPr="00B83BBF">
        <w:rPr>
          <w:rFonts w:ascii="GHEA Grapalat" w:eastAsia="Times New Roman" w:hAnsi="GHEA Grapalat" w:cs="Arial"/>
          <w:color w:val="auto"/>
          <w:sz w:val="24"/>
          <w:szCs w:val="24"/>
          <w:lang w:eastAsia="en-GB"/>
        </w:rPr>
        <w:t>ներ</w:t>
      </w:r>
      <w:r w:rsidRPr="00B83BBF">
        <w:rPr>
          <w:rFonts w:ascii="GHEA Grapalat" w:eastAsia="Times New Roman" w:hAnsi="GHEA Grapalat" w:cs="Arial"/>
          <w:color w:val="auto"/>
          <w:sz w:val="24"/>
          <w:szCs w:val="24"/>
          <w:lang w:eastAsia="en-GB"/>
        </w:rPr>
        <w:t xml:space="preserve">ի և գործողությունների </w:t>
      </w:r>
      <w:r w:rsidRPr="00B83BBF">
        <w:rPr>
          <w:rFonts w:ascii="GHEA Grapalat" w:eastAsia="Times New Roman" w:hAnsi="GHEA Grapalat" w:cs="Arial"/>
          <w:color w:val="auto"/>
          <w:sz w:val="24"/>
          <w:szCs w:val="24"/>
          <w:lang w:eastAsia="en-GB"/>
        </w:rPr>
        <w:lastRenderedPageBreak/>
        <w:t>համախումբ, որը նպատակ ունի ապահովել սահմանված որակի էլեկտրաէներգիայի մատակարարումը՝ հուսալիության և անվտանգության ցուցանիշների պահպանմամբ.</w:t>
      </w:r>
    </w:p>
    <w:p w14:paraId="1F3720E6" w14:textId="01A099C3" w:rsidR="00D22812" w:rsidRPr="00B83BBF" w:rsidRDefault="00D22812"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կարգավորվող անձ՝</w:t>
      </w:r>
      <w:r w:rsidRPr="00B83BBF">
        <w:rPr>
          <w:rFonts w:ascii="GHEA Grapalat" w:eastAsia="Times New Roman" w:hAnsi="GHEA Grapalat" w:cs="Arial"/>
          <w:color w:val="auto"/>
          <w:sz w:val="24"/>
          <w:szCs w:val="24"/>
          <w:lang w:eastAsia="en-GB"/>
        </w:rPr>
        <w:t xml:space="preserve"> </w:t>
      </w:r>
      <w:r w:rsidR="00C01A6C" w:rsidRPr="00B83BBF">
        <w:rPr>
          <w:rFonts w:ascii="GHEA Grapalat" w:eastAsia="Times New Roman" w:hAnsi="GHEA Grapalat" w:cs="Arial"/>
          <w:color w:val="auto"/>
          <w:sz w:val="24"/>
          <w:szCs w:val="24"/>
          <w:lang w:eastAsia="en-GB"/>
        </w:rPr>
        <w:t xml:space="preserve">լիցենզավորված անձ </w:t>
      </w:r>
      <w:r w:rsidR="003A1128">
        <w:rPr>
          <w:rFonts w:ascii="GHEA Grapalat" w:eastAsia="Times New Roman" w:hAnsi="GHEA Grapalat" w:cs="Arial"/>
          <w:color w:val="auto"/>
          <w:sz w:val="24"/>
          <w:szCs w:val="24"/>
          <w:lang w:eastAsia="en-GB"/>
        </w:rPr>
        <w:t>կամ</w:t>
      </w:r>
      <w:r w:rsidR="00C01A6C" w:rsidRPr="00B83BBF">
        <w:rPr>
          <w:rFonts w:ascii="GHEA Grapalat" w:eastAsia="Times New Roman" w:hAnsi="GHEA Grapalat" w:cs="Arial"/>
          <w:color w:val="auto"/>
          <w:sz w:val="24"/>
          <w:szCs w:val="24"/>
          <w:lang w:eastAsia="en-GB"/>
        </w:rPr>
        <w:t xml:space="preserve"> ծանուցած անձ</w:t>
      </w:r>
      <w:r w:rsidR="00886682" w:rsidRPr="00B83BBF">
        <w:rPr>
          <w:rFonts w:ascii="MS Mincho" w:eastAsia="MS Mincho" w:hAnsi="MS Mincho" w:cs="MS Mincho"/>
          <w:color w:val="auto"/>
          <w:sz w:val="24"/>
          <w:szCs w:val="24"/>
          <w:lang w:eastAsia="en-GB"/>
        </w:rPr>
        <w:t>․</w:t>
      </w:r>
    </w:p>
    <w:p w14:paraId="3EDA2C50" w14:textId="00BF9B6E" w:rsidR="003977B0" w:rsidRPr="00B83BBF" w:rsidRDefault="003977B0" w:rsidP="00B83BBF">
      <w:pPr>
        <w:pStyle w:val="ListParagraph"/>
        <w:numPr>
          <w:ilvl w:val="0"/>
          <w:numId w:val="17"/>
        </w:numPr>
        <w:spacing w:after="0" w:line="360" w:lineRule="auto"/>
        <w:ind w:left="896" w:hanging="448"/>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կենցաղային սպառող</w:t>
      </w:r>
      <w:r w:rsidRPr="00B83BBF">
        <w:rPr>
          <w:rFonts w:ascii="GHEA Grapalat" w:eastAsia="Times New Roman" w:hAnsi="GHEA Grapalat" w:cs="Arial"/>
          <w:color w:val="auto"/>
          <w:sz w:val="24"/>
          <w:szCs w:val="24"/>
          <w:lang w:eastAsia="en-GB"/>
        </w:rPr>
        <w:t xml:space="preserve">՝ </w:t>
      </w:r>
      <w:r w:rsidRPr="00B83BBF" w:rsidDel="00DE0067">
        <w:rPr>
          <w:rFonts w:ascii="GHEA Grapalat" w:eastAsia="Times New Roman" w:hAnsi="GHEA Grapalat" w:cs="Arial"/>
          <w:color w:val="auto"/>
          <w:sz w:val="24"/>
          <w:szCs w:val="24"/>
          <w:lang w:eastAsia="en-GB"/>
        </w:rPr>
        <w:t>ֆիզիկական անձ</w:t>
      </w:r>
      <w:r w:rsidRPr="00B83BBF">
        <w:rPr>
          <w:rFonts w:ascii="GHEA Grapalat" w:eastAsia="Times New Roman" w:hAnsi="GHEA Grapalat" w:cs="Arial"/>
          <w:color w:val="auto"/>
          <w:sz w:val="24"/>
          <w:szCs w:val="24"/>
          <w:lang w:eastAsia="en-GB"/>
        </w:rPr>
        <w:t xml:space="preserve"> հանդիսացող </w:t>
      </w:r>
      <w:r w:rsidRPr="00B83BBF">
        <w:rPr>
          <w:rFonts w:ascii="GHEA Grapalat" w:hAnsi="GHEA Grapalat"/>
          <w:color w:val="auto"/>
          <w:sz w:val="24"/>
          <w:szCs w:val="24"/>
          <w:shd w:val="clear" w:color="auto" w:fill="FFFFFF"/>
        </w:rPr>
        <w:t>սպառող</w:t>
      </w:r>
      <w:r w:rsidRPr="00B83BBF">
        <w:rPr>
          <w:rFonts w:ascii="GHEA Grapalat" w:eastAsia="Times New Roman" w:hAnsi="GHEA Grapalat" w:cs="Arial"/>
          <w:color w:val="auto"/>
          <w:sz w:val="24"/>
          <w:szCs w:val="24"/>
          <w:lang w:eastAsia="en-GB"/>
        </w:rPr>
        <w:t>, որն էլեկտրաէներգիան գնում է իր սեփական կենցաղային սպառման համար</w:t>
      </w:r>
      <w:r w:rsidR="00395EDF" w:rsidRPr="00B83BBF" w:rsidDel="00633D93">
        <w:rPr>
          <w:rFonts w:ascii="GHEA Grapalat" w:eastAsia="Times New Roman" w:hAnsi="GHEA Grapalat" w:cs="Arial"/>
          <w:color w:val="auto"/>
          <w:sz w:val="24"/>
          <w:szCs w:val="24"/>
          <w:lang w:eastAsia="en-GB"/>
        </w:rPr>
        <w:t>,</w:t>
      </w:r>
      <w:r w:rsidRPr="00B83BBF">
        <w:rPr>
          <w:rFonts w:ascii="GHEA Grapalat" w:eastAsia="Times New Roman" w:hAnsi="GHEA Grapalat" w:cs="Arial"/>
          <w:color w:val="auto"/>
          <w:sz w:val="24"/>
          <w:szCs w:val="24"/>
          <w:lang w:eastAsia="en-GB"/>
        </w:rPr>
        <w:t xml:space="preserve"> բացառ</w:t>
      </w:r>
      <w:r w:rsidRPr="00B83BBF" w:rsidDel="00633D93">
        <w:rPr>
          <w:rFonts w:ascii="GHEA Grapalat" w:eastAsia="Times New Roman" w:hAnsi="GHEA Grapalat" w:cs="Arial"/>
          <w:color w:val="auto"/>
          <w:sz w:val="24"/>
          <w:szCs w:val="24"/>
          <w:lang w:eastAsia="en-GB"/>
        </w:rPr>
        <w:t>ությամբ</w:t>
      </w:r>
      <w:r w:rsidRPr="00B83BBF">
        <w:rPr>
          <w:rFonts w:ascii="GHEA Grapalat" w:eastAsia="Times New Roman" w:hAnsi="GHEA Grapalat" w:cs="Arial"/>
          <w:color w:val="auto"/>
          <w:sz w:val="24"/>
          <w:szCs w:val="24"/>
          <w:lang w:eastAsia="en-GB"/>
        </w:rPr>
        <w:t xml:space="preserve"> </w:t>
      </w:r>
      <w:r w:rsidR="00DF6103" w:rsidRPr="00B83BBF">
        <w:rPr>
          <w:rFonts w:ascii="GHEA Grapalat" w:eastAsia="Times New Roman" w:hAnsi="GHEA Grapalat" w:cs="Arial"/>
          <w:color w:val="auto"/>
          <w:sz w:val="24"/>
          <w:szCs w:val="24"/>
          <w:lang w:eastAsia="en-GB"/>
        </w:rPr>
        <w:t>այն դեպքի</w:t>
      </w:r>
      <w:r w:rsidR="00AB1FEF" w:rsidRPr="00B83BBF">
        <w:rPr>
          <w:rFonts w:ascii="GHEA Grapalat" w:eastAsia="Times New Roman" w:hAnsi="GHEA Grapalat" w:cs="Arial"/>
          <w:color w:val="auto"/>
          <w:sz w:val="24"/>
          <w:szCs w:val="24"/>
          <w:lang w:eastAsia="en-GB"/>
        </w:rPr>
        <w:t>,</w:t>
      </w:r>
      <w:r w:rsidR="00DF6103" w:rsidRPr="00B83BBF">
        <w:rPr>
          <w:rFonts w:ascii="GHEA Grapalat" w:eastAsia="Times New Roman" w:hAnsi="GHEA Grapalat" w:cs="Arial"/>
          <w:color w:val="auto"/>
          <w:sz w:val="24"/>
          <w:szCs w:val="24"/>
          <w:lang w:eastAsia="en-GB"/>
        </w:rPr>
        <w:t xml:space="preserve"> երբ սպառումն իրականացվում է </w:t>
      </w:r>
      <w:r w:rsidR="002B045F" w:rsidRPr="00B83BBF">
        <w:rPr>
          <w:rFonts w:ascii="GHEA Grapalat" w:eastAsia="Times New Roman" w:hAnsi="GHEA Grapalat" w:cs="Arial"/>
          <w:color w:val="auto"/>
          <w:sz w:val="24"/>
          <w:szCs w:val="24"/>
          <w:lang w:eastAsia="en-GB"/>
        </w:rPr>
        <w:t xml:space="preserve">բացառապես </w:t>
      </w:r>
      <w:r w:rsidRPr="00B83BBF">
        <w:rPr>
          <w:rFonts w:ascii="GHEA Grapalat" w:eastAsia="Times New Roman" w:hAnsi="GHEA Grapalat" w:cs="Arial"/>
          <w:color w:val="auto"/>
          <w:sz w:val="24"/>
          <w:szCs w:val="24"/>
          <w:lang w:eastAsia="en-GB"/>
        </w:rPr>
        <w:t>առևտրային կամ մասնագիտական գործունեության իրականացման</w:t>
      </w:r>
      <w:r w:rsidR="00DF6103" w:rsidRPr="00B83BBF">
        <w:rPr>
          <w:rFonts w:ascii="GHEA Grapalat" w:eastAsia="Times New Roman" w:hAnsi="GHEA Grapalat" w:cs="Arial"/>
          <w:color w:val="auto"/>
          <w:sz w:val="24"/>
          <w:szCs w:val="24"/>
          <w:lang w:eastAsia="en-GB"/>
        </w:rPr>
        <w:t xml:space="preserve"> նպատակով</w:t>
      </w:r>
      <w:r w:rsidRPr="00B83BBF">
        <w:rPr>
          <w:rFonts w:ascii="GHEA Grapalat" w:eastAsia="Times New Roman" w:hAnsi="GHEA Grapalat" w:cs="Arial"/>
          <w:color w:val="auto"/>
          <w:sz w:val="24"/>
          <w:szCs w:val="24"/>
          <w:lang w:eastAsia="en-GB"/>
        </w:rPr>
        <w:t>.</w:t>
      </w:r>
    </w:p>
    <w:p w14:paraId="52E2D034" w14:textId="0CA6E8C1" w:rsidR="003977B0" w:rsidRPr="00B83BBF" w:rsidRDefault="003977B0" w:rsidP="00B83BBF">
      <w:pPr>
        <w:pStyle w:val="ListParagraph"/>
        <w:numPr>
          <w:ilvl w:val="0"/>
          <w:numId w:val="17"/>
        </w:numPr>
        <w:spacing w:after="0" w:line="360" w:lineRule="auto"/>
        <w:ind w:left="896" w:hanging="448"/>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հաղորդման համակարգ</w:t>
      </w:r>
      <w:r w:rsidR="00E94FAC" w:rsidRPr="00B83BBF">
        <w:rPr>
          <w:rFonts w:ascii="GHEA Grapalat" w:eastAsia="Times New Roman" w:hAnsi="GHEA Grapalat" w:cs="Arial"/>
          <w:b/>
          <w:color w:val="auto"/>
          <w:sz w:val="24"/>
          <w:szCs w:val="24"/>
          <w:lang w:eastAsia="en-GB"/>
        </w:rPr>
        <w:t xml:space="preserve"> (հաղորդման ցանց)</w:t>
      </w:r>
      <w:r w:rsidRPr="00B83BBF">
        <w:rPr>
          <w:rFonts w:ascii="GHEA Grapalat" w:eastAsia="Times New Roman" w:hAnsi="GHEA Grapalat" w:cs="Arial"/>
          <w:b/>
          <w:color w:val="auto"/>
          <w:sz w:val="24"/>
          <w:szCs w:val="24"/>
          <w:lang w:eastAsia="en-GB"/>
        </w:rPr>
        <w:t xml:space="preserve">՝ </w:t>
      </w:r>
      <w:r w:rsidRPr="00B83BBF">
        <w:rPr>
          <w:rFonts w:ascii="GHEA Grapalat" w:eastAsia="Times New Roman" w:hAnsi="GHEA Grapalat" w:cs="Arial"/>
          <w:color w:val="auto"/>
          <w:sz w:val="24"/>
          <w:szCs w:val="24"/>
          <w:lang w:eastAsia="en-GB"/>
        </w:rPr>
        <w:t>էլեկտրաէներգիայի բարձր լարման հաղորդման գծերի (ներառյալ՝ միջհամակարգային էլեկտրահաղորդման գծերի), ենթակայանների և այլ սարքավորումների ամբողջություն, որը գտնվում է հաղորդման համակարգի օպերատորի օպերատիվ ենթակայության ներքո և օգտագործվում է էլեկտրաէներգիան Հայաստանի Հանրապետություն ներկրելու, սպառողին կամ բաշխման ցանց</w:t>
      </w:r>
      <w:r w:rsidR="00FB680E"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հաղորդելու կամ Հայաստանի Հանրապետությունից արտահանելու </w:t>
      </w:r>
      <w:r w:rsidRPr="00B83BBF" w:rsidDel="00A21BCC">
        <w:rPr>
          <w:rFonts w:ascii="GHEA Grapalat" w:eastAsia="Times New Roman" w:hAnsi="GHEA Grapalat" w:cs="Arial"/>
          <w:color w:val="auto"/>
          <w:sz w:val="24"/>
          <w:szCs w:val="24"/>
          <w:lang w:eastAsia="en-GB"/>
        </w:rPr>
        <w:t xml:space="preserve">կամ </w:t>
      </w:r>
      <w:r w:rsidRPr="00B83BBF" w:rsidDel="00E61B0D">
        <w:rPr>
          <w:rFonts w:ascii="GHEA Grapalat" w:eastAsia="Times New Roman" w:hAnsi="GHEA Grapalat" w:cs="Arial"/>
          <w:color w:val="auto"/>
          <w:sz w:val="24"/>
          <w:szCs w:val="24"/>
          <w:lang w:eastAsia="en-GB"/>
        </w:rPr>
        <w:t>Հայաստանի Հանրապետությ</w:t>
      </w:r>
      <w:r w:rsidRPr="00B83BBF" w:rsidDel="009575F9">
        <w:rPr>
          <w:rFonts w:ascii="GHEA Grapalat" w:eastAsia="Times New Roman" w:hAnsi="GHEA Grapalat" w:cs="Arial"/>
          <w:color w:val="auto"/>
          <w:sz w:val="24"/>
          <w:szCs w:val="24"/>
          <w:lang w:eastAsia="en-GB"/>
        </w:rPr>
        <w:t xml:space="preserve">ան տարածքով </w:t>
      </w:r>
      <w:r w:rsidRPr="00B83BBF" w:rsidDel="00A21BCC">
        <w:rPr>
          <w:rFonts w:ascii="GHEA Grapalat" w:eastAsia="Times New Roman" w:hAnsi="GHEA Grapalat" w:cs="Arial"/>
          <w:color w:val="auto"/>
          <w:sz w:val="24"/>
          <w:szCs w:val="24"/>
          <w:lang w:eastAsia="en-GB"/>
        </w:rPr>
        <w:t xml:space="preserve">երրորդ երկիր տարանցելու </w:t>
      </w:r>
      <w:r w:rsidRPr="00B83BBF">
        <w:rPr>
          <w:rFonts w:ascii="GHEA Grapalat" w:eastAsia="Times New Roman" w:hAnsi="GHEA Grapalat" w:cs="Arial"/>
          <w:color w:val="auto"/>
          <w:sz w:val="24"/>
          <w:szCs w:val="24"/>
          <w:lang w:eastAsia="en-GB"/>
        </w:rPr>
        <w:t>համար</w:t>
      </w:r>
      <w:r w:rsidRPr="00B83BBF">
        <w:rPr>
          <w:rFonts w:ascii="MS Mincho" w:eastAsia="MS Mincho" w:hAnsi="MS Mincho" w:cs="MS Mincho"/>
          <w:color w:val="auto"/>
          <w:sz w:val="24"/>
          <w:szCs w:val="24"/>
          <w:lang w:eastAsia="en-GB"/>
        </w:rPr>
        <w:t>․</w:t>
      </w:r>
    </w:p>
    <w:p w14:paraId="3AB05A48" w14:textId="36993386" w:rsidR="008B3CA1" w:rsidRPr="00B83BBF" w:rsidRDefault="008B3CA1" w:rsidP="00B83BBF">
      <w:pPr>
        <w:pStyle w:val="ListParagraph"/>
        <w:numPr>
          <w:ilvl w:val="0"/>
          <w:numId w:val="17"/>
        </w:numPr>
        <w:spacing w:after="0" w:line="360" w:lineRule="auto"/>
        <w:ind w:left="896" w:hanging="448"/>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հաղորդման համակարգի օպերատոր</w:t>
      </w:r>
      <w:r w:rsidRPr="00B83BBF">
        <w:rPr>
          <w:rFonts w:ascii="GHEA Grapalat" w:eastAsia="Times New Roman" w:hAnsi="GHEA Grapalat" w:cs="Arial"/>
          <w:color w:val="auto"/>
          <w:sz w:val="24"/>
          <w:szCs w:val="24"/>
          <w:lang w:eastAsia="en-GB"/>
        </w:rPr>
        <w:t xml:space="preserve">՝ </w:t>
      </w:r>
      <w:r w:rsidR="00A85F30" w:rsidRPr="00B83BBF">
        <w:rPr>
          <w:rFonts w:ascii="GHEA Grapalat" w:eastAsia="Times New Roman" w:hAnsi="GHEA Grapalat" w:cs="Arial"/>
          <w:color w:val="auto"/>
          <w:sz w:val="24"/>
          <w:szCs w:val="24"/>
          <w:lang w:eastAsia="en-GB"/>
        </w:rPr>
        <w:t xml:space="preserve">էլեկտրաէներգիայի </w:t>
      </w:r>
      <w:r w:rsidRPr="00B83BBF">
        <w:rPr>
          <w:rFonts w:ascii="GHEA Grapalat" w:eastAsia="Times New Roman" w:hAnsi="GHEA Grapalat" w:cs="Arial"/>
          <w:color w:val="auto"/>
          <w:sz w:val="24"/>
          <w:szCs w:val="24"/>
          <w:lang w:eastAsia="en-GB"/>
        </w:rPr>
        <w:t xml:space="preserve">հաղորդման </w:t>
      </w:r>
      <w:r w:rsidR="00146B6E" w:rsidRPr="00B83BBF">
        <w:rPr>
          <w:rFonts w:ascii="GHEA Grapalat" w:eastAsia="Times New Roman" w:hAnsi="GHEA Grapalat" w:cs="Arial"/>
          <w:color w:val="auto"/>
          <w:sz w:val="24"/>
          <w:szCs w:val="24"/>
          <w:lang w:eastAsia="en-GB"/>
        </w:rPr>
        <w:t xml:space="preserve">համակարգի օպերատորի ծառայության </w:t>
      </w:r>
      <w:r w:rsidRPr="00B83BBF">
        <w:rPr>
          <w:rFonts w:ascii="GHEA Grapalat" w:eastAsia="Times New Roman" w:hAnsi="GHEA Grapalat" w:cs="Arial"/>
          <w:color w:val="auto"/>
          <w:sz w:val="24"/>
          <w:szCs w:val="24"/>
          <w:lang w:eastAsia="en-GB"/>
        </w:rPr>
        <w:t xml:space="preserve">լիցենզիա ունեցող </w:t>
      </w:r>
      <w:r w:rsidR="00A73A7D" w:rsidRPr="00B83BBF">
        <w:rPr>
          <w:rFonts w:ascii="GHEA Grapalat" w:eastAsia="Times New Roman" w:hAnsi="GHEA Grapalat" w:cs="Arial"/>
          <w:color w:val="auto"/>
          <w:sz w:val="24"/>
          <w:szCs w:val="24"/>
          <w:lang w:eastAsia="en-GB"/>
        </w:rPr>
        <w:t xml:space="preserve">իրավաբանական </w:t>
      </w:r>
      <w:r w:rsidRPr="00B83BBF">
        <w:rPr>
          <w:rFonts w:ascii="GHEA Grapalat" w:eastAsia="Times New Roman" w:hAnsi="GHEA Grapalat" w:cs="Arial"/>
          <w:color w:val="auto"/>
          <w:sz w:val="24"/>
          <w:szCs w:val="24"/>
          <w:lang w:eastAsia="en-GB"/>
        </w:rPr>
        <w:t>անձ</w:t>
      </w:r>
      <w:r w:rsidR="00480885" w:rsidRPr="00B83BBF">
        <w:rPr>
          <w:rFonts w:ascii="GHEA Grapalat" w:eastAsia="Times New Roman" w:hAnsi="GHEA Grapalat" w:cs="Arial"/>
          <w:color w:val="auto"/>
          <w:sz w:val="24"/>
          <w:szCs w:val="24"/>
          <w:lang w:eastAsia="en-GB"/>
        </w:rPr>
        <w:t>.</w:t>
      </w:r>
    </w:p>
    <w:p w14:paraId="63A45522" w14:textId="79918BDE"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sidDel="001B2B1B">
        <w:rPr>
          <w:rFonts w:ascii="GHEA Grapalat" w:eastAsia="Times New Roman" w:hAnsi="GHEA Grapalat" w:cs="Arial"/>
          <w:b/>
          <w:color w:val="auto"/>
          <w:sz w:val="24"/>
          <w:szCs w:val="24"/>
          <w:lang w:eastAsia="en-GB"/>
        </w:rPr>
        <w:t>հաղորդման ցանց</w:t>
      </w:r>
      <w:r w:rsidR="00F80B3C" w:rsidRPr="00B83BBF">
        <w:rPr>
          <w:rFonts w:ascii="GHEA Grapalat" w:eastAsia="Times New Roman" w:hAnsi="GHEA Grapalat" w:cs="Arial"/>
          <w:b/>
          <w:color w:val="auto"/>
          <w:sz w:val="24"/>
          <w:szCs w:val="24"/>
          <w:lang w:eastAsia="en-GB"/>
        </w:rPr>
        <w:t>ային</w:t>
      </w:r>
      <w:r w:rsidRPr="00B83BBF" w:rsidDel="001B2B1B">
        <w:rPr>
          <w:rFonts w:ascii="GHEA Grapalat" w:eastAsia="Times New Roman" w:hAnsi="GHEA Grapalat" w:cs="Arial"/>
          <w:b/>
          <w:color w:val="auto"/>
          <w:sz w:val="24"/>
          <w:szCs w:val="24"/>
          <w:lang w:eastAsia="en-GB"/>
        </w:rPr>
        <w:t xml:space="preserve"> կանոններ</w:t>
      </w:r>
      <w:r w:rsidRPr="00B83BBF" w:rsidDel="001B2B1B">
        <w:rPr>
          <w:rFonts w:ascii="GHEA Grapalat" w:eastAsia="Times New Roman" w:hAnsi="GHEA Grapalat" w:cs="Arial"/>
          <w:color w:val="auto"/>
          <w:sz w:val="24"/>
          <w:szCs w:val="24"/>
          <w:lang w:eastAsia="en-GB"/>
        </w:rPr>
        <w:t xml:space="preserve">՝ հանձնաժողովի կողմից հաստատված Հայաստանի Հանրապետության էլեկտրաէներգետիկական </w:t>
      </w:r>
      <w:r w:rsidR="0049655B" w:rsidRPr="00B83BBF">
        <w:rPr>
          <w:rFonts w:ascii="GHEA Grapalat" w:eastAsia="Times New Roman" w:hAnsi="GHEA Grapalat" w:cs="Arial"/>
          <w:color w:val="auto"/>
          <w:sz w:val="24"/>
          <w:szCs w:val="24"/>
          <w:lang w:eastAsia="en-GB"/>
        </w:rPr>
        <w:t xml:space="preserve">համակարգի </w:t>
      </w:r>
      <w:r w:rsidRPr="00B83BBF" w:rsidDel="001B2B1B">
        <w:rPr>
          <w:rFonts w:ascii="GHEA Grapalat" w:eastAsia="Times New Roman" w:hAnsi="GHEA Grapalat" w:cs="Arial"/>
          <w:color w:val="auto"/>
          <w:sz w:val="24"/>
          <w:szCs w:val="24"/>
          <w:lang w:eastAsia="en-GB"/>
        </w:rPr>
        <w:t>հաղորդման ցանց</w:t>
      </w:r>
      <w:r w:rsidR="00F80B3C" w:rsidRPr="00B83BBF">
        <w:rPr>
          <w:rFonts w:ascii="GHEA Grapalat" w:eastAsia="Times New Roman" w:hAnsi="GHEA Grapalat" w:cs="Arial"/>
          <w:color w:val="auto"/>
          <w:sz w:val="24"/>
          <w:szCs w:val="24"/>
          <w:lang w:eastAsia="en-GB"/>
        </w:rPr>
        <w:t>ային</w:t>
      </w:r>
      <w:r w:rsidRPr="00B83BBF" w:rsidDel="001B2B1B">
        <w:rPr>
          <w:rFonts w:ascii="GHEA Grapalat" w:eastAsia="Times New Roman" w:hAnsi="GHEA Grapalat" w:cs="Arial"/>
          <w:color w:val="auto"/>
          <w:sz w:val="24"/>
          <w:szCs w:val="24"/>
          <w:lang w:eastAsia="en-GB"/>
        </w:rPr>
        <w:t xml:space="preserve"> կանոններ</w:t>
      </w:r>
      <w:r w:rsidRPr="00B83BBF">
        <w:rPr>
          <w:rFonts w:ascii="GHEA Grapalat" w:eastAsia="Times New Roman" w:hAnsi="GHEA Grapalat" w:cs="Arial"/>
          <w:color w:val="auto"/>
          <w:sz w:val="24"/>
          <w:szCs w:val="24"/>
          <w:lang w:eastAsia="en-GB"/>
        </w:rPr>
        <w:t>.</w:t>
      </w:r>
    </w:p>
    <w:p w14:paraId="3262DC09"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համակարգերի օպերատորներ</w:t>
      </w:r>
      <w:r w:rsidRPr="00B83BBF">
        <w:rPr>
          <w:rFonts w:ascii="GHEA Grapalat" w:eastAsia="Times New Roman" w:hAnsi="GHEA Grapalat" w:cs="Arial"/>
          <w:color w:val="auto"/>
          <w:sz w:val="24"/>
          <w:szCs w:val="24"/>
          <w:lang w:eastAsia="en-GB"/>
        </w:rPr>
        <w:t>՝ հաղորդման համակարգի օպերատոր և բաշխման համակարգի օպերատոր.</w:t>
      </w:r>
    </w:p>
    <w:p w14:paraId="15A00137"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հանձնաժողով</w:t>
      </w:r>
      <w:r w:rsidRPr="00B83BBF">
        <w:rPr>
          <w:rFonts w:ascii="GHEA Grapalat" w:eastAsia="Times New Roman" w:hAnsi="GHEA Grapalat" w:cs="Arial"/>
          <w:color w:val="auto"/>
          <w:sz w:val="24"/>
          <w:szCs w:val="24"/>
          <w:lang w:eastAsia="en-GB"/>
        </w:rPr>
        <w:t>՝ Հայաստանի Հանրապետության հանրային ծառայությունները կարգավորող հանձնաժողով.</w:t>
      </w:r>
    </w:p>
    <w:p w14:paraId="62D1173A" w14:textId="1116ED55" w:rsidR="00FD3998"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հաշվեկշռման ծառայություն՝</w:t>
      </w:r>
      <w:r w:rsidRPr="00B83BBF">
        <w:rPr>
          <w:rFonts w:ascii="GHEA Grapalat" w:eastAsia="Times New Roman" w:hAnsi="GHEA Grapalat" w:cs="Arial"/>
          <w:color w:val="auto"/>
          <w:sz w:val="24"/>
          <w:szCs w:val="24"/>
          <w:lang w:eastAsia="en-GB"/>
        </w:rPr>
        <w:t xml:space="preserve"> </w:t>
      </w:r>
      <w:r w:rsidR="00FD3998" w:rsidRPr="00B83BBF">
        <w:rPr>
          <w:rFonts w:ascii="GHEA Grapalat" w:eastAsia="Times New Roman" w:hAnsi="GHEA Grapalat" w:cs="Arial"/>
          <w:color w:val="auto"/>
          <w:sz w:val="24"/>
          <w:szCs w:val="24"/>
          <w:lang w:eastAsia="en-GB"/>
        </w:rPr>
        <w:t xml:space="preserve">սույն օրենքի համաձայն </w:t>
      </w:r>
      <w:r w:rsidR="00EE28EF" w:rsidRPr="00B83BBF">
        <w:rPr>
          <w:rFonts w:ascii="GHEA Grapalat" w:eastAsia="Times New Roman" w:hAnsi="GHEA Grapalat" w:cs="Arial"/>
          <w:color w:val="auto"/>
          <w:sz w:val="24"/>
          <w:szCs w:val="24"/>
          <w:lang w:eastAsia="en-GB"/>
        </w:rPr>
        <w:t xml:space="preserve">շուկայի մասնակցի կողմից </w:t>
      </w:r>
      <w:r w:rsidR="00FD3998" w:rsidRPr="00B83BBF">
        <w:rPr>
          <w:rFonts w:ascii="GHEA Grapalat" w:eastAsia="Times New Roman" w:hAnsi="GHEA Grapalat" w:cs="Arial"/>
          <w:color w:val="auto"/>
          <w:sz w:val="24"/>
          <w:szCs w:val="24"/>
          <w:lang w:eastAsia="en-GB"/>
        </w:rPr>
        <w:t xml:space="preserve">հաղորդման համակարգի օպերատորին </w:t>
      </w:r>
      <w:r w:rsidRPr="00B83BBF">
        <w:rPr>
          <w:rFonts w:ascii="GHEA Grapalat" w:eastAsia="Times New Roman" w:hAnsi="GHEA Grapalat" w:cs="Arial"/>
          <w:color w:val="auto"/>
          <w:sz w:val="24"/>
          <w:szCs w:val="24"/>
          <w:lang w:eastAsia="en-GB"/>
        </w:rPr>
        <w:t>հաշվեկշռող էլեկտրաէներգիա</w:t>
      </w:r>
      <w:r w:rsidR="00CA333E" w:rsidRPr="00B83BBF">
        <w:rPr>
          <w:rFonts w:ascii="GHEA Grapalat" w:eastAsia="Times New Roman" w:hAnsi="GHEA Grapalat" w:cs="Arial"/>
          <w:color w:val="auto"/>
          <w:sz w:val="24"/>
          <w:szCs w:val="24"/>
          <w:lang w:eastAsia="en-GB"/>
        </w:rPr>
        <w:t>յի</w:t>
      </w:r>
      <w:r w:rsidRPr="00B83BBF">
        <w:rPr>
          <w:rFonts w:ascii="GHEA Grapalat" w:eastAsia="Times New Roman" w:hAnsi="GHEA Grapalat" w:cs="Arial"/>
          <w:color w:val="auto"/>
          <w:sz w:val="24"/>
          <w:szCs w:val="24"/>
          <w:lang w:eastAsia="en-GB"/>
        </w:rPr>
        <w:t xml:space="preserve"> կամ հաշվեկշռող հզորությ</w:t>
      </w:r>
      <w:r w:rsidR="00CA333E" w:rsidRPr="00B83BBF">
        <w:rPr>
          <w:rFonts w:ascii="GHEA Grapalat" w:eastAsia="Times New Roman" w:hAnsi="GHEA Grapalat" w:cs="Arial"/>
          <w:color w:val="auto"/>
          <w:sz w:val="24"/>
          <w:szCs w:val="24"/>
          <w:lang w:eastAsia="en-GB"/>
        </w:rPr>
        <w:t>ան տրամադրում</w:t>
      </w:r>
      <w:r w:rsidR="00FD3998" w:rsidRPr="00B83BBF">
        <w:rPr>
          <w:rFonts w:ascii="GHEA Grapalat" w:eastAsia="Times New Roman" w:hAnsi="GHEA Grapalat" w:cs="Arial"/>
          <w:color w:val="auto"/>
          <w:sz w:val="24"/>
          <w:szCs w:val="24"/>
          <w:lang w:eastAsia="en-GB"/>
        </w:rPr>
        <w:t xml:space="preserve">։ </w:t>
      </w:r>
      <w:r w:rsidR="00FC24FF" w:rsidRPr="00B83BBF">
        <w:rPr>
          <w:rFonts w:ascii="GHEA Grapalat" w:eastAsia="Times New Roman" w:hAnsi="GHEA Grapalat" w:cs="Arial"/>
          <w:color w:val="auto"/>
          <w:sz w:val="24"/>
          <w:szCs w:val="24"/>
          <w:lang w:eastAsia="en-GB"/>
        </w:rPr>
        <w:t xml:space="preserve">Սույն հասկացության իմաստով </w:t>
      </w:r>
      <w:r w:rsidR="00FD3998" w:rsidRPr="00B83BBF">
        <w:rPr>
          <w:rFonts w:ascii="GHEA Grapalat" w:eastAsia="Times New Roman" w:hAnsi="GHEA Grapalat" w:cs="Arial"/>
          <w:color w:val="auto"/>
          <w:sz w:val="24"/>
          <w:szCs w:val="24"/>
          <w:lang w:eastAsia="en-GB"/>
        </w:rPr>
        <w:t>հաշվեկշռող հզորություն</w:t>
      </w:r>
      <w:r w:rsidR="00CF66CA">
        <w:rPr>
          <w:rFonts w:ascii="GHEA Grapalat" w:eastAsia="Times New Roman" w:hAnsi="GHEA Grapalat" w:cs="Arial"/>
          <w:color w:val="auto"/>
          <w:sz w:val="24"/>
          <w:szCs w:val="24"/>
          <w:lang w:eastAsia="en-GB"/>
        </w:rPr>
        <w:t xml:space="preserve"> է համարվում</w:t>
      </w:r>
      <w:r w:rsidR="00FD3998" w:rsidRPr="00B83BBF" w:rsidDel="00262C09">
        <w:rPr>
          <w:rFonts w:ascii="GHEA Grapalat" w:eastAsia="Times New Roman" w:hAnsi="GHEA Grapalat" w:cs="Arial"/>
          <w:color w:val="auto"/>
          <w:sz w:val="24"/>
          <w:szCs w:val="24"/>
          <w:lang w:eastAsia="en-GB"/>
        </w:rPr>
        <w:t xml:space="preserve"> </w:t>
      </w:r>
      <w:r w:rsidR="00FD3998" w:rsidRPr="00B83BBF">
        <w:rPr>
          <w:rFonts w:ascii="GHEA Grapalat" w:eastAsia="Times New Roman" w:hAnsi="GHEA Grapalat" w:cs="Arial"/>
          <w:color w:val="auto"/>
          <w:sz w:val="24"/>
          <w:szCs w:val="24"/>
          <w:lang w:eastAsia="en-GB"/>
        </w:rPr>
        <w:t xml:space="preserve">պահուստային հզորության այն քանակը, </w:t>
      </w:r>
      <w:r w:rsidR="00FD3998" w:rsidRPr="00B83BBF">
        <w:rPr>
          <w:rFonts w:ascii="GHEA Grapalat" w:eastAsia="Times New Roman" w:hAnsi="GHEA Grapalat" w:cs="Arial"/>
          <w:color w:val="auto"/>
          <w:sz w:val="24"/>
          <w:szCs w:val="24"/>
          <w:lang w:eastAsia="en-GB"/>
        </w:rPr>
        <w:lastRenderedPageBreak/>
        <w:t xml:space="preserve">որը հաշվեկշռման ծառայություն մատուցող շուկայի մասնակիցը համաձայնել է </w:t>
      </w:r>
      <w:r w:rsidR="007D65FF" w:rsidRPr="00B83BBF">
        <w:rPr>
          <w:rFonts w:ascii="GHEA Grapalat" w:eastAsia="Times New Roman" w:hAnsi="GHEA Grapalat" w:cs="Arial"/>
          <w:color w:val="auto"/>
          <w:sz w:val="24"/>
          <w:szCs w:val="24"/>
          <w:lang w:eastAsia="en-GB"/>
        </w:rPr>
        <w:t>տրամադրել</w:t>
      </w:r>
      <w:r w:rsidR="00FD3998" w:rsidRPr="00B83BBF">
        <w:rPr>
          <w:rFonts w:ascii="GHEA Grapalat" w:eastAsia="Times New Roman" w:hAnsi="GHEA Grapalat" w:cs="Arial"/>
          <w:color w:val="auto"/>
          <w:sz w:val="24"/>
          <w:szCs w:val="24"/>
          <w:lang w:eastAsia="en-GB"/>
        </w:rPr>
        <w:t xml:space="preserve"> հաղորդման համակարգի օպերատորի</w:t>
      </w:r>
      <w:r w:rsidR="007D65FF" w:rsidRPr="00B83BBF">
        <w:rPr>
          <w:rFonts w:ascii="GHEA Grapalat" w:eastAsia="Times New Roman" w:hAnsi="GHEA Grapalat" w:cs="Arial"/>
          <w:color w:val="auto"/>
          <w:sz w:val="24"/>
          <w:szCs w:val="24"/>
          <w:lang w:eastAsia="en-GB"/>
        </w:rPr>
        <w:t>ն</w:t>
      </w:r>
      <w:r w:rsidR="004C06EE" w:rsidRPr="00B83BBF">
        <w:rPr>
          <w:rFonts w:ascii="GHEA Grapalat" w:eastAsia="Times New Roman" w:hAnsi="GHEA Grapalat" w:cs="Arial"/>
          <w:color w:val="auto"/>
          <w:sz w:val="24"/>
          <w:szCs w:val="24"/>
          <w:lang w:eastAsia="en-GB"/>
        </w:rPr>
        <w:t>.</w:t>
      </w:r>
      <w:r w:rsidR="000E5549" w:rsidRPr="00B83BBF">
        <w:rPr>
          <w:rFonts w:ascii="GHEA Grapalat" w:eastAsia="Times New Roman" w:hAnsi="GHEA Grapalat" w:cs="Arial"/>
          <w:color w:val="auto"/>
          <w:sz w:val="24"/>
          <w:szCs w:val="24"/>
          <w:lang w:eastAsia="en-GB"/>
        </w:rPr>
        <w:t xml:space="preserve"> </w:t>
      </w:r>
    </w:p>
    <w:p w14:paraId="71624C53" w14:textId="768CE97E" w:rsidR="008B3CA1"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sidDel="00421E11">
        <w:rPr>
          <w:rFonts w:ascii="GHEA Grapalat" w:eastAsia="Times New Roman" w:hAnsi="GHEA Grapalat" w:cs="Arial"/>
          <w:b/>
          <w:color w:val="auto"/>
          <w:sz w:val="24"/>
          <w:szCs w:val="24"/>
          <w:lang w:eastAsia="en-GB"/>
        </w:rPr>
        <w:t>հաշվեկշռման պատասխանատվություն՝</w:t>
      </w:r>
      <w:r w:rsidRPr="00B83BBF" w:rsidDel="00421E11">
        <w:rPr>
          <w:rFonts w:ascii="GHEA Grapalat" w:eastAsia="Times New Roman" w:hAnsi="GHEA Grapalat" w:cs="Arial"/>
          <w:color w:val="auto"/>
          <w:sz w:val="24"/>
          <w:szCs w:val="24"/>
          <w:lang w:eastAsia="en-GB"/>
        </w:rPr>
        <w:t xml:space="preserve"> սույն օրենքի և մեծածախ շուկայի կանոնների համաձայն մեծածախ շուկայի առևտրի մասնակցի </w:t>
      </w:r>
      <w:r w:rsidRPr="00B83BBF">
        <w:rPr>
          <w:rFonts w:ascii="GHEA Grapalat" w:eastAsia="Times New Roman" w:hAnsi="GHEA Grapalat" w:cs="Arial"/>
          <w:color w:val="auto"/>
          <w:sz w:val="24"/>
          <w:szCs w:val="24"/>
          <w:lang w:eastAsia="en-GB"/>
        </w:rPr>
        <w:t>պատասխանատվություն</w:t>
      </w:r>
      <w:r w:rsidR="00FC24FF" w:rsidRPr="00B83BBF">
        <w:rPr>
          <w:rFonts w:ascii="GHEA Grapalat" w:eastAsia="Times New Roman" w:hAnsi="GHEA Grapalat" w:cs="Arial"/>
          <w:color w:val="auto"/>
          <w:sz w:val="24"/>
          <w:szCs w:val="24"/>
          <w:lang w:eastAsia="en-GB"/>
        </w:rPr>
        <w:t>ն</w:t>
      </w:r>
      <w:r w:rsidRPr="00B83BBF" w:rsidDel="00421E11">
        <w:rPr>
          <w:rFonts w:ascii="GHEA Grapalat" w:eastAsia="Times New Roman" w:hAnsi="GHEA Grapalat" w:cs="Arial"/>
          <w:color w:val="auto"/>
          <w:sz w:val="24"/>
          <w:szCs w:val="24"/>
          <w:lang w:eastAsia="en-GB"/>
        </w:rPr>
        <w:t xml:space="preserve"> իր գործունեության արդյունքում </w:t>
      </w:r>
      <w:r w:rsidR="007B1978" w:rsidRPr="00B83BBF">
        <w:rPr>
          <w:rFonts w:ascii="GHEA Grapalat" w:eastAsia="Times New Roman" w:hAnsi="GHEA Grapalat" w:cs="Arial"/>
          <w:color w:val="auto"/>
          <w:sz w:val="24"/>
          <w:szCs w:val="24"/>
          <w:lang w:eastAsia="en-GB"/>
        </w:rPr>
        <w:t xml:space="preserve">էլեկտրաէներգետիկական </w:t>
      </w:r>
      <w:r w:rsidRPr="00B83BBF" w:rsidDel="00421E11">
        <w:rPr>
          <w:rFonts w:ascii="GHEA Grapalat" w:eastAsia="Times New Roman" w:hAnsi="GHEA Grapalat" w:cs="Arial"/>
          <w:color w:val="auto"/>
          <w:sz w:val="24"/>
          <w:szCs w:val="24"/>
          <w:lang w:eastAsia="en-GB"/>
        </w:rPr>
        <w:t xml:space="preserve">համակարգում առաջացած անհաշվեկշռույթի համար. </w:t>
      </w:r>
    </w:p>
    <w:p w14:paraId="322B98D0" w14:textId="34478F62" w:rsidR="00A06AFB" w:rsidRPr="008B0DE2" w:rsidDel="00421E11" w:rsidRDefault="00A06AFB" w:rsidP="00B83BBF">
      <w:pPr>
        <w:pStyle w:val="ListParagraph"/>
        <w:numPr>
          <w:ilvl w:val="0"/>
          <w:numId w:val="17"/>
        </w:numPr>
        <w:spacing w:after="0" w:line="360" w:lineRule="auto"/>
        <w:ind w:left="900" w:hanging="450"/>
        <w:contextualSpacing w:val="0"/>
        <w:jc w:val="both"/>
        <w:rPr>
          <w:rFonts w:ascii="GHEA Grapalat" w:eastAsia="Times New Roman" w:hAnsi="GHEA Grapalat" w:cs="Arial"/>
          <w:b/>
          <w:bCs/>
          <w:color w:val="auto"/>
          <w:sz w:val="24"/>
          <w:szCs w:val="24"/>
          <w:lang w:eastAsia="en-GB"/>
        </w:rPr>
      </w:pPr>
      <w:r w:rsidRPr="008B0DE2">
        <w:rPr>
          <w:rFonts w:ascii="GHEA Grapalat" w:eastAsia="Times New Roman" w:hAnsi="GHEA Grapalat" w:cs="Arial"/>
          <w:b/>
          <w:bCs/>
          <w:color w:val="auto"/>
          <w:sz w:val="24"/>
          <w:szCs w:val="24"/>
          <w:lang w:eastAsia="en-GB"/>
        </w:rPr>
        <w:t>հաշվեկշռող էլեկտրաէներգիա</w:t>
      </w:r>
      <w:r w:rsidR="008E7A6E" w:rsidRPr="008B0DE2">
        <w:rPr>
          <w:rFonts w:ascii="GHEA Grapalat" w:eastAsia="Times New Roman" w:hAnsi="GHEA Grapalat" w:cs="Arial"/>
          <w:b/>
          <w:bCs/>
          <w:color w:val="auto"/>
          <w:sz w:val="24"/>
          <w:szCs w:val="24"/>
          <w:lang w:eastAsia="en-GB"/>
        </w:rPr>
        <w:t xml:space="preserve">՝ </w:t>
      </w:r>
      <w:r w:rsidR="008E7A6E" w:rsidRPr="00B83BBF">
        <w:rPr>
          <w:rFonts w:ascii="GHEA Grapalat" w:eastAsia="Times New Roman" w:hAnsi="GHEA Grapalat" w:cs="Arial"/>
          <w:color w:val="auto"/>
          <w:sz w:val="24"/>
          <w:szCs w:val="24"/>
          <w:lang w:eastAsia="en-GB"/>
        </w:rPr>
        <w:t>հաշվեկշռման ծառայություն մատուցող շուկայի մասնակցի կողմից տրամադրված և հաշվեկշռման իրականացման նպատակով հաղորդման համակարգի օպերատորի կողմից օգտագործվող էլեկտրաէներգիա</w:t>
      </w:r>
      <w:r w:rsidR="00B90790" w:rsidRPr="00B83BBF" w:rsidDel="00421E11">
        <w:rPr>
          <w:rFonts w:ascii="GHEA Grapalat" w:eastAsia="Times New Roman" w:hAnsi="GHEA Grapalat" w:cs="Arial"/>
          <w:color w:val="auto"/>
          <w:sz w:val="24"/>
          <w:szCs w:val="24"/>
          <w:lang w:eastAsia="en-GB"/>
        </w:rPr>
        <w:t>.</w:t>
      </w:r>
    </w:p>
    <w:p w14:paraId="1640BA42" w14:textId="54B0D4AC"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hAnsi="GHEA Grapalat" w:cs="Arial"/>
          <w:b/>
          <w:color w:val="auto"/>
          <w:sz w:val="24"/>
          <w:szCs w:val="24"/>
        </w:rPr>
        <w:t>հաշվեկշռում՝</w:t>
      </w:r>
      <w:r w:rsidRPr="00B83BBF">
        <w:rPr>
          <w:rFonts w:ascii="GHEA Grapalat" w:hAnsi="GHEA Grapalat" w:cs="Arial"/>
          <w:color w:val="auto"/>
          <w:sz w:val="24"/>
          <w:szCs w:val="24"/>
        </w:rPr>
        <w:t xml:space="preserve"> </w:t>
      </w:r>
      <w:r w:rsidR="00CB219E" w:rsidRPr="00B83BBF">
        <w:rPr>
          <w:rFonts w:ascii="GHEA Grapalat" w:eastAsia="Times New Roman" w:hAnsi="GHEA Grapalat" w:cs="Arial"/>
          <w:color w:val="auto"/>
          <w:sz w:val="24"/>
          <w:szCs w:val="24"/>
          <w:lang w:eastAsia="en-GB"/>
        </w:rPr>
        <w:t xml:space="preserve">հաղորդման համակարգի օպերատորի կողմից իր իրավասության շրջանակում շարունակաբար (անընդհատ) իրականացվող գործողություններ, որոնց միջոցով հաղորդման համակարգի օպերատորը մշտապես ապահովում է էլեկտրաէներգետիկական համակարգի հաճախականության ցուցանիշների պահպանումը սահմանված կայունության միջակայքում և պահանջվող որակին համապատասխան բավարար ծավալի պահուստային հզորության առկայությունը՝ շուկայի կանոնների և </w:t>
      </w:r>
      <w:r w:rsidR="00F80B3C" w:rsidRPr="00B83BBF">
        <w:rPr>
          <w:rFonts w:ascii="GHEA Grapalat" w:hAnsi="GHEA Grapalat" w:cs="Arial"/>
          <w:color w:val="auto"/>
          <w:sz w:val="24"/>
          <w:szCs w:val="24"/>
        </w:rPr>
        <w:t>ցանցային</w:t>
      </w:r>
      <w:r w:rsidR="00F80B3C" w:rsidRPr="00B83BBF">
        <w:rPr>
          <w:rFonts w:ascii="GHEA Grapalat" w:eastAsia="Times New Roman" w:hAnsi="GHEA Grapalat" w:cs="Arial"/>
          <w:color w:val="auto"/>
          <w:sz w:val="24"/>
          <w:szCs w:val="24"/>
          <w:lang w:eastAsia="en-GB"/>
        </w:rPr>
        <w:t xml:space="preserve"> </w:t>
      </w:r>
      <w:r w:rsidR="00CB219E" w:rsidRPr="00B83BBF">
        <w:rPr>
          <w:rFonts w:ascii="GHEA Grapalat" w:eastAsia="Times New Roman" w:hAnsi="GHEA Grapalat" w:cs="Arial"/>
          <w:color w:val="auto"/>
          <w:sz w:val="24"/>
          <w:szCs w:val="24"/>
          <w:lang w:eastAsia="en-GB"/>
        </w:rPr>
        <w:t>կանոնների համաձայն</w:t>
      </w:r>
      <w:r w:rsidRPr="00B83BBF">
        <w:rPr>
          <w:rFonts w:ascii="MS Mincho" w:eastAsia="MS Mincho" w:hAnsi="MS Mincho" w:cs="MS Mincho"/>
          <w:color w:val="auto"/>
          <w:sz w:val="24"/>
          <w:szCs w:val="24"/>
          <w:lang w:eastAsia="en-GB"/>
        </w:rPr>
        <w:t>․</w:t>
      </w:r>
    </w:p>
    <w:p w14:paraId="65A37A20" w14:textId="653636A0" w:rsidR="00D04EFD" w:rsidRPr="00B83BBF" w:rsidRDefault="00D04EFD" w:rsidP="00B83BBF">
      <w:pPr>
        <w:pStyle w:val="ListParagraph"/>
        <w:numPr>
          <w:ilvl w:val="0"/>
          <w:numId w:val="17"/>
        </w:numPr>
        <w:spacing w:after="0" w:line="360" w:lineRule="auto"/>
        <w:ind w:left="900" w:hanging="450"/>
        <w:contextualSpacing w:val="0"/>
        <w:jc w:val="both"/>
        <w:rPr>
          <w:rFonts w:ascii="GHEA Grapalat" w:hAnsi="GHEA Grapalat" w:cs="Arial"/>
          <w:color w:val="auto"/>
          <w:sz w:val="24"/>
          <w:szCs w:val="24"/>
        </w:rPr>
      </w:pPr>
      <w:r w:rsidRPr="00B83BBF">
        <w:rPr>
          <w:rFonts w:ascii="GHEA Grapalat" w:hAnsi="GHEA Grapalat" w:cs="Arial"/>
          <w:b/>
          <w:color w:val="auto"/>
          <w:sz w:val="24"/>
          <w:szCs w:val="24"/>
        </w:rPr>
        <w:t xml:space="preserve">հատուկ սպառող՝ </w:t>
      </w:r>
      <w:r w:rsidRPr="00B83BBF">
        <w:rPr>
          <w:rFonts w:ascii="GHEA Grapalat" w:hAnsi="GHEA Grapalat" w:cs="Arial"/>
          <w:color w:val="auto"/>
          <w:sz w:val="24"/>
          <w:szCs w:val="24"/>
        </w:rPr>
        <w:t>էլեկտրաէներգիայի մատակարարման առաջնահերթություն ունեցող սպառող, որին էլեկտրաէներգիայի մատակարարման ընդհատումը կարող է հանգեցնել մարդկանց կյանքի կամ առողջության վտանգի, պետության անվտանգության սպառնալիքի, բարդ տեխնոլոգիական գործընթացի խաթարման, շրջակա միջավայրին նշանակալի վնասի, կոմունալ տնտեսության, կապի, հեռահաղորդակցության</w:t>
      </w:r>
      <w:r w:rsidR="00052A21">
        <w:rPr>
          <w:rFonts w:ascii="GHEA Grapalat" w:hAnsi="GHEA Grapalat" w:cs="Arial"/>
          <w:color w:val="auto"/>
          <w:sz w:val="24"/>
          <w:szCs w:val="24"/>
        </w:rPr>
        <w:t>,</w:t>
      </w:r>
      <w:r w:rsidRPr="00B83BBF">
        <w:rPr>
          <w:rFonts w:ascii="GHEA Grapalat" w:hAnsi="GHEA Grapalat" w:cs="Arial"/>
          <w:color w:val="auto"/>
          <w:sz w:val="24"/>
          <w:szCs w:val="24"/>
        </w:rPr>
        <w:t xml:space="preserve"> հեռուստատեսության կամ կենսական ծառայություններ մատուցող այլ օբյեկտների բացառիկ կարևոր տարրերի գործունեության խափանման.</w:t>
      </w:r>
    </w:p>
    <w:p w14:paraId="56B2C3DC" w14:textId="57213119" w:rsidR="008B3CA1" w:rsidRPr="00B83BBF" w:rsidDel="001B2B1B"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sidDel="001B2B1B">
        <w:rPr>
          <w:rFonts w:ascii="GHEA Grapalat" w:eastAsia="Times New Roman" w:hAnsi="GHEA Grapalat" w:cs="Arial"/>
          <w:b/>
          <w:color w:val="auto"/>
          <w:sz w:val="24"/>
          <w:szCs w:val="24"/>
          <w:lang w:eastAsia="en-GB"/>
        </w:rPr>
        <w:t>մանրածախ շուկայի կանոններ</w:t>
      </w:r>
      <w:r w:rsidRPr="00B83BBF" w:rsidDel="001B2B1B">
        <w:rPr>
          <w:rFonts w:ascii="GHEA Grapalat" w:eastAsia="Times New Roman" w:hAnsi="GHEA Grapalat" w:cs="Arial"/>
          <w:color w:val="auto"/>
          <w:sz w:val="24"/>
          <w:szCs w:val="24"/>
          <w:lang w:eastAsia="en-GB"/>
        </w:rPr>
        <w:t>՝ հանձնաժողովի կողմից հաստատված Հայաստանի Հանրապետության էլեկտրաէներգետիկական մանրածախ շուկայի կանոններ</w:t>
      </w:r>
      <w:r w:rsidRPr="00B83BBF">
        <w:rPr>
          <w:rFonts w:ascii="GHEA Grapalat" w:eastAsia="Times New Roman" w:hAnsi="GHEA Grapalat" w:cs="Arial"/>
          <w:color w:val="auto"/>
          <w:sz w:val="24"/>
          <w:szCs w:val="24"/>
          <w:lang w:eastAsia="en-GB"/>
        </w:rPr>
        <w:t>.</w:t>
      </w:r>
    </w:p>
    <w:p w14:paraId="2310BF3E" w14:textId="7140884D"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մանրածախ շուկայի մասնակից</w:t>
      </w:r>
      <w:r w:rsidRPr="00B83BBF">
        <w:rPr>
          <w:rFonts w:ascii="GHEA Grapalat" w:eastAsia="Times New Roman" w:hAnsi="GHEA Grapalat" w:cs="Arial"/>
          <w:color w:val="auto"/>
          <w:sz w:val="24"/>
          <w:szCs w:val="24"/>
          <w:lang w:eastAsia="en-GB"/>
        </w:rPr>
        <w:t xml:space="preserve">՝ </w:t>
      </w:r>
      <w:r w:rsidR="001E32BF" w:rsidRPr="00B83BBF">
        <w:rPr>
          <w:rFonts w:ascii="GHEA Grapalat" w:eastAsia="Times New Roman" w:hAnsi="GHEA Grapalat" w:cs="Arial"/>
          <w:color w:val="auto"/>
          <w:sz w:val="24"/>
          <w:szCs w:val="24"/>
          <w:lang w:eastAsia="en-GB"/>
        </w:rPr>
        <w:t xml:space="preserve">սույն օրենքի համաձայն </w:t>
      </w:r>
      <w:r w:rsidR="004B401A" w:rsidRPr="00B83BBF">
        <w:rPr>
          <w:rFonts w:ascii="GHEA Grapalat" w:eastAsia="Times New Roman" w:hAnsi="GHEA Grapalat" w:cs="Arial"/>
          <w:color w:val="auto"/>
          <w:sz w:val="24"/>
          <w:szCs w:val="24"/>
          <w:lang w:eastAsia="en-GB"/>
        </w:rPr>
        <w:t>մանրածախ</w:t>
      </w:r>
      <w:r w:rsidR="001E32BF" w:rsidRPr="00B83BBF">
        <w:rPr>
          <w:rFonts w:ascii="GHEA Grapalat" w:eastAsia="Times New Roman" w:hAnsi="GHEA Grapalat" w:cs="Arial"/>
          <w:color w:val="auto"/>
          <w:sz w:val="24"/>
          <w:szCs w:val="24"/>
          <w:lang w:eastAsia="en-GB"/>
        </w:rPr>
        <w:t xml:space="preserve"> շուկայ</w:t>
      </w:r>
      <w:r w:rsidR="000C7091" w:rsidRPr="00B83BBF">
        <w:rPr>
          <w:rFonts w:ascii="GHEA Grapalat" w:eastAsia="Times New Roman" w:hAnsi="GHEA Grapalat" w:cs="Arial"/>
          <w:color w:val="auto"/>
          <w:sz w:val="24"/>
          <w:szCs w:val="24"/>
          <w:lang w:eastAsia="en-GB"/>
        </w:rPr>
        <w:t>ին</w:t>
      </w:r>
      <w:r w:rsidR="001E32BF" w:rsidRPr="00B83BBF">
        <w:rPr>
          <w:rFonts w:ascii="GHEA Grapalat" w:eastAsia="Times New Roman" w:hAnsi="GHEA Grapalat" w:cs="Arial"/>
          <w:color w:val="auto"/>
          <w:sz w:val="24"/>
          <w:szCs w:val="24"/>
          <w:lang w:eastAsia="en-GB"/>
        </w:rPr>
        <w:t xml:space="preserve"> </w:t>
      </w:r>
      <w:r w:rsidR="000C7091" w:rsidRPr="00B83BBF">
        <w:rPr>
          <w:rFonts w:ascii="GHEA Grapalat" w:eastAsia="Times New Roman" w:hAnsi="GHEA Grapalat" w:cs="Arial"/>
          <w:color w:val="auto"/>
          <w:sz w:val="24"/>
          <w:szCs w:val="24"/>
          <w:lang w:eastAsia="en-GB"/>
        </w:rPr>
        <w:t xml:space="preserve">մասնակցող </w:t>
      </w:r>
      <w:r w:rsidR="001E32BF" w:rsidRPr="00B83BBF">
        <w:rPr>
          <w:rFonts w:ascii="GHEA Grapalat" w:eastAsia="Times New Roman" w:hAnsi="GHEA Grapalat" w:cs="Arial"/>
          <w:color w:val="auto"/>
          <w:sz w:val="24"/>
          <w:szCs w:val="24"/>
          <w:lang w:eastAsia="en-GB"/>
        </w:rPr>
        <w:t>անձ</w:t>
      </w:r>
      <w:r w:rsidRPr="00B83BBF">
        <w:rPr>
          <w:rFonts w:ascii="GHEA Grapalat" w:eastAsia="Times New Roman" w:hAnsi="GHEA Grapalat" w:cs="Arial"/>
          <w:color w:val="auto"/>
          <w:sz w:val="24"/>
          <w:szCs w:val="24"/>
          <w:lang w:eastAsia="en-GB"/>
        </w:rPr>
        <w:t>.</w:t>
      </w:r>
    </w:p>
    <w:p w14:paraId="54856BB7" w14:textId="5AD4E909"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lastRenderedPageBreak/>
        <w:t>մատակարար</w:t>
      </w:r>
      <w:r w:rsidRPr="00B83BBF">
        <w:rPr>
          <w:rFonts w:ascii="GHEA Grapalat" w:eastAsia="Times New Roman" w:hAnsi="GHEA Grapalat" w:cs="Arial"/>
          <w:color w:val="auto"/>
          <w:sz w:val="24"/>
          <w:szCs w:val="24"/>
          <w:lang w:eastAsia="en-GB"/>
        </w:rPr>
        <w:t xml:space="preserve">՝ </w:t>
      </w:r>
      <w:r w:rsidR="003E7FDD" w:rsidRPr="00B83BBF">
        <w:rPr>
          <w:rFonts w:ascii="GHEA Grapalat" w:eastAsia="Times New Roman" w:hAnsi="GHEA Grapalat" w:cs="Arial"/>
          <w:color w:val="auto"/>
          <w:sz w:val="24"/>
          <w:szCs w:val="24"/>
          <w:lang w:eastAsia="en-GB"/>
        </w:rPr>
        <w:t>սույն օրենքի համաձայն սպառողին էլեկտրաէներգիայի մատակարարման իրավունք ունեցող անձ</w:t>
      </w:r>
      <w:r w:rsidR="003E7FDD" w:rsidRPr="00B83BBF">
        <w:rPr>
          <w:rFonts w:ascii="MS Mincho" w:eastAsia="MS Mincho" w:hAnsi="MS Mincho" w:cs="MS Mincho"/>
          <w:color w:val="auto"/>
          <w:sz w:val="24"/>
          <w:szCs w:val="24"/>
          <w:lang w:eastAsia="en-GB"/>
        </w:rPr>
        <w:t>․</w:t>
      </w:r>
    </w:p>
    <w:p w14:paraId="1D821C2E" w14:textId="1C259B7F"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մատակարարման անվտանգություն</w:t>
      </w:r>
      <w:r w:rsidRPr="00B83BBF">
        <w:rPr>
          <w:rFonts w:ascii="GHEA Grapalat" w:eastAsia="Times New Roman" w:hAnsi="GHEA Grapalat" w:cs="Arial"/>
          <w:color w:val="auto"/>
          <w:sz w:val="24"/>
          <w:szCs w:val="24"/>
          <w:lang w:eastAsia="en-GB"/>
        </w:rPr>
        <w:t>՝ էլեկտրա</w:t>
      </w:r>
      <w:r w:rsidR="00F70ECE" w:rsidRPr="00B83BBF">
        <w:rPr>
          <w:rFonts w:ascii="GHEA Grapalat" w:eastAsia="Times New Roman" w:hAnsi="GHEA Grapalat" w:cs="Arial"/>
          <w:color w:val="auto"/>
          <w:sz w:val="24"/>
          <w:szCs w:val="24"/>
          <w:lang w:eastAsia="en-GB"/>
        </w:rPr>
        <w:t>էներգետիկական համակարգի</w:t>
      </w:r>
      <w:r w:rsidRPr="00B83BBF">
        <w:rPr>
          <w:rFonts w:ascii="GHEA Grapalat" w:eastAsia="Times New Roman" w:hAnsi="GHEA Grapalat" w:cs="Arial"/>
          <w:color w:val="auto"/>
          <w:sz w:val="24"/>
          <w:szCs w:val="24"/>
          <w:lang w:eastAsia="en-GB"/>
        </w:rPr>
        <w:t xml:space="preserve"> ունակությունը՝ </w:t>
      </w:r>
      <w:r w:rsidR="00EA59D0" w:rsidRPr="00B83BBF">
        <w:rPr>
          <w:rFonts w:ascii="GHEA Grapalat" w:eastAsia="Times New Roman" w:hAnsi="GHEA Grapalat" w:cs="Arial"/>
          <w:color w:val="auto"/>
          <w:sz w:val="24"/>
          <w:szCs w:val="24"/>
          <w:lang w:eastAsia="en-GB"/>
        </w:rPr>
        <w:t>ամբողջությամբ բավարարել</w:t>
      </w:r>
      <w:r w:rsidRPr="00B83BBF">
        <w:rPr>
          <w:rFonts w:ascii="GHEA Grapalat" w:eastAsia="Times New Roman" w:hAnsi="GHEA Grapalat" w:cs="Arial"/>
          <w:color w:val="auto"/>
          <w:sz w:val="24"/>
          <w:szCs w:val="24"/>
          <w:lang w:eastAsia="en-GB"/>
        </w:rPr>
        <w:t xml:space="preserve"> </w:t>
      </w:r>
      <w:r w:rsidR="00F70ECE" w:rsidRPr="00B83BBF">
        <w:rPr>
          <w:rFonts w:ascii="GHEA Grapalat" w:eastAsia="Times New Roman" w:hAnsi="GHEA Grapalat" w:cs="Arial"/>
          <w:color w:val="auto"/>
          <w:sz w:val="24"/>
          <w:szCs w:val="24"/>
          <w:lang w:eastAsia="en-GB"/>
        </w:rPr>
        <w:t>սպառողների</w:t>
      </w:r>
      <w:r w:rsidR="00EA59D0" w:rsidRPr="00B83BBF">
        <w:rPr>
          <w:rFonts w:ascii="GHEA Grapalat" w:eastAsia="Times New Roman" w:hAnsi="GHEA Grapalat" w:cs="Arial"/>
          <w:color w:val="auto"/>
          <w:sz w:val="24"/>
          <w:szCs w:val="24"/>
          <w:lang w:eastAsia="en-GB"/>
        </w:rPr>
        <w:t xml:space="preserve"> էլեկտրաէներգիայի պահանջարկը ցանկացած իրավիճակում</w:t>
      </w:r>
      <w:r w:rsidRPr="00B83BBF">
        <w:rPr>
          <w:rFonts w:ascii="GHEA Grapalat" w:eastAsia="Times New Roman" w:hAnsi="GHEA Grapalat" w:cs="Arial"/>
          <w:color w:val="auto"/>
          <w:sz w:val="24"/>
          <w:szCs w:val="24"/>
          <w:lang w:eastAsia="en-GB"/>
        </w:rPr>
        <w:t xml:space="preserve">՝ </w:t>
      </w:r>
      <w:r w:rsidR="00F80B3C" w:rsidRPr="00B83BBF">
        <w:rPr>
          <w:rFonts w:ascii="GHEA Grapalat" w:hAnsi="GHEA Grapalat" w:cs="Arial"/>
          <w:color w:val="auto"/>
          <w:sz w:val="24"/>
          <w:szCs w:val="24"/>
        </w:rPr>
        <w:t>ցանցային</w:t>
      </w:r>
      <w:r w:rsidR="00F80B3C" w:rsidRPr="00B83BBF" w:rsidDel="00F80B3C">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կանոններով նախատեսված սպասարկման որակի ցուցանիշներին և օրենսդրությամբ սահմանված տեխնիկական հարաչափերին համապատասխան.</w:t>
      </w:r>
    </w:p>
    <w:p w14:paraId="7B30ED98" w14:textId="25643E08"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մեծածախ շուկայի առևտրի մասնակից՝</w:t>
      </w:r>
      <w:r w:rsidR="00E90ADC" w:rsidRPr="00B83BBF">
        <w:rPr>
          <w:rFonts w:ascii="GHEA Grapalat" w:eastAsia="Times New Roman" w:hAnsi="GHEA Grapalat" w:cs="Arial"/>
          <w:color w:val="auto"/>
          <w:sz w:val="24"/>
          <w:szCs w:val="24"/>
          <w:lang w:eastAsia="en-GB"/>
        </w:rPr>
        <w:t xml:space="preserve"> սույն օրենքի </w:t>
      </w:r>
      <w:r w:rsidR="00485AB7" w:rsidRPr="00B83BBF">
        <w:rPr>
          <w:rFonts w:ascii="GHEA Grapalat" w:eastAsia="Times New Roman" w:hAnsi="GHEA Grapalat" w:cs="Arial"/>
          <w:color w:val="auto"/>
          <w:sz w:val="24"/>
          <w:szCs w:val="24"/>
          <w:lang w:eastAsia="en-GB"/>
        </w:rPr>
        <w:t xml:space="preserve">համաձայն մեծածախ շուկայում </w:t>
      </w:r>
      <w:r w:rsidR="0020072E" w:rsidRPr="00B83BBF">
        <w:rPr>
          <w:rFonts w:ascii="GHEA Grapalat" w:eastAsia="Times New Roman" w:hAnsi="GHEA Grapalat" w:cs="Arial"/>
          <w:color w:val="auto"/>
          <w:sz w:val="24"/>
          <w:szCs w:val="24"/>
          <w:lang w:eastAsia="en-GB"/>
        </w:rPr>
        <w:t xml:space="preserve">էլեկտրաէներգիայի </w:t>
      </w:r>
      <w:r w:rsidR="00485AB7" w:rsidRPr="00B83BBF">
        <w:rPr>
          <w:rFonts w:ascii="GHEA Grapalat" w:eastAsia="Times New Roman" w:hAnsi="GHEA Grapalat" w:cs="Arial"/>
          <w:color w:val="auto"/>
          <w:sz w:val="24"/>
          <w:szCs w:val="24"/>
          <w:lang w:eastAsia="en-GB"/>
        </w:rPr>
        <w:t>առևտուր իրական</w:t>
      </w:r>
      <w:r w:rsidR="000F52EC" w:rsidRPr="00B83BBF">
        <w:rPr>
          <w:rFonts w:ascii="GHEA Grapalat" w:eastAsia="Times New Roman" w:hAnsi="GHEA Grapalat" w:cs="Arial"/>
          <w:color w:val="auto"/>
          <w:sz w:val="24"/>
          <w:szCs w:val="24"/>
          <w:lang w:eastAsia="en-GB"/>
        </w:rPr>
        <w:t>ա</w:t>
      </w:r>
      <w:r w:rsidR="00485AB7" w:rsidRPr="00B83BBF">
        <w:rPr>
          <w:rFonts w:ascii="GHEA Grapalat" w:eastAsia="Times New Roman" w:hAnsi="GHEA Grapalat" w:cs="Arial"/>
          <w:color w:val="auto"/>
          <w:sz w:val="24"/>
          <w:szCs w:val="24"/>
          <w:lang w:eastAsia="en-GB"/>
        </w:rPr>
        <w:t>ցնող անձ</w:t>
      </w:r>
      <w:r w:rsidRPr="00B83BBF">
        <w:rPr>
          <w:rFonts w:ascii="GHEA Grapalat" w:eastAsia="Times New Roman" w:hAnsi="GHEA Grapalat" w:cs="Arial"/>
          <w:color w:val="auto"/>
          <w:sz w:val="24"/>
          <w:szCs w:val="24"/>
          <w:lang w:eastAsia="en-GB"/>
        </w:rPr>
        <w:t>.</w:t>
      </w:r>
    </w:p>
    <w:p w14:paraId="1F17CD77" w14:textId="77777777" w:rsidR="008B3CA1" w:rsidRPr="00B83BBF" w:rsidDel="001B2B1B"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մեծածախ շուկայի կանոն</w:t>
      </w:r>
      <w:r w:rsidRPr="00B83BBF" w:rsidDel="001B2B1B">
        <w:rPr>
          <w:rFonts w:ascii="GHEA Grapalat" w:eastAsia="Times New Roman" w:hAnsi="GHEA Grapalat" w:cs="Arial"/>
          <w:b/>
          <w:color w:val="auto"/>
          <w:sz w:val="24"/>
          <w:szCs w:val="24"/>
          <w:lang w:eastAsia="en-GB"/>
        </w:rPr>
        <w:t>ներ</w:t>
      </w:r>
      <w:r w:rsidRPr="00B83BBF" w:rsidDel="001B2B1B">
        <w:rPr>
          <w:rFonts w:ascii="GHEA Grapalat" w:eastAsia="Times New Roman" w:hAnsi="GHEA Grapalat" w:cs="Arial"/>
          <w:color w:val="auto"/>
          <w:sz w:val="24"/>
          <w:szCs w:val="24"/>
          <w:lang w:eastAsia="en-GB"/>
        </w:rPr>
        <w:t xml:space="preserve">՝ հանձնաժողովի կողմից հաստատված Հայաստանի Հանրապետության </w:t>
      </w:r>
      <w:r w:rsidRPr="00B83BBF">
        <w:rPr>
          <w:rFonts w:ascii="GHEA Grapalat" w:eastAsia="Times New Roman" w:hAnsi="GHEA Grapalat" w:cs="Arial"/>
          <w:color w:val="auto"/>
          <w:sz w:val="24"/>
          <w:szCs w:val="24"/>
          <w:lang w:eastAsia="en-GB"/>
        </w:rPr>
        <w:t xml:space="preserve">էլեկտրաէներգետիկական </w:t>
      </w:r>
      <w:r w:rsidRPr="00B83BBF" w:rsidDel="001B2B1B">
        <w:rPr>
          <w:rFonts w:ascii="GHEA Grapalat" w:eastAsia="Times New Roman" w:hAnsi="GHEA Grapalat" w:cs="Arial"/>
          <w:color w:val="auto"/>
          <w:sz w:val="24"/>
          <w:szCs w:val="24"/>
          <w:lang w:eastAsia="en-GB"/>
        </w:rPr>
        <w:t>մեծածախ շուկայի կանոններ</w:t>
      </w:r>
      <w:r w:rsidRPr="00B83BBF">
        <w:rPr>
          <w:rFonts w:ascii="GHEA Grapalat" w:eastAsia="Times New Roman" w:hAnsi="GHEA Grapalat" w:cs="Arial"/>
          <w:color w:val="auto"/>
          <w:sz w:val="24"/>
          <w:szCs w:val="24"/>
          <w:lang w:eastAsia="en-GB"/>
        </w:rPr>
        <w:t>.</w:t>
      </w:r>
    </w:p>
    <w:p w14:paraId="6F3221C6" w14:textId="3F147F75"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մեծածախ շուկայի մասնակից</w:t>
      </w:r>
      <w:r w:rsidRPr="00B83BBF">
        <w:rPr>
          <w:rFonts w:ascii="GHEA Grapalat" w:eastAsia="Times New Roman" w:hAnsi="GHEA Grapalat" w:cs="Arial"/>
          <w:color w:val="auto"/>
          <w:sz w:val="24"/>
          <w:szCs w:val="24"/>
          <w:lang w:eastAsia="en-GB"/>
        </w:rPr>
        <w:t>՝</w:t>
      </w:r>
      <w:r w:rsidR="003809E0" w:rsidRPr="00B83BBF">
        <w:rPr>
          <w:rFonts w:ascii="GHEA Grapalat" w:eastAsia="Times New Roman" w:hAnsi="GHEA Grapalat" w:cs="Arial"/>
          <w:color w:val="auto"/>
          <w:sz w:val="24"/>
          <w:szCs w:val="24"/>
          <w:lang w:eastAsia="en-GB"/>
        </w:rPr>
        <w:t xml:space="preserve"> </w:t>
      </w:r>
      <w:r w:rsidR="001C2103" w:rsidRPr="00B83BBF">
        <w:rPr>
          <w:rFonts w:ascii="GHEA Grapalat" w:eastAsia="Times New Roman" w:hAnsi="GHEA Grapalat" w:cs="Arial"/>
          <w:color w:val="auto"/>
          <w:sz w:val="24"/>
          <w:szCs w:val="24"/>
          <w:lang w:eastAsia="en-GB"/>
        </w:rPr>
        <w:t>սույն օրենքի համաձայն մեծածախ շուկայ</w:t>
      </w:r>
      <w:r w:rsidR="000C7091" w:rsidRPr="00B83BBF">
        <w:rPr>
          <w:rFonts w:ascii="GHEA Grapalat" w:eastAsia="Times New Roman" w:hAnsi="GHEA Grapalat" w:cs="Arial"/>
          <w:color w:val="auto"/>
          <w:sz w:val="24"/>
          <w:szCs w:val="24"/>
          <w:lang w:eastAsia="en-GB"/>
        </w:rPr>
        <w:t>ին</w:t>
      </w:r>
      <w:r w:rsidR="001C2103" w:rsidRPr="00B83BBF">
        <w:rPr>
          <w:rFonts w:ascii="GHEA Grapalat" w:eastAsia="Times New Roman" w:hAnsi="GHEA Grapalat" w:cs="Arial"/>
          <w:color w:val="auto"/>
          <w:sz w:val="24"/>
          <w:szCs w:val="24"/>
          <w:lang w:eastAsia="en-GB"/>
        </w:rPr>
        <w:t xml:space="preserve"> </w:t>
      </w:r>
      <w:r w:rsidR="000C7091" w:rsidRPr="00B83BBF">
        <w:rPr>
          <w:rFonts w:ascii="GHEA Grapalat" w:eastAsia="Times New Roman" w:hAnsi="GHEA Grapalat" w:cs="Arial"/>
          <w:color w:val="auto"/>
          <w:sz w:val="24"/>
          <w:szCs w:val="24"/>
          <w:lang w:eastAsia="en-GB"/>
        </w:rPr>
        <w:t>մասնակցող</w:t>
      </w:r>
      <w:r w:rsidR="001C2103" w:rsidRPr="00B83BBF">
        <w:rPr>
          <w:rFonts w:ascii="GHEA Grapalat" w:eastAsia="Times New Roman" w:hAnsi="GHEA Grapalat" w:cs="Arial"/>
          <w:color w:val="auto"/>
          <w:sz w:val="24"/>
          <w:szCs w:val="24"/>
          <w:lang w:eastAsia="en-GB"/>
        </w:rPr>
        <w:t xml:space="preserve"> անձ</w:t>
      </w:r>
      <w:r w:rsidR="00EA57DA" w:rsidRPr="00B83BBF">
        <w:rPr>
          <w:rFonts w:ascii="MS Mincho" w:eastAsia="MS Mincho" w:hAnsi="MS Mincho" w:cs="MS Mincho"/>
          <w:color w:val="auto"/>
          <w:sz w:val="24"/>
          <w:szCs w:val="24"/>
          <w:lang w:eastAsia="en-GB"/>
        </w:rPr>
        <w:t>․</w:t>
      </w:r>
    </w:p>
    <w:p w14:paraId="3C1E8E57" w14:textId="569965C3"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միջհամակարգային էլեկտրահաղորդման գիծ</w:t>
      </w:r>
      <w:r w:rsidRPr="00B83BBF">
        <w:rPr>
          <w:rFonts w:ascii="GHEA Grapalat" w:eastAsia="Times New Roman" w:hAnsi="GHEA Grapalat" w:cs="Arial"/>
          <w:color w:val="auto"/>
          <w:sz w:val="24"/>
          <w:szCs w:val="24"/>
          <w:lang w:eastAsia="en-GB"/>
        </w:rPr>
        <w:t xml:space="preserve">՝ էլեկտրահաղորդման գիծ, որը հատում է պետական սահմանը և կապում է հաղորդման </w:t>
      </w:r>
      <w:r w:rsidR="00795D72" w:rsidRPr="00B83BBF">
        <w:rPr>
          <w:rFonts w:ascii="GHEA Grapalat" w:eastAsia="Times New Roman" w:hAnsi="GHEA Grapalat" w:cs="Arial"/>
          <w:color w:val="auto"/>
          <w:sz w:val="24"/>
          <w:szCs w:val="24"/>
          <w:lang w:eastAsia="en-GB"/>
        </w:rPr>
        <w:t>համակարգն</w:t>
      </w:r>
      <w:r w:rsidRPr="00B83BBF">
        <w:rPr>
          <w:rFonts w:ascii="GHEA Grapalat" w:eastAsia="Times New Roman" w:hAnsi="GHEA Grapalat" w:cs="Arial"/>
          <w:color w:val="auto"/>
          <w:sz w:val="24"/>
          <w:szCs w:val="24"/>
          <w:lang w:eastAsia="en-GB"/>
        </w:rPr>
        <w:t xml:space="preserve"> այլ </w:t>
      </w:r>
      <w:r w:rsidR="001712C2" w:rsidRPr="00B83BBF">
        <w:rPr>
          <w:rFonts w:ascii="GHEA Grapalat" w:eastAsia="Times New Roman" w:hAnsi="GHEA Grapalat" w:cs="Arial"/>
          <w:color w:val="auto"/>
          <w:sz w:val="24"/>
          <w:szCs w:val="24"/>
          <w:lang w:eastAsia="en-GB"/>
        </w:rPr>
        <w:t xml:space="preserve">պետությունների </w:t>
      </w:r>
      <w:r w:rsidRPr="00B83BBF">
        <w:rPr>
          <w:rFonts w:ascii="GHEA Grapalat" w:eastAsia="Times New Roman" w:hAnsi="GHEA Grapalat" w:cs="Arial"/>
          <w:color w:val="auto"/>
          <w:sz w:val="24"/>
          <w:szCs w:val="24"/>
          <w:lang w:eastAsia="en-GB"/>
        </w:rPr>
        <w:t>հաղորդման համակարգերին.</w:t>
      </w:r>
    </w:p>
    <w:p w14:paraId="7B4782BB" w14:textId="55E1CDF1"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միջհամակարգային հոսք</w:t>
      </w:r>
      <w:r w:rsidRPr="00B83BBF">
        <w:rPr>
          <w:rFonts w:ascii="GHEA Grapalat" w:eastAsia="Times New Roman" w:hAnsi="GHEA Grapalat" w:cs="Arial"/>
          <w:color w:val="auto"/>
          <w:sz w:val="24"/>
          <w:szCs w:val="24"/>
          <w:lang w:eastAsia="en-GB"/>
        </w:rPr>
        <w:t xml:space="preserve">՝ սահմանակից </w:t>
      </w:r>
      <w:r w:rsidR="001712C2" w:rsidRPr="00B83BBF">
        <w:rPr>
          <w:rFonts w:ascii="GHEA Grapalat" w:eastAsia="Times New Roman" w:hAnsi="GHEA Grapalat" w:cs="Arial"/>
          <w:color w:val="auto"/>
          <w:sz w:val="24"/>
          <w:szCs w:val="24"/>
          <w:lang w:eastAsia="en-GB"/>
        </w:rPr>
        <w:t>պետությունների</w:t>
      </w:r>
      <w:r w:rsidRPr="00B83BBF">
        <w:rPr>
          <w:rFonts w:ascii="GHEA Grapalat" w:eastAsia="Times New Roman" w:hAnsi="GHEA Grapalat" w:cs="Arial"/>
          <w:color w:val="auto"/>
          <w:sz w:val="24"/>
          <w:szCs w:val="24"/>
          <w:lang w:eastAsia="en-GB"/>
        </w:rPr>
        <w:t xml:space="preserve"> էներգահամակարգերի միջև միջհամակարգային էլեկտրահաղորդման գծերով իրականացվող էլեկտրաէներգիայի ֆիզիկական հոսք.</w:t>
      </w:r>
    </w:p>
    <w:p w14:paraId="016F4C0E"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շուկայի կանոններ</w:t>
      </w:r>
      <w:r w:rsidRPr="00B83BBF">
        <w:rPr>
          <w:rFonts w:ascii="GHEA Grapalat" w:eastAsia="Times New Roman" w:hAnsi="GHEA Grapalat" w:cs="Arial"/>
          <w:color w:val="auto"/>
          <w:sz w:val="24"/>
          <w:szCs w:val="24"/>
          <w:lang w:eastAsia="en-GB"/>
        </w:rPr>
        <w:t xml:space="preserve">՝ </w:t>
      </w:r>
      <w:r w:rsidRPr="00B83BBF">
        <w:rPr>
          <w:rFonts w:ascii="GHEA Grapalat" w:hAnsi="GHEA Grapalat" w:cs="Arial"/>
          <w:color w:val="auto"/>
          <w:sz w:val="24"/>
          <w:szCs w:val="24"/>
        </w:rPr>
        <w:t>մեծածախ</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շուկայի կանոններ և</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մանրածախ</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շուկայի</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կանոններ</w:t>
      </w:r>
      <w:r w:rsidRPr="00B83BBF">
        <w:rPr>
          <w:rFonts w:ascii="GHEA Grapalat" w:eastAsia="Times New Roman" w:hAnsi="GHEA Grapalat" w:cs="Arial"/>
          <w:color w:val="auto"/>
          <w:sz w:val="24"/>
          <w:szCs w:val="24"/>
          <w:lang w:eastAsia="en-GB"/>
        </w:rPr>
        <w:t>.</w:t>
      </w:r>
    </w:p>
    <w:p w14:paraId="1F6643B7" w14:textId="11569F29"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շուկայի մասնակից</w:t>
      </w:r>
      <w:r w:rsidRPr="00B83BBF">
        <w:rPr>
          <w:rFonts w:ascii="GHEA Grapalat" w:eastAsia="Times New Roman" w:hAnsi="GHEA Grapalat" w:cs="Arial"/>
          <w:color w:val="auto"/>
          <w:sz w:val="24"/>
          <w:szCs w:val="24"/>
          <w:lang w:eastAsia="en-GB"/>
        </w:rPr>
        <w:t>՝</w:t>
      </w:r>
      <w:r w:rsidRPr="00B83BBF">
        <w:rPr>
          <w:rFonts w:ascii="Calibri" w:eastAsia="Times New Roman" w:hAnsi="Calibri" w:cs="Calibri"/>
          <w:color w:val="auto"/>
          <w:sz w:val="24"/>
          <w:szCs w:val="24"/>
          <w:lang w:eastAsia="en-GB"/>
        </w:rPr>
        <w:t> </w:t>
      </w:r>
      <w:r w:rsidRPr="00B83BBF">
        <w:rPr>
          <w:rFonts w:ascii="GHEA Grapalat" w:eastAsia="Times New Roman" w:hAnsi="GHEA Grapalat" w:cs="GHEA Grapalat"/>
          <w:color w:val="auto"/>
          <w:sz w:val="24"/>
          <w:szCs w:val="24"/>
          <w:lang w:eastAsia="en-GB"/>
        </w:rPr>
        <w:t>մեծածախ</w:t>
      </w:r>
      <w:r w:rsidRPr="00B83BBF">
        <w:rPr>
          <w:rFonts w:ascii="GHEA Grapalat" w:eastAsia="Times New Roman" w:hAnsi="GHEA Grapalat" w:cs="Arial"/>
          <w:color w:val="auto"/>
          <w:sz w:val="24"/>
          <w:szCs w:val="24"/>
          <w:lang w:eastAsia="en-GB"/>
        </w:rPr>
        <w:t xml:space="preserve"> </w:t>
      </w:r>
      <w:r w:rsidR="00F51789" w:rsidRPr="00B83BBF">
        <w:rPr>
          <w:rFonts w:ascii="GHEA Grapalat" w:eastAsia="Times New Roman" w:hAnsi="GHEA Grapalat" w:cs="Arial"/>
          <w:color w:val="auto"/>
          <w:sz w:val="24"/>
          <w:szCs w:val="24"/>
          <w:lang w:eastAsia="en-GB"/>
        </w:rPr>
        <w:t xml:space="preserve">շուկայի </w:t>
      </w:r>
      <w:r w:rsidRPr="00B83BBF">
        <w:rPr>
          <w:rFonts w:ascii="GHEA Grapalat" w:eastAsia="Times New Roman" w:hAnsi="GHEA Grapalat" w:cs="Arial"/>
          <w:color w:val="auto"/>
          <w:sz w:val="24"/>
          <w:szCs w:val="24"/>
          <w:lang w:eastAsia="en-GB"/>
        </w:rPr>
        <w:t>մասնակից</w:t>
      </w:r>
      <w:r w:rsidR="00365088" w:rsidRPr="00B83BBF">
        <w:rPr>
          <w:rFonts w:ascii="GHEA Grapalat" w:eastAsia="Times New Roman" w:hAnsi="GHEA Grapalat" w:cs="Arial"/>
          <w:color w:val="auto"/>
          <w:sz w:val="24"/>
          <w:szCs w:val="24"/>
          <w:lang w:eastAsia="en-GB"/>
        </w:rPr>
        <w:t xml:space="preserve"> </w:t>
      </w:r>
      <w:r w:rsidR="004E13CF" w:rsidRPr="00B83BBF">
        <w:rPr>
          <w:rFonts w:ascii="GHEA Grapalat" w:eastAsia="Times New Roman" w:hAnsi="GHEA Grapalat" w:cs="Arial"/>
          <w:color w:val="auto"/>
          <w:sz w:val="24"/>
          <w:szCs w:val="24"/>
          <w:lang w:eastAsia="en-GB"/>
        </w:rPr>
        <w:t>կամ</w:t>
      </w:r>
      <w:r w:rsidR="00365088" w:rsidRPr="00B83BBF">
        <w:rPr>
          <w:rFonts w:ascii="GHEA Grapalat" w:eastAsia="Times New Roman" w:hAnsi="GHEA Grapalat" w:cs="Arial"/>
          <w:color w:val="auto"/>
          <w:sz w:val="24"/>
          <w:szCs w:val="24"/>
          <w:lang w:eastAsia="en-GB"/>
        </w:rPr>
        <w:t xml:space="preserve"> մանրածախ </w:t>
      </w:r>
      <w:r w:rsidRPr="00B83BBF">
        <w:rPr>
          <w:rFonts w:ascii="GHEA Grapalat" w:eastAsia="Times New Roman" w:hAnsi="GHEA Grapalat" w:cs="Arial"/>
          <w:color w:val="auto"/>
          <w:sz w:val="24"/>
          <w:szCs w:val="24"/>
          <w:lang w:eastAsia="en-GB"/>
        </w:rPr>
        <w:t xml:space="preserve">շուկայի մասնակից. </w:t>
      </w:r>
    </w:p>
    <w:p w14:paraId="314083CF" w14:textId="7D42F395"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շուկայի օպերատոր</w:t>
      </w:r>
      <w:r w:rsidRPr="00B83BBF">
        <w:rPr>
          <w:rFonts w:ascii="GHEA Grapalat" w:eastAsia="Times New Roman" w:hAnsi="GHEA Grapalat" w:cs="Arial"/>
          <w:color w:val="auto"/>
          <w:sz w:val="24"/>
          <w:szCs w:val="24"/>
          <w:lang w:eastAsia="en-GB"/>
        </w:rPr>
        <w:t>՝ Էլեկտրաէներգետիկական շուկայի օպերատորի ծառայությ</w:t>
      </w:r>
      <w:r w:rsidR="009359B7" w:rsidRPr="00B83BBF">
        <w:rPr>
          <w:rFonts w:ascii="GHEA Grapalat" w:eastAsia="Times New Roman" w:hAnsi="GHEA Grapalat" w:cs="Arial"/>
          <w:color w:val="auto"/>
          <w:sz w:val="24"/>
          <w:szCs w:val="24"/>
          <w:lang w:eastAsia="en-GB"/>
        </w:rPr>
        <w:t>ա</w:t>
      </w:r>
      <w:r w:rsidRPr="00B83BBF">
        <w:rPr>
          <w:rFonts w:ascii="GHEA Grapalat" w:eastAsia="Times New Roman" w:hAnsi="GHEA Grapalat" w:cs="Arial"/>
          <w:color w:val="auto"/>
          <w:sz w:val="24"/>
          <w:szCs w:val="24"/>
          <w:lang w:eastAsia="en-GB"/>
        </w:rPr>
        <w:t xml:space="preserve">ն լիցենզիա ունեցող </w:t>
      </w:r>
      <w:r w:rsidR="005D1112" w:rsidRPr="00B83BBF">
        <w:rPr>
          <w:rFonts w:ascii="GHEA Grapalat" w:eastAsia="Times New Roman" w:hAnsi="GHEA Grapalat" w:cs="Arial"/>
          <w:color w:val="auto"/>
          <w:sz w:val="24"/>
          <w:szCs w:val="24"/>
          <w:lang w:eastAsia="en-GB"/>
        </w:rPr>
        <w:t xml:space="preserve">իրավաբանական </w:t>
      </w:r>
      <w:r w:rsidRPr="00B83BBF">
        <w:rPr>
          <w:rFonts w:ascii="GHEA Grapalat" w:eastAsia="Times New Roman" w:hAnsi="GHEA Grapalat" w:cs="Arial"/>
          <w:color w:val="auto"/>
          <w:sz w:val="24"/>
          <w:szCs w:val="24"/>
          <w:lang w:eastAsia="en-GB"/>
        </w:rPr>
        <w:t>անձ.</w:t>
      </w:r>
    </w:p>
    <w:p w14:paraId="1895243B" w14:textId="505ECFF1"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ոչ կենցաղային սպառող</w:t>
      </w:r>
      <w:r w:rsidRPr="00B83BBF">
        <w:rPr>
          <w:rFonts w:ascii="GHEA Grapalat" w:eastAsia="Times New Roman" w:hAnsi="GHEA Grapalat" w:cs="Arial"/>
          <w:color w:val="auto"/>
          <w:sz w:val="24"/>
          <w:szCs w:val="24"/>
          <w:lang w:eastAsia="en-GB"/>
        </w:rPr>
        <w:t>՝</w:t>
      </w:r>
      <w:r w:rsidRPr="00B83BBF">
        <w:rPr>
          <w:rFonts w:ascii="GHEA Grapalat" w:hAnsi="GHEA Grapalat"/>
          <w:color w:val="auto"/>
          <w:sz w:val="24"/>
          <w:szCs w:val="24"/>
          <w:shd w:val="clear" w:color="auto" w:fill="FFFFFF"/>
        </w:rPr>
        <w:t xml:space="preserve"> սպառող</w:t>
      </w:r>
      <w:r w:rsidRPr="00B83BBF">
        <w:rPr>
          <w:rFonts w:ascii="GHEA Grapalat" w:eastAsia="Times New Roman" w:hAnsi="GHEA Grapalat" w:cs="Arial"/>
          <w:color w:val="auto"/>
          <w:sz w:val="24"/>
          <w:szCs w:val="24"/>
          <w:lang w:eastAsia="en-GB"/>
        </w:rPr>
        <w:t>, որն էլեկտրաէներգիան գնում է իր սեփական ոչ կենցաղային սպառման համար</w:t>
      </w:r>
      <w:r w:rsidRPr="00B83BBF">
        <w:rPr>
          <w:rFonts w:ascii="MS Mincho" w:eastAsia="MS Mincho" w:hAnsi="MS Mincho" w:cs="MS Mincho"/>
          <w:color w:val="auto"/>
          <w:sz w:val="24"/>
          <w:szCs w:val="24"/>
          <w:lang w:eastAsia="en-GB"/>
        </w:rPr>
        <w:t>․</w:t>
      </w:r>
    </w:p>
    <w:p w14:paraId="476E1767" w14:textId="067D7ED7" w:rsidR="00E84226"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ուղղահայաց ինտեգրված անձ՝ </w:t>
      </w:r>
    </w:p>
    <w:p w14:paraId="2E57B6FE" w14:textId="012299D3" w:rsidR="00E84226" w:rsidRPr="00B83BBF" w:rsidRDefault="00E84226"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lastRenderedPageBreak/>
        <w:t>ա</w:t>
      </w:r>
      <w:r w:rsidRPr="00B83BBF">
        <w:rPr>
          <w:rFonts w:ascii="MS Mincho" w:eastAsia="MS Mincho" w:hAnsi="MS Mincho" w:cs="MS Mincho"/>
          <w:color w:val="auto"/>
          <w:sz w:val="24"/>
          <w:szCs w:val="24"/>
          <w:lang w:eastAsia="en-GB"/>
        </w:rPr>
        <w:t>․</w:t>
      </w:r>
      <w:r w:rsidR="00264074" w:rsidRPr="00B83BBF">
        <w:rPr>
          <w:rFonts w:ascii="GHEA Grapalat" w:eastAsia="Times New Roman" w:hAnsi="GHEA Grapalat" w:cs="Arial"/>
          <w:b/>
          <w:color w:val="auto"/>
          <w:sz w:val="24"/>
          <w:szCs w:val="24"/>
          <w:lang w:eastAsia="en-GB"/>
        </w:rPr>
        <w:tab/>
      </w:r>
      <w:r w:rsidR="00E27772" w:rsidRPr="00B83BBF" w:rsidDel="0033253F">
        <w:rPr>
          <w:rFonts w:ascii="GHEA Grapalat" w:eastAsia="Times New Roman" w:hAnsi="GHEA Grapalat" w:cs="Arial"/>
          <w:color w:val="auto"/>
          <w:sz w:val="24"/>
          <w:szCs w:val="24"/>
          <w:lang w:eastAsia="en-GB"/>
        </w:rPr>
        <w:t xml:space="preserve">էլեկտրաէներգիայի </w:t>
      </w:r>
      <w:r w:rsidR="008B3CA1" w:rsidRPr="00B83BBF">
        <w:rPr>
          <w:rFonts w:ascii="GHEA Grapalat" w:eastAsia="Times New Roman" w:hAnsi="GHEA Grapalat" w:cs="Arial"/>
          <w:color w:val="auto"/>
          <w:sz w:val="24"/>
          <w:szCs w:val="24"/>
          <w:lang w:eastAsia="en-GB"/>
        </w:rPr>
        <w:t>հաղորդ</w:t>
      </w:r>
      <w:r w:rsidR="00C23EDD" w:rsidRPr="00B83BBF">
        <w:rPr>
          <w:rFonts w:ascii="GHEA Grapalat" w:eastAsia="Times New Roman" w:hAnsi="GHEA Grapalat" w:cs="Arial"/>
          <w:color w:val="auto"/>
          <w:sz w:val="24"/>
          <w:szCs w:val="24"/>
          <w:lang w:eastAsia="en-GB"/>
        </w:rPr>
        <w:t>ման</w:t>
      </w:r>
      <w:r w:rsidR="00E27772" w:rsidRPr="00B83BBF">
        <w:rPr>
          <w:rFonts w:ascii="GHEA Grapalat" w:eastAsia="Times New Roman" w:hAnsi="GHEA Grapalat" w:cs="Arial"/>
          <w:color w:val="auto"/>
          <w:sz w:val="24"/>
          <w:szCs w:val="24"/>
          <w:lang w:eastAsia="en-GB"/>
        </w:rPr>
        <w:t xml:space="preserve"> կամ</w:t>
      </w:r>
      <w:r w:rsidR="008B3CA1" w:rsidRPr="00B83BBF">
        <w:rPr>
          <w:rFonts w:ascii="GHEA Grapalat" w:eastAsia="Times New Roman" w:hAnsi="GHEA Grapalat" w:cs="Arial"/>
          <w:color w:val="auto"/>
          <w:sz w:val="24"/>
          <w:szCs w:val="24"/>
          <w:lang w:eastAsia="en-GB"/>
        </w:rPr>
        <w:t xml:space="preserve"> բաշխ</w:t>
      </w:r>
      <w:r w:rsidR="00C23EDD" w:rsidRPr="00B83BBF">
        <w:rPr>
          <w:rFonts w:ascii="GHEA Grapalat" w:eastAsia="Times New Roman" w:hAnsi="GHEA Grapalat" w:cs="Arial"/>
          <w:color w:val="auto"/>
          <w:sz w:val="24"/>
          <w:szCs w:val="24"/>
          <w:lang w:eastAsia="en-GB"/>
        </w:rPr>
        <w:t>ման</w:t>
      </w:r>
      <w:r w:rsidR="008B3CA1" w:rsidRPr="00B83BBF">
        <w:rPr>
          <w:rFonts w:ascii="GHEA Grapalat" w:eastAsia="Times New Roman" w:hAnsi="GHEA Grapalat" w:cs="Arial"/>
          <w:color w:val="auto"/>
          <w:sz w:val="24"/>
          <w:szCs w:val="24"/>
          <w:lang w:eastAsia="en-GB"/>
        </w:rPr>
        <w:t xml:space="preserve"> </w:t>
      </w:r>
      <w:r w:rsidR="0055684F" w:rsidRPr="00B83BBF">
        <w:rPr>
          <w:rFonts w:ascii="GHEA Grapalat" w:eastAsia="Times New Roman" w:hAnsi="GHEA Grapalat" w:cs="Arial"/>
          <w:color w:val="auto"/>
          <w:sz w:val="24"/>
          <w:szCs w:val="24"/>
          <w:lang w:eastAsia="en-GB"/>
        </w:rPr>
        <w:t xml:space="preserve">գործունեություն </w:t>
      </w:r>
      <w:r w:rsidR="00E27772" w:rsidRPr="00B83BBF">
        <w:rPr>
          <w:rFonts w:ascii="GHEA Grapalat" w:eastAsia="Times New Roman" w:hAnsi="GHEA Grapalat" w:cs="Arial"/>
          <w:color w:val="auto"/>
          <w:sz w:val="24"/>
          <w:szCs w:val="24"/>
          <w:lang w:eastAsia="en-GB"/>
        </w:rPr>
        <w:t xml:space="preserve">և միաժամանակ </w:t>
      </w:r>
      <w:r w:rsidR="000B60E3" w:rsidRPr="00B83BBF">
        <w:rPr>
          <w:rFonts w:ascii="GHEA Grapalat" w:eastAsia="Times New Roman" w:hAnsi="GHEA Grapalat" w:cs="Arial"/>
          <w:color w:val="auto"/>
          <w:sz w:val="24"/>
          <w:szCs w:val="24"/>
          <w:lang w:eastAsia="en-GB"/>
        </w:rPr>
        <w:t xml:space="preserve">էլեկտրաէներգիայի </w:t>
      </w:r>
      <w:r w:rsidR="001778CD" w:rsidRPr="00B83BBF">
        <w:rPr>
          <w:rFonts w:ascii="GHEA Grapalat" w:eastAsia="Times New Roman" w:hAnsi="GHEA Grapalat" w:cs="Arial"/>
          <w:color w:val="auto"/>
          <w:sz w:val="24"/>
          <w:szCs w:val="24"/>
          <w:lang w:eastAsia="en-GB"/>
        </w:rPr>
        <w:t>արտադրության</w:t>
      </w:r>
      <w:r w:rsidR="008E08A3" w:rsidRPr="00B83BBF">
        <w:rPr>
          <w:rFonts w:ascii="GHEA Grapalat" w:eastAsia="Times New Roman" w:hAnsi="GHEA Grapalat" w:cs="Arial"/>
          <w:color w:val="auto"/>
          <w:sz w:val="24"/>
          <w:szCs w:val="24"/>
          <w:lang w:eastAsia="en-GB"/>
        </w:rPr>
        <w:t>,</w:t>
      </w:r>
      <w:r w:rsidR="001778CD" w:rsidRPr="00B83BBF">
        <w:rPr>
          <w:rFonts w:ascii="GHEA Grapalat" w:eastAsia="Times New Roman" w:hAnsi="GHEA Grapalat" w:cs="Arial"/>
          <w:color w:val="auto"/>
          <w:sz w:val="24"/>
          <w:szCs w:val="24"/>
          <w:lang w:eastAsia="en-GB"/>
        </w:rPr>
        <w:t xml:space="preserve"> </w:t>
      </w:r>
      <w:r w:rsidR="008B3CA1" w:rsidRPr="00B83BBF">
        <w:rPr>
          <w:rFonts w:ascii="GHEA Grapalat" w:eastAsia="Times New Roman" w:hAnsi="GHEA Grapalat" w:cs="Arial"/>
          <w:color w:val="auto"/>
          <w:sz w:val="24"/>
          <w:szCs w:val="24"/>
          <w:lang w:eastAsia="en-GB"/>
        </w:rPr>
        <w:t>մատակարար</w:t>
      </w:r>
      <w:r w:rsidR="00C23EDD" w:rsidRPr="00B83BBF">
        <w:rPr>
          <w:rFonts w:ascii="GHEA Grapalat" w:eastAsia="Times New Roman" w:hAnsi="GHEA Grapalat" w:cs="Arial"/>
          <w:color w:val="auto"/>
          <w:sz w:val="24"/>
          <w:szCs w:val="24"/>
          <w:lang w:eastAsia="en-GB"/>
        </w:rPr>
        <w:t xml:space="preserve">ման </w:t>
      </w:r>
      <w:r w:rsidR="002A0937" w:rsidRPr="00B83BBF">
        <w:rPr>
          <w:rFonts w:ascii="GHEA Grapalat" w:hAnsi="GHEA Grapalat" w:cs="Arial"/>
          <w:color w:val="auto"/>
          <w:sz w:val="24"/>
          <w:szCs w:val="24"/>
        </w:rPr>
        <w:t xml:space="preserve">կամ թրեյդի </w:t>
      </w:r>
      <w:r w:rsidR="00C23EDD" w:rsidRPr="00B83BBF">
        <w:rPr>
          <w:rFonts w:ascii="GHEA Grapalat" w:eastAsia="Times New Roman" w:hAnsi="GHEA Grapalat" w:cs="Arial"/>
          <w:color w:val="auto"/>
          <w:sz w:val="24"/>
          <w:szCs w:val="24"/>
          <w:lang w:eastAsia="en-GB"/>
        </w:rPr>
        <w:t>գործունեություն</w:t>
      </w:r>
      <w:r w:rsidR="008B3CA1" w:rsidRPr="00B83BBF">
        <w:rPr>
          <w:rFonts w:ascii="GHEA Grapalat" w:eastAsia="Times New Roman" w:hAnsi="GHEA Grapalat" w:cs="Arial"/>
          <w:color w:val="auto"/>
          <w:sz w:val="24"/>
          <w:szCs w:val="24"/>
          <w:lang w:eastAsia="en-GB"/>
        </w:rPr>
        <w:t xml:space="preserve"> իրականացնող անձ</w:t>
      </w:r>
      <w:r w:rsidR="00495175" w:rsidRPr="00B83BBF">
        <w:rPr>
          <w:rFonts w:ascii="MS Mincho" w:eastAsia="MS Mincho" w:hAnsi="MS Mincho" w:cs="MS Mincho"/>
          <w:color w:val="auto"/>
          <w:sz w:val="24"/>
          <w:szCs w:val="24"/>
          <w:lang w:eastAsia="en-GB"/>
        </w:rPr>
        <w:t>․</w:t>
      </w:r>
      <w:r w:rsidR="008E7B4C" w:rsidRPr="00B83BBF">
        <w:rPr>
          <w:rFonts w:ascii="GHEA Grapalat" w:eastAsia="Times New Roman" w:hAnsi="GHEA Grapalat" w:cs="Arial"/>
          <w:color w:val="auto"/>
          <w:sz w:val="24"/>
          <w:szCs w:val="24"/>
          <w:lang w:eastAsia="en-GB"/>
        </w:rPr>
        <w:t xml:space="preserve"> </w:t>
      </w:r>
    </w:p>
    <w:p w14:paraId="372BC09A" w14:textId="40F0E6D2" w:rsidR="001F034B" w:rsidRPr="00B83BBF" w:rsidRDefault="00E84226" w:rsidP="00B83BBF">
      <w:pPr>
        <w:pStyle w:val="ListParagraph"/>
        <w:spacing w:after="0" w:line="360" w:lineRule="auto"/>
        <w:ind w:left="1170" w:hanging="27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բ</w:t>
      </w:r>
      <w:r w:rsidRPr="00B83BBF">
        <w:rPr>
          <w:rFonts w:ascii="MS Mincho" w:eastAsia="MS Mincho" w:hAnsi="MS Mincho" w:cs="MS Mincho"/>
          <w:color w:val="auto"/>
          <w:sz w:val="24"/>
          <w:szCs w:val="24"/>
          <w:lang w:eastAsia="en-GB"/>
        </w:rPr>
        <w:t>․</w:t>
      </w:r>
      <w:r w:rsidR="00264074" w:rsidRPr="00B83BBF">
        <w:rPr>
          <w:rFonts w:ascii="GHEA Grapalat" w:eastAsia="Times New Roman" w:hAnsi="GHEA Grapalat" w:cs="Arial"/>
          <w:color w:val="auto"/>
          <w:sz w:val="24"/>
          <w:szCs w:val="24"/>
          <w:lang w:eastAsia="en-GB"/>
        </w:rPr>
        <w:tab/>
      </w:r>
      <w:r w:rsidR="001C3583" w:rsidRPr="00B83BBF">
        <w:rPr>
          <w:rFonts w:ascii="GHEA Grapalat" w:eastAsia="Times New Roman" w:hAnsi="GHEA Grapalat" w:cs="Arial"/>
          <w:color w:val="auto"/>
          <w:sz w:val="24"/>
          <w:szCs w:val="24"/>
          <w:lang w:eastAsia="en-GB"/>
        </w:rPr>
        <w:t xml:space="preserve">միևնույն անձի կողմից ուղղակիորեն կամ անուղղակիորեն վերահսկվող </w:t>
      </w:r>
      <w:r w:rsidR="0097728A" w:rsidRPr="00B83BBF">
        <w:rPr>
          <w:rFonts w:ascii="GHEA Grapalat" w:eastAsia="Times New Roman" w:hAnsi="GHEA Grapalat" w:cs="Arial"/>
          <w:color w:val="auto"/>
          <w:sz w:val="24"/>
          <w:szCs w:val="24"/>
          <w:lang w:eastAsia="en-GB"/>
        </w:rPr>
        <w:t>անձանց խումբ, որ</w:t>
      </w:r>
      <w:r w:rsidR="0013752B" w:rsidRPr="00B83BBF">
        <w:rPr>
          <w:rFonts w:ascii="GHEA Grapalat" w:eastAsia="Times New Roman" w:hAnsi="GHEA Grapalat" w:cs="Arial"/>
          <w:color w:val="auto"/>
          <w:sz w:val="24"/>
          <w:szCs w:val="24"/>
          <w:lang w:eastAsia="en-GB"/>
        </w:rPr>
        <w:t>տեղ</w:t>
      </w:r>
      <w:r w:rsidR="00517FF2" w:rsidRPr="00B83BBF">
        <w:rPr>
          <w:rFonts w:ascii="GHEA Grapalat" w:eastAsia="Times New Roman" w:hAnsi="GHEA Grapalat" w:cs="Arial"/>
          <w:color w:val="auto"/>
          <w:sz w:val="24"/>
          <w:szCs w:val="24"/>
          <w:lang w:eastAsia="en-GB"/>
        </w:rPr>
        <w:t xml:space="preserve"> իրականաց</w:t>
      </w:r>
      <w:r w:rsidR="0013752B" w:rsidRPr="00B83BBF">
        <w:rPr>
          <w:rFonts w:ascii="GHEA Grapalat" w:eastAsia="Times New Roman" w:hAnsi="GHEA Grapalat" w:cs="Arial"/>
          <w:color w:val="auto"/>
          <w:sz w:val="24"/>
          <w:szCs w:val="24"/>
          <w:lang w:eastAsia="en-GB"/>
        </w:rPr>
        <w:t>վ</w:t>
      </w:r>
      <w:r w:rsidR="00517FF2" w:rsidRPr="00B83BBF">
        <w:rPr>
          <w:rFonts w:ascii="GHEA Grapalat" w:eastAsia="Times New Roman" w:hAnsi="GHEA Grapalat" w:cs="Arial"/>
          <w:color w:val="auto"/>
          <w:sz w:val="24"/>
          <w:szCs w:val="24"/>
          <w:lang w:eastAsia="en-GB"/>
        </w:rPr>
        <w:t xml:space="preserve">ում է </w:t>
      </w:r>
      <w:r w:rsidR="000467DD" w:rsidRPr="00B83BBF" w:rsidDel="0033253F">
        <w:rPr>
          <w:rFonts w:ascii="GHEA Grapalat" w:eastAsia="Times New Roman" w:hAnsi="GHEA Grapalat" w:cs="Arial"/>
          <w:color w:val="auto"/>
          <w:sz w:val="24"/>
          <w:szCs w:val="24"/>
          <w:lang w:eastAsia="en-GB"/>
        </w:rPr>
        <w:t xml:space="preserve">էլեկտրաէներգիայի </w:t>
      </w:r>
      <w:r w:rsidR="000467DD" w:rsidRPr="00B83BBF">
        <w:rPr>
          <w:rFonts w:ascii="GHEA Grapalat" w:eastAsia="Times New Roman" w:hAnsi="GHEA Grapalat" w:cs="Arial"/>
          <w:color w:val="auto"/>
          <w:sz w:val="24"/>
          <w:szCs w:val="24"/>
          <w:lang w:eastAsia="en-GB"/>
        </w:rPr>
        <w:t xml:space="preserve">հաղորդման կամ բաշխման </w:t>
      </w:r>
      <w:r w:rsidR="00EB2B5C" w:rsidRPr="00B83BBF">
        <w:rPr>
          <w:rFonts w:ascii="GHEA Grapalat" w:eastAsia="Times New Roman" w:hAnsi="GHEA Grapalat" w:cs="Arial"/>
          <w:color w:val="auto"/>
          <w:sz w:val="24"/>
          <w:szCs w:val="24"/>
          <w:lang w:eastAsia="en-GB"/>
        </w:rPr>
        <w:t>գործ</w:t>
      </w:r>
      <w:r w:rsidR="00D57FDA" w:rsidRPr="00B83BBF">
        <w:rPr>
          <w:rFonts w:ascii="GHEA Grapalat" w:eastAsia="Times New Roman" w:hAnsi="GHEA Grapalat" w:cs="Arial"/>
          <w:color w:val="auto"/>
          <w:sz w:val="24"/>
          <w:szCs w:val="24"/>
          <w:lang w:eastAsia="en-GB"/>
        </w:rPr>
        <w:t>ունեություն</w:t>
      </w:r>
      <w:r w:rsidR="00EB2B5C" w:rsidRPr="00B83BBF">
        <w:rPr>
          <w:rFonts w:ascii="GHEA Grapalat" w:eastAsia="Times New Roman" w:hAnsi="GHEA Grapalat" w:cs="Arial"/>
          <w:color w:val="auto"/>
          <w:sz w:val="24"/>
          <w:szCs w:val="24"/>
          <w:lang w:eastAsia="en-GB"/>
        </w:rPr>
        <w:t xml:space="preserve"> </w:t>
      </w:r>
      <w:r w:rsidR="00517FF2" w:rsidRPr="00B83BBF">
        <w:rPr>
          <w:rFonts w:ascii="GHEA Grapalat" w:eastAsia="Times New Roman" w:hAnsi="GHEA Grapalat" w:cs="Arial"/>
          <w:color w:val="auto"/>
          <w:sz w:val="24"/>
          <w:szCs w:val="24"/>
          <w:lang w:eastAsia="en-GB"/>
        </w:rPr>
        <w:t xml:space="preserve">և </w:t>
      </w:r>
      <w:r w:rsidR="00EC1FD3" w:rsidRPr="00B83BBF">
        <w:rPr>
          <w:rFonts w:ascii="GHEA Grapalat" w:eastAsia="Times New Roman" w:hAnsi="GHEA Grapalat" w:cs="Arial"/>
          <w:color w:val="auto"/>
          <w:sz w:val="24"/>
          <w:szCs w:val="24"/>
          <w:lang w:eastAsia="en-GB"/>
        </w:rPr>
        <w:t>միաժամանակ</w:t>
      </w:r>
      <w:r w:rsidR="00517FF2" w:rsidRPr="00B83BBF">
        <w:rPr>
          <w:rFonts w:ascii="GHEA Grapalat" w:eastAsia="Times New Roman" w:hAnsi="GHEA Grapalat" w:cs="Arial"/>
          <w:color w:val="auto"/>
          <w:sz w:val="24"/>
          <w:szCs w:val="24"/>
          <w:lang w:eastAsia="en-GB"/>
        </w:rPr>
        <w:t xml:space="preserve"> </w:t>
      </w:r>
      <w:r w:rsidR="00246271" w:rsidRPr="00B83BBF">
        <w:rPr>
          <w:rFonts w:ascii="GHEA Grapalat" w:eastAsia="Times New Roman" w:hAnsi="GHEA Grapalat" w:cs="Arial"/>
          <w:color w:val="auto"/>
          <w:sz w:val="24"/>
          <w:szCs w:val="24"/>
          <w:lang w:eastAsia="en-GB"/>
        </w:rPr>
        <w:t xml:space="preserve">էլեկտրաէներգիայի </w:t>
      </w:r>
      <w:r w:rsidR="00517FF2" w:rsidRPr="00B83BBF">
        <w:rPr>
          <w:rFonts w:ascii="GHEA Grapalat" w:eastAsia="Times New Roman" w:hAnsi="GHEA Grapalat" w:cs="Arial"/>
          <w:color w:val="auto"/>
          <w:sz w:val="24"/>
          <w:szCs w:val="24"/>
          <w:lang w:eastAsia="en-GB"/>
        </w:rPr>
        <w:t>արտադրությ</w:t>
      </w:r>
      <w:r w:rsidR="006C47FF" w:rsidRPr="00B83BBF">
        <w:rPr>
          <w:rFonts w:ascii="GHEA Grapalat" w:eastAsia="Times New Roman" w:hAnsi="GHEA Grapalat" w:cs="Arial"/>
          <w:color w:val="auto"/>
          <w:sz w:val="24"/>
          <w:szCs w:val="24"/>
          <w:lang w:eastAsia="en-GB"/>
        </w:rPr>
        <w:t>ա</w:t>
      </w:r>
      <w:r w:rsidR="00517FF2" w:rsidRPr="00B83BBF">
        <w:rPr>
          <w:rFonts w:ascii="GHEA Grapalat" w:eastAsia="Times New Roman" w:hAnsi="GHEA Grapalat" w:cs="Arial"/>
          <w:color w:val="auto"/>
          <w:sz w:val="24"/>
          <w:szCs w:val="24"/>
          <w:lang w:eastAsia="en-GB"/>
        </w:rPr>
        <w:t>ն, մատակարարմ</w:t>
      </w:r>
      <w:r w:rsidR="006C47FF" w:rsidRPr="00B83BBF">
        <w:rPr>
          <w:rFonts w:ascii="GHEA Grapalat" w:eastAsia="Times New Roman" w:hAnsi="GHEA Grapalat" w:cs="Arial"/>
          <w:color w:val="auto"/>
          <w:sz w:val="24"/>
          <w:szCs w:val="24"/>
          <w:lang w:eastAsia="en-GB"/>
        </w:rPr>
        <w:t>ան</w:t>
      </w:r>
      <w:r w:rsidR="00517FF2" w:rsidRPr="00B83BBF">
        <w:rPr>
          <w:rFonts w:ascii="GHEA Grapalat" w:eastAsia="Times New Roman" w:hAnsi="GHEA Grapalat" w:cs="Arial"/>
          <w:color w:val="auto"/>
          <w:sz w:val="24"/>
          <w:szCs w:val="24"/>
          <w:lang w:eastAsia="en-GB"/>
        </w:rPr>
        <w:t xml:space="preserve"> կամ թրեյդ</w:t>
      </w:r>
      <w:r w:rsidR="006C47FF" w:rsidRPr="00B83BBF">
        <w:rPr>
          <w:rFonts w:ascii="GHEA Grapalat" w:eastAsia="Times New Roman" w:hAnsi="GHEA Grapalat" w:cs="Arial"/>
          <w:color w:val="auto"/>
          <w:sz w:val="24"/>
          <w:szCs w:val="24"/>
          <w:lang w:eastAsia="en-GB"/>
        </w:rPr>
        <w:t>ի գործունեություն</w:t>
      </w:r>
      <w:r w:rsidR="0013752B" w:rsidRPr="00B83BBF">
        <w:rPr>
          <w:rFonts w:ascii="MS Mincho" w:eastAsia="MS Mincho" w:hAnsi="MS Mincho" w:cs="MS Mincho"/>
          <w:color w:val="auto"/>
          <w:sz w:val="24"/>
          <w:szCs w:val="24"/>
          <w:lang w:eastAsia="en-GB"/>
        </w:rPr>
        <w:t>․</w:t>
      </w:r>
      <w:r w:rsidR="00246271" w:rsidRPr="00B83BBF">
        <w:rPr>
          <w:rFonts w:ascii="GHEA Grapalat" w:eastAsia="Times New Roman" w:hAnsi="GHEA Grapalat" w:cs="Arial"/>
          <w:color w:val="auto"/>
          <w:sz w:val="24"/>
          <w:szCs w:val="24"/>
          <w:lang w:eastAsia="en-GB"/>
        </w:rPr>
        <w:t xml:space="preserve"> </w:t>
      </w:r>
    </w:p>
    <w:p w14:paraId="390E0DEF" w14:textId="24DCD04D" w:rsidR="007420B3" w:rsidRPr="00B83BBF" w:rsidRDefault="008B3CA1" w:rsidP="00B83BBF">
      <w:pPr>
        <w:pStyle w:val="ListParagraph"/>
        <w:numPr>
          <w:ilvl w:val="0"/>
          <w:numId w:val="17"/>
        </w:numPr>
        <w:spacing w:after="0" w:line="360" w:lineRule="auto"/>
        <w:ind w:left="900" w:hanging="450"/>
        <w:contextualSpacing w:val="0"/>
        <w:jc w:val="both"/>
        <w:rPr>
          <w:rStyle w:val="ui-provider"/>
          <w:rFonts w:ascii="GHEA Grapalat" w:eastAsia="Times New Roman" w:hAnsi="GHEA Grapalat" w:cs="Arial"/>
          <w:color w:val="auto"/>
          <w:sz w:val="24"/>
          <w:szCs w:val="24"/>
          <w:lang w:eastAsia="en-GB"/>
        </w:rPr>
      </w:pPr>
      <w:r w:rsidRPr="00B83BBF">
        <w:rPr>
          <w:rFonts w:ascii="GHEA Grapalat" w:hAnsi="GHEA Grapalat" w:cs="Arial"/>
          <w:b/>
          <w:color w:val="auto"/>
          <w:sz w:val="24"/>
          <w:szCs w:val="24"/>
        </w:rPr>
        <w:t>պահանջարկի արձագանք</w:t>
      </w:r>
      <w:r w:rsidR="0054144D" w:rsidRPr="00B83BBF">
        <w:rPr>
          <w:rFonts w:ascii="GHEA Grapalat" w:hAnsi="GHEA Grapalat" w:cs="Arial"/>
          <w:b/>
          <w:color w:val="auto"/>
          <w:sz w:val="24"/>
          <w:szCs w:val="24"/>
        </w:rPr>
        <w:t xml:space="preserve"> (պահանջարկի արձագանքի ծառայություն)</w:t>
      </w:r>
      <w:r w:rsidRPr="00B83BBF">
        <w:rPr>
          <w:rFonts w:ascii="GHEA Grapalat" w:hAnsi="GHEA Grapalat" w:cs="Arial"/>
          <w:b/>
          <w:color w:val="auto"/>
          <w:sz w:val="24"/>
          <w:szCs w:val="24"/>
        </w:rPr>
        <w:t>՝</w:t>
      </w:r>
      <w:r w:rsidRPr="00B83BBF">
        <w:rPr>
          <w:rFonts w:ascii="GHEA Grapalat" w:hAnsi="GHEA Grapalat" w:cs="Arial"/>
          <w:color w:val="auto"/>
          <w:sz w:val="24"/>
          <w:szCs w:val="24"/>
        </w:rPr>
        <w:t xml:space="preserve"> </w:t>
      </w:r>
      <w:r w:rsidR="000D2F50" w:rsidRPr="00B83BBF">
        <w:rPr>
          <w:rStyle w:val="ui-provider"/>
          <w:rFonts w:ascii="GHEA Grapalat" w:hAnsi="GHEA Grapalat" w:cs="Arial"/>
          <w:color w:val="auto"/>
          <w:sz w:val="24"/>
          <w:szCs w:val="24"/>
        </w:rPr>
        <w:t>սպառողի</w:t>
      </w:r>
      <w:r w:rsidR="002766A0" w:rsidRPr="00B83BBF">
        <w:rPr>
          <w:rStyle w:val="ui-provider"/>
          <w:rFonts w:ascii="GHEA Grapalat" w:hAnsi="GHEA Grapalat" w:cs="Arial"/>
          <w:color w:val="auto"/>
          <w:sz w:val="24"/>
          <w:szCs w:val="24"/>
        </w:rPr>
        <w:t xml:space="preserve"> կամ ակտիվ սպառողի</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կողմից</w:t>
      </w:r>
      <w:r w:rsidR="006B559A" w:rsidRPr="00B83BBF">
        <w:rPr>
          <w:rStyle w:val="ui-provider"/>
          <w:rFonts w:ascii="GHEA Grapalat" w:hAnsi="GHEA Grapalat" w:cs="Arial"/>
          <w:color w:val="auto"/>
          <w:sz w:val="24"/>
          <w:szCs w:val="24"/>
        </w:rPr>
        <w:t xml:space="preserve"> ինքնուրույն կամ </w:t>
      </w:r>
      <w:r w:rsidR="001373B3" w:rsidRPr="00B83BBF">
        <w:rPr>
          <w:rStyle w:val="ui-provider"/>
          <w:rFonts w:ascii="GHEA Grapalat" w:hAnsi="GHEA Grapalat" w:cs="Arial"/>
          <w:color w:val="auto"/>
          <w:sz w:val="24"/>
          <w:szCs w:val="24"/>
        </w:rPr>
        <w:t>ագրեգացման միջոցով</w:t>
      </w:r>
      <w:r w:rsidR="000D2F50" w:rsidRPr="00B83BBF">
        <w:rPr>
          <w:rStyle w:val="ui-provider"/>
          <w:rFonts w:ascii="GHEA Grapalat" w:hAnsi="GHEA Grapalat" w:cs="Arial"/>
          <w:color w:val="auto"/>
          <w:sz w:val="24"/>
          <w:szCs w:val="24"/>
        </w:rPr>
        <w:t xml:space="preserve"> էլեկտրաէներգիայի սպառման ընթացիկ ծավալների</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փոփոխություն</w:t>
      </w:r>
      <w:r w:rsidR="005C23BB" w:rsidRPr="00B83BBF">
        <w:rPr>
          <w:rStyle w:val="ui-provider"/>
          <w:rFonts w:ascii="GHEA Grapalat" w:hAnsi="GHEA Grapalat" w:cs="Arial"/>
          <w:color w:val="auto"/>
          <w:sz w:val="24"/>
          <w:szCs w:val="24"/>
        </w:rPr>
        <w:t xml:space="preserve">՝ </w:t>
      </w:r>
    </w:p>
    <w:p w14:paraId="40920585" w14:textId="38672736" w:rsidR="003A112E" w:rsidRPr="00B83BBF" w:rsidRDefault="007420B3" w:rsidP="00B83BBF">
      <w:pPr>
        <w:pStyle w:val="ListParagraph"/>
        <w:spacing w:after="0" w:line="360" w:lineRule="auto"/>
        <w:ind w:left="1260" w:hanging="360"/>
        <w:contextualSpacing w:val="0"/>
        <w:jc w:val="both"/>
        <w:rPr>
          <w:rStyle w:val="ui-provider"/>
          <w:rFonts w:ascii="GHEA Grapalat" w:eastAsia="Times New Roman" w:hAnsi="GHEA Grapalat" w:cs="Arial"/>
          <w:color w:val="auto"/>
          <w:sz w:val="24"/>
          <w:szCs w:val="24"/>
          <w:lang w:eastAsia="en-GB"/>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Pr="00B83BBF">
        <w:rPr>
          <w:rFonts w:ascii="GHEA Grapalat" w:hAnsi="GHEA Grapalat" w:cs="Arial"/>
          <w:b/>
          <w:color w:val="auto"/>
          <w:sz w:val="24"/>
          <w:szCs w:val="24"/>
        </w:rPr>
        <w:tab/>
      </w:r>
      <w:r w:rsidR="005C23BB" w:rsidRPr="00B83BBF">
        <w:rPr>
          <w:rStyle w:val="ui-provider"/>
          <w:rFonts w:ascii="GHEA Grapalat" w:hAnsi="GHEA Grapalat" w:cs="Arial"/>
          <w:color w:val="auto"/>
          <w:sz w:val="24"/>
          <w:szCs w:val="24"/>
        </w:rPr>
        <w:t>պայմանավորված շուկայական</w:t>
      </w:r>
      <w:r w:rsidR="005C23BB" w:rsidRPr="00B83BBF">
        <w:rPr>
          <w:rStyle w:val="ui-provider"/>
          <w:rFonts w:ascii="GHEA Grapalat" w:hAnsi="GHEA Grapalat"/>
          <w:color w:val="auto"/>
          <w:sz w:val="24"/>
          <w:szCs w:val="24"/>
        </w:rPr>
        <w:t xml:space="preserve"> </w:t>
      </w:r>
      <w:r w:rsidR="005C23BB" w:rsidRPr="00B83BBF">
        <w:rPr>
          <w:rStyle w:val="ui-provider"/>
          <w:rFonts w:ascii="GHEA Grapalat" w:hAnsi="GHEA Grapalat" w:cs="Arial"/>
          <w:color w:val="auto"/>
          <w:sz w:val="24"/>
          <w:szCs w:val="24"/>
        </w:rPr>
        <w:t>ազդակներով</w:t>
      </w:r>
      <w:r w:rsidR="002B5053" w:rsidRPr="00B83BBF">
        <w:rPr>
          <w:rStyle w:val="ui-provider"/>
          <w:rFonts w:ascii="GHEA Grapalat" w:hAnsi="GHEA Grapalat"/>
          <w:color w:val="auto"/>
          <w:sz w:val="24"/>
          <w:szCs w:val="24"/>
        </w:rPr>
        <w:t xml:space="preserve">, </w:t>
      </w:r>
      <w:r w:rsidR="009A7D2B" w:rsidRPr="00B83BBF">
        <w:rPr>
          <w:rStyle w:val="ui-provider"/>
          <w:rFonts w:ascii="GHEA Grapalat" w:hAnsi="GHEA Grapalat" w:cs="Arial"/>
          <w:color w:val="auto"/>
          <w:sz w:val="24"/>
          <w:szCs w:val="24"/>
        </w:rPr>
        <w:t xml:space="preserve">այդ թվում՝ </w:t>
      </w:r>
      <w:r w:rsidR="000D2F50" w:rsidRPr="00B83BBF">
        <w:rPr>
          <w:rStyle w:val="ui-provider"/>
          <w:rFonts w:ascii="GHEA Grapalat" w:hAnsi="GHEA Grapalat" w:cs="Arial"/>
          <w:color w:val="auto"/>
          <w:sz w:val="24"/>
          <w:szCs w:val="24"/>
        </w:rPr>
        <w:t>էլեկտրաէներգիայի</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ժամային</w:t>
      </w:r>
      <w:r w:rsidR="000D2F50" w:rsidRPr="00B83BBF">
        <w:rPr>
          <w:rStyle w:val="ui-provider"/>
          <w:rFonts w:ascii="GHEA Grapalat" w:hAnsi="GHEA Grapalat"/>
          <w:color w:val="auto"/>
          <w:sz w:val="24"/>
          <w:szCs w:val="24"/>
        </w:rPr>
        <w:t xml:space="preserve"> </w:t>
      </w:r>
      <w:r w:rsidR="00433FF8" w:rsidRPr="00B83BBF">
        <w:rPr>
          <w:rStyle w:val="ui-provider"/>
          <w:rFonts w:ascii="GHEA Grapalat" w:hAnsi="GHEA Grapalat" w:cs="Arial"/>
          <w:color w:val="auto"/>
          <w:sz w:val="24"/>
          <w:szCs w:val="24"/>
        </w:rPr>
        <w:t xml:space="preserve">փոփոխվող </w:t>
      </w:r>
      <w:r w:rsidR="000D2F50" w:rsidRPr="00B83BBF">
        <w:rPr>
          <w:rStyle w:val="ui-provider"/>
          <w:rFonts w:ascii="GHEA Grapalat" w:hAnsi="GHEA Grapalat" w:cs="Arial"/>
          <w:color w:val="auto"/>
          <w:sz w:val="24"/>
          <w:szCs w:val="24"/>
        </w:rPr>
        <w:t>գներով</w:t>
      </w:r>
      <w:r w:rsidR="000D2F50" w:rsidRPr="00B83BBF">
        <w:rPr>
          <w:rStyle w:val="ui-provider"/>
          <w:rFonts w:ascii="GHEA Grapalat" w:hAnsi="GHEA Grapalat"/>
          <w:color w:val="auto"/>
          <w:sz w:val="24"/>
          <w:szCs w:val="24"/>
        </w:rPr>
        <w:t xml:space="preserve"> </w:t>
      </w:r>
      <w:r w:rsidR="00BF3747" w:rsidRPr="00B83BBF">
        <w:rPr>
          <w:rStyle w:val="ui-provider"/>
          <w:rFonts w:ascii="GHEA Grapalat" w:hAnsi="GHEA Grapalat" w:cs="Arial"/>
          <w:color w:val="auto"/>
          <w:sz w:val="24"/>
          <w:szCs w:val="24"/>
        </w:rPr>
        <w:t>կամ</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խրախուսող</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վճարներով</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կամ</w:t>
      </w:r>
    </w:p>
    <w:p w14:paraId="26EDB129" w14:textId="49A07F43" w:rsidR="008B3CA1" w:rsidRPr="00B83BBF" w:rsidRDefault="003A112E" w:rsidP="00B83BBF">
      <w:pPr>
        <w:pStyle w:val="ListParagraph"/>
        <w:spacing w:after="0" w:line="360" w:lineRule="auto"/>
        <w:ind w:left="1260" w:hanging="360"/>
        <w:contextualSpacing w:val="0"/>
        <w:jc w:val="both"/>
        <w:rPr>
          <w:rFonts w:ascii="GHEA Grapalat" w:eastAsia="Times New Roman" w:hAnsi="GHEA Grapalat" w:cs="Arial"/>
          <w:color w:val="auto"/>
          <w:sz w:val="24"/>
          <w:szCs w:val="24"/>
          <w:lang w:eastAsia="en-GB"/>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00F15570" w:rsidRPr="00B83BBF">
        <w:rPr>
          <w:rStyle w:val="ui-provider"/>
          <w:rFonts w:ascii="GHEA Grapalat" w:hAnsi="GHEA Grapalat"/>
          <w:color w:val="auto"/>
          <w:sz w:val="24"/>
          <w:szCs w:val="24"/>
        </w:rPr>
        <w:tab/>
      </w:r>
      <w:r w:rsidR="000D2F50" w:rsidRPr="00B83BBF">
        <w:rPr>
          <w:rStyle w:val="ui-provider"/>
          <w:rFonts w:ascii="GHEA Grapalat" w:hAnsi="GHEA Grapalat" w:cs="Arial"/>
          <w:color w:val="auto"/>
          <w:sz w:val="24"/>
          <w:szCs w:val="24"/>
        </w:rPr>
        <w:t>սպառման</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ծավալների</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նվազեցման</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կամ</w:t>
      </w:r>
      <w:r w:rsidR="000D2F50" w:rsidRPr="00B83BBF">
        <w:rPr>
          <w:rStyle w:val="ui-provider"/>
          <w:rFonts w:ascii="Calibri" w:hAnsi="Calibri" w:cs="Calibri"/>
          <w:color w:val="auto"/>
          <w:sz w:val="24"/>
          <w:szCs w:val="24"/>
        </w:rPr>
        <w:t> </w:t>
      </w:r>
      <w:r w:rsidR="000D2F50" w:rsidRPr="00B83BBF">
        <w:rPr>
          <w:rStyle w:val="ui-provider"/>
          <w:rFonts w:ascii="GHEA Grapalat" w:hAnsi="GHEA Grapalat" w:cs="Arial"/>
          <w:color w:val="auto"/>
          <w:sz w:val="24"/>
          <w:szCs w:val="24"/>
        </w:rPr>
        <w:t>ավելացման</w:t>
      </w:r>
      <w:r w:rsidR="000D2F50" w:rsidRPr="00B83BBF">
        <w:rPr>
          <w:rStyle w:val="ui-provider"/>
          <w:rFonts w:ascii="Calibri" w:hAnsi="Calibri" w:cs="Calibri"/>
          <w:color w:val="auto"/>
          <w:sz w:val="24"/>
          <w:szCs w:val="24"/>
        </w:rPr>
        <w:t> </w:t>
      </w:r>
      <w:r w:rsidR="00DD5A7C" w:rsidRPr="00B83BBF">
        <w:rPr>
          <w:rStyle w:val="ui-provider"/>
          <w:rFonts w:ascii="GHEA Grapalat" w:hAnsi="GHEA Grapalat" w:cs="Arial"/>
          <w:color w:val="auto"/>
          <w:sz w:val="24"/>
          <w:szCs w:val="24"/>
        </w:rPr>
        <w:t xml:space="preserve">վերաբերյալ </w:t>
      </w:r>
      <w:r w:rsidR="00A27507" w:rsidRPr="00B83BBF">
        <w:rPr>
          <w:rStyle w:val="ui-provider"/>
          <w:rFonts w:ascii="GHEA Grapalat" w:hAnsi="GHEA Grapalat" w:cs="Arial"/>
          <w:color w:val="auto"/>
          <w:sz w:val="24"/>
          <w:szCs w:val="24"/>
        </w:rPr>
        <w:t xml:space="preserve">շուկայում </w:t>
      </w:r>
      <w:r w:rsidR="00DD5A7C" w:rsidRPr="00B83BBF">
        <w:rPr>
          <w:rStyle w:val="ui-provider"/>
          <w:rFonts w:ascii="GHEA Grapalat" w:hAnsi="GHEA Grapalat" w:cs="Arial"/>
          <w:color w:val="auto"/>
          <w:sz w:val="24"/>
          <w:szCs w:val="24"/>
        </w:rPr>
        <w:t xml:space="preserve">սպառողի </w:t>
      </w:r>
      <w:r w:rsidR="000A7E7A" w:rsidRPr="00B83BBF">
        <w:rPr>
          <w:rStyle w:val="ui-provider"/>
          <w:rFonts w:ascii="GHEA Grapalat" w:hAnsi="GHEA Grapalat" w:cs="Arial"/>
          <w:color w:val="auto"/>
          <w:sz w:val="24"/>
          <w:szCs w:val="24"/>
        </w:rPr>
        <w:t xml:space="preserve">կամ ակտիվ սպառողի </w:t>
      </w:r>
      <w:r w:rsidR="00DD5A7C" w:rsidRPr="00B83BBF">
        <w:rPr>
          <w:rStyle w:val="ui-provider"/>
          <w:rFonts w:ascii="GHEA Grapalat" w:hAnsi="GHEA Grapalat" w:cs="Arial"/>
          <w:color w:val="auto"/>
          <w:sz w:val="24"/>
          <w:szCs w:val="24"/>
        </w:rPr>
        <w:t>կողմից</w:t>
      </w:r>
      <w:r w:rsidR="000D2F50" w:rsidRPr="00B83BBF">
        <w:rPr>
          <w:rStyle w:val="ui-provider"/>
          <w:rFonts w:ascii="GHEA Grapalat" w:hAnsi="GHEA Grapalat"/>
          <w:color w:val="auto"/>
          <w:sz w:val="24"/>
          <w:szCs w:val="24"/>
        </w:rPr>
        <w:t xml:space="preserve"> </w:t>
      </w:r>
      <w:r w:rsidR="00FF53F5" w:rsidRPr="00B83BBF">
        <w:rPr>
          <w:rStyle w:val="ui-provider"/>
          <w:rFonts w:ascii="GHEA Grapalat" w:hAnsi="GHEA Grapalat" w:cs="Arial"/>
          <w:color w:val="auto"/>
          <w:sz w:val="24"/>
          <w:szCs w:val="24"/>
        </w:rPr>
        <w:t xml:space="preserve">սույն օրենքի համաձայն </w:t>
      </w:r>
      <w:r w:rsidR="006C3CB2" w:rsidRPr="00B83BBF">
        <w:rPr>
          <w:rStyle w:val="ui-provider"/>
          <w:rFonts w:ascii="GHEA Grapalat" w:hAnsi="GHEA Grapalat" w:cs="Arial"/>
          <w:color w:val="auto"/>
          <w:sz w:val="24"/>
          <w:szCs w:val="24"/>
        </w:rPr>
        <w:t>ն</w:t>
      </w:r>
      <w:r w:rsidR="000D2F50" w:rsidRPr="00B83BBF">
        <w:rPr>
          <w:rStyle w:val="ui-provider"/>
          <w:rFonts w:ascii="GHEA Grapalat" w:hAnsi="GHEA Grapalat" w:cs="Arial"/>
          <w:color w:val="auto"/>
          <w:sz w:val="24"/>
          <w:szCs w:val="24"/>
        </w:rPr>
        <w:t>երկայաց</w:t>
      </w:r>
      <w:r w:rsidR="006C3CB2" w:rsidRPr="00B83BBF">
        <w:rPr>
          <w:rStyle w:val="ui-provider"/>
          <w:rFonts w:ascii="GHEA Grapalat" w:hAnsi="GHEA Grapalat" w:cs="Arial"/>
          <w:color w:val="auto"/>
          <w:sz w:val="24"/>
          <w:szCs w:val="24"/>
        </w:rPr>
        <w:t xml:space="preserve">ված </w:t>
      </w:r>
      <w:r w:rsidR="002B48D9" w:rsidRPr="00B83BBF">
        <w:rPr>
          <w:rStyle w:val="ui-provider"/>
          <w:rFonts w:ascii="GHEA Grapalat" w:hAnsi="GHEA Grapalat" w:cs="Arial"/>
          <w:color w:val="auto"/>
          <w:sz w:val="24"/>
          <w:szCs w:val="24"/>
        </w:rPr>
        <w:t xml:space="preserve">վաճառքի </w:t>
      </w:r>
      <w:r w:rsidR="006C3CB2" w:rsidRPr="00B83BBF">
        <w:rPr>
          <w:rStyle w:val="ui-provider"/>
          <w:rFonts w:ascii="GHEA Grapalat" w:hAnsi="GHEA Grapalat" w:cs="Arial"/>
          <w:color w:val="auto"/>
          <w:sz w:val="24"/>
          <w:szCs w:val="24"/>
        </w:rPr>
        <w:t>հայտի ընդունման</w:t>
      </w:r>
      <w:r w:rsidR="000D2F50" w:rsidRPr="00B83BBF">
        <w:rPr>
          <w:rStyle w:val="ui-provider"/>
          <w:rFonts w:ascii="GHEA Grapalat" w:hAnsi="GHEA Grapalat"/>
          <w:color w:val="auto"/>
          <w:sz w:val="24"/>
          <w:szCs w:val="24"/>
        </w:rPr>
        <w:t xml:space="preserve"> </w:t>
      </w:r>
      <w:r w:rsidR="000D2F50" w:rsidRPr="00B83BBF">
        <w:rPr>
          <w:rStyle w:val="ui-provider"/>
          <w:rFonts w:ascii="GHEA Grapalat" w:hAnsi="GHEA Grapalat" w:cs="Arial"/>
          <w:color w:val="auto"/>
          <w:sz w:val="24"/>
          <w:szCs w:val="24"/>
        </w:rPr>
        <w:t>միջոցով</w:t>
      </w:r>
      <w:r w:rsidR="000D2F50" w:rsidRPr="00B83BBF">
        <w:rPr>
          <w:rStyle w:val="ui-provider"/>
          <w:rFonts w:ascii="MS Mincho" w:eastAsia="MS Mincho" w:hAnsi="MS Mincho" w:cs="MS Mincho"/>
          <w:color w:val="auto"/>
          <w:sz w:val="24"/>
          <w:szCs w:val="24"/>
        </w:rPr>
        <w:t>․</w:t>
      </w:r>
      <w:r w:rsidR="00A27507" w:rsidRPr="00B83BBF">
        <w:rPr>
          <w:rStyle w:val="ui-provider"/>
          <w:rFonts w:ascii="GHEA Grapalat" w:hAnsi="GHEA Grapalat" w:cs="Arial"/>
          <w:color w:val="auto"/>
          <w:sz w:val="24"/>
          <w:szCs w:val="24"/>
        </w:rPr>
        <w:t xml:space="preserve"> </w:t>
      </w:r>
      <w:r w:rsidR="00A37064" w:rsidRPr="00B83BBF">
        <w:rPr>
          <w:rStyle w:val="ui-provider"/>
          <w:rFonts w:ascii="GHEA Grapalat" w:hAnsi="GHEA Grapalat" w:cs="Arial"/>
          <w:color w:val="auto"/>
          <w:sz w:val="24"/>
          <w:szCs w:val="24"/>
        </w:rPr>
        <w:t xml:space="preserve"> </w:t>
      </w:r>
    </w:p>
    <w:p w14:paraId="7732CDCC" w14:textId="685807B3" w:rsidR="00F239C6"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hAnsi="GHEA Grapalat"/>
          <w:b/>
          <w:color w:val="auto"/>
          <w:sz w:val="24"/>
          <w:szCs w:val="24"/>
        </w:rPr>
        <w:t>պահեստավորող</w:t>
      </w:r>
      <w:r w:rsidRPr="00B83BBF">
        <w:rPr>
          <w:rFonts w:ascii="GHEA Grapalat" w:hAnsi="GHEA Grapalat"/>
          <w:color w:val="auto"/>
          <w:sz w:val="24"/>
          <w:szCs w:val="24"/>
        </w:rPr>
        <w:t xml:space="preserve">՝ </w:t>
      </w:r>
      <w:r w:rsidR="002F72DE" w:rsidRPr="00B83BBF">
        <w:rPr>
          <w:rFonts w:ascii="GHEA Grapalat" w:eastAsia="Times New Roman" w:hAnsi="GHEA Grapalat" w:cs="Arial"/>
          <w:color w:val="auto"/>
          <w:sz w:val="24"/>
          <w:szCs w:val="24"/>
          <w:lang w:eastAsia="en-GB"/>
        </w:rPr>
        <w:t>սույն օրենքի համաձայն էներգիայի պահեստավորման իրավունք ունեցող անձ</w:t>
      </w:r>
      <w:r w:rsidR="002F72DE" w:rsidRPr="00B83BBF">
        <w:rPr>
          <w:rFonts w:ascii="MS Mincho" w:eastAsia="MS Mincho" w:hAnsi="MS Mincho" w:cs="MS Mincho"/>
          <w:color w:val="auto"/>
          <w:sz w:val="24"/>
          <w:szCs w:val="24"/>
          <w:lang w:eastAsia="en-GB"/>
        </w:rPr>
        <w:t>․</w:t>
      </w:r>
    </w:p>
    <w:p w14:paraId="2BD9BF14" w14:textId="0D8384B1" w:rsidR="00A57C26"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ՊՄԳ պայմանագիր՝ </w:t>
      </w:r>
      <w:r w:rsidR="00A57C26" w:rsidRPr="00B83BBF">
        <w:rPr>
          <w:rFonts w:ascii="GHEA Grapalat" w:eastAsia="Times New Roman" w:hAnsi="GHEA Grapalat" w:cs="Arial"/>
          <w:color w:val="auto"/>
          <w:sz w:val="24"/>
          <w:szCs w:val="24"/>
          <w:lang w:eastAsia="en-GB"/>
        </w:rPr>
        <w:t>պետություն-մասնավոր գործընկերության ծրագրի իրականացման նպատակով հանրային գործընկերոջ և մասնավոր գործընկերոջ միջև կնքված պայմանագիր, այդ թվում՝ կոնցեսիայի</w:t>
      </w:r>
      <w:r w:rsidR="00D61771" w:rsidRPr="00B83BBF">
        <w:rPr>
          <w:rFonts w:ascii="GHEA Grapalat" w:eastAsia="Times New Roman" w:hAnsi="GHEA Grapalat" w:cs="Arial"/>
          <w:color w:val="auto"/>
          <w:sz w:val="24"/>
          <w:szCs w:val="24"/>
          <w:lang w:eastAsia="en-GB"/>
        </w:rPr>
        <w:t>.</w:t>
      </w:r>
    </w:p>
    <w:p w14:paraId="63FF6F2C" w14:textId="35DEB866"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սակագին</w:t>
      </w:r>
      <w:r w:rsidRPr="00B83BBF">
        <w:rPr>
          <w:rFonts w:ascii="GHEA Grapalat" w:eastAsia="Times New Roman" w:hAnsi="GHEA Grapalat" w:cs="Arial"/>
          <w:color w:val="auto"/>
          <w:sz w:val="24"/>
          <w:szCs w:val="24"/>
          <w:lang w:eastAsia="en-GB"/>
        </w:rPr>
        <w:t xml:space="preserve">` էլեկտրաէներգիայի (հզորության) միավորի վաճառքի, էլեկտրաէներգետիկայի </w:t>
      </w:r>
      <w:r w:rsidR="002E2349" w:rsidRPr="00B83BBF">
        <w:rPr>
          <w:rFonts w:ascii="GHEA Grapalat" w:hAnsi="GHEA Grapalat" w:cs="Arial"/>
          <w:color w:val="auto"/>
          <w:sz w:val="24"/>
          <w:szCs w:val="24"/>
        </w:rPr>
        <w:t>ոլորտ</w:t>
      </w:r>
      <w:r w:rsidRPr="00B83BBF">
        <w:rPr>
          <w:rFonts w:ascii="GHEA Grapalat" w:eastAsia="Times New Roman" w:hAnsi="GHEA Grapalat" w:cs="Arial"/>
          <w:color w:val="auto"/>
          <w:sz w:val="24"/>
          <w:szCs w:val="24"/>
          <w:lang w:eastAsia="en-GB"/>
        </w:rPr>
        <w:t>ում գործունեությամբ մատուցվող ծառայությունների համար հանձնաժողովի կողմից սույն օրենքին համապատասխան սահմանված առավելագույն գին կամ վճար.</w:t>
      </w:r>
    </w:p>
    <w:p w14:paraId="5958D90E" w14:textId="24C8B5CC"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սպառող</w:t>
      </w:r>
      <w:r w:rsidRPr="00B83BBF">
        <w:rPr>
          <w:rFonts w:ascii="GHEA Grapalat" w:eastAsia="Times New Roman" w:hAnsi="GHEA Grapalat" w:cs="Arial"/>
          <w:color w:val="auto"/>
          <w:sz w:val="24"/>
          <w:szCs w:val="24"/>
          <w:lang w:eastAsia="en-GB"/>
        </w:rPr>
        <w:t xml:space="preserve">՝ </w:t>
      </w:r>
      <w:r w:rsidR="00897956" w:rsidRPr="00B83BBF">
        <w:rPr>
          <w:rFonts w:ascii="GHEA Grapalat" w:eastAsia="Times New Roman" w:hAnsi="GHEA Grapalat" w:cs="Arial"/>
          <w:color w:val="auto"/>
          <w:sz w:val="24"/>
          <w:szCs w:val="24"/>
          <w:lang w:eastAsia="en-GB"/>
        </w:rPr>
        <w:t>էլեկտրաէներգիայի (հզորության) սպառման պահանջարկ ունեցող անձ, որն</w:t>
      </w:r>
      <w:r w:rsidR="004F1E70" w:rsidRPr="00B83BBF">
        <w:rPr>
          <w:rFonts w:ascii="GHEA Grapalat" w:eastAsia="Times New Roman" w:hAnsi="GHEA Grapalat" w:cs="Arial"/>
          <w:color w:val="auto"/>
          <w:sz w:val="24"/>
          <w:szCs w:val="24"/>
          <w:lang w:eastAsia="en-GB"/>
        </w:rPr>
        <w:t xml:space="preserve"> իր սեփական սպառման համար</w:t>
      </w:r>
      <w:r w:rsidR="00897956" w:rsidRPr="00B83BBF">
        <w:rPr>
          <w:rFonts w:ascii="GHEA Grapalat" w:eastAsia="Times New Roman" w:hAnsi="GHEA Grapalat" w:cs="Arial"/>
          <w:color w:val="auto"/>
          <w:sz w:val="24"/>
          <w:szCs w:val="24"/>
          <w:lang w:eastAsia="en-GB"/>
        </w:rPr>
        <w:t xml:space="preserve"> </w:t>
      </w:r>
      <w:r w:rsidR="000F1E00" w:rsidRPr="00B83BBF">
        <w:rPr>
          <w:rFonts w:ascii="GHEA Grapalat" w:eastAsia="Times New Roman" w:hAnsi="GHEA Grapalat" w:cs="Arial"/>
          <w:color w:val="auto"/>
          <w:sz w:val="24"/>
          <w:szCs w:val="24"/>
          <w:lang w:eastAsia="en-GB"/>
        </w:rPr>
        <w:t>կնքել է</w:t>
      </w:r>
      <w:r w:rsidR="00897956" w:rsidRPr="00B83BBF">
        <w:rPr>
          <w:rFonts w:ascii="GHEA Grapalat" w:eastAsia="Times New Roman" w:hAnsi="GHEA Grapalat" w:cs="Arial"/>
          <w:color w:val="auto"/>
          <w:sz w:val="24"/>
          <w:szCs w:val="24"/>
          <w:lang w:eastAsia="en-GB"/>
        </w:rPr>
        <w:t xml:space="preserve"> </w:t>
      </w:r>
      <w:r w:rsidR="004F1E70" w:rsidRPr="00B83BBF">
        <w:rPr>
          <w:rFonts w:ascii="GHEA Grapalat" w:eastAsia="Times New Roman" w:hAnsi="GHEA Grapalat" w:cs="Arial"/>
          <w:color w:val="auto"/>
          <w:sz w:val="24"/>
          <w:szCs w:val="24"/>
          <w:lang w:eastAsia="en-GB"/>
        </w:rPr>
        <w:t>էլեկտրա</w:t>
      </w:r>
      <w:r w:rsidR="00897956" w:rsidRPr="00B83BBF">
        <w:rPr>
          <w:rFonts w:ascii="GHEA Grapalat" w:eastAsia="Times New Roman" w:hAnsi="GHEA Grapalat" w:cs="Arial"/>
          <w:color w:val="auto"/>
          <w:sz w:val="24"/>
          <w:szCs w:val="24"/>
          <w:lang w:eastAsia="en-GB"/>
        </w:rPr>
        <w:t>էներգիա</w:t>
      </w:r>
      <w:r w:rsidR="00113C22" w:rsidRPr="00B83BBF">
        <w:rPr>
          <w:rFonts w:ascii="GHEA Grapalat" w:eastAsia="Times New Roman" w:hAnsi="GHEA Grapalat" w:cs="Arial"/>
          <w:color w:val="auto"/>
          <w:sz w:val="24"/>
          <w:szCs w:val="24"/>
          <w:lang w:eastAsia="en-GB"/>
        </w:rPr>
        <w:t xml:space="preserve">յի </w:t>
      </w:r>
      <w:r w:rsidR="00897956" w:rsidRPr="00B83BBF">
        <w:rPr>
          <w:rFonts w:ascii="GHEA Grapalat" w:eastAsia="Times New Roman" w:hAnsi="GHEA Grapalat" w:cs="Arial"/>
          <w:color w:val="auto"/>
          <w:sz w:val="24"/>
          <w:szCs w:val="24"/>
          <w:lang w:eastAsia="en-GB"/>
        </w:rPr>
        <w:t>մատակարար</w:t>
      </w:r>
      <w:r w:rsidR="00113C22" w:rsidRPr="00B83BBF">
        <w:rPr>
          <w:rFonts w:ascii="GHEA Grapalat" w:eastAsia="Times New Roman" w:hAnsi="GHEA Grapalat" w:cs="Arial"/>
          <w:color w:val="auto"/>
          <w:sz w:val="24"/>
          <w:szCs w:val="24"/>
          <w:lang w:eastAsia="en-GB"/>
        </w:rPr>
        <w:t>ման</w:t>
      </w:r>
      <w:r w:rsidR="00E22C2F" w:rsidRPr="00B83BBF">
        <w:rPr>
          <w:rFonts w:ascii="GHEA Grapalat" w:eastAsia="Times New Roman" w:hAnsi="GHEA Grapalat" w:cs="Arial"/>
          <w:color w:val="auto"/>
          <w:sz w:val="24"/>
          <w:szCs w:val="24"/>
          <w:lang w:eastAsia="en-GB"/>
        </w:rPr>
        <w:t xml:space="preserve"> </w:t>
      </w:r>
      <w:r w:rsidR="00897956" w:rsidRPr="00B83BBF">
        <w:rPr>
          <w:rFonts w:ascii="GHEA Grapalat" w:eastAsia="Times New Roman" w:hAnsi="GHEA Grapalat" w:cs="Arial"/>
          <w:color w:val="auto"/>
          <w:sz w:val="24"/>
          <w:szCs w:val="24"/>
          <w:lang w:eastAsia="en-GB"/>
        </w:rPr>
        <w:t>պայմանագիր կամ գտնվում է այդ գործընթացում</w:t>
      </w:r>
      <w:r w:rsidRPr="00B83BBF">
        <w:rPr>
          <w:rFonts w:ascii="GHEA Grapalat" w:eastAsia="Times New Roman" w:hAnsi="GHEA Grapalat" w:cs="Arial"/>
          <w:color w:val="auto"/>
          <w:sz w:val="24"/>
          <w:szCs w:val="24"/>
          <w:lang w:eastAsia="en-GB"/>
        </w:rPr>
        <w:t>.</w:t>
      </w:r>
    </w:p>
    <w:p w14:paraId="408BC168" w14:textId="468B9274"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 xml:space="preserve">վերականգնվող էներգիայի ինքնավար սպառող (ինքնավար սպառող)՝ </w:t>
      </w:r>
      <w:r w:rsidR="0071425A" w:rsidRPr="00B83BBF">
        <w:rPr>
          <w:rFonts w:ascii="GHEA Grapalat" w:eastAsia="Times New Roman" w:hAnsi="GHEA Grapalat" w:cs="Arial"/>
          <w:color w:val="auto"/>
          <w:sz w:val="24"/>
          <w:szCs w:val="24"/>
          <w:lang w:eastAsia="en-GB"/>
        </w:rPr>
        <w:t>ըստ «Վերականգնվող էներգետիկայի և էներգաարդյունավետության մասին» օրենքի սահմանման</w:t>
      </w:r>
      <w:r w:rsidRPr="00B83BBF">
        <w:rPr>
          <w:rFonts w:ascii="GHEA Grapalat" w:eastAsia="Times New Roman" w:hAnsi="GHEA Grapalat" w:cs="Arial"/>
          <w:color w:val="auto"/>
          <w:sz w:val="24"/>
          <w:szCs w:val="24"/>
          <w:lang w:eastAsia="en-GB"/>
        </w:rPr>
        <w:t xml:space="preserve">. </w:t>
      </w:r>
    </w:p>
    <w:p w14:paraId="70865636" w14:textId="6BDA81B2"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lastRenderedPageBreak/>
        <w:t>վերահսկել</w:t>
      </w:r>
      <w:r w:rsidRPr="00B83BBF">
        <w:rPr>
          <w:rFonts w:ascii="GHEA Grapalat" w:eastAsia="Times New Roman" w:hAnsi="GHEA Grapalat" w:cs="Arial"/>
          <w:color w:val="auto"/>
          <w:sz w:val="24"/>
          <w:szCs w:val="24"/>
          <w:lang w:eastAsia="en-GB"/>
        </w:rPr>
        <w:t>՝ ունենալ իրավունքներ, պայմանագրեր կամ որևէ այլ միջոց, որոնք առանձին կամ համակցված, կամ հաշվի առնելով առկա փաստերը կամ գործող օրենսդրությունը, հնարավորություն են տալիս անձի վրա որոշիչ ազդեցություն ունենալ, մասնավորապես՝</w:t>
      </w:r>
    </w:p>
    <w:p w14:paraId="3B7FA911" w14:textId="6CF35AF6" w:rsidR="00206DBE" w:rsidRPr="00B83BBF" w:rsidRDefault="00206DBE" w:rsidP="00B83BBF">
      <w:pPr>
        <w:pStyle w:val="ListParagraph"/>
        <w:spacing w:after="0" w:line="360" w:lineRule="auto"/>
        <w:ind w:left="1260" w:hanging="36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ա</w:t>
      </w:r>
      <w:r w:rsidRPr="00B83BBF">
        <w:rPr>
          <w:rFonts w:ascii="MS Mincho" w:eastAsia="MS Mincho" w:hAnsi="MS Mincho" w:cs="MS Mincho"/>
          <w:color w:val="auto"/>
          <w:sz w:val="24"/>
          <w:szCs w:val="24"/>
          <w:lang w:eastAsia="en-GB"/>
        </w:rPr>
        <w:t>․</w:t>
      </w:r>
      <w:r w:rsidR="008D61B8"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անձի ակտիվների կամ դրանց մի մասի նկատմամբ օգտագործման կամ սեփականության իրավունք ունենալու միջոցով</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w:t>
      </w:r>
    </w:p>
    <w:p w14:paraId="5A8B454A" w14:textId="66C7F402" w:rsidR="00206DBE" w:rsidRPr="00B83BBF" w:rsidRDefault="00206DBE"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բ</w:t>
      </w:r>
      <w:r w:rsidRPr="00B83BBF">
        <w:rPr>
          <w:rFonts w:ascii="MS Mincho" w:eastAsia="MS Mincho" w:hAnsi="MS Mincho" w:cs="MS Mincho"/>
          <w:color w:val="auto"/>
          <w:sz w:val="24"/>
          <w:szCs w:val="24"/>
          <w:lang w:eastAsia="en-GB"/>
        </w:rPr>
        <w:t>․</w:t>
      </w:r>
      <w:r w:rsidR="008D61B8"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անձի մարմինների կազմի, քվեարկության և որոշումների կայացման վրա որոշիչ ազդեցություն տվող իրավունքների կամ պայմանագրերի միջոցով.</w:t>
      </w:r>
    </w:p>
    <w:p w14:paraId="424BA113" w14:textId="208ECD27" w:rsidR="003977B0" w:rsidRPr="00B83BBF" w:rsidRDefault="003977B0"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ցանց</w:t>
      </w:r>
      <w:r w:rsidR="00F80B3C" w:rsidRPr="00B83BBF">
        <w:rPr>
          <w:rFonts w:ascii="GHEA Grapalat" w:eastAsia="Times New Roman" w:hAnsi="GHEA Grapalat" w:cs="Arial"/>
          <w:b/>
          <w:color w:val="auto"/>
          <w:sz w:val="24"/>
          <w:szCs w:val="24"/>
          <w:lang w:eastAsia="en-GB"/>
        </w:rPr>
        <w:t>այ</w:t>
      </w:r>
      <w:r w:rsidRPr="00B83BBF">
        <w:rPr>
          <w:rFonts w:ascii="GHEA Grapalat" w:eastAsia="Times New Roman" w:hAnsi="GHEA Grapalat" w:cs="Arial"/>
          <w:b/>
          <w:color w:val="auto"/>
          <w:sz w:val="24"/>
          <w:szCs w:val="24"/>
          <w:lang w:eastAsia="en-GB"/>
        </w:rPr>
        <w:t>ի</w:t>
      </w:r>
      <w:r w:rsidR="00F80B3C" w:rsidRPr="00B83BBF">
        <w:rPr>
          <w:rFonts w:ascii="GHEA Grapalat" w:eastAsia="Times New Roman" w:hAnsi="GHEA Grapalat" w:cs="Arial"/>
          <w:b/>
          <w:color w:val="auto"/>
          <w:sz w:val="24"/>
          <w:szCs w:val="24"/>
          <w:lang w:eastAsia="en-GB"/>
        </w:rPr>
        <w:t>ն</w:t>
      </w:r>
      <w:r w:rsidRPr="00B83BBF">
        <w:rPr>
          <w:rFonts w:ascii="GHEA Grapalat" w:eastAsia="Times New Roman" w:hAnsi="GHEA Grapalat" w:cs="Arial"/>
          <w:b/>
          <w:color w:val="auto"/>
          <w:sz w:val="24"/>
          <w:szCs w:val="24"/>
          <w:lang w:eastAsia="en-GB"/>
        </w:rPr>
        <w:t xml:space="preserve"> կանոններ</w:t>
      </w:r>
      <w:r w:rsidRPr="00B83BBF">
        <w:rPr>
          <w:rFonts w:ascii="GHEA Grapalat" w:eastAsia="Times New Roman" w:hAnsi="GHEA Grapalat" w:cs="Arial"/>
          <w:color w:val="auto"/>
          <w:sz w:val="24"/>
          <w:szCs w:val="24"/>
          <w:lang w:eastAsia="en-GB"/>
        </w:rPr>
        <w:t xml:space="preserve">՝ բաշխման </w:t>
      </w:r>
      <w:r w:rsidR="008B62C9" w:rsidRPr="00B83BBF">
        <w:rPr>
          <w:rFonts w:ascii="GHEA Grapalat" w:hAnsi="GHEA Grapalat" w:cs="Arial"/>
          <w:color w:val="auto"/>
          <w:sz w:val="24"/>
          <w:szCs w:val="24"/>
        </w:rPr>
        <w:t>ցանցային</w:t>
      </w:r>
      <w:r w:rsidR="008B62C9" w:rsidRPr="00B83BBF" w:rsidDel="008B62C9">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կանոններ և հաղորդման </w:t>
      </w:r>
      <w:r w:rsidR="008B62C9" w:rsidRPr="00B83BBF">
        <w:rPr>
          <w:rFonts w:ascii="GHEA Grapalat" w:hAnsi="GHEA Grapalat" w:cs="Arial"/>
          <w:color w:val="auto"/>
          <w:sz w:val="24"/>
          <w:szCs w:val="24"/>
        </w:rPr>
        <w:t>ցանցային</w:t>
      </w:r>
      <w:r w:rsidR="008B62C9" w:rsidRPr="00B83BBF" w:rsidDel="008B62C9">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կանոններ.</w:t>
      </w:r>
    </w:p>
    <w:p w14:paraId="3AEB5A8E" w14:textId="2490E67C"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փոխկապակցված անձ</w:t>
      </w:r>
      <w:r w:rsidRPr="00B83BBF">
        <w:rPr>
          <w:rFonts w:ascii="GHEA Grapalat" w:eastAsia="Times New Roman" w:hAnsi="GHEA Grapalat" w:cs="Arial"/>
          <w:color w:val="auto"/>
          <w:sz w:val="24"/>
          <w:szCs w:val="24"/>
          <w:lang w:eastAsia="en-GB"/>
        </w:rPr>
        <w:t xml:space="preserve">՝ </w:t>
      </w:r>
    </w:p>
    <w:p w14:paraId="456E02B2" w14:textId="7579D8CC" w:rsidR="00B347EB" w:rsidRPr="00B83BBF" w:rsidRDefault="00B347EB"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ա</w:t>
      </w:r>
      <w:r w:rsidR="008D61B8"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անձ, որը տիրապետում է այլ իրավաբանական անձի` ձայնի իրավունք տվող (քվեարկող) բաժնետոմսերի (բաժնեմասերի, փայերի) 51 կամ ավելի տոկոսին. </w:t>
      </w:r>
    </w:p>
    <w:p w14:paraId="0D425D2C" w14:textId="38AE873F" w:rsidR="00B347EB" w:rsidRPr="00B83BBF" w:rsidRDefault="00B347EB"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բ</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անձ, որն իրավունք ունի նշանակելու կամ հեռացնելու այլ իրավաբանական անձի վարչական, կառավարման կամ վերստուգող մարմինների անդամների մեծամասնությանը և միաժամանակ հանդիսանում է այդ իրավաբանական անձի բաժնետեր (մասնակից).</w:t>
      </w:r>
    </w:p>
    <w:p w14:paraId="17CD72A3" w14:textId="442FD2E2" w:rsidR="00B347EB" w:rsidRPr="00B83BBF" w:rsidRDefault="008D61B8"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գ</w:t>
      </w:r>
      <w:r w:rsidRPr="00B83BBF">
        <w:rPr>
          <w:rFonts w:ascii="MS Mincho" w:eastAsia="MS Mincho" w:hAnsi="MS Mincho" w:cs="MS Mincho"/>
          <w:color w:val="auto"/>
          <w:sz w:val="24"/>
          <w:szCs w:val="24"/>
          <w:lang w:eastAsia="en-GB"/>
        </w:rPr>
        <w:t>․</w:t>
      </w:r>
      <w:r w:rsidR="00B347EB" w:rsidRPr="00B83BBF">
        <w:rPr>
          <w:rFonts w:ascii="GHEA Grapalat" w:eastAsia="Times New Roman" w:hAnsi="GHEA Grapalat" w:cs="Arial"/>
          <w:color w:val="auto"/>
          <w:sz w:val="24"/>
          <w:szCs w:val="24"/>
          <w:lang w:eastAsia="en-GB"/>
        </w:rPr>
        <w:t>անձ, որն այլ իրավաբանական անձի բաժնետեր (մասնակից) է և այդ իրավաբանական անձի այլ բաժնետերերի (մասնակիցների) հետ համաձայնության հիման վրա միանձնյա վերահսկում է այլ իրավաբանական անձի՝ ձայնի իրավունք տվող (քվեարկող) բաժնետոմսերի (բաժնեմասերի, փայերի) 51 կամ ավելի տոկոսը.</w:t>
      </w:r>
    </w:p>
    <w:p w14:paraId="69DEABCD" w14:textId="2EC8DEC5" w:rsidR="00B347EB" w:rsidRPr="00B83BBF" w:rsidRDefault="00B347EB"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դ</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անձ, որը որոշիչ ազդեցություն ունի այլ իրավաբանական անձի գործառնական և ֆինանսական քաղաքականության մշակման և իրականացման նկատմամբ։ Սույն </w:t>
      </w:r>
      <w:r w:rsidR="00E96BC2" w:rsidRPr="00B83BBF">
        <w:rPr>
          <w:rFonts w:ascii="GHEA Grapalat" w:eastAsia="Times New Roman" w:hAnsi="GHEA Grapalat" w:cs="Arial"/>
          <w:color w:val="auto"/>
          <w:sz w:val="24"/>
          <w:szCs w:val="24"/>
          <w:lang w:eastAsia="en-GB"/>
        </w:rPr>
        <w:t>ենթա</w:t>
      </w:r>
      <w:r w:rsidRPr="00B83BBF">
        <w:rPr>
          <w:rFonts w:ascii="GHEA Grapalat" w:eastAsia="Times New Roman" w:hAnsi="GHEA Grapalat" w:cs="Arial"/>
          <w:color w:val="auto"/>
          <w:sz w:val="24"/>
          <w:szCs w:val="24"/>
          <w:lang w:eastAsia="en-GB"/>
        </w:rPr>
        <w:t>կետի իմաստով որոշիչ ազդեցություն է համարվում իրավաբանական անձում ձայնի իրավունք տվող (քվեարկող) բաժնետոմսերի (բաժնեմասերի, փայերի) 20 կամ ավելի տոկոսի տիրապետումը</w:t>
      </w:r>
      <w:r w:rsidRPr="00B83BBF">
        <w:rPr>
          <w:rFonts w:ascii="MS Mincho" w:eastAsia="MS Mincho" w:hAnsi="MS Mincho" w:cs="MS Mincho"/>
          <w:color w:val="auto"/>
          <w:sz w:val="24"/>
          <w:szCs w:val="24"/>
          <w:lang w:eastAsia="en-GB"/>
        </w:rPr>
        <w:t>․</w:t>
      </w:r>
    </w:p>
    <w:p w14:paraId="0E581173" w14:textId="77777777" w:rsidR="00B347EB" w:rsidRPr="00B83BBF" w:rsidRDefault="00B347EB" w:rsidP="00B83BBF">
      <w:pPr>
        <w:pStyle w:val="ListParagraph"/>
        <w:spacing w:after="0" w:line="360" w:lineRule="auto"/>
        <w:ind w:left="1170" w:hanging="27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ե</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միևնույն բաժնետիրոջը (մասնակցին) պատկանող իրավաբանական անձինք.</w:t>
      </w:r>
    </w:p>
    <w:p w14:paraId="489845E6" w14:textId="1A873FD9" w:rsidR="003977B0" w:rsidRPr="00B83BBF" w:rsidRDefault="003977B0" w:rsidP="00B83BBF">
      <w:pPr>
        <w:pStyle w:val="ListParagraph"/>
        <w:numPr>
          <w:ilvl w:val="0"/>
          <w:numId w:val="17"/>
        </w:numPr>
        <w:spacing w:after="0" w:line="360" w:lineRule="auto"/>
        <w:jc w:val="both"/>
        <w:rPr>
          <w:rFonts w:ascii="GHEA Grapalat" w:eastAsia="Times New Roman" w:hAnsi="GHEA Grapalat" w:cstheme="minorBidi"/>
          <w:bCs/>
          <w:color w:val="auto"/>
          <w:sz w:val="24"/>
          <w:szCs w:val="24"/>
          <w:lang w:eastAsia="en-GB"/>
        </w:rPr>
      </w:pPr>
      <w:r w:rsidRPr="00B83BBF">
        <w:rPr>
          <w:rFonts w:ascii="GHEA Grapalat" w:eastAsia="Times New Roman" w:hAnsi="GHEA Grapalat" w:cs="Arial"/>
          <w:b/>
          <w:color w:val="auto"/>
          <w:sz w:val="24"/>
          <w:szCs w:val="24"/>
          <w:lang w:eastAsia="en-GB"/>
        </w:rPr>
        <w:t>օժանդակ ծառայություն</w:t>
      </w:r>
      <w:r w:rsidRPr="00B83BBF">
        <w:rPr>
          <w:rFonts w:ascii="GHEA Grapalat" w:eastAsia="Times New Roman" w:hAnsi="GHEA Grapalat" w:cs="Arial"/>
          <w:color w:val="auto"/>
          <w:sz w:val="24"/>
          <w:szCs w:val="24"/>
          <w:lang w:eastAsia="en-GB"/>
        </w:rPr>
        <w:t xml:space="preserve">՝ էլեկտրաէներգետիկական համակարգի գործունեության համար անհրաժեշտ ծառայություն, ներառյալ՝ հաշվեկշռման ծառայությունը և </w:t>
      </w:r>
      <w:r w:rsidRPr="00B83BBF">
        <w:rPr>
          <w:rFonts w:ascii="GHEA Grapalat" w:eastAsia="Times New Roman" w:hAnsi="GHEA Grapalat" w:cs="Arial"/>
          <w:color w:val="auto"/>
          <w:sz w:val="24"/>
          <w:szCs w:val="24"/>
          <w:lang w:eastAsia="en-GB"/>
        </w:rPr>
        <w:lastRenderedPageBreak/>
        <w:t>հաճախականության կարգավորման հետ չկապված օժանդակ ծառայությունը, բացառությամբ գերբեռնման կառավարման</w:t>
      </w:r>
      <w:r w:rsidRPr="00B83BBF" w:rsidDel="005B6186">
        <w:rPr>
          <w:rFonts w:ascii="GHEA Grapalat" w:eastAsia="Times New Roman" w:hAnsi="GHEA Grapalat" w:cs="Arial"/>
          <w:color w:val="auto"/>
          <w:sz w:val="24"/>
          <w:szCs w:val="24"/>
          <w:lang w:eastAsia="en-GB"/>
        </w:rPr>
        <w:t>։</w:t>
      </w:r>
      <w:r w:rsidR="005F1B77" w:rsidRPr="00B83BBF">
        <w:rPr>
          <w:rFonts w:ascii="GHEA Grapalat" w:eastAsia="Times New Roman" w:hAnsi="GHEA Grapalat" w:cs="Arial"/>
          <w:color w:val="auto"/>
          <w:sz w:val="24"/>
          <w:szCs w:val="24"/>
          <w:lang w:eastAsia="en-GB"/>
        </w:rPr>
        <w:t xml:space="preserve"> Սույն հասկացության իմաստով </w:t>
      </w:r>
      <w:r w:rsidR="0082208F" w:rsidRPr="00B83BBF">
        <w:rPr>
          <w:rFonts w:ascii="GHEA Grapalat" w:eastAsia="Times New Roman" w:hAnsi="GHEA Grapalat" w:cs="Arial"/>
          <w:color w:val="auto"/>
          <w:sz w:val="24"/>
          <w:szCs w:val="24"/>
          <w:lang w:eastAsia="en-GB"/>
        </w:rPr>
        <w:t>հ</w:t>
      </w:r>
      <w:r w:rsidRPr="00B83BBF">
        <w:rPr>
          <w:rFonts w:ascii="GHEA Grapalat" w:eastAsia="Times New Roman" w:hAnsi="GHEA Grapalat" w:cs="Arial"/>
          <w:color w:val="auto"/>
          <w:sz w:val="24"/>
          <w:szCs w:val="24"/>
          <w:lang w:eastAsia="en-GB"/>
        </w:rPr>
        <w:t>աճախականության կարգավորման հետ չկապված օժանդակ ծառայություն</w:t>
      </w:r>
      <w:r w:rsidRPr="00B83BBF" w:rsidDel="0036782C">
        <w:rPr>
          <w:rFonts w:ascii="GHEA Grapalat" w:eastAsia="Times New Roman" w:hAnsi="GHEA Grapalat" w:cs="Arial"/>
          <w:color w:val="auto"/>
          <w:sz w:val="24"/>
          <w:szCs w:val="24"/>
          <w:lang w:eastAsia="en-GB"/>
        </w:rPr>
        <w:t xml:space="preserve"> է </w:t>
      </w:r>
      <w:r w:rsidRPr="00B83BBF" w:rsidDel="0036782C">
        <w:rPr>
          <w:rFonts w:ascii="GHEA Grapalat" w:eastAsia="Times New Roman" w:hAnsi="GHEA Grapalat" w:cstheme="minorBidi"/>
          <w:color w:val="auto"/>
          <w:sz w:val="24"/>
          <w:szCs w:val="24"/>
          <w:lang w:eastAsia="en-GB"/>
        </w:rPr>
        <w:t>համարվում այն</w:t>
      </w:r>
      <w:r w:rsidRPr="00B83BBF">
        <w:rPr>
          <w:rFonts w:ascii="GHEA Grapalat" w:eastAsia="Times New Roman" w:hAnsi="GHEA Grapalat" w:cstheme="minorBidi"/>
          <w:color w:val="auto"/>
          <w:sz w:val="24"/>
          <w:szCs w:val="24"/>
          <w:lang w:eastAsia="en-GB"/>
        </w:rPr>
        <w:t xml:space="preserve"> ծառայություն</w:t>
      </w:r>
      <w:r w:rsidRPr="00B83BBF" w:rsidDel="0036782C">
        <w:rPr>
          <w:rFonts w:ascii="GHEA Grapalat" w:eastAsia="Times New Roman" w:hAnsi="GHEA Grapalat" w:cstheme="minorBidi"/>
          <w:color w:val="auto"/>
          <w:sz w:val="24"/>
          <w:szCs w:val="24"/>
          <w:lang w:eastAsia="en-GB"/>
        </w:rPr>
        <w:t>ը</w:t>
      </w:r>
      <w:r w:rsidRPr="00B83BBF">
        <w:rPr>
          <w:rFonts w:ascii="GHEA Grapalat" w:eastAsia="Times New Roman" w:hAnsi="GHEA Grapalat" w:cstheme="minorBidi"/>
          <w:color w:val="auto"/>
          <w:sz w:val="24"/>
          <w:szCs w:val="24"/>
          <w:lang w:eastAsia="en-GB"/>
        </w:rPr>
        <w:t xml:space="preserve">, որը հաղորդման համակարգի օպերատորի կողմից օգտագործվում է կայունացված ռեժիմում լարման հսկողության, </w:t>
      </w:r>
      <w:r w:rsidR="00726414" w:rsidRPr="00B83BBF">
        <w:rPr>
          <w:rFonts w:ascii="GHEA Grapalat" w:eastAsia="Times New Roman" w:hAnsi="GHEA Grapalat" w:cstheme="minorBidi"/>
          <w:color w:val="auto"/>
          <w:sz w:val="24"/>
          <w:szCs w:val="24"/>
          <w:lang w:eastAsia="en-GB"/>
        </w:rPr>
        <w:t>անհրաժեշտ քանակի ռեակտիվ էներգիայի պահանջարկի բավարարման, ցանցի  կայունության համար հաճախության և լարման կարգավորման ապահովման, կարճ միացումների ռեժիմները մեղմող սարքվածքների տեղակայման, ամբողջական մարումից հետո համակարգի գործարկման և կղզիացած ռեժիմում աշխատանքի նպատակով</w:t>
      </w:r>
      <w:r w:rsidRPr="00B83BBF">
        <w:rPr>
          <w:rFonts w:ascii="GHEA Grapalat" w:eastAsia="Times New Roman" w:hAnsi="GHEA Grapalat" w:cstheme="minorBidi"/>
          <w:color w:val="auto"/>
          <w:sz w:val="24"/>
          <w:szCs w:val="24"/>
          <w:lang w:eastAsia="en-GB"/>
        </w:rPr>
        <w:t xml:space="preserve">. </w:t>
      </w:r>
    </w:p>
    <w:p w14:paraId="3148D269" w14:textId="77777777" w:rsidR="008B3CA1" w:rsidRPr="00B83BBF" w:rsidRDefault="008B3CA1" w:rsidP="00B83BBF">
      <w:pPr>
        <w:pStyle w:val="ListParagraph"/>
        <w:numPr>
          <w:ilvl w:val="0"/>
          <w:numId w:val="17"/>
        </w:numPr>
        <w:spacing w:after="0" w:line="360" w:lineRule="auto"/>
        <w:ind w:left="900" w:hanging="450"/>
        <w:contextualSpacing w:val="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b/>
          <w:color w:val="auto"/>
          <w:sz w:val="24"/>
          <w:szCs w:val="24"/>
          <w:lang w:eastAsia="en-GB"/>
        </w:rPr>
        <w:t>օտարերկրյա անձ</w:t>
      </w:r>
      <w:r w:rsidRPr="00B83BBF">
        <w:rPr>
          <w:rFonts w:ascii="GHEA Grapalat" w:eastAsia="Times New Roman" w:hAnsi="GHEA Grapalat" w:cs="Arial"/>
          <w:color w:val="auto"/>
          <w:sz w:val="24"/>
          <w:szCs w:val="24"/>
          <w:lang w:eastAsia="en-GB"/>
        </w:rPr>
        <w:t xml:space="preserve">՝  </w:t>
      </w:r>
    </w:p>
    <w:p w14:paraId="111C5F3D" w14:textId="6A02B0E2" w:rsidR="0012782E" w:rsidRPr="00B83BBF" w:rsidRDefault="0012782E" w:rsidP="00B83BBF">
      <w:pPr>
        <w:pStyle w:val="ListParagraph"/>
        <w:spacing w:after="0" w:line="360" w:lineRule="auto"/>
        <w:ind w:left="1170" w:hanging="27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ա</w:t>
      </w:r>
      <w:r w:rsidR="008D61B8"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օտարերկրացիներ՝ ըստ «Օտարերկրացիների մասին» օրենքի սահմանման</w:t>
      </w:r>
      <w:r w:rsidRPr="00B83BBF">
        <w:rPr>
          <w:rFonts w:ascii="MS Mincho" w:eastAsia="MS Mincho" w:hAnsi="MS Mincho" w:cs="MS Mincho"/>
          <w:color w:val="auto"/>
          <w:sz w:val="24"/>
          <w:szCs w:val="24"/>
          <w:lang w:eastAsia="en-GB"/>
        </w:rPr>
        <w:t>․</w:t>
      </w:r>
    </w:p>
    <w:p w14:paraId="73AFADA4" w14:textId="65E074AC" w:rsidR="0012782E" w:rsidRPr="00B83BBF" w:rsidRDefault="0012782E" w:rsidP="00B83BBF">
      <w:pPr>
        <w:pStyle w:val="ListParagraph"/>
        <w:spacing w:after="0" w:line="360" w:lineRule="auto"/>
        <w:ind w:left="1170" w:hanging="27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բ</w:t>
      </w:r>
      <w:r w:rsidRPr="00B83BBF">
        <w:rPr>
          <w:rFonts w:ascii="MS Mincho" w:eastAsia="MS Mincho" w:hAnsi="MS Mincho" w:cs="MS Mincho"/>
          <w:color w:val="auto"/>
          <w:sz w:val="24"/>
          <w:szCs w:val="24"/>
          <w:lang w:eastAsia="en-GB"/>
        </w:rPr>
        <w:t>․</w:t>
      </w:r>
      <w:r w:rsidR="008D61B8"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օտարերկրյա պետությունում հիմնադրված կամ այնտեղ գործունեություն իրականացնող իրավաբանական անձ</w:t>
      </w:r>
      <w:r w:rsidR="00FD69B1">
        <w:rPr>
          <w:rFonts w:ascii="GHEA Grapalat" w:eastAsia="Times New Roman" w:hAnsi="GHEA Grapalat" w:cs="Arial"/>
          <w:color w:val="auto"/>
          <w:sz w:val="24"/>
          <w:szCs w:val="24"/>
          <w:lang w:eastAsia="en-GB"/>
        </w:rPr>
        <w:t>ինք</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w:t>
      </w:r>
    </w:p>
    <w:p w14:paraId="27018E3B" w14:textId="3E5B9625" w:rsidR="0012782E" w:rsidRDefault="0012782E" w:rsidP="00A83532">
      <w:pPr>
        <w:pStyle w:val="ListParagraph"/>
        <w:spacing w:after="0" w:line="360" w:lineRule="auto"/>
        <w:ind w:left="1170" w:hanging="27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գ</w:t>
      </w:r>
      <w:r w:rsidRPr="00B83BBF">
        <w:rPr>
          <w:rFonts w:ascii="MS Mincho" w:eastAsia="MS Mincho" w:hAnsi="MS Mincho" w:cs="MS Mincho"/>
          <w:color w:val="auto"/>
          <w:sz w:val="24"/>
          <w:szCs w:val="24"/>
          <w:lang w:eastAsia="en-GB"/>
        </w:rPr>
        <w:t>․</w:t>
      </w:r>
      <w:r w:rsidRPr="00B83BBF">
        <w:rPr>
          <w:rFonts w:ascii="GHEA Grapalat" w:eastAsia="Times New Roman" w:hAnsi="GHEA Grapalat" w:cs="Arial"/>
          <w:color w:val="auto"/>
          <w:sz w:val="24"/>
          <w:szCs w:val="24"/>
          <w:lang w:eastAsia="en-GB"/>
        </w:rPr>
        <w:t xml:space="preserve"> օտարերկրյա պետության պետական </w:t>
      </w:r>
      <w:r w:rsidR="006E4222">
        <w:rPr>
          <w:rFonts w:ascii="GHEA Grapalat" w:eastAsia="Times New Roman" w:hAnsi="GHEA Grapalat" w:cs="Arial"/>
          <w:color w:val="auto"/>
          <w:sz w:val="24"/>
          <w:szCs w:val="24"/>
          <w:lang w:eastAsia="en-GB"/>
        </w:rPr>
        <w:t>կամ</w:t>
      </w:r>
      <w:r w:rsidR="005F74AC">
        <w:rPr>
          <w:rFonts w:ascii="GHEA Grapalat" w:eastAsia="Times New Roman" w:hAnsi="GHEA Grapalat" w:cs="Arial"/>
          <w:color w:val="auto"/>
          <w:sz w:val="24"/>
          <w:szCs w:val="24"/>
          <w:lang w:eastAsia="en-GB"/>
        </w:rPr>
        <w:t xml:space="preserve"> տեղական ինքնակառավարման </w:t>
      </w:r>
      <w:r w:rsidRPr="00B83BBF">
        <w:rPr>
          <w:rFonts w:ascii="GHEA Grapalat" w:eastAsia="Times New Roman" w:hAnsi="GHEA Grapalat" w:cs="Arial"/>
          <w:color w:val="auto"/>
          <w:sz w:val="24"/>
          <w:szCs w:val="24"/>
          <w:lang w:eastAsia="en-GB"/>
        </w:rPr>
        <w:t>մարմին</w:t>
      </w:r>
      <w:r w:rsidR="005F74AC">
        <w:rPr>
          <w:rFonts w:ascii="GHEA Grapalat" w:eastAsia="Times New Roman" w:hAnsi="GHEA Grapalat" w:cs="Arial"/>
          <w:color w:val="auto"/>
          <w:sz w:val="24"/>
          <w:szCs w:val="24"/>
          <w:lang w:eastAsia="en-GB"/>
        </w:rPr>
        <w:t>ներ</w:t>
      </w:r>
      <w:r w:rsidRPr="00B83BBF">
        <w:rPr>
          <w:rFonts w:ascii="GHEA Grapalat" w:eastAsia="Times New Roman" w:hAnsi="GHEA Grapalat" w:cs="Arial"/>
          <w:color w:val="auto"/>
          <w:sz w:val="24"/>
          <w:szCs w:val="24"/>
          <w:lang w:eastAsia="en-GB"/>
        </w:rPr>
        <w:t>։</w:t>
      </w:r>
    </w:p>
    <w:p w14:paraId="752E5F6A" w14:textId="77777777" w:rsidR="00437A92" w:rsidRPr="00B83BBF" w:rsidRDefault="00437A92" w:rsidP="00437A92">
      <w:pPr>
        <w:pStyle w:val="ListParagraph"/>
        <w:spacing w:after="0" w:line="360" w:lineRule="auto"/>
        <w:ind w:left="1170" w:hanging="270"/>
        <w:jc w:val="both"/>
        <w:rPr>
          <w:rFonts w:ascii="GHEA Grapalat" w:eastAsia="Times New Roman" w:hAnsi="GHEA Grapalat" w:cs="Arial"/>
          <w:color w:val="auto"/>
          <w:sz w:val="24"/>
          <w:szCs w:val="24"/>
          <w:lang w:eastAsia="en-GB"/>
        </w:rPr>
      </w:pPr>
    </w:p>
    <w:p w14:paraId="1D96FDEC" w14:textId="20BF9AAB" w:rsidR="00E94AA7" w:rsidRDefault="00877B59" w:rsidP="00BB421D">
      <w:pPr>
        <w:pStyle w:val="Heading1"/>
      </w:pPr>
      <w:bookmarkStart w:id="18" w:name="_Toc190252103"/>
      <w:bookmarkStart w:id="19" w:name="_Hlk525224819"/>
      <w:bookmarkEnd w:id="17"/>
      <w:r w:rsidRPr="007F22B4">
        <w:t xml:space="preserve">ՊԵՏԱԿԱՆ ՔԱՂԱՔԱԿԱՆՈՒԹՅՈՒՆԸ ԵՎ ԿԱՐԳԱՎՈՐՈՒՄԸ ԷԼԵԿՏՐԱԷՆԵՐԳԵՏԻԿԱՅԻ </w:t>
      </w:r>
      <w:r w:rsidR="002E2349" w:rsidRPr="007F22B4">
        <w:t>ՈԼՈՐՏ</w:t>
      </w:r>
      <w:r w:rsidRPr="007F22B4">
        <w:t>ՈՒՄ</w:t>
      </w:r>
      <w:bookmarkEnd w:id="18"/>
    </w:p>
    <w:p w14:paraId="1BB5EEF6" w14:textId="77777777" w:rsidR="00437A92" w:rsidRPr="00437A92" w:rsidRDefault="00437A92" w:rsidP="00437A92"/>
    <w:p w14:paraId="422A4013" w14:textId="51A93801" w:rsidR="00877B59" w:rsidRPr="008B0DE2" w:rsidRDefault="00182818" w:rsidP="008B0DE2">
      <w:pPr>
        <w:pStyle w:val="1Style1"/>
        <w:ind w:left="1350" w:hanging="1440"/>
        <w:rPr>
          <w:smallCaps w:val="0"/>
        </w:rPr>
      </w:pPr>
      <w:bookmarkStart w:id="20" w:name="_Ref147735548"/>
      <w:bookmarkStart w:id="21" w:name="_Toc190252104"/>
      <w:bookmarkEnd w:id="19"/>
      <w:r w:rsidRPr="008B0DE2">
        <w:rPr>
          <w:smallCaps w:val="0"/>
        </w:rPr>
        <w:t>Էլեկտրաէներգետիկայի</w:t>
      </w:r>
      <w:r w:rsidR="00877B59" w:rsidRPr="008B0DE2">
        <w:rPr>
          <w:smallCaps w:val="0"/>
        </w:rPr>
        <w:t xml:space="preserve"> </w:t>
      </w:r>
      <w:r w:rsidRPr="008B0DE2">
        <w:rPr>
          <w:smallCaps w:val="0"/>
        </w:rPr>
        <w:t>ոլորտում</w:t>
      </w:r>
      <w:r w:rsidR="00877B59" w:rsidRPr="008B0DE2">
        <w:rPr>
          <w:smallCaps w:val="0"/>
        </w:rPr>
        <w:t xml:space="preserve"> </w:t>
      </w:r>
      <w:r w:rsidRPr="008B0DE2">
        <w:rPr>
          <w:smallCaps w:val="0"/>
        </w:rPr>
        <w:t>պետական</w:t>
      </w:r>
      <w:r w:rsidR="00877B59" w:rsidRPr="008B0DE2">
        <w:rPr>
          <w:smallCaps w:val="0"/>
        </w:rPr>
        <w:t xml:space="preserve"> </w:t>
      </w:r>
      <w:r w:rsidRPr="008B0DE2">
        <w:rPr>
          <w:smallCaps w:val="0"/>
        </w:rPr>
        <w:t>քաղաքականության</w:t>
      </w:r>
      <w:r w:rsidR="00877B59" w:rsidRPr="008B0DE2">
        <w:rPr>
          <w:smallCaps w:val="0"/>
        </w:rPr>
        <w:t xml:space="preserve"> </w:t>
      </w:r>
      <w:r w:rsidR="00D12EA8">
        <w:rPr>
          <w:smallCaps w:val="0"/>
        </w:rPr>
        <w:t>և</w:t>
      </w:r>
      <w:r w:rsidR="006A5DD3" w:rsidRPr="008B0DE2">
        <w:rPr>
          <w:smallCaps w:val="0"/>
        </w:rPr>
        <w:t xml:space="preserve"> </w:t>
      </w:r>
      <w:r w:rsidRPr="008B0DE2">
        <w:rPr>
          <w:smallCaps w:val="0"/>
        </w:rPr>
        <w:t>կարգավորման</w:t>
      </w:r>
      <w:r w:rsidR="006A5DD3" w:rsidRPr="008B0DE2">
        <w:rPr>
          <w:smallCaps w:val="0"/>
        </w:rPr>
        <w:t xml:space="preserve"> </w:t>
      </w:r>
      <w:r w:rsidRPr="008B0DE2">
        <w:rPr>
          <w:smallCaps w:val="0"/>
        </w:rPr>
        <w:t>սկզբունքները</w:t>
      </w:r>
      <w:bookmarkEnd w:id="20"/>
      <w:bookmarkEnd w:id="21"/>
    </w:p>
    <w:p w14:paraId="0D1AA4F8" w14:textId="39729108" w:rsidR="00326E7D" w:rsidRPr="00B83BBF" w:rsidRDefault="00326E7D" w:rsidP="00B83BBF">
      <w:pPr>
        <w:pStyle w:val="ListParagraph"/>
        <w:numPr>
          <w:ilvl w:val="0"/>
          <w:numId w:val="2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Էլեկտրաէներգետիկայի </w:t>
      </w:r>
      <w:r w:rsidR="002E2349"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ում պետական քաղաքականության </w:t>
      </w:r>
      <w:r w:rsidR="00E02C06" w:rsidRPr="00B83BBF">
        <w:rPr>
          <w:rFonts w:ascii="GHEA Grapalat" w:hAnsi="GHEA Grapalat" w:cs="Arial"/>
          <w:color w:val="auto"/>
          <w:sz w:val="24"/>
          <w:szCs w:val="24"/>
        </w:rPr>
        <w:t xml:space="preserve">և կարգավորման </w:t>
      </w:r>
      <w:r w:rsidRPr="00B83BBF">
        <w:rPr>
          <w:rFonts w:ascii="GHEA Grapalat" w:hAnsi="GHEA Grapalat" w:cs="Arial"/>
          <w:color w:val="auto"/>
          <w:sz w:val="24"/>
          <w:szCs w:val="24"/>
        </w:rPr>
        <w:t>հիմնական սկ</w:t>
      </w:r>
      <w:r w:rsidRPr="00182818">
        <w:rPr>
          <w:rFonts w:ascii="GHEA Grapalat" w:hAnsi="GHEA Grapalat" w:cs="Arial"/>
          <w:color w:val="auto"/>
          <w:sz w:val="24"/>
          <w:szCs w:val="24"/>
        </w:rPr>
        <w:t>զբունքնե</w:t>
      </w:r>
      <w:r w:rsidRPr="00B83BBF">
        <w:rPr>
          <w:rFonts w:ascii="GHEA Grapalat" w:hAnsi="GHEA Grapalat" w:cs="Arial"/>
          <w:color w:val="auto"/>
          <w:sz w:val="24"/>
          <w:szCs w:val="24"/>
        </w:rPr>
        <w:t>րն են՝</w:t>
      </w:r>
    </w:p>
    <w:p w14:paraId="7BE470D9" w14:textId="77777777" w:rsidR="003F4A9E" w:rsidRPr="00B83BBF" w:rsidRDefault="003F4A9E"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համակարգի հուսալիության և մատակարարման անվտանգության ապահովումը</w:t>
      </w:r>
      <w:r w:rsidRPr="00B83BBF">
        <w:rPr>
          <w:rFonts w:ascii="MS Mincho" w:eastAsia="MS Mincho" w:hAnsi="MS Mincho" w:cs="MS Mincho"/>
          <w:color w:val="auto"/>
          <w:sz w:val="24"/>
          <w:szCs w:val="24"/>
        </w:rPr>
        <w:t>․</w:t>
      </w:r>
    </w:p>
    <w:p w14:paraId="682B2CF4" w14:textId="77777777" w:rsidR="00006BB6" w:rsidRPr="00B83BBF" w:rsidRDefault="00006BB6"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համակարգի արդյունավետ գործունեության ապահովումը՝ սպառողներին պատշաճ որակի էլեկտրաէներգիայի անխափան մատակարարման և մեծածախ շուկայի մասնակիցներին ծառայությունների մատուցման նպատակով</w:t>
      </w:r>
      <w:r w:rsidRPr="00B83BBF">
        <w:rPr>
          <w:rFonts w:ascii="GHEA Grapalat" w:eastAsia="Times New Roman" w:hAnsi="GHEA Grapalat" w:cs="Arial"/>
          <w:color w:val="auto"/>
          <w:sz w:val="24"/>
          <w:szCs w:val="24"/>
          <w:lang w:eastAsia="en-GB"/>
        </w:rPr>
        <w:t>.</w:t>
      </w:r>
    </w:p>
    <w:p w14:paraId="5B6868E0" w14:textId="2775A8F0" w:rsidR="00006BB6" w:rsidRPr="00B83BBF" w:rsidRDefault="007357A5"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էլեկտրական ցանց </w:t>
      </w:r>
      <w:r w:rsidR="00006BB6" w:rsidRPr="00B83BBF">
        <w:rPr>
          <w:rFonts w:ascii="GHEA Grapalat" w:hAnsi="GHEA Grapalat" w:cs="Arial"/>
          <w:color w:val="auto"/>
          <w:sz w:val="24"/>
          <w:szCs w:val="24"/>
        </w:rPr>
        <w:t>ոչ խտրական մուտքի, էլեկտրական ցանցին ոչ խտրական միացման երաշխավորումը</w:t>
      </w:r>
      <w:r w:rsidR="00006BB6" w:rsidRPr="00B83BBF">
        <w:rPr>
          <w:rFonts w:ascii="GHEA Grapalat" w:eastAsia="Times New Roman" w:hAnsi="GHEA Grapalat" w:cs="Arial"/>
          <w:color w:val="auto"/>
          <w:sz w:val="24"/>
          <w:szCs w:val="24"/>
          <w:lang w:eastAsia="en-GB"/>
        </w:rPr>
        <w:t>.</w:t>
      </w:r>
    </w:p>
    <w:p w14:paraId="03D36C4C" w14:textId="1C1E6143" w:rsidR="00112A9D" w:rsidRPr="00B83BBF" w:rsidRDefault="00112A9D"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շուկայի բնականոն և թափանցիկ գործունեության նպատակով անհրաժեշտ պայմանների ապահովումը</w:t>
      </w:r>
      <w:r w:rsidR="00EE035F"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45B22D45" w14:textId="77777777" w:rsidR="005834FA" w:rsidRPr="00B83BBF" w:rsidRDefault="005834FA"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շուկայի մասնակիցների, այդ թվում՝ սպառողների իրավունքների պաշտպանությունը</w:t>
      </w:r>
      <w:r w:rsidRPr="00B83BBF">
        <w:rPr>
          <w:rFonts w:ascii="Calibri" w:hAnsi="Calibri" w:cs="Calibri"/>
          <w:color w:val="auto"/>
          <w:sz w:val="24"/>
          <w:szCs w:val="24"/>
        </w:rPr>
        <w:t> </w:t>
      </w:r>
      <w:r w:rsidRPr="00B83BBF">
        <w:rPr>
          <w:rFonts w:ascii="GHEA Grapalat" w:hAnsi="GHEA Grapalat" w:cs="Arial"/>
          <w:color w:val="auto"/>
          <w:sz w:val="24"/>
          <w:szCs w:val="24"/>
        </w:rPr>
        <w:t>և շահերի հավասարակշռումը</w:t>
      </w:r>
      <w:r w:rsidRPr="00B83BBF">
        <w:rPr>
          <w:rFonts w:ascii="GHEA Grapalat" w:eastAsia="Times New Roman" w:hAnsi="GHEA Grapalat" w:cs="Arial"/>
          <w:color w:val="auto"/>
          <w:sz w:val="24"/>
          <w:szCs w:val="24"/>
          <w:lang w:eastAsia="en-GB"/>
        </w:rPr>
        <w:t>.</w:t>
      </w:r>
    </w:p>
    <w:p w14:paraId="21F8A022" w14:textId="24FA203B" w:rsidR="000E2AF4" w:rsidRPr="00B83BBF" w:rsidRDefault="000E2AF4"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w:t>
      </w:r>
      <w:r w:rsidR="0003724B" w:rsidRPr="00B83BBF">
        <w:rPr>
          <w:rFonts w:ascii="GHEA Grapalat" w:hAnsi="GHEA Grapalat" w:cs="Arial"/>
          <w:color w:val="auto"/>
          <w:sz w:val="24"/>
          <w:szCs w:val="24"/>
        </w:rPr>
        <w:t xml:space="preserve">շուկայի </w:t>
      </w:r>
      <w:r w:rsidR="00CF001F" w:rsidRPr="00B83BBF">
        <w:rPr>
          <w:rFonts w:ascii="GHEA Grapalat" w:hAnsi="GHEA Grapalat" w:cs="Arial"/>
          <w:color w:val="auto"/>
          <w:sz w:val="24"/>
          <w:szCs w:val="24"/>
        </w:rPr>
        <w:t>շարունակա</w:t>
      </w:r>
      <w:r w:rsidR="00D41D1E" w:rsidRPr="00B83BBF">
        <w:rPr>
          <w:rFonts w:ascii="GHEA Grapalat" w:hAnsi="GHEA Grapalat" w:cs="Arial"/>
          <w:color w:val="auto"/>
          <w:sz w:val="24"/>
          <w:szCs w:val="24"/>
        </w:rPr>
        <w:t xml:space="preserve">կան </w:t>
      </w:r>
      <w:r w:rsidR="00DA7F9A" w:rsidRPr="00B83BBF">
        <w:rPr>
          <w:rFonts w:ascii="GHEA Grapalat" w:hAnsi="GHEA Grapalat" w:cs="Arial"/>
          <w:color w:val="auto"/>
          <w:sz w:val="24"/>
          <w:szCs w:val="24"/>
        </w:rPr>
        <w:t>ազատականացումը</w:t>
      </w:r>
      <w:r w:rsidR="001A79D4" w:rsidRPr="00B83BBF">
        <w:rPr>
          <w:rFonts w:ascii="GHEA Grapalat" w:hAnsi="GHEA Grapalat" w:cs="Arial"/>
          <w:color w:val="auto"/>
          <w:sz w:val="24"/>
          <w:szCs w:val="24"/>
        </w:rPr>
        <w:t xml:space="preserve"> և մրցակցային միջավայրի զարգացումը</w:t>
      </w:r>
      <w:r w:rsidR="003728B7" w:rsidRPr="00B83BBF">
        <w:rPr>
          <w:rFonts w:ascii="MS Mincho" w:eastAsia="MS Mincho" w:hAnsi="MS Mincho" w:cs="MS Mincho"/>
          <w:color w:val="auto"/>
          <w:sz w:val="24"/>
          <w:szCs w:val="24"/>
        </w:rPr>
        <w:t>․</w:t>
      </w:r>
    </w:p>
    <w:p w14:paraId="41638AE8" w14:textId="77777777" w:rsidR="00331B6A" w:rsidRPr="00B83BBF" w:rsidRDefault="00331B6A"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սպառողի կողմից մատակարարի ընտրության ազատությունը</w:t>
      </w:r>
      <w:r w:rsidRPr="00B83BBF">
        <w:rPr>
          <w:rFonts w:ascii="MS Mincho" w:eastAsia="MS Mincho" w:hAnsi="MS Mincho" w:cs="MS Mincho"/>
          <w:color w:val="auto"/>
          <w:sz w:val="24"/>
          <w:szCs w:val="24"/>
        </w:rPr>
        <w:t>․</w:t>
      </w:r>
    </w:p>
    <w:p w14:paraId="1FBC608D" w14:textId="77777777" w:rsidR="00BC2F77" w:rsidRPr="00B83BBF" w:rsidRDefault="00BC2F77"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շուկային մասնակցության համար ոչ խտրական պայմանների ապահովումը</w:t>
      </w:r>
      <w:r w:rsidRPr="00B83BBF">
        <w:rPr>
          <w:rFonts w:ascii="MS Mincho" w:eastAsia="MS Mincho" w:hAnsi="MS Mincho" w:cs="MS Mincho"/>
          <w:color w:val="auto"/>
          <w:sz w:val="24"/>
          <w:szCs w:val="24"/>
        </w:rPr>
        <w:t>․</w:t>
      </w:r>
    </w:p>
    <w:p w14:paraId="75986ADD" w14:textId="77777777" w:rsidR="00BC2F77" w:rsidRPr="00B83BBF" w:rsidRDefault="00BC2F77"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օպերատորի և բաշխման համակարգի օպերատորի գործունեությունների արդյունավետ տարանջատումն արտադրության,  մատակարարման և թրեյդի գործունեություններից</w:t>
      </w:r>
      <w:r w:rsidRPr="00B83BBF">
        <w:rPr>
          <w:rFonts w:ascii="MS Mincho" w:eastAsia="MS Mincho" w:hAnsi="MS Mincho" w:cs="MS Mincho"/>
          <w:color w:val="auto"/>
          <w:sz w:val="24"/>
          <w:szCs w:val="24"/>
        </w:rPr>
        <w:t>․</w:t>
      </w:r>
    </w:p>
    <w:p w14:paraId="73488C07" w14:textId="77777777" w:rsidR="00BC2F77" w:rsidRPr="00B83BBF" w:rsidRDefault="00BC2F77"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մասնակիցների կարգավորման թափանցիկությունը և հաշվետվողականությունը</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28A09876" w14:textId="77777777" w:rsidR="00BC1411" w:rsidRPr="00B83BBF" w:rsidRDefault="00BC1411"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էլեկտրաէներգետիկայի ոլորտում ներդրումների խրախուսումը</w:t>
      </w:r>
      <w:r w:rsidRPr="00B83BBF">
        <w:rPr>
          <w:rFonts w:ascii="GHEA Grapalat" w:eastAsia="Times New Roman" w:hAnsi="GHEA Grapalat" w:cs="Arial"/>
          <w:color w:val="auto"/>
          <w:sz w:val="24"/>
          <w:szCs w:val="24"/>
          <w:lang w:eastAsia="en-GB"/>
        </w:rPr>
        <w:t>.</w:t>
      </w:r>
    </w:p>
    <w:p w14:paraId="2CEEBA0B" w14:textId="21112786" w:rsidR="008A6A9A" w:rsidRPr="00B83BBF" w:rsidRDefault="008A6A9A"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միջպետական առևտրի և փոխհոսքերի դյուրացում</w:t>
      </w:r>
      <w:r w:rsidR="00C64C01">
        <w:rPr>
          <w:rFonts w:ascii="GHEA Grapalat" w:hAnsi="GHEA Grapalat" w:cs="Arial"/>
          <w:color w:val="auto"/>
          <w:sz w:val="24"/>
          <w:szCs w:val="24"/>
        </w:rPr>
        <w:t>ը</w:t>
      </w:r>
      <w:r w:rsidRPr="00B83BBF">
        <w:rPr>
          <w:rFonts w:ascii="GHEA Grapalat" w:hAnsi="GHEA Grapalat" w:cs="Arial"/>
          <w:color w:val="auto"/>
          <w:sz w:val="24"/>
          <w:szCs w:val="24"/>
        </w:rPr>
        <w:t>, հստակ սահմանված, թափանցիկ ու ոչ խտրական կանոնների կիրառում</w:t>
      </w:r>
      <w:r w:rsidR="00C64C01">
        <w:rPr>
          <w:rFonts w:ascii="GHEA Grapalat" w:hAnsi="GHEA Grapalat" w:cs="Arial"/>
          <w:color w:val="auto"/>
          <w:sz w:val="24"/>
          <w:szCs w:val="24"/>
        </w:rPr>
        <w:t>ը</w:t>
      </w:r>
      <w:r w:rsidRPr="00B83BBF">
        <w:rPr>
          <w:rFonts w:ascii="GHEA Grapalat" w:eastAsia="Times New Roman" w:hAnsi="GHEA Grapalat" w:cs="Arial"/>
          <w:color w:val="auto"/>
          <w:sz w:val="24"/>
          <w:szCs w:val="24"/>
          <w:lang w:eastAsia="en-GB"/>
        </w:rPr>
        <w:t>.</w:t>
      </w:r>
    </w:p>
    <w:p w14:paraId="73A6EC69" w14:textId="77777777" w:rsidR="005D1EBD" w:rsidRPr="00B83BBF" w:rsidRDefault="005D1EBD"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ճգնաժամի կանխարգելումը, դրան պատրաստվածությունը, կառավարումը և հետևանքների վերացումը</w:t>
      </w:r>
      <w:r w:rsidRPr="00B83BBF">
        <w:rPr>
          <w:rFonts w:ascii="MS Mincho" w:eastAsia="MS Mincho" w:hAnsi="MS Mincho" w:cs="MS Mincho"/>
          <w:color w:val="auto"/>
          <w:sz w:val="24"/>
          <w:szCs w:val="24"/>
        </w:rPr>
        <w:t>․</w:t>
      </w:r>
      <w:r w:rsidRPr="00B83BBF">
        <w:rPr>
          <w:rFonts w:ascii="GHEA Grapalat" w:hAnsi="GHEA Grapalat" w:cs="Arial"/>
          <w:b/>
          <w:color w:val="auto"/>
          <w:sz w:val="24"/>
          <w:szCs w:val="24"/>
        </w:rPr>
        <w:t xml:space="preserve">  </w:t>
      </w:r>
    </w:p>
    <w:p w14:paraId="5B0C623B" w14:textId="77777777" w:rsidR="00435370" w:rsidRPr="00B83BBF" w:rsidRDefault="00435370"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էլեկտրաէներգետիկայի ոլորտում տնտեսական գործունեության, պետական կառավարման և կարգավորման գործառույթների տարանջատումը</w:t>
      </w:r>
      <w:r w:rsidRPr="00B83BBF">
        <w:rPr>
          <w:rFonts w:ascii="MS Mincho" w:eastAsia="MS Mincho" w:hAnsi="MS Mincho" w:cs="MS Mincho"/>
          <w:color w:val="auto"/>
          <w:sz w:val="24"/>
          <w:szCs w:val="24"/>
        </w:rPr>
        <w:t>․</w:t>
      </w:r>
    </w:p>
    <w:p w14:paraId="369C223A" w14:textId="0C9A3858" w:rsidR="00326E7D" w:rsidRPr="00B83BBF" w:rsidRDefault="00326E7D"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էլեկտրաէներգետիկայի </w:t>
      </w:r>
      <w:r w:rsidR="00766983"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ի կարգավորումը՝ </w:t>
      </w:r>
      <w:r w:rsidR="00926867" w:rsidRPr="00B83BBF">
        <w:rPr>
          <w:rFonts w:ascii="GHEA Grapalat" w:hAnsi="GHEA Grapalat" w:cs="Arial"/>
          <w:color w:val="auto"/>
          <w:sz w:val="24"/>
          <w:szCs w:val="24"/>
        </w:rPr>
        <w:t>ոլորտային քաղաքականությանը համահունչ</w:t>
      </w:r>
      <w:r w:rsidR="00926867" w:rsidRPr="00B83BBF">
        <w:rPr>
          <w:rFonts w:ascii="MS Mincho" w:eastAsia="MS Mincho" w:hAnsi="MS Mincho" w:cs="MS Mincho"/>
          <w:color w:val="auto"/>
          <w:sz w:val="24"/>
          <w:szCs w:val="24"/>
        </w:rPr>
        <w:t>․</w:t>
      </w:r>
      <w:r w:rsidR="00926867" w:rsidRPr="00B83BBF">
        <w:rPr>
          <w:rFonts w:ascii="Calibri" w:hAnsi="Calibri" w:cs="Calibri"/>
          <w:color w:val="auto"/>
          <w:sz w:val="24"/>
          <w:szCs w:val="24"/>
          <w:shd w:val="clear" w:color="auto" w:fill="FFFFFF"/>
        </w:rPr>
        <w:t> </w:t>
      </w:r>
    </w:p>
    <w:p w14:paraId="5A153DFE" w14:textId="68A471A4" w:rsidR="009946D5" w:rsidRPr="00B83BBF" w:rsidRDefault="0088477B" w:rsidP="00B83BBF">
      <w:pPr>
        <w:pStyle w:val="ListParagraph"/>
        <w:numPr>
          <w:ilvl w:val="0"/>
          <w:numId w:val="23"/>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ոլորտում ներպետական, </w:t>
      </w:r>
      <w:r w:rsidR="009946D5" w:rsidRPr="00B83BBF">
        <w:rPr>
          <w:rFonts w:ascii="GHEA Grapalat" w:hAnsi="GHEA Grapalat" w:cs="Arial"/>
          <w:color w:val="auto"/>
          <w:sz w:val="24"/>
          <w:szCs w:val="24"/>
        </w:rPr>
        <w:t>տարածաշրջանային և միջազգային համագործակցությունը</w:t>
      </w:r>
      <w:r w:rsidR="009946D5" w:rsidRPr="00B83BBF">
        <w:rPr>
          <w:rFonts w:ascii="MS Mincho" w:eastAsia="MS Mincho" w:hAnsi="MS Mincho" w:cs="MS Mincho"/>
          <w:color w:val="auto"/>
          <w:sz w:val="24"/>
          <w:szCs w:val="24"/>
        </w:rPr>
        <w:t>․</w:t>
      </w:r>
      <w:r w:rsidR="009946D5" w:rsidRPr="00B83BBF">
        <w:rPr>
          <w:rFonts w:ascii="GHEA Grapalat" w:hAnsi="GHEA Grapalat" w:cs="Arial"/>
          <w:color w:val="auto"/>
          <w:sz w:val="24"/>
          <w:szCs w:val="24"/>
        </w:rPr>
        <w:t xml:space="preserve"> </w:t>
      </w:r>
    </w:p>
    <w:p w14:paraId="6C57D2F5" w14:textId="52864CDF" w:rsidR="00FE7CA1" w:rsidRPr="00B83BBF" w:rsidRDefault="00FE7CA1" w:rsidP="00B83BBF">
      <w:pPr>
        <w:pStyle w:val="ListParagraph"/>
        <w:numPr>
          <w:ilvl w:val="0"/>
          <w:numId w:val="23"/>
        </w:numPr>
        <w:autoSpaceDE w:val="0"/>
        <w:autoSpaceDN w:val="0"/>
        <w:adjustRightInd w:val="0"/>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համակարգի</w:t>
      </w:r>
      <w:r w:rsidR="00094044" w:rsidRPr="00B83BBF">
        <w:rPr>
          <w:rFonts w:ascii="GHEA Grapalat" w:hAnsi="GHEA Grapalat" w:cs="Arial"/>
          <w:color w:val="auto"/>
          <w:sz w:val="24"/>
          <w:szCs w:val="24"/>
        </w:rPr>
        <w:t xml:space="preserve"> </w:t>
      </w:r>
      <w:r w:rsidRPr="00B83BBF" w:rsidDel="00094044">
        <w:rPr>
          <w:rFonts w:ascii="GHEA Grapalat" w:hAnsi="GHEA Grapalat" w:cs="Arial"/>
          <w:color w:val="auto"/>
          <w:sz w:val="24"/>
          <w:szCs w:val="24"/>
        </w:rPr>
        <w:t>ապաածխայնացում</w:t>
      </w:r>
      <w:r w:rsidR="00A83465" w:rsidRPr="00B83BBF">
        <w:rPr>
          <w:rFonts w:ascii="GHEA Grapalat" w:hAnsi="GHEA Grapalat" w:cs="Arial"/>
          <w:color w:val="auto"/>
          <w:sz w:val="24"/>
          <w:szCs w:val="24"/>
        </w:rPr>
        <w:t xml:space="preserve"> (</w:t>
      </w:r>
      <w:r w:rsidR="00A83465" w:rsidRPr="00B83BBF">
        <w:rPr>
          <w:rFonts w:ascii="GHEA Grapalat" w:eastAsia="Times New Roman" w:hAnsi="GHEA Grapalat" w:cs="Arial"/>
          <w:color w:val="auto"/>
          <w:sz w:val="24"/>
          <w:szCs w:val="24"/>
          <w:lang w:eastAsia="en-GB"/>
        </w:rPr>
        <w:t>«Վերականգնվող էներգետիկայի և էներգաարդյունավետության մասին» օրենքի իմաստով</w:t>
      </w:r>
      <w:r w:rsidR="00A83465"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այդ </w:t>
      </w:r>
      <w:r w:rsidRPr="00B83BBF">
        <w:rPr>
          <w:rFonts w:ascii="GHEA Grapalat" w:hAnsi="GHEA Grapalat" w:cs="Arial"/>
          <w:color w:val="auto"/>
          <w:sz w:val="24"/>
          <w:szCs w:val="24"/>
        </w:rPr>
        <w:lastRenderedPageBreak/>
        <w:t>թվում՝ վերականգնվող էներգիայի աղբյուրների օգտագործմամբ էլեկտրաէներգիայի արտադրության խթանման միջոցով</w:t>
      </w:r>
      <w:r w:rsidR="007A2AEC" w:rsidRPr="00B83BBF">
        <w:rPr>
          <w:rFonts w:ascii="MS Mincho" w:eastAsia="MS Mincho" w:hAnsi="MS Mincho" w:cs="MS Mincho"/>
          <w:color w:val="auto"/>
          <w:sz w:val="24"/>
          <w:szCs w:val="24"/>
        </w:rPr>
        <w:t>․</w:t>
      </w:r>
    </w:p>
    <w:p w14:paraId="6674D032" w14:textId="3F00EE16" w:rsidR="00326E7D" w:rsidRPr="00B83BBF" w:rsidDel="00FB728A" w:rsidRDefault="00326E7D" w:rsidP="00B83BBF">
      <w:pPr>
        <w:pStyle w:val="ListParagraph"/>
        <w:numPr>
          <w:ilvl w:val="0"/>
          <w:numId w:val="23"/>
        </w:numPr>
        <w:spacing w:after="0" w:line="360" w:lineRule="auto"/>
        <w:ind w:left="714" w:hanging="357"/>
        <w:contextualSpacing w:val="0"/>
        <w:jc w:val="both"/>
        <w:rPr>
          <w:rFonts w:ascii="GHEA Grapalat" w:hAnsi="GHEA Grapalat" w:cs="Arial"/>
          <w:color w:val="auto"/>
          <w:sz w:val="24"/>
          <w:szCs w:val="24"/>
        </w:rPr>
      </w:pPr>
      <w:r w:rsidRPr="00B83BBF" w:rsidDel="003A5AE2">
        <w:rPr>
          <w:rFonts w:ascii="GHEA Grapalat" w:hAnsi="GHEA Grapalat" w:cs="Arial"/>
          <w:color w:val="auto"/>
          <w:sz w:val="24"/>
          <w:szCs w:val="24"/>
        </w:rPr>
        <w:t xml:space="preserve">էներգաարդյունավետ ու էներգախնայող տեխնոլոգիաների ներդրման, վերականգնվող </w:t>
      </w:r>
      <w:r w:rsidR="003A500A" w:rsidRPr="00B83BBF" w:rsidDel="003A5AE2">
        <w:rPr>
          <w:rFonts w:ascii="GHEA Grapalat" w:eastAsia="Times New Roman" w:hAnsi="GHEA Grapalat" w:cs="Arial"/>
          <w:color w:val="auto"/>
          <w:sz w:val="24"/>
          <w:szCs w:val="24"/>
          <w:lang w:eastAsia="en-GB"/>
        </w:rPr>
        <w:t>էներգիայի աղբյուր</w:t>
      </w:r>
      <w:r w:rsidRPr="00B83BBF" w:rsidDel="003A5AE2">
        <w:rPr>
          <w:rFonts w:ascii="GHEA Grapalat" w:hAnsi="GHEA Grapalat" w:cs="Arial"/>
          <w:color w:val="auto"/>
          <w:sz w:val="24"/>
          <w:szCs w:val="24"/>
        </w:rPr>
        <w:t>ների</w:t>
      </w:r>
      <w:r w:rsidR="00A7160C" w:rsidRPr="00B83BBF" w:rsidDel="003A5AE2">
        <w:rPr>
          <w:rFonts w:ascii="GHEA Grapalat" w:hAnsi="GHEA Grapalat" w:cs="Arial"/>
          <w:color w:val="auto"/>
          <w:sz w:val="24"/>
          <w:szCs w:val="24"/>
        </w:rPr>
        <w:t xml:space="preserve"> օգտագործմամբ</w:t>
      </w:r>
      <w:r w:rsidRPr="00B83BBF" w:rsidDel="003A5AE2">
        <w:rPr>
          <w:rFonts w:ascii="GHEA Grapalat" w:hAnsi="GHEA Grapalat" w:cs="Arial"/>
          <w:color w:val="auto"/>
          <w:sz w:val="24"/>
          <w:szCs w:val="24"/>
        </w:rPr>
        <w:t xml:space="preserve"> և բարձր արդյունավետությամբ </w:t>
      </w:r>
      <w:r w:rsidR="00840EA4" w:rsidRPr="00B83BBF" w:rsidDel="003A5AE2">
        <w:rPr>
          <w:rFonts w:ascii="GHEA Grapalat" w:hAnsi="GHEA Grapalat" w:cs="Arial"/>
          <w:color w:val="auto"/>
          <w:sz w:val="24"/>
          <w:szCs w:val="24"/>
        </w:rPr>
        <w:t>կոգեներացիոն կայանում</w:t>
      </w:r>
      <w:r w:rsidRPr="00B83BBF" w:rsidDel="003A5AE2">
        <w:rPr>
          <w:rFonts w:ascii="GHEA Grapalat" w:hAnsi="GHEA Grapalat" w:cs="Arial"/>
          <w:color w:val="auto"/>
          <w:sz w:val="24"/>
          <w:szCs w:val="24"/>
        </w:rPr>
        <w:t xml:space="preserve"> էլեկտրաէներգիայի արտադր</w:t>
      </w:r>
      <w:r w:rsidR="00721E5A" w:rsidRPr="00B83BBF" w:rsidDel="003A5AE2">
        <w:rPr>
          <w:rFonts w:ascii="GHEA Grapalat" w:hAnsi="GHEA Grapalat" w:cs="Arial"/>
          <w:color w:val="auto"/>
          <w:sz w:val="24"/>
          <w:szCs w:val="24"/>
        </w:rPr>
        <w:t>ության</w:t>
      </w:r>
      <w:r w:rsidRPr="00B83BBF" w:rsidDel="003A5AE2">
        <w:rPr>
          <w:rFonts w:ascii="GHEA Grapalat" w:hAnsi="GHEA Grapalat" w:cs="Arial"/>
          <w:color w:val="auto"/>
          <w:sz w:val="24"/>
          <w:szCs w:val="24"/>
        </w:rPr>
        <w:t xml:space="preserve"> նպատակով արդիական, խելացի և կանաչ տեխնոլոգիաների օգտագործման խրախուսումը</w:t>
      </w:r>
      <w:r w:rsidR="00E81AD5" w:rsidRPr="00B83BBF">
        <w:rPr>
          <w:rFonts w:ascii="MS Mincho" w:eastAsia="MS Mincho" w:hAnsi="MS Mincho" w:cs="MS Mincho"/>
          <w:color w:val="auto"/>
          <w:sz w:val="24"/>
          <w:szCs w:val="24"/>
        </w:rPr>
        <w:t>․</w:t>
      </w:r>
    </w:p>
    <w:p w14:paraId="2A63F232" w14:textId="67A7FCB6" w:rsidR="00326E7D" w:rsidRPr="00B83BBF" w:rsidRDefault="00EB30F9" w:rsidP="00B83BBF">
      <w:pPr>
        <w:pStyle w:val="ListParagraph"/>
        <w:numPr>
          <w:ilvl w:val="0"/>
          <w:numId w:val="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օրենքով </w:t>
      </w:r>
      <w:r w:rsidR="00B27E98">
        <w:rPr>
          <w:rFonts w:ascii="GHEA Grapalat" w:hAnsi="GHEA Grapalat" w:cs="Arial"/>
          <w:color w:val="auto"/>
          <w:sz w:val="24"/>
          <w:szCs w:val="24"/>
        </w:rPr>
        <w:t xml:space="preserve">և դրա հիման վրա ընդունված այլ իրավական ակտերով </w:t>
      </w:r>
      <w:r w:rsidRPr="00B83BBF">
        <w:rPr>
          <w:rFonts w:ascii="GHEA Grapalat" w:hAnsi="GHEA Grapalat" w:cs="Arial"/>
          <w:color w:val="auto"/>
          <w:sz w:val="24"/>
          <w:szCs w:val="24"/>
        </w:rPr>
        <w:t xml:space="preserve">նախատեսված բոլոր էլեկտրոնային հարթակների կամ ծրագրաշարերի </w:t>
      </w:r>
      <w:r w:rsidR="00A4413C" w:rsidRPr="00B83BBF">
        <w:rPr>
          <w:rFonts w:ascii="GHEA Grapalat" w:hAnsi="GHEA Grapalat" w:cs="Arial"/>
          <w:color w:val="auto"/>
          <w:sz w:val="24"/>
          <w:szCs w:val="24"/>
        </w:rPr>
        <w:t>կամ դրան</w:t>
      </w:r>
      <w:r w:rsidR="00E374E4">
        <w:rPr>
          <w:rFonts w:ascii="GHEA Grapalat" w:hAnsi="GHEA Grapalat" w:cs="Arial"/>
          <w:color w:val="auto"/>
          <w:sz w:val="24"/>
          <w:szCs w:val="24"/>
        </w:rPr>
        <w:t>ց</w:t>
      </w:r>
      <w:r w:rsidR="00A4413C" w:rsidRPr="00B83BBF">
        <w:rPr>
          <w:rFonts w:ascii="GHEA Grapalat" w:hAnsi="GHEA Grapalat" w:cs="Arial"/>
          <w:color w:val="auto"/>
          <w:sz w:val="24"/>
          <w:szCs w:val="24"/>
        </w:rPr>
        <w:t xml:space="preserve"> ուղղակիորեն կամ անուղղակիորեն աջակցող</w:t>
      </w:r>
      <w:r w:rsidRPr="00B83BBF">
        <w:rPr>
          <w:rFonts w:ascii="GHEA Grapalat" w:hAnsi="GHEA Grapalat" w:cs="Arial"/>
          <w:color w:val="auto"/>
          <w:sz w:val="24"/>
          <w:szCs w:val="24"/>
        </w:rPr>
        <w:t xml:space="preserve"> էլեկտրոնային հարթակների կամ ծրագրաշարերի </w:t>
      </w:r>
      <w:r w:rsidR="00A4413C" w:rsidRPr="00B83BBF">
        <w:rPr>
          <w:rFonts w:ascii="GHEA Grapalat" w:hAnsi="GHEA Grapalat" w:cs="Arial"/>
          <w:color w:val="auto"/>
          <w:sz w:val="24"/>
          <w:szCs w:val="24"/>
        </w:rPr>
        <w:t>համապատասխանություն</w:t>
      </w:r>
      <w:r w:rsidR="00B73C34" w:rsidRPr="00B83BBF">
        <w:rPr>
          <w:rFonts w:ascii="GHEA Grapalat" w:hAnsi="GHEA Grapalat" w:cs="Arial"/>
          <w:color w:val="auto"/>
          <w:sz w:val="24"/>
          <w:szCs w:val="24"/>
        </w:rPr>
        <w:t>ն</w:t>
      </w:r>
      <w:r w:rsidR="00A4413C" w:rsidRPr="00B83BBF">
        <w:rPr>
          <w:rFonts w:ascii="GHEA Grapalat" w:hAnsi="GHEA Grapalat" w:cs="Arial"/>
          <w:color w:val="auto"/>
          <w:sz w:val="24"/>
          <w:szCs w:val="24"/>
        </w:rPr>
        <w:t xml:space="preserve"> օրենսդրությամբ սահմանված կիբեռանվտանգության պահանջներին</w:t>
      </w:r>
      <w:r w:rsidR="00326E7D" w:rsidRPr="00B83BBF">
        <w:rPr>
          <w:rFonts w:ascii="GHEA Grapalat" w:hAnsi="GHEA Grapalat" w:cs="Arial"/>
          <w:color w:val="auto"/>
          <w:sz w:val="24"/>
          <w:szCs w:val="24"/>
        </w:rPr>
        <w:t>։</w:t>
      </w:r>
    </w:p>
    <w:p w14:paraId="574F2E72" w14:textId="0AC585EC" w:rsidR="00326E7D" w:rsidRPr="00B83BBF" w:rsidRDefault="003D39BF" w:rsidP="00B83BBF">
      <w:pPr>
        <w:pStyle w:val="ListParagraph"/>
        <w:numPr>
          <w:ilvl w:val="0"/>
          <w:numId w:val="22"/>
        </w:numPr>
        <w:spacing w:after="0" w:line="360" w:lineRule="auto"/>
        <w:contextualSpacing w:val="0"/>
        <w:jc w:val="both"/>
        <w:rPr>
          <w:rFonts w:ascii="GHEA Grapalat" w:hAnsi="GHEA Grapalat" w:cs="Arial"/>
          <w:color w:val="auto"/>
          <w:sz w:val="24"/>
          <w:szCs w:val="24"/>
        </w:rPr>
      </w:pPr>
      <w:bookmarkStart w:id="22" w:name="_Hlk135056439"/>
      <w:r w:rsidRPr="00B83BBF">
        <w:rPr>
          <w:rFonts w:ascii="GHEA Grapalat" w:hAnsi="GHEA Grapalat" w:cs="Arial"/>
          <w:color w:val="auto"/>
          <w:sz w:val="24"/>
          <w:szCs w:val="24"/>
        </w:rPr>
        <w:t>Կառավարությ</w:t>
      </w:r>
      <w:r w:rsidR="00031403" w:rsidRPr="00B83BBF">
        <w:rPr>
          <w:rFonts w:ascii="GHEA Grapalat" w:hAnsi="GHEA Grapalat" w:cs="Arial"/>
          <w:color w:val="auto"/>
          <w:sz w:val="24"/>
          <w:szCs w:val="24"/>
        </w:rPr>
        <w:t>ու</w:t>
      </w:r>
      <w:r w:rsidRPr="00B83BBF">
        <w:rPr>
          <w:rFonts w:ascii="GHEA Grapalat" w:hAnsi="GHEA Grapalat" w:cs="Arial"/>
          <w:color w:val="auto"/>
          <w:sz w:val="24"/>
          <w:szCs w:val="24"/>
        </w:rPr>
        <w:t>ն</w:t>
      </w:r>
      <w:r w:rsidR="00031403" w:rsidRPr="00B83BBF">
        <w:rPr>
          <w:rFonts w:ascii="GHEA Grapalat" w:hAnsi="GHEA Grapalat" w:cs="Arial"/>
          <w:color w:val="auto"/>
          <w:sz w:val="24"/>
          <w:szCs w:val="24"/>
        </w:rPr>
        <w:t>ը, Կառավարության</w:t>
      </w:r>
      <w:r w:rsidRPr="00B83BBF">
        <w:rPr>
          <w:rFonts w:ascii="GHEA Grapalat" w:hAnsi="GHEA Grapalat" w:cs="Arial"/>
          <w:color w:val="auto"/>
          <w:sz w:val="24"/>
          <w:szCs w:val="24"/>
        </w:rPr>
        <w:t xml:space="preserve"> լիազորած մարմինը</w:t>
      </w:r>
      <w:r w:rsidR="00326E7D" w:rsidRPr="00B83BBF">
        <w:rPr>
          <w:rFonts w:ascii="GHEA Grapalat" w:hAnsi="GHEA Grapalat" w:cs="Arial"/>
          <w:color w:val="auto"/>
          <w:sz w:val="24"/>
          <w:szCs w:val="24"/>
        </w:rPr>
        <w:t xml:space="preserve"> </w:t>
      </w:r>
      <w:bookmarkEnd w:id="22"/>
      <w:r w:rsidR="00326E7D" w:rsidRPr="00B83BBF">
        <w:rPr>
          <w:rFonts w:ascii="GHEA Grapalat" w:hAnsi="GHEA Grapalat" w:cs="Arial"/>
          <w:color w:val="auto"/>
          <w:sz w:val="24"/>
          <w:szCs w:val="24"/>
        </w:rPr>
        <w:t>և հանձնաժողովը սույն օրենքով ամրագրված իրենց իրավասություններն իրականացնելիս ղեկավարվում են սույն հոդվածով սահմանված սկզբունքներով:</w:t>
      </w:r>
    </w:p>
    <w:p w14:paraId="71A3BE5C" w14:textId="50F4BDBB" w:rsidR="007854F7" w:rsidRPr="008B0DE2" w:rsidRDefault="00D350B0" w:rsidP="008B0DE2">
      <w:pPr>
        <w:pStyle w:val="1Style1"/>
        <w:rPr>
          <w:smallCaps w:val="0"/>
        </w:rPr>
      </w:pPr>
      <w:bookmarkStart w:id="23" w:name="_Toc169800966"/>
      <w:bookmarkStart w:id="24" w:name="_Toc170237101"/>
      <w:bookmarkStart w:id="25" w:name="_Toc171588586"/>
      <w:bookmarkStart w:id="26" w:name="_Toc172037534"/>
      <w:bookmarkStart w:id="27" w:name="_Toc172194387"/>
      <w:bookmarkStart w:id="28" w:name="_Toc172899850"/>
      <w:bookmarkStart w:id="29" w:name="_Toc169800967"/>
      <w:bookmarkStart w:id="30" w:name="_Toc170237102"/>
      <w:bookmarkStart w:id="31" w:name="_Toc171588587"/>
      <w:bookmarkStart w:id="32" w:name="_Toc172037535"/>
      <w:bookmarkStart w:id="33" w:name="_Toc172194388"/>
      <w:bookmarkStart w:id="34" w:name="_Toc172899851"/>
      <w:bookmarkStart w:id="35" w:name="_Toc169800968"/>
      <w:bookmarkStart w:id="36" w:name="_Toc170237103"/>
      <w:bookmarkStart w:id="37" w:name="_Toc171588588"/>
      <w:bookmarkStart w:id="38" w:name="_Toc172037536"/>
      <w:bookmarkStart w:id="39" w:name="_Toc172194389"/>
      <w:bookmarkStart w:id="40" w:name="_Toc172899852"/>
      <w:bookmarkStart w:id="41" w:name="_Toc169800969"/>
      <w:bookmarkStart w:id="42" w:name="_Toc170237104"/>
      <w:bookmarkStart w:id="43" w:name="_Toc171588589"/>
      <w:bookmarkStart w:id="44" w:name="_Toc172037537"/>
      <w:bookmarkStart w:id="45" w:name="_Toc172194390"/>
      <w:bookmarkStart w:id="46" w:name="_Toc172899853"/>
      <w:bookmarkStart w:id="47" w:name="_Toc169800970"/>
      <w:bookmarkStart w:id="48" w:name="_Toc170237105"/>
      <w:bookmarkStart w:id="49" w:name="_Toc171588590"/>
      <w:bookmarkStart w:id="50" w:name="_Toc172037538"/>
      <w:bookmarkStart w:id="51" w:name="_Toc172194391"/>
      <w:bookmarkStart w:id="52" w:name="_Toc172899854"/>
      <w:bookmarkStart w:id="53" w:name="_Toc169800971"/>
      <w:bookmarkStart w:id="54" w:name="_Toc170237106"/>
      <w:bookmarkStart w:id="55" w:name="_Toc171588591"/>
      <w:bookmarkStart w:id="56" w:name="_Toc172037539"/>
      <w:bookmarkStart w:id="57" w:name="_Toc172194392"/>
      <w:bookmarkStart w:id="58" w:name="_Toc172899855"/>
      <w:bookmarkStart w:id="59" w:name="_Toc19025210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rsidRPr="008B0DE2">
        <w:rPr>
          <w:smallCaps w:val="0"/>
        </w:rPr>
        <w:t>Կառավարությունը</w:t>
      </w:r>
      <w:bookmarkEnd w:id="59"/>
    </w:p>
    <w:p w14:paraId="23A08257" w14:textId="2A1BBB6F" w:rsidR="005B5CF8" w:rsidRPr="00B83BBF" w:rsidRDefault="005B5CF8" w:rsidP="00B83BBF">
      <w:pPr>
        <w:pStyle w:val="ListParagraph"/>
        <w:numPr>
          <w:ilvl w:val="0"/>
          <w:numId w:val="26"/>
        </w:numPr>
        <w:spacing w:after="0" w:line="360" w:lineRule="auto"/>
        <w:contextualSpacing w:val="0"/>
        <w:jc w:val="both"/>
        <w:rPr>
          <w:rFonts w:ascii="GHEA Grapalat" w:hAnsi="GHEA Grapalat" w:cs="Arial"/>
          <w:color w:val="auto"/>
          <w:sz w:val="24"/>
          <w:szCs w:val="24"/>
        </w:rPr>
      </w:pPr>
      <w:bookmarkStart w:id="60" w:name="_Ref57021922"/>
      <w:bookmarkStart w:id="61" w:name="_Hlk132364810"/>
      <w:bookmarkStart w:id="62" w:name="_Ref25854792"/>
      <w:r w:rsidRPr="00B83BBF">
        <w:rPr>
          <w:rFonts w:ascii="GHEA Grapalat" w:hAnsi="GHEA Grapalat" w:cs="Arial"/>
          <w:color w:val="auto"/>
          <w:sz w:val="24"/>
          <w:szCs w:val="24"/>
        </w:rPr>
        <w:t xml:space="preserve">Էլեկտրաէներգետիկայի </w:t>
      </w:r>
      <w:r w:rsidR="00766983" w:rsidRPr="00B83BBF">
        <w:rPr>
          <w:rFonts w:ascii="GHEA Grapalat" w:hAnsi="GHEA Grapalat" w:cs="Arial"/>
          <w:color w:val="auto"/>
          <w:sz w:val="24"/>
          <w:szCs w:val="24"/>
        </w:rPr>
        <w:t>ոլորտ</w:t>
      </w:r>
      <w:r w:rsidRPr="00B83BBF">
        <w:rPr>
          <w:rFonts w:ascii="GHEA Grapalat" w:hAnsi="GHEA Grapalat" w:cs="Arial"/>
          <w:color w:val="auto"/>
          <w:sz w:val="24"/>
          <w:szCs w:val="24"/>
        </w:rPr>
        <w:t>ում Կ</w:t>
      </w:r>
      <w:r w:rsidRPr="00D350B0">
        <w:rPr>
          <w:rFonts w:ascii="GHEA Grapalat" w:hAnsi="GHEA Grapalat" w:cs="Arial"/>
          <w:color w:val="auto"/>
          <w:sz w:val="24"/>
          <w:szCs w:val="24"/>
        </w:rPr>
        <w:t>առա</w:t>
      </w:r>
      <w:r w:rsidRPr="00B83BBF">
        <w:rPr>
          <w:rFonts w:ascii="GHEA Grapalat" w:hAnsi="GHEA Grapalat" w:cs="Arial"/>
          <w:color w:val="auto"/>
          <w:sz w:val="24"/>
          <w:szCs w:val="24"/>
        </w:rPr>
        <w:t>վարությունը՝</w:t>
      </w:r>
      <w:r w:rsidR="00766983" w:rsidRPr="00B83BBF">
        <w:rPr>
          <w:rFonts w:ascii="GHEA Grapalat" w:hAnsi="GHEA Grapalat" w:cs="Arial"/>
          <w:color w:val="auto"/>
          <w:sz w:val="24"/>
          <w:szCs w:val="24"/>
        </w:rPr>
        <w:t xml:space="preserve"> </w:t>
      </w:r>
    </w:p>
    <w:p w14:paraId="59317C54" w14:textId="1AF2BE56" w:rsidR="00973E6B" w:rsidRPr="00B83BBF" w:rsidRDefault="00973E6B" w:rsidP="00B83BBF">
      <w:pPr>
        <w:pStyle w:val="ListParagraph"/>
        <w:numPr>
          <w:ilvl w:val="0"/>
          <w:numId w:val="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որոշում է էլեկտրաէներգետիկայի </w:t>
      </w:r>
      <w:r w:rsidR="00766983" w:rsidRPr="00B83BBF">
        <w:rPr>
          <w:rFonts w:ascii="GHEA Grapalat" w:hAnsi="GHEA Grapalat" w:cs="Arial"/>
          <w:color w:val="auto"/>
          <w:sz w:val="24"/>
          <w:szCs w:val="24"/>
        </w:rPr>
        <w:t>ոլորտ</w:t>
      </w:r>
      <w:r w:rsidRPr="00B83BBF">
        <w:rPr>
          <w:rFonts w:ascii="GHEA Grapalat" w:hAnsi="GHEA Grapalat" w:cs="Arial"/>
          <w:color w:val="auto"/>
          <w:sz w:val="24"/>
          <w:szCs w:val="24"/>
        </w:rPr>
        <w:t>ի պետական քաղաքականությունը</w:t>
      </w:r>
      <w:r w:rsidRPr="00B83BBF">
        <w:rPr>
          <w:rFonts w:ascii="GHEA Grapalat" w:eastAsia="Times New Roman" w:hAnsi="GHEA Grapalat" w:cs="Arial"/>
          <w:color w:val="auto"/>
          <w:sz w:val="24"/>
          <w:szCs w:val="24"/>
          <w:lang w:eastAsia="en-GB"/>
        </w:rPr>
        <w:t>.</w:t>
      </w:r>
    </w:p>
    <w:p w14:paraId="56477CC2" w14:textId="4C4F344B" w:rsidR="00404673" w:rsidRPr="00B83BBF" w:rsidRDefault="00D4790F" w:rsidP="00B83BBF">
      <w:pPr>
        <w:pStyle w:val="ListParagraph"/>
        <w:numPr>
          <w:ilvl w:val="0"/>
          <w:numId w:val="27"/>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 xml:space="preserve">հաստատում </w:t>
      </w:r>
      <w:r w:rsidR="005B5CF8" w:rsidRPr="00B83BBF">
        <w:rPr>
          <w:rFonts w:ascii="GHEA Grapalat" w:hAnsi="GHEA Grapalat" w:cs="Arial"/>
          <w:color w:val="auto"/>
          <w:sz w:val="24"/>
          <w:szCs w:val="24"/>
        </w:rPr>
        <w:t>է</w:t>
      </w:r>
      <w:r w:rsidR="0071176A" w:rsidRPr="00B83BBF">
        <w:rPr>
          <w:rFonts w:ascii="GHEA Grapalat" w:hAnsi="GHEA Grapalat" w:cs="Arial"/>
          <w:color w:val="auto"/>
          <w:sz w:val="24"/>
          <w:szCs w:val="24"/>
        </w:rPr>
        <w:t xml:space="preserve"> </w:t>
      </w:r>
      <w:r w:rsidR="00123DDD" w:rsidRPr="00B83BBF">
        <w:rPr>
          <w:rFonts w:ascii="GHEA Grapalat" w:hAnsi="GHEA Grapalat" w:cs="Arial"/>
          <w:color w:val="auto"/>
          <w:sz w:val="24"/>
          <w:szCs w:val="24"/>
        </w:rPr>
        <w:t>էլեկտրաէներգետիկայի ոլորտային ռազմավարական ծրագրեր</w:t>
      </w:r>
      <w:r w:rsidR="00F4416A" w:rsidRPr="00B83BBF">
        <w:rPr>
          <w:rFonts w:ascii="GHEA Grapalat" w:hAnsi="GHEA Grapalat" w:cs="Arial"/>
          <w:color w:val="auto"/>
          <w:sz w:val="24"/>
          <w:szCs w:val="24"/>
        </w:rPr>
        <w:t>ը</w:t>
      </w:r>
      <w:r w:rsidR="00123DDD" w:rsidRPr="00B83BBF">
        <w:rPr>
          <w:rFonts w:ascii="GHEA Grapalat" w:hAnsi="GHEA Grapalat" w:cs="Arial"/>
          <w:color w:val="auto"/>
          <w:sz w:val="24"/>
          <w:szCs w:val="24"/>
        </w:rPr>
        <w:t>, հայեցակարգեր</w:t>
      </w:r>
      <w:r w:rsidR="00F4416A" w:rsidRPr="00B83BBF">
        <w:rPr>
          <w:rFonts w:ascii="GHEA Grapalat" w:hAnsi="GHEA Grapalat" w:cs="Arial"/>
          <w:color w:val="auto"/>
          <w:sz w:val="24"/>
          <w:szCs w:val="24"/>
        </w:rPr>
        <w:t>ը,</w:t>
      </w:r>
      <w:r w:rsidR="00123DDD" w:rsidRPr="00B83BBF">
        <w:rPr>
          <w:rFonts w:ascii="GHEA Grapalat" w:hAnsi="GHEA Grapalat" w:cs="Arial"/>
          <w:color w:val="auto"/>
          <w:sz w:val="24"/>
          <w:szCs w:val="24"/>
        </w:rPr>
        <w:t xml:space="preserve"> </w:t>
      </w:r>
      <w:r w:rsidR="00196E16" w:rsidRPr="00B83BBF">
        <w:rPr>
          <w:rFonts w:ascii="GHEA Grapalat" w:hAnsi="GHEA Grapalat" w:cs="Arial"/>
          <w:color w:val="auto"/>
          <w:sz w:val="24"/>
          <w:szCs w:val="24"/>
        </w:rPr>
        <w:t>էլեկտրաէներգետիկական համակարգի տեխնիկական անվտանգության</w:t>
      </w:r>
      <w:r w:rsidR="00EA6701" w:rsidRPr="00B83BBF">
        <w:rPr>
          <w:rFonts w:ascii="GHEA Grapalat" w:hAnsi="GHEA Grapalat" w:cs="Arial"/>
          <w:color w:val="auto"/>
          <w:sz w:val="24"/>
          <w:szCs w:val="24"/>
        </w:rPr>
        <w:t xml:space="preserve"> </w:t>
      </w:r>
      <w:r w:rsidR="004F5E47" w:rsidRPr="00B83BBF">
        <w:rPr>
          <w:rFonts w:ascii="GHEA Grapalat" w:hAnsi="GHEA Grapalat" w:cs="Arial"/>
          <w:color w:val="auto"/>
          <w:sz w:val="24"/>
          <w:szCs w:val="24"/>
        </w:rPr>
        <w:t>չափանիշները</w:t>
      </w:r>
      <w:r w:rsidR="00AC092F" w:rsidRPr="00B83BBF">
        <w:rPr>
          <w:rFonts w:ascii="GHEA Grapalat" w:hAnsi="GHEA Grapalat" w:cs="Arial"/>
          <w:color w:val="auto"/>
          <w:sz w:val="24"/>
          <w:szCs w:val="24"/>
        </w:rPr>
        <w:t xml:space="preserve">, այդ թվում՝ </w:t>
      </w:r>
      <w:r w:rsidR="0023031B" w:rsidRPr="00B83BBF">
        <w:rPr>
          <w:rFonts w:ascii="GHEA Grapalat" w:hAnsi="GHEA Grapalat" w:cs="Arial"/>
          <w:color w:val="auto"/>
          <w:sz w:val="24"/>
          <w:szCs w:val="24"/>
        </w:rPr>
        <w:t>էլեկտրական ցանցին միա</w:t>
      </w:r>
      <w:r w:rsidR="00F014A4" w:rsidRPr="00B83BBF">
        <w:rPr>
          <w:rFonts w:ascii="GHEA Grapalat" w:hAnsi="GHEA Grapalat" w:cs="Arial"/>
          <w:color w:val="auto"/>
          <w:sz w:val="24"/>
          <w:szCs w:val="24"/>
        </w:rPr>
        <w:t>ցման և էլեկտրաէներգետիկ</w:t>
      </w:r>
      <w:r w:rsidR="00510979" w:rsidRPr="00B83BBF">
        <w:rPr>
          <w:rFonts w:ascii="GHEA Grapalat" w:hAnsi="GHEA Grapalat" w:cs="Arial"/>
          <w:color w:val="auto"/>
          <w:sz w:val="24"/>
          <w:szCs w:val="24"/>
        </w:rPr>
        <w:t>ակ</w:t>
      </w:r>
      <w:r w:rsidR="002E2DAB" w:rsidRPr="00B83BBF">
        <w:rPr>
          <w:rFonts w:ascii="GHEA Grapalat" w:hAnsi="GHEA Grapalat" w:cs="Arial"/>
          <w:color w:val="auto"/>
          <w:sz w:val="24"/>
          <w:szCs w:val="24"/>
        </w:rPr>
        <w:t>ան</w:t>
      </w:r>
      <w:r w:rsidR="00F014A4" w:rsidRPr="00B83BBF">
        <w:rPr>
          <w:rFonts w:ascii="GHEA Grapalat" w:hAnsi="GHEA Grapalat" w:cs="Arial"/>
          <w:color w:val="auto"/>
          <w:sz w:val="24"/>
          <w:szCs w:val="24"/>
        </w:rPr>
        <w:t xml:space="preserve"> օբյեկտների </w:t>
      </w:r>
      <w:r w:rsidR="00D02437" w:rsidRPr="00B83BBF">
        <w:rPr>
          <w:rFonts w:ascii="GHEA Grapalat" w:hAnsi="GHEA Grapalat" w:cs="Arial"/>
          <w:color w:val="auto"/>
          <w:sz w:val="24"/>
          <w:szCs w:val="24"/>
        </w:rPr>
        <w:t>կառուցված</w:t>
      </w:r>
      <w:r w:rsidR="00C94226" w:rsidRPr="00B83BBF">
        <w:rPr>
          <w:rFonts w:ascii="GHEA Grapalat" w:hAnsi="GHEA Grapalat" w:cs="Arial"/>
          <w:color w:val="auto"/>
          <w:sz w:val="24"/>
          <w:szCs w:val="24"/>
        </w:rPr>
        <w:t xml:space="preserve">քի, </w:t>
      </w:r>
      <w:r w:rsidR="00F014A4" w:rsidRPr="00B83BBF">
        <w:rPr>
          <w:rFonts w:ascii="GHEA Grapalat" w:hAnsi="GHEA Grapalat" w:cs="Arial"/>
          <w:color w:val="auto"/>
          <w:sz w:val="24"/>
          <w:szCs w:val="24"/>
        </w:rPr>
        <w:t xml:space="preserve">շահագործման և անվտանգության </w:t>
      </w:r>
      <w:r w:rsidR="005D6EBD" w:rsidRPr="00B83BBF">
        <w:rPr>
          <w:rFonts w:ascii="GHEA Grapalat" w:hAnsi="GHEA Grapalat" w:cs="Arial"/>
          <w:color w:val="auto"/>
          <w:sz w:val="24"/>
          <w:szCs w:val="24"/>
        </w:rPr>
        <w:t xml:space="preserve">տեխնիկական </w:t>
      </w:r>
      <w:r w:rsidR="00F014A4" w:rsidRPr="00B83BBF">
        <w:rPr>
          <w:rFonts w:ascii="GHEA Grapalat" w:hAnsi="GHEA Grapalat" w:cs="Arial"/>
          <w:color w:val="auto"/>
          <w:sz w:val="24"/>
          <w:szCs w:val="24"/>
        </w:rPr>
        <w:t>կանոններն ու պահանջները</w:t>
      </w:r>
      <w:r w:rsidR="00D2051B" w:rsidRPr="00B83BBF">
        <w:rPr>
          <w:rFonts w:ascii="GHEA Grapalat" w:hAnsi="GHEA Grapalat" w:cs="Arial"/>
          <w:color w:val="auto"/>
          <w:sz w:val="24"/>
          <w:szCs w:val="24"/>
        </w:rPr>
        <w:t>.</w:t>
      </w:r>
      <w:r w:rsidR="00EA6701" w:rsidRPr="00B83BBF">
        <w:rPr>
          <w:rFonts w:ascii="Calibri" w:hAnsi="Calibri" w:cs="Calibri"/>
          <w:color w:val="auto"/>
          <w:sz w:val="24"/>
          <w:szCs w:val="24"/>
        </w:rPr>
        <w:t> </w:t>
      </w:r>
    </w:p>
    <w:p w14:paraId="07A458ED" w14:textId="4F93D0E8" w:rsidR="005B5CF8" w:rsidRPr="00B83BBF" w:rsidRDefault="00D21B43" w:rsidP="00B83BBF">
      <w:pPr>
        <w:pStyle w:val="ListParagraph"/>
        <w:numPr>
          <w:ilvl w:val="0"/>
          <w:numId w:val="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հաստատում </w:t>
      </w:r>
      <w:r w:rsidR="00E055F8" w:rsidRPr="00B83BBF">
        <w:rPr>
          <w:rFonts w:ascii="GHEA Grapalat" w:hAnsi="GHEA Grapalat" w:cs="Arial"/>
          <w:color w:val="auto"/>
          <w:sz w:val="24"/>
          <w:szCs w:val="24"/>
        </w:rPr>
        <w:t xml:space="preserve">է </w:t>
      </w:r>
      <w:r w:rsidR="00372C17" w:rsidRPr="00B83BBF">
        <w:rPr>
          <w:rFonts w:ascii="GHEA Grapalat" w:hAnsi="GHEA Grapalat" w:cs="Arial"/>
          <w:color w:val="auto"/>
          <w:sz w:val="24"/>
          <w:szCs w:val="24"/>
        </w:rPr>
        <w:t>հատուկ</w:t>
      </w:r>
      <w:r w:rsidR="00AB7BFC" w:rsidRPr="00B83BBF">
        <w:rPr>
          <w:rFonts w:ascii="GHEA Grapalat" w:hAnsi="GHEA Grapalat" w:cs="Arial"/>
          <w:color w:val="auto"/>
          <w:sz w:val="24"/>
          <w:szCs w:val="24"/>
        </w:rPr>
        <w:t xml:space="preserve"> սպառողներ</w:t>
      </w:r>
      <w:r w:rsidR="005837A5" w:rsidRPr="00B83BBF">
        <w:rPr>
          <w:rFonts w:ascii="GHEA Grapalat" w:hAnsi="GHEA Grapalat" w:cs="Arial"/>
          <w:color w:val="auto"/>
          <w:sz w:val="24"/>
          <w:szCs w:val="24"/>
        </w:rPr>
        <w:t>ի</w:t>
      </w:r>
      <w:r w:rsidR="00FC5925" w:rsidRPr="00B83BBF">
        <w:rPr>
          <w:rFonts w:ascii="GHEA Grapalat" w:hAnsi="GHEA Grapalat" w:cs="Arial"/>
          <w:color w:val="auto"/>
          <w:sz w:val="24"/>
          <w:szCs w:val="24"/>
        </w:rPr>
        <w:t xml:space="preserve"> </w:t>
      </w:r>
      <w:r w:rsidR="00E055F8" w:rsidRPr="00B83BBF">
        <w:rPr>
          <w:rFonts w:ascii="GHEA Grapalat" w:hAnsi="GHEA Grapalat" w:cs="Arial"/>
          <w:color w:val="auto"/>
          <w:sz w:val="24"/>
          <w:szCs w:val="24"/>
        </w:rPr>
        <w:t>ցանկը</w:t>
      </w:r>
      <w:r w:rsidR="0068270A" w:rsidRPr="00B83BBF">
        <w:rPr>
          <w:rFonts w:ascii="GHEA Grapalat" w:hAnsi="GHEA Grapalat" w:cs="Arial"/>
          <w:color w:val="auto"/>
          <w:sz w:val="24"/>
          <w:szCs w:val="24"/>
        </w:rPr>
        <w:t>.</w:t>
      </w:r>
      <w:r w:rsidR="0068270A" w:rsidRPr="00B83BBF" w:rsidDel="0068270A">
        <w:rPr>
          <w:rFonts w:ascii="GHEA Grapalat" w:hAnsi="GHEA Grapalat" w:cs="Arial"/>
          <w:strike/>
          <w:color w:val="auto"/>
          <w:sz w:val="24"/>
          <w:szCs w:val="24"/>
        </w:rPr>
        <w:t xml:space="preserve"> </w:t>
      </w:r>
    </w:p>
    <w:p w14:paraId="6B7FD913" w14:textId="53DAB617" w:rsidR="00AD3F6B" w:rsidRPr="00B83BBF" w:rsidRDefault="00473892" w:rsidP="00B83BBF">
      <w:pPr>
        <w:pStyle w:val="ListParagraph"/>
        <w:numPr>
          <w:ilvl w:val="0"/>
          <w:numId w:val="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օրենքի 13-րդ հոդվածով սահմանված </w:t>
      </w:r>
      <w:r w:rsidR="00C23A1F" w:rsidRPr="00B83BBF">
        <w:rPr>
          <w:rFonts w:ascii="GHEA Grapalat" w:hAnsi="GHEA Grapalat" w:cs="Arial"/>
          <w:color w:val="auto"/>
          <w:sz w:val="24"/>
          <w:szCs w:val="24"/>
        </w:rPr>
        <w:t xml:space="preserve">դեպքում և կարգով </w:t>
      </w:r>
      <w:r w:rsidR="005B5CF8" w:rsidRPr="00B83BBF">
        <w:rPr>
          <w:rFonts w:ascii="GHEA Grapalat" w:hAnsi="GHEA Grapalat" w:cs="Arial"/>
          <w:color w:val="auto"/>
          <w:sz w:val="24"/>
          <w:szCs w:val="24"/>
        </w:rPr>
        <w:t>հանձնաժողովի դիմումի հիման վրա գնահատական է տալիս</w:t>
      </w:r>
      <w:r w:rsidR="00EB5267" w:rsidRPr="00B83BBF">
        <w:rPr>
          <w:rFonts w:ascii="GHEA Grapalat" w:hAnsi="GHEA Grapalat" w:cs="Arial"/>
          <w:color w:val="auto"/>
          <w:sz w:val="24"/>
          <w:szCs w:val="24"/>
        </w:rPr>
        <w:t xml:space="preserve"> նույն հոդվածում նշված</w:t>
      </w:r>
      <w:r w:rsidR="005B5CF8" w:rsidRPr="00B83BBF">
        <w:rPr>
          <w:rFonts w:ascii="GHEA Grapalat" w:hAnsi="GHEA Grapalat" w:cs="Arial"/>
          <w:color w:val="auto"/>
          <w:sz w:val="24"/>
          <w:szCs w:val="24"/>
        </w:rPr>
        <w:t xml:space="preserve"> </w:t>
      </w:r>
      <w:r w:rsidR="00906733" w:rsidRPr="00B83BBF">
        <w:rPr>
          <w:rFonts w:ascii="GHEA Grapalat" w:hAnsi="GHEA Grapalat" w:cs="Arial"/>
          <w:color w:val="auto"/>
          <w:sz w:val="24"/>
          <w:szCs w:val="24"/>
        </w:rPr>
        <w:t>սակագնով գործող</w:t>
      </w:r>
      <w:r w:rsidR="009D0620"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97130F" w:rsidRPr="00B83BBF">
        <w:rPr>
          <w:rFonts w:ascii="GHEA Grapalat" w:hAnsi="GHEA Grapalat" w:cs="Arial"/>
          <w:color w:val="auto"/>
          <w:sz w:val="24"/>
          <w:szCs w:val="24"/>
        </w:rPr>
        <w:t>անձանց</w:t>
      </w:r>
      <w:r w:rsidR="005B5CF8" w:rsidRPr="00B83BBF">
        <w:rPr>
          <w:rFonts w:ascii="GHEA Grapalat" w:hAnsi="GHEA Grapalat" w:cs="Arial"/>
          <w:color w:val="auto"/>
          <w:sz w:val="24"/>
          <w:szCs w:val="24"/>
        </w:rPr>
        <w:t xml:space="preserve"> կողմից </w:t>
      </w:r>
      <w:r w:rsidR="00DD32A8" w:rsidRPr="00B83BBF">
        <w:rPr>
          <w:rFonts w:ascii="GHEA Grapalat" w:hAnsi="GHEA Grapalat" w:cs="Arial"/>
          <w:color w:val="auto"/>
          <w:sz w:val="24"/>
          <w:szCs w:val="24"/>
        </w:rPr>
        <w:t xml:space="preserve">համաձայնեցման ներկայացված </w:t>
      </w:r>
      <w:r w:rsidR="005B5CF8" w:rsidRPr="00B83BBF">
        <w:rPr>
          <w:rFonts w:ascii="GHEA Grapalat" w:hAnsi="GHEA Grapalat" w:cs="Arial"/>
          <w:color w:val="auto"/>
          <w:sz w:val="24"/>
          <w:szCs w:val="24"/>
        </w:rPr>
        <w:t>գործարք</w:t>
      </w:r>
      <w:r w:rsidR="0005000E" w:rsidRPr="00B83BBF">
        <w:rPr>
          <w:rFonts w:ascii="GHEA Grapalat" w:hAnsi="GHEA Grapalat" w:cs="Arial"/>
          <w:color w:val="auto"/>
          <w:sz w:val="24"/>
          <w:szCs w:val="24"/>
        </w:rPr>
        <w:t>ներ</w:t>
      </w:r>
      <w:r w:rsidR="005B5CF8" w:rsidRPr="00B83BBF">
        <w:rPr>
          <w:rFonts w:ascii="GHEA Grapalat" w:hAnsi="GHEA Grapalat" w:cs="Arial"/>
          <w:color w:val="auto"/>
          <w:sz w:val="24"/>
          <w:szCs w:val="24"/>
        </w:rPr>
        <w:t>ի կնքման հետևանքով ազգային անվտանգությանը կամ պետական շահերին հասցվող հավանական վնասի</w:t>
      </w:r>
      <w:r w:rsidR="00F425C5" w:rsidRPr="00B83BBF">
        <w:rPr>
          <w:rFonts w:ascii="GHEA Grapalat" w:hAnsi="GHEA Grapalat" w:cs="Arial"/>
          <w:color w:val="auto"/>
          <w:sz w:val="24"/>
          <w:szCs w:val="24"/>
        </w:rPr>
        <w:t xml:space="preserve"> </w:t>
      </w:r>
      <w:r w:rsidR="005B5CF8" w:rsidRPr="00B83BBF">
        <w:rPr>
          <w:rFonts w:ascii="GHEA Grapalat" w:hAnsi="GHEA Grapalat" w:cs="Arial"/>
          <w:color w:val="auto"/>
          <w:sz w:val="24"/>
          <w:szCs w:val="24"/>
        </w:rPr>
        <w:t>առկայության կամ բացակայության մասին</w:t>
      </w:r>
      <w:r w:rsidR="00AD3F6B" w:rsidRPr="00B83BBF">
        <w:rPr>
          <w:rFonts w:ascii="GHEA Grapalat" w:hAnsi="GHEA Grapalat" w:cs="Arial"/>
          <w:color w:val="auto"/>
          <w:sz w:val="24"/>
          <w:szCs w:val="24"/>
        </w:rPr>
        <w:t>.</w:t>
      </w:r>
      <w:r w:rsidR="006F7DB7" w:rsidRPr="00B83BBF">
        <w:rPr>
          <w:rFonts w:ascii="GHEA Grapalat" w:hAnsi="GHEA Grapalat" w:cs="Arial"/>
          <w:color w:val="auto"/>
          <w:sz w:val="24"/>
          <w:szCs w:val="24"/>
        </w:rPr>
        <w:t xml:space="preserve"> </w:t>
      </w:r>
    </w:p>
    <w:p w14:paraId="045CE4D6" w14:textId="08886C12" w:rsidR="00F82AA1" w:rsidRPr="00B83BBF" w:rsidRDefault="004476EF" w:rsidP="00B83BBF">
      <w:pPr>
        <w:pStyle w:val="ListParagraph"/>
        <w:numPr>
          <w:ilvl w:val="0"/>
          <w:numId w:val="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ձեռնարկում է միջոցներ էլեկտրաէներգետիկայի </w:t>
      </w:r>
      <w:r w:rsidR="00766983" w:rsidRPr="00B83BBF">
        <w:rPr>
          <w:rFonts w:ascii="GHEA Grapalat" w:hAnsi="GHEA Grapalat" w:cs="Arial"/>
          <w:color w:val="auto"/>
          <w:sz w:val="24"/>
          <w:szCs w:val="24"/>
        </w:rPr>
        <w:t>ոլորտ</w:t>
      </w:r>
      <w:r w:rsidRPr="00B83BBF">
        <w:rPr>
          <w:rFonts w:ascii="GHEA Grapalat" w:hAnsi="GHEA Grapalat" w:cs="Arial"/>
          <w:color w:val="auto"/>
          <w:sz w:val="24"/>
          <w:szCs w:val="24"/>
        </w:rPr>
        <w:t>ի մասնագետների պատրաստման ու վերապատրաստման խրախուսման նպատակով</w:t>
      </w:r>
      <w:r w:rsidR="00C67B8A" w:rsidRPr="00B83BBF">
        <w:rPr>
          <w:rFonts w:ascii="GHEA Grapalat" w:hAnsi="GHEA Grapalat" w:cs="Arial"/>
          <w:color w:val="auto"/>
          <w:sz w:val="24"/>
          <w:szCs w:val="24"/>
        </w:rPr>
        <w:t>։</w:t>
      </w:r>
    </w:p>
    <w:p w14:paraId="3A29DF9E" w14:textId="74A6AE9A" w:rsidR="00024EE1" w:rsidRDefault="00024EE1" w:rsidP="00A83532">
      <w:pPr>
        <w:pStyle w:val="ListParagraph"/>
        <w:numPr>
          <w:ilvl w:val="0"/>
          <w:numId w:val="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Կառավարությունն իրականացնում է սույն օրենքով և այլ օրենքներով սահմանված նաև այլ </w:t>
      </w:r>
      <w:r w:rsidR="009B40C6" w:rsidRPr="00B83BBF">
        <w:rPr>
          <w:rFonts w:ascii="GHEA Grapalat" w:hAnsi="GHEA Grapalat" w:cs="Arial"/>
          <w:color w:val="auto"/>
          <w:sz w:val="24"/>
          <w:szCs w:val="24"/>
        </w:rPr>
        <w:t>իրավասություն</w:t>
      </w:r>
      <w:r w:rsidRPr="00B83BBF">
        <w:rPr>
          <w:rFonts w:ascii="GHEA Grapalat" w:hAnsi="GHEA Grapalat" w:cs="Arial"/>
          <w:color w:val="auto"/>
          <w:sz w:val="24"/>
          <w:szCs w:val="24"/>
        </w:rPr>
        <w:t>ներ։</w:t>
      </w:r>
    </w:p>
    <w:p w14:paraId="23B69344"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0C482361" w14:textId="3CD2F527" w:rsidR="009E1621" w:rsidRPr="008B0DE2" w:rsidRDefault="0077575C" w:rsidP="008B0DE2">
      <w:pPr>
        <w:pStyle w:val="1Style1"/>
        <w:rPr>
          <w:smallCaps w:val="0"/>
        </w:rPr>
      </w:pPr>
      <w:bookmarkStart w:id="63" w:name="_Toc190252106"/>
      <w:r w:rsidRPr="0077575C">
        <w:rPr>
          <w:smallCaps w:val="0"/>
        </w:rPr>
        <w:t>Կառավարության</w:t>
      </w:r>
      <w:r w:rsidR="009E1621" w:rsidRPr="008B0DE2">
        <w:rPr>
          <w:smallCaps w:val="0"/>
        </w:rPr>
        <w:t xml:space="preserve"> </w:t>
      </w:r>
      <w:r w:rsidRPr="0077575C">
        <w:rPr>
          <w:smallCaps w:val="0"/>
        </w:rPr>
        <w:t>լիազորած</w:t>
      </w:r>
      <w:r w:rsidR="009E1621" w:rsidRPr="008B0DE2">
        <w:rPr>
          <w:smallCaps w:val="0"/>
        </w:rPr>
        <w:t xml:space="preserve"> </w:t>
      </w:r>
      <w:r w:rsidRPr="0077575C">
        <w:rPr>
          <w:smallCaps w:val="0"/>
        </w:rPr>
        <w:t>մարմինը</w:t>
      </w:r>
      <w:bookmarkEnd w:id="63"/>
    </w:p>
    <w:p w14:paraId="1D7D0A11" w14:textId="39852F66" w:rsidR="00582B6C" w:rsidRPr="00B83BBF" w:rsidRDefault="00582B6C" w:rsidP="00B83BBF">
      <w:pPr>
        <w:pStyle w:val="ListParagraph"/>
        <w:numPr>
          <w:ilvl w:val="0"/>
          <w:numId w:val="28"/>
        </w:numPr>
        <w:spacing w:after="0" w:line="360" w:lineRule="auto"/>
        <w:contextualSpacing w:val="0"/>
        <w:jc w:val="both"/>
        <w:rPr>
          <w:rFonts w:ascii="GHEA Grapalat" w:hAnsi="GHEA Grapalat" w:cs="Arial"/>
          <w:color w:val="auto"/>
          <w:sz w:val="24"/>
          <w:szCs w:val="24"/>
        </w:rPr>
      </w:pPr>
      <w:bookmarkStart w:id="64" w:name="_Hlk9524206"/>
      <w:bookmarkEnd w:id="60"/>
      <w:bookmarkEnd w:id="61"/>
      <w:r w:rsidRPr="00B83BBF">
        <w:rPr>
          <w:rFonts w:ascii="GHEA Grapalat" w:hAnsi="GHEA Grapalat" w:cs="Arial"/>
          <w:color w:val="auto"/>
          <w:sz w:val="24"/>
          <w:szCs w:val="24"/>
        </w:rPr>
        <w:t xml:space="preserve">Էլեկտրաէներգետիկայի </w:t>
      </w:r>
      <w:r w:rsidR="00766983" w:rsidRPr="00B83BBF">
        <w:rPr>
          <w:rFonts w:ascii="GHEA Grapalat" w:hAnsi="GHEA Grapalat" w:cs="Arial"/>
          <w:color w:val="auto"/>
          <w:sz w:val="24"/>
          <w:szCs w:val="24"/>
        </w:rPr>
        <w:t>ոլո</w:t>
      </w:r>
      <w:r w:rsidR="00766983" w:rsidRPr="0077575C">
        <w:rPr>
          <w:rFonts w:ascii="GHEA Grapalat" w:hAnsi="GHEA Grapalat" w:cs="Arial"/>
          <w:color w:val="auto"/>
          <w:sz w:val="24"/>
          <w:szCs w:val="24"/>
        </w:rPr>
        <w:t>րտ</w:t>
      </w:r>
      <w:r w:rsidRPr="00B83BBF">
        <w:rPr>
          <w:rFonts w:ascii="GHEA Grapalat" w:hAnsi="GHEA Grapalat" w:cs="Arial"/>
          <w:color w:val="auto"/>
          <w:sz w:val="24"/>
          <w:szCs w:val="24"/>
        </w:rPr>
        <w:t>ում Կառավարության լիազորած մարմինը՝</w:t>
      </w:r>
      <w:r w:rsidR="00766983" w:rsidRPr="00B83BBF">
        <w:rPr>
          <w:rFonts w:ascii="GHEA Grapalat" w:hAnsi="GHEA Grapalat" w:cs="Arial"/>
          <w:color w:val="auto"/>
          <w:sz w:val="24"/>
          <w:szCs w:val="24"/>
        </w:rPr>
        <w:t xml:space="preserve"> </w:t>
      </w:r>
    </w:p>
    <w:p w14:paraId="25080242" w14:textId="5F740897" w:rsidR="00582B6C" w:rsidRPr="00B83BBF" w:rsidRDefault="00582B6C" w:rsidP="00B83BBF">
      <w:pPr>
        <w:pStyle w:val="ListParagraph"/>
        <w:numPr>
          <w:ilvl w:val="0"/>
          <w:numId w:val="29"/>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իրականացնում է էլեկտրաէներգետիկայի </w:t>
      </w:r>
      <w:r w:rsidR="00766983" w:rsidRPr="00B83BBF">
        <w:rPr>
          <w:rFonts w:ascii="GHEA Grapalat" w:hAnsi="GHEA Grapalat" w:cs="Arial"/>
          <w:color w:val="auto"/>
          <w:sz w:val="24"/>
          <w:szCs w:val="24"/>
        </w:rPr>
        <w:t>ոլորտ</w:t>
      </w:r>
      <w:r w:rsidR="00EB46F8"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00EB46F8" w:rsidRPr="00B83BBF">
        <w:rPr>
          <w:rFonts w:ascii="GHEA Grapalat" w:hAnsi="GHEA Grapalat" w:cs="Arial"/>
          <w:color w:val="auto"/>
          <w:sz w:val="24"/>
          <w:szCs w:val="24"/>
        </w:rPr>
        <w:t>պետական</w:t>
      </w:r>
      <w:r w:rsidRPr="00B83BBF">
        <w:rPr>
          <w:rFonts w:ascii="GHEA Grapalat" w:hAnsi="GHEA Grapalat" w:cs="Arial"/>
          <w:color w:val="auto"/>
          <w:sz w:val="24"/>
          <w:szCs w:val="24"/>
        </w:rPr>
        <w:t xml:space="preserve"> քաղաքականությունը</w:t>
      </w:r>
      <w:r w:rsidR="002B7219" w:rsidRPr="00B83BBF">
        <w:rPr>
          <w:rFonts w:ascii="GHEA Grapalat" w:eastAsia="Times New Roman" w:hAnsi="GHEA Grapalat" w:cs="Arial"/>
          <w:color w:val="auto"/>
          <w:sz w:val="24"/>
          <w:szCs w:val="24"/>
          <w:lang w:eastAsia="en-GB"/>
        </w:rPr>
        <w:t>.</w:t>
      </w:r>
      <w:r w:rsidR="00766983" w:rsidRPr="00B83BBF">
        <w:rPr>
          <w:rFonts w:ascii="GHEA Grapalat" w:eastAsia="Times New Roman" w:hAnsi="GHEA Grapalat" w:cs="Arial"/>
          <w:color w:val="auto"/>
          <w:sz w:val="24"/>
          <w:szCs w:val="24"/>
          <w:lang w:eastAsia="en-GB"/>
        </w:rPr>
        <w:t xml:space="preserve"> </w:t>
      </w:r>
    </w:p>
    <w:p w14:paraId="3F4B66CF" w14:textId="2795EC2B" w:rsidR="00582B6C" w:rsidRPr="00B83BBF" w:rsidRDefault="00582B6C" w:rsidP="00B83BBF">
      <w:pPr>
        <w:pStyle w:val="ListParagraph"/>
        <w:numPr>
          <w:ilvl w:val="0"/>
          <w:numId w:val="29"/>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մշակում և Կառավարության</w:t>
      </w:r>
      <w:r w:rsidR="00BD4C10"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է ներկայացնում իր իրավասություններից բխող</w:t>
      </w:r>
      <w:r w:rsidR="00BD4C10" w:rsidRPr="00B83BBF">
        <w:rPr>
          <w:rFonts w:ascii="GHEA Grapalat" w:hAnsi="GHEA Grapalat" w:cs="Arial"/>
          <w:color w:val="auto"/>
          <w:sz w:val="24"/>
          <w:szCs w:val="24"/>
        </w:rPr>
        <w:t xml:space="preserve"> և Կառավարության</w:t>
      </w:r>
      <w:r w:rsidR="00206C9E" w:rsidRPr="00B83BBF">
        <w:rPr>
          <w:rFonts w:ascii="GHEA Grapalat" w:hAnsi="GHEA Grapalat" w:cs="Arial"/>
          <w:color w:val="auto"/>
          <w:sz w:val="24"/>
          <w:szCs w:val="24"/>
        </w:rPr>
        <w:t xml:space="preserve"> հաստատում պահանջող</w:t>
      </w:r>
      <w:r w:rsidRPr="00B83BBF">
        <w:rPr>
          <w:rFonts w:ascii="GHEA Grapalat" w:hAnsi="GHEA Grapalat" w:cs="Arial"/>
          <w:color w:val="auto"/>
          <w:sz w:val="24"/>
          <w:szCs w:val="24"/>
        </w:rPr>
        <w:t xml:space="preserve">՝ էլեկտրաէներգետիկայի </w:t>
      </w:r>
      <w:r w:rsidR="00766983"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ի իրավական ակտերի նախագծերը, այդ թվում՝ </w:t>
      </w:r>
      <w:r w:rsidR="002F1D03" w:rsidRPr="00B83BBF">
        <w:rPr>
          <w:rFonts w:ascii="GHEA Grapalat" w:hAnsi="GHEA Grapalat" w:cs="Arial"/>
          <w:color w:val="auto"/>
          <w:sz w:val="24"/>
          <w:szCs w:val="24"/>
        </w:rPr>
        <w:t>ոլորտային ռազմավարական ծրագրերի, հայեցակարգերի,</w:t>
      </w:r>
      <w:r w:rsidR="00527FB6" w:rsidRPr="00B83BBF">
        <w:rPr>
          <w:rFonts w:ascii="GHEA Grapalat" w:hAnsi="GHEA Grapalat" w:cs="Arial"/>
          <w:color w:val="auto"/>
          <w:sz w:val="24"/>
          <w:szCs w:val="24"/>
        </w:rPr>
        <w:t xml:space="preserve"> էլեկտրաէներգետիկական համակարգի տեխնիկական անվտանգության չափանիշների</w:t>
      </w:r>
      <w:r w:rsidR="00344A32" w:rsidRPr="00B83BBF">
        <w:rPr>
          <w:rFonts w:ascii="GHEA Grapalat" w:hAnsi="GHEA Grapalat" w:cs="Arial"/>
          <w:color w:val="auto"/>
          <w:sz w:val="24"/>
          <w:szCs w:val="24"/>
        </w:rPr>
        <w:t xml:space="preserve">, </w:t>
      </w:r>
      <w:r w:rsidR="00B940B6" w:rsidRPr="00B83BBF">
        <w:rPr>
          <w:rFonts w:ascii="GHEA Grapalat" w:hAnsi="GHEA Grapalat" w:cs="Arial"/>
          <w:color w:val="auto"/>
          <w:sz w:val="24"/>
          <w:szCs w:val="24"/>
        </w:rPr>
        <w:t>ներառյալ</w:t>
      </w:r>
      <w:r w:rsidR="002F1D03" w:rsidRPr="00B83BBF">
        <w:rPr>
          <w:rFonts w:ascii="GHEA Grapalat" w:hAnsi="GHEA Grapalat" w:cs="Arial"/>
          <w:color w:val="auto"/>
          <w:sz w:val="24"/>
          <w:szCs w:val="24"/>
        </w:rPr>
        <w:t xml:space="preserve"> </w:t>
      </w:r>
      <w:r w:rsidR="00171C03" w:rsidRPr="00B83BBF">
        <w:rPr>
          <w:rFonts w:ascii="GHEA Grapalat" w:hAnsi="GHEA Grapalat" w:cs="Arial"/>
          <w:color w:val="auto"/>
          <w:sz w:val="24"/>
          <w:szCs w:val="24"/>
        </w:rPr>
        <w:t xml:space="preserve">էլեկտրական ցանցին միացման և </w:t>
      </w:r>
      <w:r w:rsidRPr="00B83BBF">
        <w:rPr>
          <w:rFonts w:ascii="GHEA Grapalat" w:hAnsi="GHEA Grapalat" w:cs="Arial"/>
          <w:color w:val="auto"/>
          <w:sz w:val="24"/>
          <w:szCs w:val="24"/>
        </w:rPr>
        <w:t xml:space="preserve">էլեկտրաէներգետիկական օբյեկտների կառուցվածքի, շահագործման և անվտանգության </w:t>
      </w:r>
      <w:r w:rsidR="00C94226" w:rsidRPr="00B83BBF">
        <w:rPr>
          <w:rFonts w:ascii="GHEA Grapalat" w:hAnsi="GHEA Grapalat" w:cs="Arial"/>
          <w:color w:val="auto"/>
          <w:sz w:val="24"/>
          <w:szCs w:val="24"/>
        </w:rPr>
        <w:t xml:space="preserve">տեխնիկական </w:t>
      </w:r>
      <w:r w:rsidR="00F430DA" w:rsidRPr="00B83BBF">
        <w:rPr>
          <w:rFonts w:ascii="GHEA Grapalat" w:hAnsi="GHEA Grapalat" w:cs="Arial"/>
          <w:color w:val="auto"/>
          <w:sz w:val="24"/>
          <w:szCs w:val="24"/>
        </w:rPr>
        <w:t>կանոնների</w:t>
      </w:r>
      <w:r w:rsidRPr="00B83BBF">
        <w:rPr>
          <w:rFonts w:ascii="GHEA Grapalat" w:hAnsi="GHEA Grapalat"/>
          <w:color w:val="auto"/>
          <w:sz w:val="24"/>
          <w:szCs w:val="24"/>
        </w:rPr>
        <w:t xml:space="preserve"> </w:t>
      </w:r>
      <w:r w:rsidR="00A469C4" w:rsidRPr="00B83BBF">
        <w:rPr>
          <w:rFonts w:ascii="GHEA Grapalat" w:hAnsi="GHEA Grapalat" w:cs="Arial"/>
          <w:color w:val="auto"/>
          <w:sz w:val="24"/>
          <w:szCs w:val="24"/>
        </w:rPr>
        <w:t xml:space="preserve">ու պահանջների </w:t>
      </w:r>
      <w:r w:rsidRPr="00B83BBF">
        <w:rPr>
          <w:rFonts w:ascii="GHEA Grapalat" w:hAnsi="GHEA Grapalat" w:cs="Arial"/>
          <w:color w:val="auto"/>
          <w:sz w:val="24"/>
          <w:szCs w:val="24"/>
        </w:rPr>
        <w:t>նախագծերը</w:t>
      </w:r>
      <w:r w:rsidR="00C57137" w:rsidRPr="00B83BBF">
        <w:rPr>
          <w:rFonts w:ascii="GHEA Grapalat" w:hAnsi="GHEA Grapalat" w:cs="Arial"/>
          <w:color w:val="auto"/>
          <w:sz w:val="24"/>
          <w:szCs w:val="24"/>
        </w:rPr>
        <w:t>, ինչպես նաև հատուկ սպառողների ցանկը</w:t>
      </w:r>
      <w:r w:rsidR="002B7219" w:rsidRPr="00B83BBF">
        <w:rPr>
          <w:rFonts w:ascii="GHEA Grapalat" w:eastAsia="Times New Roman" w:hAnsi="GHEA Grapalat" w:cs="Arial"/>
          <w:color w:val="auto"/>
          <w:sz w:val="24"/>
          <w:szCs w:val="24"/>
          <w:lang w:eastAsia="en-GB"/>
        </w:rPr>
        <w:t>.</w:t>
      </w:r>
    </w:p>
    <w:p w14:paraId="3AB28DCC" w14:textId="70C7ABA7" w:rsidR="00F15562" w:rsidRDefault="00F15562" w:rsidP="00B83BBF">
      <w:pPr>
        <w:pStyle w:val="ListParagraph"/>
        <w:numPr>
          <w:ilvl w:val="0"/>
          <w:numId w:val="29"/>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իրավասու է շուկայի մասնակիցներից պահանջել և ստանալ իր իրավասությունների կատարման համար անհրաժեշտ բոլոր տեղեկություններն ու տվյալները.</w:t>
      </w:r>
    </w:p>
    <w:p w14:paraId="0E52D2E9" w14:textId="3FB41629" w:rsidR="00CD1D8A" w:rsidRDefault="00B72FE9" w:rsidP="00B83BBF">
      <w:pPr>
        <w:pStyle w:val="ListParagraph"/>
        <w:numPr>
          <w:ilvl w:val="0"/>
          <w:numId w:val="29"/>
        </w:numPr>
        <w:spacing w:after="0" w:line="360" w:lineRule="auto"/>
        <w:ind w:left="714" w:hanging="357"/>
        <w:contextualSpacing w:val="0"/>
        <w:jc w:val="both"/>
        <w:rPr>
          <w:rFonts w:ascii="GHEA Grapalat" w:hAnsi="GHEA Grapalat" w:cs="Arial"/>
          <w:color w:val="auto"/>
          <w:sz w:val="24"/>
          <w:szCs w:val="24"/>
        </w:rPr>
      </w:pPr>
      <w:r>
        <w:rPr>
          <w:rFonts w:ascii="GHEA Grapalat" w:hAnsi="GHEA Grapalat" w:cs="Arial"/>
          <w:color w:val="auto"/>
          <w:sz w:val="24"/>
          <w:szCs w:val="24"/>
        </w:rPr>
        <w:t xml:space="preserve">իրավասու է </w:t>
      </w:r>
      <w:r w:rsidRPr="008B0DE2">
        <w:rPr>
          <w:rFonts w:ascii="GHEA Grapalat" w:hAnsi="GHEA Grapalat" w:cs="Arial"/>
          <w:color w:val="auto"/>
          <w:sz w:val="24"/>
          <w:szCs w:val="24"/>
        </w:rPr>
        <w:t>առաջարկություններ ներկայացն</w:t>
      </w:r>
      <w:r w:rsidR="00521C03">
        <w:rPr>
          <w:rFonts w:ascii="GHEA Grapalat" w:hAnsi="GHEA Grapalat" w:cs="Arial"/>
          <w:color w:val="auto"/>
          <w:sz w:val="24"/>
          <w:szCs w:val="24"/>
        </w:rPr>
        <w:t>ել</w:t>
      </w:r>
      <w:r w:rsidRPr="008B0DE2">
        <w:rPr>
          <w:rFonts w:ascii="GHEA Grapalat" w:hAnsi="GHEA Grapalat" w:cs="Arial"/>
          <w:color w:val="auto"/>
          <w:sz w:val="24"/>
          <w:szCs w:val="24"/>
        </w:rPr>
        <w:t xml:space="preserve"> հանձնաժողովին</w:t>
      </w:r>
      <w:r w:rsidR="00F461AC">
        <w:rPr>
          <w:rFonts w:ascii="GHEA Grapalat" w:hAnsi="GHEA Grapalat" w:cs="Arial"/>
          <w:color w:val="auto"/>
          <w:sz w:val="24"/>
          <w:szCs w:val="24"/>
        </w:rPr>
        <w:t>՝</w:t>
      </w:r>
      <w:r w:rsidRPr="008B0DE2">
        <w:rPr>
          <w:rFonts w:ascii="GHEA Grapalat" w:hAnsi="GHEA Grapalat" w:cs="Arial"/>
          <w:color w:val="auto"/>
          <w:sz w:val="24"/>
          <w:szCs w:val="24"/>
        </w:rPr>
        <w:t xml:space="preserve"> </w:t>
      </w:r>
      <w:r w:rsidR="0016765F">
        <w:rPr>
          <w:rFonts w:ascii="GHEA Grapalat" w:hAnsi="GHEA Grapalat" w:cs="Arial"/>
          <w:color w:val="auto"/>
          <w:sz w:val="24"/>
          <w:szCs w:val="24"/>
        </w:rPr>
        <w:t xml:space="preserve">վերջինիս կողմից տրամադրվող </w:t>
      </w:r>
      <w:r w:rsidRPr="008B0DE2">
        <w:rPr>
          <w:rFonts w:ascii="GHEA Grapalat" w:hAnsi="GHEA Grapalat" w:cs="Arial"/>
          <w:color w:val="auto"/>
          <w:sz w:val="24"/>
          <w:szCs w:val="24"/>
        </w:rPr>
        <w:t>էլեկտրաէներգիայի</w:t>
      </w:r>
      <w:r w:rsidR="0073010C">
        <w:rPr>
          <w:rFonts w:ascii="GHEA Grapalat" w:hAnsi="GHEA Grapalat" w:cs="Arial"/>
          <w:color w:val="auto"/>
          <w:sz w:val="24"/>
          <w:szCs w:val="24"/>
        </w:rPr>
        <w:t xml:space="preserve"> </w:t>
      </w:r>
      <w:r w:rsidR="0073010C" w:rsidRPr="008B0DE2">
        <w:rPr>
          <w:rFonts w:ascii="GHEA Grapalat" w:hAnsi="GHEA Grapalat" w:cs="Arial"/>
          <w:color w:val="auto"/>
          <w:sz w:val="24"/>
          <w:szCs w:val="24"/>
        </w:rPr>
        <w:t>(</w:t>
      </w:r>
      <w:r w:rsidR="0073010C">
        <w:rPr>
          <w:rFonts w:ascii="GHEA Grapalat" w:hAnsi="GHEA Grapalat" w:cs="Arial"/>
          <w:color w:val="auto"/>
          <w:sz w:val="24"/>
          <w:szCs w:val="24"/>
        </w:rPr>
        <w:t>հզորության</w:t>
      </w:r>
      <w:r w:rsidR="0073010C" w:rsidRPr="008B0DE2">
        <w:rPr>
          <w:rFonts w:ascii="GHEA Grapalat" w:hAnsi="GHEA Grapalat" w:cs="Arial"/>
          <w:color w:val="auto"/>
          <w:sz w:val="24"/>
          <w:szCs w:val="24"/>
        </w:rPr>
        <w:t>)</w:t>
      </w:r>
      <w:r w:rsidRPr="008B0DE2">
        <w:rPr>
          <w:rFonts w:ascii="GHEA Grapalat" w:hAnsi="GHEA Grapalat" w:cs="Arial"/>
          <w:color w:val="auto"/>
          <w:sz w:val="24"/>
          <w:szCs w:val="24"/>
        </w:rPr>
        <w:t xml:space="preserve"> արտադրության</w:t>
      </w:r>
      <w:r w:rsidR="00B246F4">
        <w:rPr>
          <w:rFonts w:ascii="GHEA Grapalat" w:hAnsi="GHEA Grapalat" w:cs="Arial"/>
          <w:color w:val="auto"/>
          <w:sz w:val="24"/>
          <w:szCs w:val="24"/>
        </w:rPr>
        <w:t xml:space="preserve"> կամ էներգիայի պահեստավորման</w:t>
      </w:r>
      <w:r w:rsidRPr="008B0DE2">
        <w:rPr>
          <w:rFonts w:ascii="GHEA Grapalat" w:hAnsi="GHEA Grapalat" w:cs="Arial"/>
          <w:color w:val="auto"/>
          <w:sz w:val="24"/>
          <w:szCs w:val="24"/>
        </w:rPr>
        <w:t xml:space="preserve"> լիցենզիաների, ինչպես նաև արտադրող </w:t>
      </w:r>
      <w:r w:rsidR="00732B57">
        <w:rPr>
          <w:rFonts w:ascii="GHEA Grapalat" w:hAnsi="GHEA Grapalat" w:cs="Arial"/>
          <w:color w:val="auto"/>
          <w:sz w:val="24"/>
          <w:szCs w:val="24"/>
        </w:rPr>
        <w:t xml:space="preserve">կամ պահեստավորող </w:t>
      </w:r>
      <w:r w:rsidRPr="008B0DE2">
        <w:rPr>
          <w:rFonts w:ascii="GHEA Grapalat" w:hAnsi="GHEA Grapalat" w:cs="Arial"/>
          <w:color w:val="auto"/>
          <w:sz w:val="24"/>
          <w:szCs w:val="24"/>
        </w:rPr>
        <w:t xml:space="preserve">կայանների միացման շրջանակներում գումարային հզորությունների առավելագույն չափաքանակների </w:t>
      </w:r>
      <w:r w:rsidR="00A93609">
        <w:rPr>
          <w:rFonts w:ascii="GHEA Grapalat" w:hAnsi="GHEA Grapalat" w:cs="Arial"/>
          <w:color w:val="auto"/>
          <w:sz w:val="24"/>
          <w:szCs w:val="24"/>
        </w:rPr>
        <w:t xml:space="preserve">սահմանման </w:t>
      </w:r>
      <w:r w:rsidRPr="008B0DE2">
        <w:rPr>
          <w:rFonts w:ascii="GHEA Grapalat" w:hAnsi="GHEA Grapalat" w:cs="Arial"/>
          <w:color w:val="auto"/>
          <w:sz w:val="24"/>
          <w:szCs w:val="24"/>
        </w:rPr>
        <w:t xml:space="preserve">վերաբերյալ` հաշվի առնելով </w:t>
      </w:r>
      <w:r w:rsidR="009B1D9B" w:rsidRPr="00B83BBF">
        <w:rPr>
          <w:rFonts w:ascii="GHEA Grapalat" w:hAnsi="GHEA Grapalat" w:cs="Arial"/>
          <w:color w:val="auto"/>
          <w:sz w:val="24"/>
          <w:szCs w:val="24"/>
        </w:rPr>
        <w:t>ոլորտային ռազմավարական ծրագրեր</w:t>
      </w:r>
      <w:r w:rsidR="002A4C53">
        <w:rPr>
          <w:rFonts w:ascii="GHEA Grapalat" w:hAnsi="GHEA Grapalat" w:cs="Arial"/>
          <w:color w:val="auto"/>
          <w:sz w:val="24"/>
          <w:szCs w:val="24"/>
        </w:rPr>
        <w:t>ը</w:t>
      </w:r>
      <w:r w:rsidR="00AF559B">
        <w:rPr>
          <w:rFonts w:ascii="GHEA Grapalat" w:hAnsi="GHEA Grapalat" w:cs="Arial"/>
          <w:color w:val="auto"/>
          <w:sz w:val="24"/>
          <w:szCs w:val="24"/>
        </w:rPr>
        <w:t>.</w:t>
      </w:r>
    </w:p>
    <w:p w14:paraId="20BC648C" w14:textId="586EA733" w:rsidR="00002ECD" w:rsidRPr="00B83BBF" w:rsidRDefault="00A70A3F" w:rsidP="00B83BBF">
      <w:pPr>
        <w:pStyle w:val="ListParagraph"/>
        <w:numPr>
          <w:ilvl w:val="0"/>
          <w:numId w:val="29"/>
        </w:numPr>
        <w:spacing w:after="0" w:line="360" w:lineRule="auto"/>
        <w:ind w:left="714" w:hanging="357"/>
        <w:contextualSpacing w:val="0"/>
        <w:jc w:val="both"/>
        <w:rPr>
          <w:rFonts w:ascii="GHEA Grapalat" w:hAnsi="GHEA Grapalat"/>
          <w:color w:val="auto"/>
          <w:sz w:val="24"/>
          <w:szCs w:val="24"/>
        </w:rPr>
      </w:pPr>
      <w:r w:rsidRPr="00B83BBF">
        <w:rPr>
          <w:rFonts w:ascii="GHEA Grapalat" w:hAnsi="GHEA Grapalat" w:cs="Arial"/>
          <w:color w:val="auto"/>
          <w:sz w:val="24"/>
          <w:szCs w:val="24"/>
        </w:rPr>
        <w:t>համագործակցում է</w:t>
      </w:r>
      <w:r w:rsidR="00582B6C" w:rsidRPr="00B83BBF">
        <w:rPr>
          <w:rFonts w:ascii="GHEA Grapalat" w:hAnsi="GHEA Grapalat" w:cs="Arial"/>
          <w:color w:val="auto"/>
          <w:sz w:val="24"/>
          <w:szCs w:val="24"/>
        </w:rPr>
        <w:t xml:space="preserve"> </w:t>
      </w:r>
      <w:r w:rsidR="000A101F" w:rsidRPr="00B83BBF">
        <w:rPr>
          <w:rFonts w:ascii="GHEA Grapalat" w:hAnsi="GHEA Grapalat" w:cs="Arial"/>
          <w:color w:val="auto"/>
          <w:sz w:val="24"/>
          <w:szCs w:val="24"/>
        </w:rPr>
        <w:t xml:space="preserve">այլ պետությունների համապատասխան իրավասու մարմինների, ինչպես նաև </w:t>
      </w:r>
      <w:r w:rsidR="00582B6C" w:rsidRPr="00B83BBF">
        <w:rPr>
          <w:rFonts w:ascii="GHEA Grapalat" w:hAnsi="GHEA Grapalat" w:cs="Arial"/>
          <w:color w:val="auto"/>
          <w:sz w:val="24"/>
          <w:szCs w:val="24"/>
        </w:rPr>
        <w:t>հանձնաժողովի</w:t>
      </w:r>
      <w:r w:rsidR="0094535B" w:rsidRPr="00B83BBF">
        <w:rPr>
          <w:rFonts w:ascii="GHEA Grapalat" w:hAnsi="GHEA Grapalat" w:cs="Arial"/>
          <w:color w:val="auto"/>
          <w:sz w:val="24"/>
          <w:szCs w:val="24"/>
        </w:rPr>
        <w:t>, շուկայի օպերատոր</w:t>
      </w:r>
      <w:r w:rsidR="007A5FAC" w:rsidRPr="00B83BBF">
        <w:rPr>
          <w:rFonts w:ascii="GHEA Grapalat" w:hAnsi="GHEA Grapalat" w:cs="Arial"/>
          <w:color w:val="auto"/>
          <w:sz w:val="24"/>
          <w:szCs w:val="24"/>
        </w:rPr>
        <w:t>ի</w:t>
      </w:r>
      <w:r w:rsidR="0094535B" w:rsidRPr="00B83BBF">
        <w:rPr>
          <w:rFonts w:ascii="GHEA Grapalat" w:hAnsi="GHEA Grapalat" w:cs="Arial"/>
          <w:color w:val="auto"/>
          <w:sz w:val="24"/>
          <w:szCs w:val="24"/>
        </w:rPr>
        <w:t xml:space="preserve"> և </w:t>
      </w:r>
      <w:r w:rsidR="00191992" w:rsidRPr="00B83BBF">
        <w:rPr>
          <w:rFonts w:ascii="GHEA Grapalat" w:hAnsi="GHEA Grapalat" w:cs="Arial"/>
          <w:color w:val="auto"/>
          <w:sz w:val="24"/>
          <w:szCs w:val="24"/>
        </w:rPr>
        <w:t>հաղորդման համակարգի օպերատոր</w:t>
      </w:r>
      <w:r w:rsidR="0094535B" w:rsidRPr="00B83BBF">
        <w:rPr>
          <w:rFonts w:ascii="GHEA Grapalat" w:hAnsi="GHEA Grapalat" w:cs="Arial"/>
          <w:color w:val="auto"/>
          <w:sz w:val="24"/>
          <w:szCs w:val="24"/>
        </w:rPr>
        <w:t>ի</w:t>
      </w:r>
      <w:r w:rsidR="00880535" w:rsidRPr="00B83BBF">
        <w:rPr>
          <w:rFonts w:ascii="GHEA Grapalat" w:hAnsi="GHEA Grapalat" w:cs="Arial"/>
          <w:color w:val="auto"/>
          <w:sz w:val="24"/>
          <w:szCs w:val="24"/>
        </w:rPr>
        <w:t xml:space="preserve"> </w:t>
      </w:r>
      <w:r w:rsidR="000A101F" w:rsidRPr="00B83BBF">
        <w:rPr>
          <w:rFonts w:ascii="GHEA Grapalat" w:hAnsi="GHEA Grapalat" w:cs="Arial"/>
          <w:color w:val="auto"/>
          <w:sz w:val="24"/>
          <w:szCs w:val="24"/>
        </w:rPr>
        <w:t>հ</w:t>
      </w:r>
      <w:r w:rsidRPr="00B83BBF">
        <w:rPr>
          <w:rFonts w:ascii="GHEA Grapalat" w:hAnsi="GHEA Grapalat" w:cs="Arial"/>
          <w:color w:val="auto"/>
          <w:sz w:val="24"/>
          <w:szCs w:val="24"/>
        </w:rPr>
        <w:t>ետ</w:t>
      </w:r>
      <w:r w:rsidR="00582B6C" w:rsidRPr="00B83BBF">
        <w:rPr>
          <w:rFonts w:ascii="GHEA Grapalat" w:hAnsi="GHEA Grapalat" w:cs="Arial"/>
          <w:color w:val="auto"/>
          <w:sz w:val="24"/>
          <w:szCs w:val="24"/>
        </w:rPr>
        <w:t>` էլեկտրաէներգիայի</w:t>
      </w:r>
      <w:r w:rsidR="00F425C5" w:rsidRPr="00B83BBF">
        <w:rPr>
          <w:rFonts w:ascii="GHEA Grapalat" w:hAnsi="GHEA Grapalat" w:cs="Arial"/>
          <w:color w:val="auto"/>
          <w:sz w:val="24"/>
          <w:szCs w:val="24"/>
        </w:rPr>
        <w:t xml:space="preserve"> </w:t>
      </w:r>
      <w:r w:rsidR="00582B6C" w:rsidRPr="00B83BBF">
        <w:rPr>
          <w:rFonts w:ascii="GHEA Grapalat" w:hAnsi="GHEA Grapalat" w:cs="Arial"/>
          <w:color w:val="auto"/>
          <w:sz w:val="24"/>
          <w:szCs w:val="24"/>
        </w:rPr>
        <w:t xml:space="preserve">միջպետական առևտրի </w:t>
      </w:r>
      <w:r w:rsidR="00582B6C" w:rsidRPr="00B83BBF">
        <w:rPr>
          <w:rFonts w:ascii="GHEA Grapalat" w:hAnsi="GHEA Grapalat" w:cs="Arial"/>
          <w:color w:val="auto"/>
          <w:sz w:val="24"/>
          <w:szCs w:val="24"/>
        </w:rPr>
        <w:lastRenderedPageBreak/>
        <w:t xml:space="preserve">խթանման և տարանցման ապահովման հարցերում՝ էլեկտրաէներգետիկայի </w:t>
      </w:r>
      <w:r w:rsidR="003F510F" w:rsidRPr="00B83BBF">
        <w:rPr>
          <w:rFonts w:ascii="GHEA Grapalat" w:hAnsi="GHEA Grapalat" w:cs="Arial"/>
          <w:color w:val="auto"/>
          <w:sz w:val="24"/>
          <w:szCs w:val="24"/>
        </w:rPr>
        <w:t xml:space="preserve">ոլորտում </w:t>
      </w:r>
      <w:r w:rsidR="00582B6C" w:rsidRPr="00B83BBF">
        <w:rPr>
          <w:rFonts w:ascii="GHEA Grapalat" w:hAnsi="GHEA Grapalat" w:cs="Arial"/>
          <w:color w:val="auto"/>
          <w:sz w:val="24"/>
          <w:szCs w:val="24"/>
        </w:rPr>
        <w:t>միջպետական համագործակցության ընդլայնման նպատակով</w:t>
      </w:r>
      <w:r w:rsidR="00347882" w:rsidRPr="00B83BBF">
        <w:rPr>
          <w:rFonts w:ascii="GHEA Grapalat" w:hAnsi="GHEA Grapalat" w:cs="Arial"/>
          <w:color w:val="auto"/>
          <w:sz w:val="24"/>
          <w:szCs w:val="24"/>
        </w:rPr>
        <w:t>:</w:t>
      </w:r>
    </w:p>
    <w:p w14:paraId="5423BDE3" w14:textId="28114025" w:rsidR="00024EE1" w:rsidRDefault="00024EE1" w:rsidP="00A83532">
      <w:pPr>
        <w:pStyle w:val="ListParagraph"/>
        <w:numPr>
          <w:ilvl w:val="0"/>
          <w:numId w:val="2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Կառավարության լիազորած մարմինն իրականացնում է սույն օրենքով և այլ օրենքներով սահմանված նաև այլ </w:t>
      </w:r>
      <w:r w:rsidR="009B40C6" w:rsidRPr="00B83BBF">
        <w:rPr>
          <w:rFonts w:ascii="GHEA Grapalat" w:hAnsi="GHEA Grapalat" w:cs="Arial"/>
          <w:color w:val="auto"/>
          <w:sz w:val="24"/>
          <w:szCs w:val="24"/>
        </w:rPr>
        <w:t>իրավասություն</w:t>
      </w:r>
      <w:r w:rsidRPr="00B83BBF">
        <w:rPr>
          <w:rFonts w:ascii="GHEA Grapalat" w:hAnsi="GHEA Grapalat" w:cs="Arial"/>
          <w:color w:val="auto"/>
          <w:sz w:val="24"/>
          <w:szCs w:val="24"/>
        </w:rPr>
        <w:t>ներ։</w:t>
      </w:r>
    </w:p>
    <w:p w14:paraId="4B6C8814"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01F42490" w14:textId="20A4FE3B" w:rsidR="000B56FE" w:rsidRPr="008B0DE2" w:rsidRDefault="007778DE" w:rsidP="008B0DE2">
      <w:pPr>
        <w:pStyle w:val="1Style1"/>
        <w:rPr>
          <w:smallCaps w:val="0"/>
        </w:rPr>
      </w:pPr>
      <w:bookmarkStart w:id="65" w:name="_Ref156202872"/>
      <w:bookmarkStart w:id="66" w:name="_Toc190252107"/>
      <w:r w:rsidRPr="008B0DE2">
        <w:rPr>
          <w:smallCaps w:val="0"/>
        </w:rPr>
        <w:t>Հ</w:t>
      </w:r>
      <w:r w:rsidR="0077575C" w:rsidRPr="008B0DE2">
        <w:rPr>
          <w:smallCaps w:val="0"/>
        </w:rPr>
        <w:t>անձնաժողովը</w:t>
      </w:r>
      <w:bookmarkEnd w:id="65"/>
      <w:bookmarkEnd w:id="66"/>
    </w:p>
    <w:p w14:paraId="021A6A48" w14:textId="3D06C9D6" w:rsidR="0067005A" w:rsidRPr="00B83BBF" w:rsidRDefault="00893D65" w:rsidP="00B83BBF">
      <w:pPr>
        <w:pStyle w:val="ListParagraph"/>
        <w:numPr>
          <w:ilvl w:val="0"/>
          <w:numId w:val="30"/>
        </w:numPr>
        <w:spacing w:after="0" w:line="360" w:lineRule="auto"/>
        <w:contextualSpacing w:val="0"/>
        <w:jc w:val="both"/>
        <w:rPr>
          <w:rFonts w:ascii="GHEA Grapalat" w:hAnsi="GHEA Grapalat" w:cs="Arial"/>
          <w:color w:val="auto"/>
          <w:sz w:val="24"/>
          <w:szCs w:val="24"/>
        </w:rPr>
      </w:pPr>
      <w:bookmarkStart w:id="67" w:name="_Ref121839586"/>
      <w:r w:rsidRPr="00B83BBF">
        <w:rPr>
          <w:rFonts w:ascii="GHEA Grapalat" w:hAnsi="GHEA Grapalat" w:cs="Arial"/>
          <w:color w:val="auto"/>
          <w:sz w:val="24"/>
          <w:szCs w:val="24"/>
        </w:rPr>
        <w:t>Էլեկտրաէնե</w:t>
      </w:r>
      <w:r w:rsidRPr="0077575C">
        <w:rPr>
          <w:rFonts w:ascii="GHEA Grapalat" w:hAnsi="GHEA Grapalat" w:cs="Arial"/>
          <w:color w:val="auto"/>
          <w:sz w:val="24"/>
          <w:szCs w:val="24"/>
        </w:rPr>
        <w:t>րգետ</w:t>
      </w:r>
      <w:r w:rsidRPr="00B83BBF">
        <w:rPr>
          <w:rFonts w:ascii="GHEA Grapalat" w:hAnsi="GHEA Grapalat" w:cs="Arial"/>
          <w:color w:val="auto"/>
          <w:sz w:val="24"/>
          <w:szCs w:val="24"/>
        </w:rPr>
        <w:t xml:space="preserve">իկայի </w:t>
      </w:r>
      <w:r w:rsidR="003F510F"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ում </w:t>
      </w:r>
      <w:r w:rsidR="00967826" w:rsidRPr="00B83BBF">
        <w:rPr>
          <w:rFonts w:ascii="GHEA Grapalat" w:hAnsi="GHEA Grapalat" w:cs="Arial"/>
          <w:color w:val="auto"/>
          <w:sz w:val="24"/>
          <w:szCs w:val="24"/>
        </w:rPr>
        <w:t>կարգավորումն իրականաց</w:t>
      </w:r>
      <w:r w:rsidR="0080749E" w:rsidRPr="00B83BBF">
        <w:rPr>
          <w:rFonts w:ascii="GHEA Grapalat" w:hAnsi="GHEA Grapalat" w:cs="Arial"/>
          <w:color w:val="auto"/>
          <w:sz w:val="24"/>
          <w:szCs w:val="24"/>
        </w:rPr>
        <w:t>ն</w:t>
      </w:r>
      <w:r w:rsidR="00967826" w:rsidRPr="00B83BBF">
        <w:rPr>
          <w:rFonts w:ascii="GHEA Grapalat" w:hAnsi="GHEA Grapalat" w:cs="Arial"/>
          <w:color w:val="auto"/>
          <w:sz w:val="24"/>
          <w:szCs w:val="24"/>
        </w:rPr>
        <w:t>ում է հ</w:t>
      </w:r>
      <w:r w:rsidR="0067005A" w:rsidRPr="00B83BBF">
        <w:rPr>
          <w:rFonts w:ascii="GHEA Grapalat" w:hAnsi="GHEA Grapalat" w:cs="Arial"/>
          <w:color w:val="auto"/>
          <w:sz w:val="24"/>
          <w:szCs w:val="24"/>
        </w:rPr>
        <w:t>անձնաժողով</w:t>
      </w:r>
      <w:r w:rsidR="0080749E" w:rsidRPr="00B83BBF">
        <w:rPr>
          <w:rFonts w:ascii="GHEA Grapalat" w:hAnsi="GHEA Grapalat" w:cs="Arial"/>
          <w:color w:val="auto"/>
          <w:sz w:val="24"/>
          <w:szCs w:val="24"/>
        </w:rPr>
        <w:t>ը</w:t>
      </w:r>
      <w:r w:rsidR="004165B1" w:rsidRPr="00B83BBF">
        <w:rPr>
          <w:rFonts w:ascii="GHEA Grapalat" w:hAnsi="GHEA Grapalat" w:cs="Arial"/>
          <w:color w:val="auto"/>
          <w:sz w:val="24"/>
          <w:szCs w:val="24"/>
        </w:rPr>
        <w:t>, որ</w:t>
      </w:r>
      <w:r w:rsidR="009A22D3" w:rsidRPr="00B83BBF">
        <w:rPr>
          <w:rFonts w:ascii="GHEA Grapalat" w:hAnsi="GHEA Grapalat" w:cs="Arial"/>
          <w:color w:val="auto"/>
          <w:sz w:val="24"/>
          <w:szCs w:val="24"/>
        </w:rPr>
        <w:t>ն այդ նպատակով</w:t>
      </w:r>
      <w:bookmarkEnd w:id="67"/>
      <w:r w:rsidR="007A3CE7">
        <w:rPr>
          <w:rFonts w:ascii="GHEA Grapalat" w:hAnsi="GHEA Grapalat" w:cs="Arial"/>
          <w:color w:val="auto"/>
          <w:sz w:val="24"/>
          <w:szCs w:val="24"/>
        </w:rPr>
        <w:t>՝</w:t>
      </w:r>
      <w:r w:rsidR="001C6FE1" w:rsidRPr="00B83BBF">
        <w:rPr>
          <w:rFonts w:ascii="GHEA Grapalat" w:hAnsi="GHEA Grapalat" w:cs="Arial"/>
          <w:color w:val="auto"/>
          <w:sz w:val="24"/>
          <w:szCs w:val="24"/>
        </w:rPr>
        <w:t xml:space="preserve"> </w:t>
      </w:r>
      <w:r w:rsidR="003F510F" w:rsidRPr="00B83BBF">
        <w:rPr>
          <w:rFonts w:ascii="GHEA Grapalat" w:hAnsi="GHEA Grapalat" w:cs="Arial"/>
          <w:color w:val="auto"/>
          <w:sz w:val="24"/>
          <w:szCs w:val="24"/>
        </w:rPr>
        <w:t xml:space="preserve"> </w:t>
      </w:r>
    </w:p>
    <w:p w14:paraId="4A6C0DDE" w14:textId="311979CE" w:rsidR="0067005A" w:rsidRPr="00B83BBF" w:rsidRDefault="0067005A" w:rsidP="00B83BBF">
      <w:pPr>
        <w:pStyle w:val="ListParagraph"/>
        <w:numPr>
          <w:ilvl w:val="0"/>
          <w:numId w:val="31"/>
        </w:numPr>
        <w:spacing w:after="0" w:line="360" w:lineRule="auto"/>
        <w:contextualSpacing w:val="0"/>
        <w:jc w:val="both"/>
        <w:rPr>
          <w:rFonts w:ascii="GHEA Grapalat" w:hAnsi="GHEA Grapalat" w:cs="Arial"/>
          <w:color w:val="auto"/>
          <w:sz w:val="24"/>
          <w:szCs w:val="24"/>
        </w:rPr>
      </w:pPr>
      <w:bookmarkStart w:id="68" w:name="_Ref156202887"/>
      <w:r w:rsidRPr="00B83BBF">
        <w:rPr>
          <w:rFonts w:ascii="GHEA Grapalat" w:hAnsi="GHEA Grapalat" w:cs="Arial"/>
          <w:color w:val="auto"/>
          <w:sz w:val="24"/>
          <w:szCs w:val="24"/>
        </w:rPr>
        <w:t xml:space="preserve">էլեկտրաէներգետիկայի </w:t>
      </w:r>
      <w:r w:rsidR="003F510F" w:rsidRPr="00B83BBF">
        <w:rPr>
          <w:rFonts w:ascii="GHEA Grapalat" w:hAnsi="GHEA Grapalat" w:cs="Arial"/>
          <w:color w:val="auto"/>
          <w:sz w:val="24"/>
          <w:szCs w:val="24"/>
        </w:rPr>
        <w:t>ոլորտ</w:t>
      </w:r>
      <w:r w:rsidRPr="00B83BBF">
        <w:rPr>
          <w:rFonts w:ascii="GHEA Grapalat" w:hAnsi="GHEA Grapalat" w:cs="Arial"/>
          <w:color w:val="auto"/>
          <w:sz w:val="24"/>
          <w:szCs w:val="24"/>
        </w:rPr>
        <w:t>ի</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գործունեությունների կարգավորման </w:t>
      </w:r>
      <w:r w:rsidR="0041625C">
        <w:rPr>
          <w:rFonts w:ascii="GHEA Grapalat" w:hAnsi="GHEA Grapalat" w:cs="Arial"/>
          <w:color w:val="auto"/>
          <w:sz w:val="24"/>
          <w:szCs w:val="24"/>
        </w:rPr>
        <w:t>շրջանակում</w:t>
      </w:r>
      <w:r w:rsidRPr="00B83BBF">
        <w:rPr>
          <w:rFonts w:ascii="GHEA Grapalat" w:hAnsi="GHEA Grapalat" w:cs="Arial"/>
          <w:color w:val="auto"/>
          <w:sz w:val="24"/>
          <w:szCs w:val="24"/>
        </w:rPr>
        <w:t>՝</w:t>
      </w:r>
      <w:bookmarkEnd w:id="68"/>
    </w:p>
    <w:p w14:paraId="2E5CE2F5" w14:textId="51084B49"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r w:rsidRPr="00B83BBF">
        <w:rPr>
          <w:rFonts w:ascii="GHEA Grapalat" w:hAnsi="GHEA Grapalat" w:cs="Arial"/>
          <w:color w:val="auto"/>
          <w:sz w:val="24"/>
          <w:szCs w:val="24"/>
        </w:rPr>
        <w:t xml:space="preserve">էլեկտրաէներգետիկայի </w:t>
      </w:r>
      <w:r w:rsidR="003F510F" w:rsidRPr="00B83BBF">
        <w:rPr>
          <w:rFonts w:ascii="GHEA Grapalat" w:hAnsi="GHEA Grapalat" w:cs="Arial"/>
          <w:color w:val="auto"/>
          <w:sz w:val="24"/>
          <w:szCs w:val="24"/>
        </w:rPr>
        <w:t>ոլորտ</w:t>
      </w:r>
      <w:r w:rsidRPr="00B83BBF">
        <w:rPr>
          <w:rFonts w:ascii="GHEA Grapalat" w:hAnsi="GHEA Grapalat" w:cs="Arial"/>
          <w:color w:val="auto"/>
          <w:sz w:val="24"/>
          <w:szCs w:val="24"/>
        </w:rPr>
        <w:t>ում իրականացնում է լիցենզավորում</w:t>
      </w:r>
      <w:r w:rsidR="0081220B" w:rsidRPr="00B83BBF">
        <w:rPr>
          <w:rFonts w:ascii="GHEA Grapalat" w:hAnsi="GHEA Grapalat" w:cs="Arial"/>
          <w:color w:val="auto"/>
          <w:sz w:val="24"/>
          <w:szCs w:val="24"/>
        </w:rPr>
        <w:t>, սահմանում է լիցենզավորման կարգ</w:t>
      </w:r>
      <w:r w:rsidR="00266ED9" w:rsidRPr="00B83BBF">
        <w:rPr>
          <w:rFonts w:ascii="GHEA Grapalat" w:eastAsia="Times New Roman" w:hAnsi="GHEA Grapalat" w:cs="Arial"/>
          <w:color w:val="auto"/>
          <w:sz w:val="24"/>
          <w:szCs w:val="24"/>
          <w:lang w:eastAsia="en-GB"/>
        </w:rPr>
        <w:t>.</w:t>
      </w:r>
      <w:r w:rsidR="003F510F" w:rsidRPr="00B83BBF">
        <w:rPr>
          <w:rFonts w:ascii="GHEA Grapalat" w:eastAsia="Times New Roman" w:hAnsi="GHEA Grapalat" w:cs="Arial"/>
          <w:color w:val="auto"/>
          <w:sz w:val="24"/>
          <w:szCs w:val="24"/>
          <w:lang w:eastAsia="en-GB"/>
        </w:rPr>
        <w:t xml:space="preserve"> </w:t>
      </w:r>
    </w:p>
    <w:p w14:paraId="3C7B8B4C" w14:textId="463CFF78"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r w:rsidR="005815D5" w:rsidRPr="00B83BBF">
        <w:rPr>
          <w:rFonts w:ascii="GHEA Grapalat" w:hAnsi="GHEA Grapalat" w:cs="Arial"/>
          <w:color w:val="auto"/>
          <w:sz w:val="24"/>
          <w:szCs w:val="24"/>
        </w:rPr>
        <w:t xml:space="preserve">իր իրավասությունների շրջանակում </w:t>
      </w:r>
      <w:r w:rsidRPr="00B83BBF">
        <w:rPr>
          <w:rFonts w:ascii="GHEA Grapalat" w:hAnsi="GHEA Grapalat" w:cs="Arial"/>
          <w:color w:val="auto"/>
          <w:sz w:val="24"/>
          <w:szCs w:val="24"/>
        </w:rPr>
        <w:t>ապահովում է</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շուկայի մասնակիցների պարտականությունների կատարումը</w:t>
      </w:r>
      <w:r w:rsidR="008B7038" w:rsidRPr="00B83BBF">
        <w:rPr>
          <w:rFonts w:ascii="GHEA Grapalat" w:hAnsi="GHEA Grapalat" w:cs="Arial"/>
          <w:color w:val="auto"/>
          <w:sz w:val="24"/>
          <w:szCs w:val="24"/>
        </w:rPr>
        <w:t>, ներառյալ մ</w:t>
      </w:r>
      <w:r w:rsidR="00946049" w:rsidRPr="00B83BBF">
        <w:rPr>
          <w:rFonts w:ascii="GHEA Grapalat" w:hAnsi="GHEA Grapalat" w:cs="Arial"/>
          <w:color w:val="auto"/>
          <w:sz w:val="24"/>
          <w:szCs w:val="24"/>
        </w:rPr>
        <w:t>իջ</w:t>
      </w:r>
      <w:r w:rsidR="00C907D0" w:rsidRPr="00B83BBF">
        <w:rPr>
          <w:rFonts w:ascii="GHEA Grapalat" w:hAnsi="GHEA Grapalat" w:cs="Arial"/>
          <w:color w:val="auto"/>
          <w:sz w:val="24"/>
          <w:szCs w:val="24"/>
        </w:rPr>
        <w:t>պետական</w:t>
      </w:r>
      <w:r w:rsidR="00946049" w:rsidRPr="00B83BBF">
        <w:rPr>
          <w:rFonts w:ascii="GHEA Grapalat" w:hAnsi="GHEA Grapalat" w:cs="Arial"/>
          <w:color w:val="auto"/>
          <w:sz w:val="24"/>
          <w:szCs w:val="24"/>
        </w:rPr>
        <w:t xml:space="preserve"> առևտրի և </w:t>
      </w:r>
      <w:r w:rsidR="0048338F" w:rsidRPr="00B83BBF">
        <w:rPr>
          <w:rFonts w:ascii="GHEA Grapalat" w:hAnsi="GHEA Grapalat" w:cs="Arial"/>
          <w:color w:val="auto"/>
          <w:sz w:val="24"/>
          <w:szCs w:val="24"/>
        </w:rPr>
        <w:t xml:space="preserve">միջհամակարգային փոխհոսքերի </w:t>
      </w:r>
      <w:r w:rsidR="00946049" w:rsidRPr="00B83BBF">
        <w:rPr>
          <w:rFonts w:ascii="GHEA Grapalat" w:hAnsi="GHEA Grapalat" w:cs="Arial"/>
          <w:color w:val="auto"/>
          <w:sz w:val="24"/>
          <w:szCs w:val="24"/>
        </w:rPr>
        <w:t>ընթացքում</w:t>
      </w:r>
      <w:r w:rsidRPr="00B83BBF">
        <w:rPr>
          <w:rFonts w:ascii="GHEA Grapalat" w:hAnsi="GHEA Grapalat" w:cs="Arial"/>
          <w:color w:val="auto"/>
          <w:sz w:val="24"/>
          <w:szCs w:val="24"/>
        </w:rPr>
        <w:t xml:space="preserve">՝ սույն օրենքի և էլեկտրաէներգետիկայի </w:t>
      </w:r>
      <w:r w:rsidR="003F510F" w:rsidRPr="00B83BBF">
        <w:rPr>
          <w:rFonts w:ascii="GHEA Grapalat" w:hAnsi="GHEA Grapalat" w:cs="Arial"/>
          <w:color w:val="auto"/>
          <w:sz w:val="24"/>
          <w:szCs w:val="24"/>
        </w:rPr>
        <w:t>ոլորտ</w:t>
      </w:r>
      <w:r w:rsidRPr="00B83BBF">
        <w:rPr>
          <w:rFonts w:ascii="GHEA Grapalat" w:hAnsi="GHEA Grapalat" w:cs="Arial"/>
          <w:color w:val="auto"/>
          <w:sz w:val="24"/>
          <w:szCs w:val="24"/>
        </w:rPr>
        <w:t>ը կարգավորող այլ իրավական ակտերի համաձայն</w:t>
      </w:r>
      <w:r w:rsidR="00266ED9" w:rsidRPr="00B83BBF">
        <w:rPr>
          <w:rFonts w:ascii="GHEA Grapalat" w:eastAsia="Times New Roman" w:hAnsi="GHEA Grapalat" w:cs="Arial"/>
          <w:color w:val="auto"/>
          <w:sz w:val="24"/>
          <w:szCs w:val="24"/>
          <w:lang w:eastAsia="en-GB"/>
        </w:rPr>
        <w:t>.</w:t>
      </w:r>
    </w:p>
    <w:p w14:paraId="6A9BC896" w14:textId="37B490E9"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գ</w:t>
      </w:r>
      <w:r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bookmarkStart w:id="69" w:name="_Hlk113605848"/>
      <w:r w:rsidRPr="00B83BBF">
        <w:rPr>
          <w:rFonts w:ascii="GHEA Grapalat" w:hAnsi="GHEA Grapalat" w:cs="Arial"/>
          <w:color w:val="auto"/>
          <w:sz w:val="24"/>
          <w:szCs w:val="24"/>
        </w:rPr>
        <w:t>ուսումնասիրում և լուծում է</w:t>
      </w:r>
      <w:r w:rsidR="00F425C5" w:rsidRPr="00B83BBF">
        <w:rPr>
          <w:rFonts w:ascii="GHEA Grapalat" w:hAnsi="GHEA Grapalat" w:cs="Arial"/>
          <w:color w:val="auto"/>
          <w:sz w:val="24"/>
          <w:szCs w:val="24"/>
        </w:rPr>
        <w:t xml:space="preserve"> </w:t>
      </w:r>
      <w:r w:rsidR="007E4493" w:rsidRPr="00B83BBF">
        <w:rPr>
          <w:rFonts w:ascii="GHEA Grapalat" w:hAnsi="GHEA Grapalat" w:cs="Arial"/>
          <w:color w:val="auto"/>
          <w:sz w:val="24"/>
          <w:szCs w:val="24"/>
        </w:rPr>
        <w:t xml:space="preserve">շուկայի մասնակիցների, </w:t>
      </w:r>
      <w:r w:rsidR="00C420A8" w:rsidRPr="00B83BBF">
        <w:rPr>
          <w:rFonts w:ascii="GHEA Grapalat" w:hAnsi="GHEA Grapalat" w:cs="Arial"/>
          <w:color w:val="auto"/>
          <w:sz w:val="24"/>
          <w:szCs w:val="24"/>
        </w:rPr>
        <w:t>կարգավորվող անձանց</w:t>
      </w:r>
      <w:r w:rsidRPr="00B83BBF">
        <w:rPr>
          <w:rFonts w:ascii="GHEA Grapalat" w:hAnsi="GHEA Grapalat" w:cs="Arial"/>
          <w:color w:val="auto"/>
          <w:sz w:val="24"/>
          <w:szCs w:val="24"/>
        </w:rPr>
        <w:t xml:space="preserve"> միջև առաջացած վեճերը, </w:t>
      </w:r>
      <w:r w:rsidR="00E21CB0" w:rsidRPr="00B83BBF">
        <w:rPr>
          <w:rFonts w:ascii="GHEA Grapalat" w:hAnsi="GHEA Grapalat" w:cs="Arial"/>
          <w:color w:val="auto"/>
          <w:sz w:val="24"/>
          <w:szCs w:val="24"/>
        </w:rPr>
        <w:t>վերջիններիս</w:t>
      </w:r>
      <w:r w:rsidRPr="00B83BBF">
        <w:rPr>
          <w:rFonts w:ascii="GHEA Grapalat" w:hAnsi="GHEA Grapalat" w:cs="Arial"/>
          <w:color w:val="auto"/>
          <w:sz w:val="24"/>
          <w:szCs w:val="24"/>
        </w:rPr>
        <w:t xml:space="preserve"> գրավոր բողոքները</w:t>
      </w:r>
      <w:r w:rsidR="00B06B07" w:rsidRPr="00B83BBF">
        <w:rPr>
          <w:rFonts w:ascii="GHEA Grapalat" w:hAnsi="GHEA Grapalat" w:cs="Arial"/>
          <w:color w:val="auto"/>
          <w:sz w:val="24"/>
          <w:szCs w:val="24"/>
        </w:rPr>
        <w:t>, սույն օրենքով</w:t>
      </w:r>
      <w:r w:rsidR="00CE014C" w:rsidRPr="00B83BBF">
        <w:rPr>
          <w:rFonts w:ascii="GHEA Grapalat" w:hAnsi="GHEA Grapalat" w:cs="Arial"/>
          <w:color w:val="auto"/>
          <w:sz w:val="24"/>
          <w:szCs w:val="24"/>
        </w:rPr>
        <w:t>,</w:t>
      </w:r>
      <w:r w:rsidR="00B06B07" w:rsidRPr="00B83BBF" w:rsidDel="00CE014C">
        <w:rPr>
          <w:rFonts w:ascii="GHEA Grapalat" w:hAnsi="GHEA Grapalat" w:cs="Arial"/>
          <w:color w:val="auto"/>
          <w:sz w:val="24"/>
          <w:szCs w:val="24"/>
        </w:rPr>
        <w:t xml:space="preserve"> </w:t>
      </w:r>
      <w:r w:rsidR="00B06B07" w:rsidRPr="00B83BBF">
        <w:rPr>
          <w:rFonts w:ascii="GHEA Grapalat" w:hAnsi="GHEA Grapalat" w:cs="Arial"/>
          <w:color w:val="auto"/>
          <w:sz w:val="24"/>
          <w:szCs w:val="24"/>
        </w:rPr>
        <w:t xml:space="preserve">շուկայի կանոններով </w:t>
      </w:r>
      <w:r w:rsidR="00CE014C" w:rsidRPr="00B83BBF">
        <w:rPr>
          <w:rFonts w:ascii="GHEA Grapalat" w:hAnsi="GHEA Grapalat" w:cs="Arial"/>
          <w:color w:val="auto"/>
          <w:sz w:val="24"/>
          <w:szCs w:val="24"/>
        </w:rPr>
        <w:t xml:space="preserve">և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CE014C" w:rsidRPr="00B83BBF">
        <w:rPr>
          <w:rFonts w:ascii="GHEA Grapalat" w:hAnsi="GHEA Grapalat" w:cs="Arial"/>
          <w:color w:val="auto"/>
          <w:sz w:val="24"/>
          <w:szCs w:val="24"/>
        </w:rPr>
        <w:t xml:space="preserve">կանոններով </w:t>
      </w:r>
      <w:r w:rsidR="00B06B07" w:rsidRPr="00B83BBF">
        <w:rPr>
          <w:rFonts w:ascii="GHEA Grapalat" w:hAnsi="GHEA Grapalat" w:cs="Arial"/>
          <w:color w:val="auto"/>
          <w:sz w:val="24"/>
          <w:szCs w:val="24"/>
        </w:rPr>
        <w:t xml:space="preserve">սահմանված </w:t>
      </w:r>
      <w:r w:rsidR="00BC2780" w:rsidRPr="00B83BBF">
        <w:rPr>
          <w:rFonts w:ascii="GHEA Grapalat" w:hAnsi="GHEA Grapalat" w:cs="Arial"/>
          <w:color w:val="auto"/>
          <w:sz w:val="24"/>
          <w:szCs w:val="24"/>
        </w:rPr>
        <w:t>համակարգերի</w:t>
      </w:r>
      <w:r w:rsidR="00B06B07" w:rsidRPr="00B83BBF">
        <w:rPr>
          <w:rFonts w:ascii="GHEA Grapalat" w:hAnsi="GHEA Grapalat" w:cs="Arial"/>
          <w:color w:val="auto"/>
          <w:sz w:val="24"/>
          <w:szCs w:val="24"/>
        </w:rPr>
        <w:t xml:space="preserve"> օպերատոր</w:t>
      </w:r>
      <w:r w:rsidR="00E7083B" w:rsidRPr="00B83BBF">
        <w:rPr>
          <w:rFonts w:ascii="GHEA Grapalat" w:hAnsi="GHEA Grapalat" w:cs="Arial"/>
          <w:color w:val="auto"/>
          <w:sz w:val="24"/>
          <w:szCs w:val="24"/>
        </w:rPr>
        <w:t>ներ</w:t>
      </w:r>
      <w:r w:rsidR="00B06B07" w:rsidRPr="00B83BBF">
        <w:rPr>
          <w:rFonts w:ascii="GHEA Grapalat" w:hAnsi="GHEA Grapalat" w:cs="Arial"/>
          <w:color w:val="auto"/>
          <w:sz w:val="24"/>
          <w:szCs w:val="24"/>
        </w:rPr>
        <w:t xml:space="preserve">ի պարտականությունների կատարման վերաբերյալ տվյալ օպերատորի դեմ </w:t>
      </w:r>
      <w:r w:rsidR="00450D4C" w:rsidRPr="00B83BBF">
        <w:rPr>
          <w:rFonts w:ascii="GHEA Grapalat" w:hAnsi="GHEA Grapalat" w:cs="Arial"/>
          <w:color w:val="auto"/>
          <w:sz w:val="24"/>
          <w:szCs w:val="24"/>
        </w:rPr>
        <w:t>այլ անձանց ներկայացրած</w:t>
      </w:r>
      <w:r w:rsidR="00B06B07" w:rsidRPr="00B83BBF">
        <w:rPr>
          <w:rFonts w:ascii="GHEA Grapalat" w:hAnsi="GHEA Grapalat" w:cs="Arial"/>
          <w:color w:val="auto"/>
          <w:sz w:val="24"/>
          <w:szCs w:val="24"/>
        </w:rPr>
        <w:t xml:space="preserve"> բողոքները</w:t>
      </w:r>
      <w:bookmarkEnd w:id="69"/>
      <w:r w:rsidR="00266ED9" w:rsidRPr="00B83BBF">
        <w:rPr>
          <w:rFonts w:ascii="GHEA Grapalat" w:eastAsia="Times New Roman" w:hAnsi="GHEA Grapalat" w:cs="Arial"/>
          <w:color w:val="auto"/>
          <w:sz w:val="24"/>
          <w:szCs w:val="24"/>
          <w:lang w:eastAsia="en-GB"/>
        </w:rPr>
        <w:t>.</w:t>
      </w:r>
      <w:r w:rsidR="00156C27" w:rsidRPr="00B83BBF">
        <w:rPr>
          <w:rFonts w:ascii="GHEA Grapalat" w:eastAsia="Times New Roman" w:hAnsi="GHEA Grapalat" w:cs="Arial"/>
          <w:color w:val="auto"/>
          <w:sz w:val="24"/>
          <w:szCs w:val="24"/>
          <w:lang w:eastAsia="en-GB"/>
        </w:rPr>
        <w:t xml:space="preserve"> </w:t>
      </w:r>
    </w:p>
    <w:p w14:paraId="756B047F" w14:textId="07D400C2"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դ</w:t>
      </w:r>
      <w:r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r w:rsidR="00F1024E" w:rsidRPr="00B83BBF">
        <w:rPr>
          <w:rFonts w:ascii="GHEA Grapalat" w:hAnsi="GHEA Grapalat" w:cs="Arial"/>
          <w:color w:val="auto"/>
          <w:sz w:val="24"/>
          <w:szCs w:val="24"/>
        </w:rPr>
        <w:t xml:space="preserve">իրավասու է </w:t>
      </w:r>
      <w:r w:rsidRPr="00B83BBF">
        <w:rPr>
          <w:rFonts w:ascii="GHEA Grapalat" w:hAnsi="GHEA Grapalat" w:cs="Arial"/>
          <w:color w:val="auto"/>
          <w:sz w:val="24"/>
          <w:szCs w:val="24"/>
        </w:rPr>
        <w:t>շուկայի մասնակիցներից պահանջ</w:t>
      </w:r>
      <w:r w:rsidR="00F1024E" w:rsidRPr="00B83BBF">
        <w:rPr>
          <w:rFonts w:ascii="GHEA Grapalat" w:hAnsi="GHEA Grapalat" w:cs="Arial"/>
          <w:color w:val="auto"/>
          <w:sz w:val="24"/>
          <w:szCs w:val="24"/>
        </w:rPr>
        <w:t>ել</w:t>
      </w:r>
      <w:r w:rsidRPr="00B83BBF">
        <w:rPr>
          <w:rFonts w:ascii="GHEA Grapalat" w:hAnsi="GHEA Grapalat" w:cs="Arial"/>
          <w:color w:val="auto"/>
          <w:sz w:val="24"/>
          <w:szCs w:val="24"/>
        </w:rPr>
        <w:t xml:space="preserve"> և ստան</w:t>
      </w:r>
      <w:r w:rsidR="00F1024E" w:rsidRPr="00B83BBF">
        <w:rPr>
          <w:rFonts w:ascii="GHEA Grapalat" w:hAnsi="GHEA Grapalat" w:cs="Arial"/>
          <w:color w:val="auto"/>
          <w:sz w:val="24"/>
          <w:szCs w:val="24"/>
        </w:rPr>
        <w:t xml:space="preserve">ալ </w:t>
      </w:r>
      <w:r w:rsidR="00FC0BDD" w:rsidRPr="00B83BBF">
        <w:rPr>
          <w:rFonts w:ascii="GHEA Grapalat" w:hAnsi="GHEA Grapalat" w:cs="Arial"/>
          <w:color w:val="auto"/>
          <w:sz w:val="24"/>
          <w:szCs w:val="24"/>
        </w:rPr>
        <w:t>իր իրավասությունների կատարման</w:t>
      </w:r>
      <w:r w:rsidR="00FE17F3" w:rsidRPr="00B83BBF">
        <w:rPr>
          <w:rFonts w:ascii="GHEA Grapalat" w:hAnsi="GHEA Grapalat" w:cs="Arial"/>
          <w:color w:val="auto"/>
          <w:sz w:val="24"/>
          <w:szCs w:val="24"/>
        </w:rPr>
        <w:t xml:space="preserve"> համար անհրաժեշտ </w:t>
      </w:r>
      <w:r w:rsidRPr="00B83BBF">
        <w:rPr>
          <w:rFonts w:ascii="GHEA Grapalat" w:hAnsi="GHEA Grapalat" w:cs="Arial"/>
          <w:color w:val="auto"/>
          <w:sz w:val="24"/>
          <w:szCs w:val="24"/>
        </w:rPr>
        <w:t>բոլոր տեղեկություններն ու տվյալները</w:t>
      </w:r>
      <w:r w:rsidR="00B06B07" w:rsidRPr="00B83BBF">
        <w:rPr>
          <w:rFonts w:ascii="GHEA Grapalat" w:hAnsi="GHEA Grapalat" w:cs="Arial"/>
          <w:color w:val="auto"/>
          <w:sz w:val="24"/>
          <w:szCs w:val="24"/>
        </w:rPr>
        <w:t>.</w:t>
      </w:r>
      <w:r w:rsidR="00487D8B" w:rsidRPr="00B83BBF">
        <w:rPr>
          <w:rFonts w:ascii="GHEA Grapalat" w:hAnsi="GHEA Grapalat" w:cs="Arial"/>
          <w:color w:val="auto"/>
          <w:sz w:val="24"/>
          <w:szCs w:val="24"/>
        </w:rPr>
        <w:t xml:space="preserve"> </w:t>
      </w:r>
    </w:p>
    <w:p w14:paraId="25986C75" w14:textId="4D5FB760" w:rsidR="0067005A" w:rsidRPr="00B83BBF" w:rsidRDefault="00AA3B19"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w:t>
      </w:r>
      <w:r w:rsidR="0067005A"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r w:rsidR="00082820" w:rsidRPr="00B83BBF">
        <w:rPr>
          <w:rFonts w:ascii="GHEA Grapalat" w:hAnsi="GHEA Grapalat" w:cs="Arial"/>
          <w:color w:val="auto"/>
          <w:sz w:val="24"/>
          <w:szCs w:val="24"/>
        </w:rPr>
        <w:t xml:space="preserve">ըստ անհրաժեշտության իրավասու է սահմանել օրենսդրությանը համապատասխանող </w:t>
      </w:r>
      <w:r w:rsidR="00CF549E" w:rsidRPr="008B0DE2">
        <w:rPr>
          <w:rFonts w:ascii="GHEA Grapalat" w:hAnsi="GHEA Grapalat" w:cs="Arial"/>
          <w:color w:val="auto"/>
          <w:sz w:val="24"/>
          <w:szCs w:val="24"/>
        </w:rPr>
        <w:t>հաշվապահական հաշվառման</w:t>
      </w:r>
      <w:r w:rsidR="00CF549E" w:rsidRPr="00B83BBF">
        <w:rPr>
          <w:rFonts w:ascii="GHEA Grapalat" w:hAnsi="GHEA Grapalat" w:cs="Arial"/>
          <w:color w:val="auto"/>
          <w:sz w:val="24"/>
          <w:szCs w:val="24"/>
        </w:rPr>
        <w:t xml:space="preserve"> </w:t>
      </w:r>
      <w:r w:rsidR="00082820" w:rsidRPr="00B83BBF">
        <w:rPr>
          <w:rFonts w:ascii="GHEA Grapalat" w:hAnsi="GHEA Grapalat" w:cs="Arial"/>
          <w:color w:val="auto"/>
          <w:sz w:val="24"/>
          <w:szCs w:val="24"/>
        </w:rPr>
        <w:t>հաշիվներ և ենթահաշիվներ.</w:t>
      </w:r>
    </w:p>
    <w:p w14:paraId="638582C4" w14:textId="5C954AF5" w:rsidR="0067005A" w:rsidRPr="00B83BBF" w:rsidRDefault="00AA3B19"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զ</w:t>
      </w:r>
      <w:r w:rsidR="008D61B8" w:rsidRPr="00B83BBF">
        <w:rPr>
          <w:rFonts w:ascii="MS Mincho" w:eastAsia="MS Mincho" w:hAnsi="MS Mincho" w:cs="MS Mincho"/>
          <w:color w:val="auto"/>
          <w:sz w:val="24"/>
          <w:szCs w:val="24"/>
        </w:rPr>
        <w:t>․</w:t>
      </w:r>
      <w:r w:rsidR="008D61B8" w:rsidRPr="00B83BBF">
        <w:rPr>
          <w:rFonts w:ascii="GHEA Grapalat" w:hAnsi="GHEA Grapalat" w:cs="Arial"/>
          <w:color w:val="auto"/>
          <w:sz w:val="24"/>
          <w:szCs w:val="24"/>
        </w:rPr>
        <w:tab/>
      </w:r>
      <w:r w:rsidR="00071623">
        <w:rPr>
          <w:rFonts w:ascii="GHEA Grapalat" w:hAnsi="GHEA Grapalat" w:cs="Arial"/>
          <w:color w:val="auto"/>
          <w:sz w:val="24"/>
          <w:szCs w:val="24"/>
        </w:rPr>
        <w:t xml:space="preserve">իրավասու է </w:t>
      </w:r>
      <w:r w:rsidR="008850D0">
        <w:rPr>
          <w:rFonts w:ascii="GHEA Grapalat" w:hAnsi="GHEA Grapalat" w:cs="Arial"/>
          <w:color w:val="auto"/>
          <w:sz w:val="24"/>
          <w:szCs w:val="24"/>
        </w:rPr>
        <w:t>հասանելիություն ունենալ</w:t>
      </w:r>
      <w:r w:rsidR="00E955B2">
        <w:rPr>
          <w:rFonts w:ascii="GHEA Grapalat" w:hAnsi="GHEA Grapalat" w:cs="Arial"/>
          <w:color w:val="auto"/>
          <w:sz w:val="24"/>
          <w:szCs w:val="24"/>
        </w:rPr>
        <w:t xml:space="preserve"> </w:t>
      </w:r>
      <w:r w:rsidR="00E955B2" w:rsidRPr="008B0DE2">
        <w:rPr>
          <w:rFonts w:ascii="GHEA Grapalat" w:hAnsi="GHEA Grapalat" w:cs="Arial"/>
          <w:color w:val="auto"/>
          <w:sz w:val="24"/>
          <w:szCs w:val="24"/>
        </w:rPr>
        <w:t xml:space="preserve">կարգավորվող անձի բաժանորդային բազայի էլեկտրոնային համակարգին և էլեկտրաէներգիայի հաշվառման </w:t>
      </w:r>
      <w:r w:rsidR="00356D0B">
        <w:rPr>
          <w:rFonts w:ascii="GHEA Grapalat" w:hAnsi="GHEA Grapalat" w:cs="Arial"/>
          <w:color w:val="auto"/>
          <w:sz w:val="24"/>
          <w:szCs w:val="24"/>
        </w:rPr>
        <w:t>ու</w:t>
      </w:r>
      <w:r w:rsidR="00E955B2" w:rsidRPr="008B0DE2">
        <w:rPr>
          <w:rFonts w:ascii="GHEA Grapalat" w:hAnsi="GHEA Grapalat" w:cs="Arial"/>
          <w:color w:val="auto"/>
          <w:sz w:val="24"/>
          <w:szCs w:val="24"/>
        </w:rPr>
        <w:t xml:space="preserve"> </w:t>
      </w:r>
      <w:r w:rsidR="00E955B2" w:rsidRPr="008B0DE2">
        <w:rPr>
          <w:rFonts w:ascii="GHEA Grapalat" w:hAnsi="GHEA Grapalat" w:cs="Arial"/>
          <w:color w:val="auto"/>
          <w:sz w:val="24"/>
          <w:szCs w:val="24"/>
        </w:rPr>
        <w:lastRenderedPageBreak/>
        <w:t>վերահսկման ավտոմատացված համակարգին (այդ թվում՝ առցանց ձևաչափով)</w:t>
      </w:r>
      <w:r w:rsidR="00082820" w:rsidRPr="00B83BBF">
        <w:rPr>
          <w:rFonts w:ascii="GHEA Grapalat" w:hAnsi="GHEA Grapalat" w:cs="Arial"/>
          <w:color w:val="auto"/>
          <w:sz w:val="24"/>
          <w:szCs w:val="24"/>
        </w:rPr>
        <w:t>.</w:t>
      </w:r>
    </w:p>
    <w:p w14:paraId="13F6973C" w14:textId="183EB683" w:rsidR="0067005A" w:rsidRPr="00B83BBF" w:rsidRDefault="00AA3B19"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67005A" w:rsidRPr="00B83BBF">
        <w:rPr>
          <w:rFonts w:ascii="MS Mincho" w:eastAsia="MS Mincho" w:hAnsi="MS Mincho" w:cs="MS Mincho"/>
          <w:color w:val="auto"/>
          <w:sz w:val="24"/>
          <w:szCs w:val="24"/>
        </w:rPr>
        <w:t>․</w:t>
      </w:r>
      <w:r w:rsidR="0067005A" w:rsidRPr="00B83BBF">
        <w:rPr>
          <w:rFonts w:ascii="GHEA Grapalat" w:hAnsi="GHEA Grapalat" w:cs="Arial"/>
          <w:color w:val="auto"/>
          <w:sz w:val="24"/>
          <w:szCs w:val="24"/>
        </w:rPr>
        <w:t xml:space="preserve"> </w:t>
      </w:r>
      <w:r w:rsidR="000A5480" w:rsidRPr="00B83BBF">
        <w:rPr>
          <w:rFonts w:ascii="GHEA Grapalat" w:hAnsi="GHEA Grapalat" w:cs="Arial"/>
          <w:color w:val="auto"/>
          <w:sz w:val="24"/>
          <w:szCs w:val="24"/>
        </w:rPr>
        <w:t xml:space="preserve"> </w:t>
      </w:r>
      <w:r w:rsidR="00082820" w:rsidRPr="00B83BBF">
        <w:rPr>
          <w:rFonts w:ascii="GHEA Grapalat" w:hAnsi="GHEA Grapalat" w:cs="Arial"/>
          <w:color w:val="auto"/>
          <w:sz w:val="24"/>
          <w:szCs w:val="24"/>
        </w:rPr>
        <w:t>հաստատում է հաղորդման համակարգի օպերատորի՝ բաշխման համակարգի օպերատորի հետ համատեղ մշակած՝ էլեկտրաէներգիայի մատակարարման անխուսափելի սահմանափակումներ պահանջող իրավիճակներում (բացառությամբ էլեկտրաէներգիայի ճգնաժամի) իրականացվելիք գործողությունների ծրագիրը և մշտադիտարկում է այդ ծրագրի համաձայն ձեռնարկվող միջոցառումների իրականացումը</w:t>
      </w:r>
      <w:r w:rsidR="00082820" w:rsidRPr="00B83BBF">
        <w:rPr>
          <w:rFonts w:ascii="MS Mincho" w:eastAsia="MS Mincho" w:hAnsi="MS Mincho" w:cs="MS Mincho"/>
          <w:color w:val="auto"/>
          <w:sz w:val="24"/>
          <w:szCs w:val="24"/>
        </w:rPr>
        <w:t>․</w:t>
      </w:r>
    </w:p>
    <w:p w14:paraId="3227390F" w14:textId="767E991A" w:rsidR="00FC59A8" w:rsidRPr="00B83BBF" w:rsidRDefault="00AA3B19"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ը</w:t>
      </w:r>
      <w:r w:rsidR="0041297B" w:rsidRPr="00B83BBF">
        <w:rPr>
          <w:rFonts w:ascii="MS Mincho" w:eastAsia="MS Mincho" w:hAnsi="MS Mincho" w:cs="MS Mincho"/>
          <w:color w:val="auto"/>
          <w:sz w:val="24"/>
          <w:szCs w:val="24"/>
        </w:rPr>
        <w:t>․</w:t>
      </w:r>
      <w:r w:rsidR="00082820" w:rsidRPr="00B83BBF">
        <w:rPr>
          <w:rFonts w:ascii="GHEA Grapalat" w:eastAsia="MS Gothic" w:hAnsi="GHEA Grapalat" w:cs="MS Gothic"/>
          <w:color w:val="auto"/>
          <w:sz w:val="24"/>
          <w:szCs w:val="24"/>
        </w:rPr>
        <w:t xml:space="preserve"> </w:t>
      </w:r>
      <w:r w:rsidR="00082820" w:rsidRPr="00B83BBF">
        <w:rPr>
          <w:rFonts w:ascii="GHEA Grapalat" w:hAnsi="GHEA Grapalat" w:cs="Arial"/>
          <w:color w:val="auto"/>
          <w:sz w:val="24"/>
          <w:szCs w:val="24"/>
        </w:rPr>
        <w:t>համաձայնություն է տալիս սակագնով գործող կարգավորվող անձի ներկայացրած ներդրումային ծրագրերին</w:t>
      </w:r>
      <w:r w:rsidR="005F541F">
        <w:rPr>
          <w:rFonts w:ascii="GHEA Grapalat" w:hAnsi="GHEA Grapalat" w:cs="Arial"/>
          <w:color w:val="auto"/>
          <w:sz w:val="24"/>
          <w:szCs w:val="24"/>
        </w:rPr>
        <w:t>՝</w:t>
      </w:r>
      <w:r w:rsidR="00082820" w:rsidRPr="00B83BBF">
        <w:rPr>
          <w:rFonts w:ascii="GHEA Grapalat" w:hAnsi="GHEA Grapalat" w:cs="Arial"/>
          <w:color w:val="auto"/>
          <w:sz w:val="24"/>
          <w:szCs w:val="24"/>
        </w:rPr>
        <w:t xml:space="preserve"> անհրաժեշտության դեպքում սահմանելով դրանց իրականացման պայմաններ, կատարման առաջնահերթ ուղղություններ կամ պահանջներ, մշտադիտարկում է այդ ծրագրերի իրագործումը և, անհրաժեշտության դեպքում, իր գնահատման մեջ ներառում է ներդրումային ծրագրերի բարելավման առաջարկություններ.</w:t>
      </w:r>
    </w:p>
    <w:p w14:paraId="2531FD36" w14:textId="38E59777" w:rsidR="00B024DA" w:rsidRPr="00B83BBF" w:rsidRDefault="009740F8"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թ</w:t>
      </w:r>
      <w:r w:rsidR="005A5DF9" w:rsidRPr="00B83BBF">
        <w:rPr>
          <w:rFonts w:ascii="MS Mincho" w:eastAsia="MS Mincho" w:hAnsi="MS Mincho" w:cs="MS Mincho"/>
          <w:color w:val="auto"/>
          <w:sz w:val="24"/>
          <w:szCs w:val="24"/>
        </w:rPr>
        <w:t>․</w:t>
      </w:r>
      <w:r w:rsidR="005A5DF9" w:rsidRPr="00B83BBF">
        <w:rPr>
          <w:rFonts w:ascii="GHEA Grapalat" w:eastAsia="MS Gothic" w:hAnsi="GHEA Grapalat" w:cs="MS Gothic"/>
          <w:color w:val="auto"/>
          <w:sz w:val="24"/>
          <w:szCs w:val="24"/>
        </w:rPr>
        <w:tab/>
      </w:r>
      <w:r w:rsidR="00082820" w:rsidRPr="00B83BBF">
        <w:rPr>
          <w:rFonts w:ascii="GHEA Grapalat" w:hAnsi="GHEA Grapalat" w:cs="Arial"/>
          <w:color w:val="auto"/>
          <w:sz w:val="24"/>
          <w:szCs w:val="24"/>
        </w:rPr>
        <w:t>իրավասու է ներգրավել աուդիտորական ընկերությունների՝ սակագնով գործող կարգավորվող անձի գործունեության տեխնիկական</w:t>
      </w:r>
      <w:r w:rsidR="00DB4922">
        <w:rPr>
          <w:rFonts w:ascii="GHEA Grapalat" w:hAnsi="GHEA Grapalat" w:cs="Arial"/>
          <w:color w:val="auto"/>
          <w:sz w:val="24"/>
          <w:szCs w:val="24"/>
        </w:rPr>
        <w:t xml:space="preserve"> ուսումնասիրություն</w:t>
      </w:r>
      <w:r w:rsidR="00082820" w:rsidRPr="00B83BBF">
        <w:rPr>
          <w:rFonts w:ascii="GHEA Grapalat" w:hAnsi="GHEA Grapalat" w:cs="Arial"/>
          <w:color w:val="auto"/>
          <w:sz w:val="24"/>
          <w:szCs w:val="24"/>
        </w:rPr>
        <w:t xml:space="preserve"> կամ ֆինանսական աուդիտ իրականացնելու համար</w:t>
      </w:r>
      <w:r w:rsidR="00082820" w:rsidRPr="00B83BBF">
        <w:rPr>
          <w:rFonts w:ascii="MS Mincho" w:eastAsia="MS Mincho" w:hAnsi="MS Mincho" w:cs="MS Mincho"/>
          <w:color w:val="auto"/>
          <w:sz w:val="24"/>
          <w:szCs w:val="24"/>
        </w:rPr>
        <w:t>․</w:t>
      </w:r>
    </w:p>
    <w:p w14:paraId="397C6F5D" w14:textId="1FDF7BE8" w:rsidR="0004292B"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w:t>
      </w:r>
      <w:r w:rsidRPr="00B83BBF">
        <w:rPr>
          <w:rFonts w:ascii="MS Mincho" w:eastAsia="MS Mincho" w:hAnsi="MS Mincho" w:cs="MS Mincho"/>
          <w:color w:val="auto"/>
          <w:sz w:val="24"/>
          <w:szCs w:val="24"/>
        </w:rPr>
        <w:t>․</w:t>
      </w:r>
      <w:r w:rsidR="005A5DF9" w:rsidRPr="00B83BBF">
        <w:rPr>
          <w:rFonts w:ascii="GHEA Grapalat" w:hAnsi="GHEA Grapalat" w:cs="Arial"/>
          <w:color w:val="auto"/>
          <w:sz w:val="24"/>
          <w:szCs w:val="24"/>
        </w:rPr>
        <w:tab/>
      </w:r>
      <w:r w:rsidR="00082820" w:rsidRPr="00B83BBF">
        <w:rPr>
          <w:rFonts w:ascii="GHEA Grapalat" w:hAnsi="GHEA Grapalat" w:cs="Arial"/>
          <w:color w:val="auto"/>
          <w:sz w:val="24"/>
          <w:szCs w:val="24"/>
        </w:rPr>
        <w:t>սահմանում է էլեկտրական ցանց և միջհամակարգային ենթակառուցվածքներ մուտքի (ներառյալ՝ հզորության տեղաբաշխման և միջհամակարգային գերբեռնման կառավարման իրականացման), հաշվեկշռման ծառայության մատուցման կարգն ու պայմանները, էլեկտրական ցանցին միացման վճարների հաշվարկման մեթոդաբանությունն ու միացման վճարները.</w:t>
      </w:r>
    </w:p>
    <w:p w14:paraId="0E374A90" w14:textId="13D68844" w:rsidR="00B912B6" w:rsidRPr="00B83BBF" w:rsidRDefault="00CB2FCA" w:rsidP="008B0DE2">
      <w:pPr>
        <w:pStyle w:val="ListParagraph"/>
        <w:spacing w:after="0" w:line="360" w:lineRule="auto"/>
        <w:ind w:left="1080" w:hanging="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ժա</w:t>
      </w:r>
      <w:r w:rsidRPr="00B83BBF">
        <w:rPr>
          <w:rFonts w:ascii="MS Mincho" w:eastAsia="MS Mincho" w:hAnsi="MS Mincho" w:cs="MS Mincho"/>
          <w:color w:val="auto"/>
          <w:sz w:val="24"/>
          <w:szCs w:val="24"/>
        </w:rPr>
        <w:t>․</w:t>
      </w:r>
      <w:r w:rsidRPr="00B83BBF">
        <w:rPr>
          <w:rFonts w:ascii="GHEA Grapalat" w:eastAsia="MS Gothic" w:hAnsi="GHEA Grapalat" w:cs="MS Gothic"/>
          <w:color w:val="auto"/>
          <w:sz w:val="24"/>
          <w:szCs w:val="24"/>
        </w:rPr>
        <w:t xml:space="preserve"> </w:t>
      </w:r>
      <w:r w:rsidRPr="00B83BBF">
        <w:rPr>
          <w:rFonts w:ascii="GHEA Grapalat" w:hAnsi="GHEA Grapalat" w:cs="Arial"/>
          <w:color w:val="auto"/>
          <w:sz w:val="24"/>
          <w:szCs w:val="24"/>
        </w:rPr>
        <w:t>սույն օրենքի</w:t>
      </w:r>
      <w:r>
        <w:rPr>
          <w:rFonts w:ascii="GHEA Grapalat" w:hAnsi="GHEA Grapalat" w:cs="Arial"/>
          <w:color w:val="auto"/>
          <w:sz w:val="24"/>
          <w:szCs w:val="24"/>
        </w:rPr>
        <w:t xml:space="preserve"> </w:t>
      </w:r>
      <w:r w:rsidR="00BF0668" w:rsidRPr="006E44FF">
        <w:rPr>
          <w:rFonts w:ascii="GHEA Grapalat" w:hAnsi="GHEA Grapalat" w:cs="Arial"/>
          <w:color w:val="auto"/>
          <w:sz w:val="24"/>
          <w:szCs w:val="24"/>
        </w:rPr>
        <w:t>5-րդ հոդվածի 1-ին մասի 4-</w:t>
      </w:r>
      <w:r w:rsidR="00BF0668">
        <w:rPr>
          <w:rFonts w:ascii="GHEA Grapalat" w:hAnsi="GHEA Grapalat" w:cs="Arial"/>
          <w:color w:val="auto"/>
          <w:sz w:val="24"/>
          <w:szCs w:val="24"/>
        </w:rPr>
        <w:t>րդ կետում նշված առաջարկի հիման վրա</w:t>
      </w:r>
      <w:r w:rsidR="00B8786E">
        <w:rPr>
          <w:rFonts w:ascii="GHEA Grapalat" w:hAnsi="GHEA Grapalat" w:cs="Arial"/>
          <w:color w:val="auto"/>
          <w:sz w:val="24"/>
          <w:szCs w:val="24"/>
        </w:rPr>
        <w:t xml:space="preserve"> սահմանում է </w:t>
      </w:r>
      <w:r w:rsidR="00EB2EF2">
        <w:rPr>
          <w:rFonts w:ascii="GHEA Grapalat" w:hAnsi="GHEA Grapalat" w:cs="Arial"/>
          <w:color w:val="auto"/>
          <w:sz w:val="24"/>
          <w:szCs w:val="24"/>
        </w:rPr>
        <w:t xml:space="preserve">իր կողմից տրամադրվող </w:t>
      </w:r>
      <w:r w:rsidR="00EB2EF2" w:rsidRPr="000E66D1">
        <w:rPr>
          <w:rFonts w:ascii="GHEA Grapalat" w:hAnsi="GHEA Grapalat" w:cs="Arial"/>
          <w:color w:val="auto"/>
          <w:sz w:val="24"/>
          <w:szCs w:val="24"/>
        </w:rPr>
        <w:t>էլեկտրաէներգիայի</w:t>
      </w:r>
      <w:r w:rsidR="00EB2EF2">
        <w:rPr>
          <w:rFonts w:ascii="GHEA Grapalat" w:hAnsi="GHEA Grapalat" w:cs="Arial"/>
          <w:color w:val="auto"/>
          <w:sz w:val="24"/>
          <w:szCs w:val="24"/>
        </w:rPr>
        <w:t xml:space="preserve"> </w:t>
      </w:r>
      <w:r w:rsidR="00EB2EF2" w:rsidRPr="000E66D1">
        <w:rPr>
          <w:rFonts w:ascii="GHEA Grapalat" w:hAnsi="GHEA Grapalat" w:cs="Arial"/>
          <w:color w:val="auto"/>
          <w:sz w:val="24"/>
          <w:szCs w:val="24"/>
        </w:rPr>
        <w:t>(</w:t>
      </w:r>
      <w:r w:rsidR="00EB2EF2">
        <w:rPr>
          <w:rFonts w:ascii="GHEA Grapalat" w:hAnsi="GHEA Grapalat" w:cs="Arial"/>
          <w:color w:val="auto"/>
          <w:sz w:val="24"/>
          <w:szCs w:val="24"/>
        </w:rPr>
        <w:t>հզորության</w:t>
      </w:r>
      <w:r w:rsidR="00EB2EF2" w:rsidRPr="000E66D1">
        <w:rPr>
          <w:rFonts w:ascii="GHEA Grapalat" w:hAnsi="GHEA Grapalat" w:cs="Arial"/>
          <w:color w:val="auto"/>
          <w:sz w:val="24"/>
          <w:szCs w:val="24"/>
        </w:rPr>
        <w:t>) արտադրության</w:t>
      </w:r>
      <w:r w:rsidR="00EB2EF2">
        <w:rPr>
          <w:rFonts w:ascii="GHEA Grapalat" w:hAnsi="GHEA Grapalat" w:cs="Arial"/>
          <w:color w:val="auto"/>
          <w:sz w:val="24"/>
          <w:szCs w:val="24"/>
        </w:rPr>
        <w:t xml:space="preserve"> կամ էներգիայի պահեստավորման</w:t>
      </w:r>
      <w:r w:rsidR="00EB2EF2" w:rsidRPr="000E66D1">
        <w:rPr>
          <w:rFonts w:ascii="GHEA Grapalat" w:hAnsi="GHEA Grapalat" w:cs="Arial"/>
          <w:color w:val="auto"/>
          <w:sz w:val="24"/>
          <w:szCs w:val="24"/>
        </w:rPr>
        <w:t xml:space="preserve"> լիցենզիաների, ինչպես նաև արտադրող </w:t>
      </w:r>
      <w:r w:rsidR="00EB2EF2">
        <w:rPr>
          <w:rFonts w:ascii="GHEA Grapalat" w:hAnsi="GHEA Grapalat" w:cs="Arial"/>
          <w:color w:val="auto"/>
          <w:sz w:val="24"/>
          <w:szCs w:val="24"/>
        </w:rPr>
        <w:t xml:space="preserve">կամ պահեստավորող </w:t>
      </w:r>
      <w:r w:rsidR="00EB2EF2" w:rsidRPr="000E66D1">
        <w:rPr>
          <w:rFonts w:ascii="GHEA Grapalat" w:hAnsi="GHEA Grapalat" w:cs="Arial"/>
          <w:color w:val="auto"/>
          <w:sz w:val="24"/>
          <w:szCs w:val="24"/>
        </w:rPr>
        <w:t>կայանների միացման շրջանակներում գումարային հզորությունների առավելագույն չափաքանակներ</w:t>
      </w:r>
      <w:r w:rsidR="003410D1">
        <w:rPr>
          <w:rFonts w:ascii="GHEA Grapalat" w:hAnsi="GHEA Grapalat" w:cs="Arial"/>
          <w:color w:val="auto"/>
          <w:sz w:val="24"/>
          <w:szCs w:val="24"/>
        </w:rPr>
        <w:t>.</w:t>
      </w:r>
    </w:p>
    <w:p w14:paraId="09A6B8A3" w14:textId="71C47F97" w:rsidR="00DB528B" w:rsidRPr="00B83BBF" w:rsidRDefault="0067005A" w:rsidP="00B83BBF">
      <w:pPr>
        <w:pStyle w:val="ListParagraph"/>
        <w:spacing w:after="0" w:line="360" w:lineRule="auto"/>
        <w:ind w:left="1080" w:hanging="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w:t>
      </w:r>
      <w:r w:rsidR="00CB2FCA">
        <w:rPr>
          <w:rFonts w:ascii="GHEA Grapalat" w:hAnsi="GHEA Grapalat" w:cs="Arial"/>
          <w:color w:val="auto"/>
          <w:sz w:val="24"/>
          <w:szCs w:val="24"/>
        </w:rPr>
        <w:t>բ</w:t>
      </w:r>
      <w:r w:rsidRPr="00B83BBF">
        <w:rPr>
          <w:rFonts w:ascii="MS Mincho" w:eastAsia="MS Mincho" w:hAnsi="MS Mincho" w:cs="MS Mincho"/>
          <w:color w:val="auto"/>
          <w:sz w:val="24"/>
          <w:szCs w:val="24"/>
        </w:rPr>
        <w:t>․</w:t>
      </w:r>
      <w:r w:rsidR="005575E8" w:rsidRPr="00B83BBF">
        <w:rPr>
          <w:rFonts w:ascii="GHEA Grapalat" w:eastAsia="MS Gothic" w:hAnsi="GHEA Grapalat" w:cs="MS Gothic"/>
          <w:color w:val="auto"/>
          <w:sz w:val="24"/>
          <w:szCs w:val="24"/>
        </w:rPr>
        <w:t xml:space="preserve"> </w:t>
      </w:r>
      <w:r w:rsidR="00B36861" w:rsidRPr="00B83BBF">
        <w:rPr>
          <w:rFonts w:ascii="GHEA Grapalat" w:hAnsi="GHEA Grapalat" w:cs="Arial"/>
          <w:color w:val="auto"/>
          <w:sz w:val="24"/>
          <w:szCs w:val="24"/>
        </w:rPr>
        <w:t>սույն օրենքի</w:t>
      </w:r>
      <w:r w:rsidR="004A1661" w:rsidRPr="00B83BBF">
        <w:rPr>
          <w:rFonts w:ascii="GHEA Grapalat" w:hAnsi="GHEA Grapalat" w:cs="Arial"/>
          <w:color w:val="auto"/>
          <w:sz w:val="24"/>
          <w:szCs w:val="24"/>
        </w:rPr>
        <w:t>, իր սահմանած կարգի և մեթոդաբանության</w:t>
      </w:r>
      <w:r w:rsidR="00B36861" w:rsidRPr="00B83BBF">
        <w:rPr>
          <w:rFonts w:ascii="GHEA Grapalat" w:hAnsi="GHEA Grapalat" w:cs="Arial"/>
          <w:color w:val="auto"/>
          <w:sz w:val="24"/>
          <w:szCs w:val="24"/>
        </w:rPr>
        <w:t xml:space="preserve"> համաձայն</w:t>
      </w:r>
      <w:r w:rsidR="00AA031E" w:rsidRPr="00B83BBF">
        <w:rPr>
          <w:rFonts w:ascii="GHEA Grapalat" w:hAnsi="GHEA Grapalat" w:cs="Arial"/>
          <w:color w:val="auto"/>
          <w:sz w:val="24"/>
          <w:szCs w:val="24"/>
        </w:rPr>
        <w:t>՝</w:t>
      </w:r>
      <w:r w:rsidR="00B3686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հաշվարկ</w:t>
      </w:r>
      <w:r w:rsidR="00DC1B00" w:rsidRPr="00B83BBF">
        <w:rPr>
          <w:rFonts w:ascii="GHEA Grapalat" w:hAnsi="GHEA Grapalat" w:cs="Arial"/>
          <w:color w:val="auto"/>
          <w:sz w:val="24"/>
          <w:szCs w:val="24"/>
        </w:rPr>
        <w:t>ում</w:t>
      </w:r>
      <w:r w:rsidR="002E7A64"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սահման</w:t>
      </w:r>
      <w:r w:rsidR="00DC1B00"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և վերանայ</w:t>
      </w:r>
      <w:r w:rsidR="00DC1B00" w:rsidRPr="00B83BBF">
        <w:rPr>
          <w:rFonts w:ascii="GHEA Grapalat" w:hAnsi="GHEA Grapalat" w:cs="Arial"/>
          <w:color w:val="auto"/>
          <w:sz w:val="24"/>
          <w:szCs w:val="24"/>
        </w:rPr>
        <w:t>ում է</w:t>
      </w:r>
      <w:r w:rsidR="003C16DE" w:rsidRPr="00B83BBF">
        <w:rPr>
          <w:rFonts w:ascii="GHEA Grapalat" w:hAnsi="GHEA Grapalat" w:cs="Arial"/>
          <w:color w:val="auto"/>
          <w:sz w:val="24"/>
          <w:szCs w:val="24"/>
        </w:rPr>
        <w:t xml:space="preserve"> </w:t>
      </w:r>
      <w:r w:rsidR="00304D2E" w:rsidRPr="00B83BBF">
        <w:rPr>
          <w:rFonts w:ascii="GHEA Grapalat" w:hAnsi="GHEA Grapalat" w:cs="Arial"/>
          <w:color w:val="auto"/>
          <w:sz w:val="24"/>
          <w:szCs w:val="24"/>
        </w:rPr>
        <w:t>կարգավորվող անձան</w:t>
      </w:r>
      <w:r w:rsidR="00391FF9">
        <w:rPr>
          <w:rFonts w:ascii="GHEA Grapalat" w:hAnsi="GHEA Grapalat" w:cs="Arial"/>
          <w:color w:val="auto"/>
          <w:sz w:val="24"/>
          <w:szCs w:val="24"/>
        </w:rPr>
        <w:t>ց</w:t>
      </w:r>
      <w:r w:rsidR="00304D2E" w:rsidRPr="00B83BBF">
        <w:rPr>
          <w:rFonts w:ascii="GHEA Grapalat" w:hAnsi="GHEA Grapalat" w:cs="Arial"/>
          <w:color w:val="auto"/>
          <w:sz w:val="24"/>
          <w:szCs w:val="24"/>
        </w:rPr>
        <w:t xml:space="preserve"> կողմից էլեկտրաէնեգիայի վաճառքի կամ ծառայությունների մատուցման սակագներ</w:t>
      </w:r>
      <w:r w:rsidR="00720EED" w:rsidRPr="00B83BBF">
        <w:rPr>
          <w:rFonts w:ascii="GHEA Grapalat" w:hAnsi="GHEA Grapalat" w:cs="Arial"/>
          <w:color w:val="auto"/>
          <w:sz w:val="24"/>
          <w:szCs w:val="24"/>
        </w:rPr>
        <w:t>ը</w:t>
      </w:r>
      <w:r w:rsidR="00720EED" w:rsidRPr="00B83BBF">
        <w:rPr>
          <w:rFonts w:ascii="MS Mincho" w:eastAsia="MS Mincho" w:hAnsi="MS Mincho" w:cs="MS Mincho"/>
          <w:color w:val="auto"/>
          <w:sz w:val="24"/>
          <w:szCs w:val="24"/>
        </w:rPr>
        <w:t>․</w:t>
      </w:r>
    </w:p>
    <w:p w14:paraId="1D3ABEED" w14:textId="1A5FBB85" w:rsidR="0067005A" w:rsidRPr="00B83BBF" w:rsidRDefault="0067005A" w:rsidP="00B83BBF">
      <w:pPr>
        <w:pStyle w:val="ListParagraph"/>
        <w:spacing w:after="0" w:line="360" w:lineRule="auto"/>
        <w:ind w:left="1080" w:hanging="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ժ</w:t>
      </w:r>
      <w:r w:rsidR="00CB2FCA">
        <w:rPr>
          <w:rFonts w:ascii="GHEA Grapalat" w:hAnsi="GHEA Grapalat" w:cs="Arial"/>
          <w:color w:val="auto"/>
          <w:sz w:val="24"/>
          <w:szCs w:val="24"/>
        </w:rPr>
        <w:t>գ</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r w:rsidR="00977B65" w:rsidRPr="00B83BBF">
        <w:rPr>
          <w:rFonts w:ascii="GHEA Grapalat" w:hAnsi="GHEA Grapalat" w:cs="Arial"/>
          <w:color w:val="auto"/>
          <w:sz w:val="24"/>
          <w:szCs w:val="24"/>
        </w:rPr>
        <w:t xml:space="preserve">իր իրավասությունների շրջանակում </w:t>
      </w:r>
      <w:r w:rsidRPr="00B83BBF">
        <w:rPr>
          <w:rFonts w:ascii="GHEA Grapalat" w:hAnsi="GHEA Grapalat" w:cs="Arial"/>
          <w:color w:val="auto"/>
          <w:sz w:val="24"/>
          <w:szCs w:val="24"/>
        </w:rPr>
        <w:t>ապահովում է հաղորդման, բաշխման և մատակարարման գործունեությունների միջև խաչաձև սուբսիդավորման բացառումը</w:t>
      </w:r>
      <w:r w:rsidR="00266ED9" w:rsidRPr="00B83BBF">
        <w:rPr>
          <w:rFonts w:ascii="GHEA Grapalat" w:hAnsi="GHEA Grapalat" w:cs="Arial"/>
          <w:color w:val="auto"/>
          <w:sz w:val="24"/>
          <w:szCs w:val="24"/>
        </w:rPr>
        <w:t>.</w:t>
      </w:r>
    </w:p>
    <w:p w14:paraId="44DD8E43" w14:textId="65A993F0" w:rsidR="00306FA0" w:rsidRPr="00B83BBF" w:rsidRDefault="0067005A" w:rsidP="00B83BBF">
      <w:pPr>
        <w:pStyle w:val="ListParagraph"/>
        <w:spacing w:after="0" w:line="360" w:lineRule="auto"/>
        <w:ind w:left="1080" w:hanging="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w:t>
      </w:r>
      <w:r w:rsidR="00CB2FCA">
        <w:rPr>
          <w:rFonts w:ascii="GHEA Grapalat" w:hAnsi="GHEA Grapalat" w:cs="Arial"/>
          <w:color w:val="auto"/>
          <w:sz w:val="24"/>
          <w:szCs w:val="24"/>
        </w:rPr>
        <w:t>դ</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r w:rsidR="009E3E48" w:rsidRPr="00B83BBF">
        <w:rPr>
          <w:rFonts w:ascii="GHEA Grapalat" w:hAnsi="GHEA Grapalat" w:cs="Arial"/>
          <w:color w:val="auto"/>
          <w:sz w:val="24"/>
          <w:szCs w:val="24"/>
        </w:rPr>
        <w:t xml:space="preserve">սույն օրենքի և </w:t>
      </w:r>
      <w:r w:rsidR="00DD4BB7" w:rsidRPr="00B83BBF">
        <w:rPr>
          <w:rFonts w:ascii="GHEA Grapalat" w:hAnsi="GHEA Grapalat" w:cs="Arial"/>
          <w:color w:val="auto"/>
          <w:sz w:val="24"/>
          <w:szCs w:val="24"/>
        </w:rPr>
        <w:t>իր սահմանած կարգի համա</w:t>
      </w:r>
      <w:r w:rsidR="00C677DB" w:rsidRPr="00B83BBF">
        <w:rPr>
          <w:rFonts w:ascii="GHEA Grapalat" w:hAnsi="GHEA Grapalat" w:cs="Arial"/>
          <w:color w:val="auto"/>
          <w:sz w:val="24"/>
          <w:szCs w:val="24"/>
        </w:rPr>
        <w:t>ձայն</w:t>
      </w:r>
      <w:r w:rsidR="00A17C44"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համաձայնություն է տալիս </w:t>
      </w:r>
      <w:r w:rsidR="00947890"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00947890" w:rsidRPr="00B83BBF">
        <w:rPr>
          <w:rFonts w:ascii="GHEA Grapalat" w:hAnsi="GHEA Grapalat" w:cs="Arial"/>
          <w:color w:val="auto"/>
          <w:sz w:val="24"/>
          <w:szCs w:val="24"/>
        </w:rPr>
        <w:t>անձանց</w:t>
      </w:r>
      <w:r w:rsidR="00E44D03" w:rsidRPr="00B83BBF">
        <w:rPr>
          <w:rFonts w:ascii="GHEA Grapalat" w:hAnsi="GHEA Grapalat" w:cs="Arial"/>
          <w:color w:val="auto"/>
          <w:sz w:val="24"/>
          <w:szCs w:val="24"/>
        </w:rPr>
        <w:t xml:space="preserve"> կողմից</w:t>
      </w:r>
      <w:r w:rsidR="0094789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սույն օրենքի</w:t>
      </w:r>
      <w:r w:rsidR="006E7B88" w:rsidRPr="00B83BBF">
        <w:rPr>
          <w:rFonts w:ascii="GHEA Grapalat" w:hAnsi="GHEA Grapalat" w:cs="Arial"/>
          <w:color w:val="auto"/>
          <w:sz w:val="24"/>
          <w:szCs w:val="24"/>
        </w:rPr>
        <w:t xml:space="preserve"> 13-րդ հոդվածով</w:t>
      </w:r>
      <w:r w:rsidRPr="00B83BBF">
        <w:rPr>
          <w:rFonts w:ascii="GHEA Grapalat" w:hAnsi="GHEA Grapalat" w:cs="Arial"/>
          <w:color w:val="auto"/>
          <w:sz w:val="24"/>
          <w:szCs w:val="24"/>
        </w:rPr>
        <w:t xml:space="preserve"> նախատեսված գործարքների</w:t>
      </w:r>
      <w:r w:rsidR="00E44D03" w:rsidRPr="00B83BBF">
        <w:rPr>
          <w:rFonts w:ascii="GHEA Grapalat" w:hAnsi="GHEA Grapalat" w:cs="Arial"/>
          <w:color w:val="auto"/>
          <w:sz w:val="24"/>
          <w:szCs w:val="24"/>
        </w:rPr>
        <w:t xml:space="preserve"> կնքմանը</w:t>
      </w:r>
      <w:r w:rsidR="0087146E" w:rsidRPr="00B83BBF">
        <w:rPr>
          <w:rFonts w:ascii="GHEA Grapalat" w:hAnsi="GHEA Grapalat" w:cs="Arial"/>
          <w:color w:val="auto"/>
          <w:sz w:val="24"/>
          <w:szCs w:val="24"/>
        </w:rPr>
        <w:t>.</w:t>
      </w:r>
    </w:p>
    <w:p w14:paraId="52351BAA" w14:textId="359D47FD" w:rsidR="00263252" w:rsidRPr="00B83BBF" w:rsidRDefault="0021326C" w:rsidP="00B83BBF">
      <w:pPr>
        <w:pStyle w:val="ListParagraph"/>
        <w:spacing w:after="0" w:line="360" w:lineRule="auto"/>
        <w:ind w:left="1080" w:hanging="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w:t>
      </w:r>
      <w:r w:rsidR="00CB2FCA">
        <w:rPr>
          <w:rFonts w:ascii="GHEA Grapalat" w:hAnsi="GHEA Grapalat" w:cs="Arial"/>
          <w:color w:val="auto"/>
          <w:sz w:val="24"/>
          <w:szCs w:val="24"/>
        </w:rPr>
        <w:t>ե</w:t>
      </w:r>
      <w:r w:rsidRPr="00B83BBF">
        <w:rPr>
          <w:rFonts w:ascii="GHEA Grapalat" w:hAnsi="GHEA Grapalat" w:cs="Arial"/>
          <w:color w:val="auto"/>
          <w:sz w:val="24"/>
          <w:szCs w:val="24"/>
        </w:rPr>
        <w:t xml:space="preserve">. </w:t>
      </w:r>
      <w:r w:rsidR="00506C06" w:rsidRPr="00B83BBF">
        <w:rPr>
          <w:rFonts w:ascii="GHEA Grapalat" w:hAnsi="GHEA Grapalat" w:cs="Arial"/>
          <w:color w:val="auto"/>
          <w:sz w:val="24"/>
          <w:szCs w:val="24"/>
        </w:rPr>
        <w:t xml:space="preserve"> </w:t>
      </w:r>
      <w:r w:rsidR="000E3FA0" w:rsidRPr="00B83BBF">
        <w:rPr>
          <w:rFonts w:ascii="GHEA Grapalat" w:hAnsi="GHEA Grapalat" w:cs="Arial"/>
          <w:color w:val="auto"/>
          <w:sz w:val="24"/>
          <w:szCs w:val="24"/>
        </w:rPr>
        <w:t xml:space="preserve">իր </w:t>
      </w:r>
      <w:r w:rsidR="00812A36" w:rsidRPr="00B83BBF">
        <w:rPr>
          <w:rFonts w:ascii="GHEA Grapalat" w:hAnsi="GHEA Grapalat" w:cs="Arial"/>
          <w:color w:val="auto"/>
          <w:sz w:val="24"/>
          <w:szCs w:val="24"/>
        </w:rPr>
        <w:t>իրավասություն</w:t>
      </w:r>
      <w:r w:rsidR="000E3FA0" w:rsidRPr="00B83BBF">
        <w:rPr>
          <w:rFonts w:ascii="GHEA Grapalat" w:hAnsi="GHEA Grapalat" w:cs="Arial"/>
          <w:color w:val="auto"/>
          <w:sz w:val="24"/>
          <w:szCs w:val="24"/>
        </w:rPr>
        <w:t>ների շրջանակում ապահովում է ՊՄԳ պայմանագրերի կատարումը</w:t>
      </w:r>
      <w:r w:rsidR="001E4C41" w:rsidRPr="00B83BBF">
        <w:rPr>
          <w:rFonts w:ascii="GHEA Grapalat" w:hAnsi="GHEA Grapalat" w:cs="Arial"/>
          <w:color w:val="auto"/>
          <w:sz w:val="24"/>
          <w:szCs w:val="24"/>
        </w:rPr>
        <w:t>.</w:t>
      </w:r>
    </w:p>
    <w:p w14:paraId="3832F6B2" w14:textId="6DDF7AAA" w:rsidR="0067005A" w:rsidRPr="00B83BBF" w:rsidRDefault="0067005A" w:rsidP="00B83BBF">
      <w:pPr>
        <w:pStyle w:val="ListParagraph"/>
        <w:numPr>
          <w:ilvl w:val="0"/>
          <w:numId w:val="3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շուկայի կարգավորման և էլեկտրաէներգիայի միջհամակարգային փոխհոսքերի </w:t>
      </w:r>
      <w:r w:rsidR="007D0EE9">
        <w:rPr>
          <w:rFonts w:ascii="GHEA Grapalat" w:hAnsi="GHEA Grapalat" w:cs="Arial"/>
          <w:color w:val="auto"/>
          <w:sz w:val="24"/>
          <w:szCs w:val="24"/>
        </w:rPr>
        <w:t>շրջանակում</w:t>
      </w:r>
      <w:r w:rsidRPr="00B83BBF">
        <w:rPr>
          <w:rFonts w:ascii="GHEA Grapalat" w:hAnsi="GHEA Grapalat" w:cs="Arial"/>
          <w:color w:val="auto"/>
          <w:sz w:val="24"/>
          <w:szCs w:val="24"/>
        </w:rPr>
        <w:t>՝</w:t>
      </w:r>
    </w:p>
    <w:p w14:paraId="1E62568E" w14:textId="563B14A2" w:rsidR="00872459"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872459" w:rsidRPr="00B83BBF">
        <w:rPr>
          <w:rFonts w:ascii="GHEA Grapalat" w:hAnsi="GHEA Grapalat" w:cs="Arial"/>
          <w:color w:val="auto"/>
          <w:sz w:val="24"/>
          <w:szCs w:val="24"/>
        </w:rPr>
        <w:t xml:space="preserve">կարգավորում է </w:t>
      </w:r>
      <w:r w:rsidR="00577AFC" w:rsidRPr="00B83BBF">
        <w:rPr>
          <w:rFonts w:ascii="GHEA Grapalat" w:hAnsi="GHEA Grapalat" w:cs="Arial"/>
          <w:color w:val="auto"/>
          <w:sz w:val="24"/>
          <w:szCs w:val="24"/>
        </w:rPr>
        <w:t>էլեկտրաէներգետիկական շուկան</w:t>
      </w:r>
      <w:r w:rsidR="00872459" w:rsidRPr="00B83BBF">
        <w:rPr>
          <w:rFonts w:ascii="GHEA Grapalat" w:hAnsi="GHEA Grapalat" w:cs="Arial"/>
          <w:color w:val="auto"/>
          <w:sz w:val="24"/>
          <w:szCs w:val="24"/>
        </w:rPr>
        <w:t xml:space="preserve">, այդ թվում՝ </w:t>
      </w:r>
      <w:r w:rsidR="00D70E53" w:rsidRPr="00B83BBF">
        <w:rPr>
          <w:rFonts w:ascii="GHEA Grapalat" w:hAnsi="GHEA Grapalat" w:cs="Arial"/>
          <w:color w:val="auto"/>
          <w:sz w:val="24"/>
          <w:szCs w:val="24"/>
        </w:rPr>
        <w:t>ե</w:t>
      </w:r>
      <w:r w:rsidR="00872459" w:rsidRPr="00B83BBF">
        <w:rPr>
          <w:rFonts w:ascii="GHEA Grapalat" w:hAnsi="GHEA Grapalat" w:cs="Arial"/>
          <w:color w:val="auto"/>
          <w:sz w:val="24"/>
          <w:szCs w:val="24"/>
        </w:rPr>
        <w:t xml:space="preserve">րաշխավորված մատակարարի, </w:t>
      </w:r>
      <w:r w:rsidR="00D70E53" w:rsidRPr="00B83BBF">
        <w:rPr>
          <w:rFonts w:ascii="GHEA Grapalat" w:hAnsi="GHEA Grapalat" w:cs="Arial"/>
          <w:color w:val="auto"/>
          <w:sz w:val="24"/>
          <w:szCs w:val="24"/>
        </w:rPr>
        <w:t>ժ</w:t>
      </w:r>
      <w:r w:rsidR="00872459" w:rsidRPr="00B83BBF">
        <w:rPr>
          <w:rFonts w:ascii="GHEA Grapalat" w:hAnsi="GHEA Grapalat" w:cs="Arial"/>
          <w:color w:val="auto"/>
          <w:sz w:val="24"/>
          <w:szCs w:val="24"/>
        </w:rPr>
        <w:t>ամանակավոր մատակարարի, մրցակցային մատակարարի գործունեության պայմաններն ու կարգը, վերջիններիս և սպառողների ու ինքնավար սպառողների միջև առևտուրը.</w:t>
      </w:r>
    </w:p>
    <w:p w14:paraId="162ED2D3" w14:textId="4C666CDF" w:rsidR="0067005A" w:rsidRPr="00B83BBF" w:rsidRDefault="005346A4"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00045206" w:rsidRPr="00B83BBF">
        <w:rPr>
          <w:rFonts w:ascii="GHEA Grapalat" w:eastAsia="MS Gothic" w:hAnsi="GHEA Grapalat" w:cs="MS Gothic"/>
          <w:color w:val="auto"/>
          <w:sz w:val="24"/>
          <w:szCs w:val="24"/>
        </w:rPr>
        <w:t xml:space="preserve"> </w:t>
      </w:r>
      <w:r w:rsidR="0067005A" w:rsidRPr="00B83BBF">
        <w:rPr>
          <w:rFonts w:ascii="GHEA Grapalat" w:hAnsi="GHEA Grapalat" w:cs="Arial"/>
          <w:color w:val="auto"/>
          <w:sz w:val="24"/>
          <w:szCs w:val="24"/>
        </w:rPr>
        <w:t>հաստատում է</w:t>
      </w:r>
      <w:r w:rsidR="0067005A" w:rsidRPr="00B83BBF">
        <w:rPr>
          <w:rFonts w:ascii="Calibri" w:hAnsi="Calibri" w:cs="Calibri"/>
          <w:color w:val="auto"/>
          <w:sz w:val="24"/>
          <w:szCs w:val="24"/>
        </w:rPr>
        <w:t> </w:t>
      </w:r>
      <w:r w:rsidR="0067005A" w:rsidRPr="00B83BBF">
        <w:rPr>
          <w:rFonts w:ascii="GHEA Grapalat" w:hAnsi="GHEA Grapalat" w:cs="Arial"/>
          <w:color w:val="auto"/>
          <w:sz w:val="24"/>
          <w:szCs w:val="24"/>
        </w:rPr>
        <w:t>շուկայի կանոնները</w:t>
      </w:r>
      <w:r w:rsidR="00C331AF" w:rsidRPr="00B83BBF">
        <w:rPr>
          <w:rFonts w:ascii="GHEA Grapalat" w:hAnsi="GHEA Grapalat" w:cs="Arial"/>
          <w:color w:val="auto"/>
          <w:sz w:val="24"/>
          <w:szCs w:val="24"/>
        </w:rPr>
        <w:t xml:space="preserve"> և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C331AF" w:rsidRPr="00B83BBF">
        <w:rPr>
          <w:rFonts w:ascii="GHEA Grapalat" w:hAnsi="GHEA Grapalat" w:cs="Arial"/>
          <w:color w:val="auto"/>
          <w:sz w:val="24"/>
          <w:szCs w:val="24"/>
        </w:rPr>
        <w:t>կանոնները</w:t>
      </w:r>
      <w:r w:rsidR="00266ED9" w:rsidRPr="00B83BBF">
        <w:rPr>
          <w:rFonts w:ascii="GHEA Grapalat" w:eastAsia="Times New Roman" w:hAnsi="GHEA Grapalat" w:cs="Arial"/>
          <w:color w:val="auto"/>
          <w:sz w:val="24"/>
          <w:szCs w:val="24"/>
          <w:lang w:eastAsia="en-GB"/>
        </w:rPr>
        <w:t>.</w:t>
      </w:r>
    </w:p>
    <w:p w14:paraId="37AE94F7" w14:textId="6A046764" w:rsidR="0067005A" w:rsidRPr="00B83BBF" w:rsidRDefault="005346A4"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գ</w:t>
      </w:r>
      <w:r w:rsidR="0067005A"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A4364" w:rsidRPr="00B83BBF">
        <w:rPr>
          <w:rFonts w:ascii="GHEA Grapalat" w:hAnsi="GHEA Grapalat" w:cs="Arial"/>
          <w:color w:val="auto"/>
          <w:sz w:val="24"/>
          <w:szCs w:val="24"/>
        </w:rPr>
        <w:t xml:space="preserve">մշտադիտարկում է էլեկտրաէներգետիկական շուկայի թափանցիկության մակարդակը, </w:t>
      </w:r>
      <w:r w:rsidR="000A4364" w:rsidRPr="00B83BBF" w:rsidDel="00B72509">
        <w:rPr>
          <w:rFonts w:ascii="GHEA Grapalat" w:hAnsi="GHEA Grapalat" w:cs="Arial"/>
          <w:color w:val="auto"/>
          <w:sz w:val="24"/>
          <w:szCs w:val="24"/>
        </w:rPr>
        <w:t>ներառյալ մեծածախ շուկայում առկա գներ</w:t>
      </w:r>
      <w:r w:rsidR="000A4364" w:rsidRPr="00B83BBF">
        <w:rPr>
          <w:rFonts w:ascii="GHEA Grapalat" w:hAnsi="GHEA Grapalat" w:cs="Arial"/>
          <w:color w:val="auto"/>
          <w:sz w:val="24"/>
          <w:szCs w:val="24"/>
        </w:rPr>
        <w:t>ը</w:t>
      </w:r>
      <w:r w:rsidR="000A4364" w:rsidRPr="00B83BBF" w:rsidDel="00B72509">
        <w:rPr>
          <w:rFonts w:ascii="GHEA Grapalat" w:hAnsi="GHEA Grapalat" w:cs="Arial"/>
          <w:color w:val="auto"/>
          <w:sz w:val="24"/>
          <w:szCs w:val="24"/>
        </w:rPr>
        <w:t>,</w:t>
      </w:r>
      <w:r w:rsidR="000A4364" w:rsidRPr="00B83BBF">
        <w:rPr>
          <w:rFonts w:ascii="GHEA Grapalat" w:hAnsi="GHEA Grapalat" w:cs="Arial"/>
          <w:color w:val="auto"/>
          <w:sz w:val="24"/>
          <w:szCs w:val="24"/>
        </w:rPr>
        <w:t xml:space="preserve"> և իր իրավասությունների շրջանակում ապահովում է մեծածախ շուկայի մասնակիցների գործունեության համապատասխանությունը թափանցիկության պահանջներին</w:t>
      </w:r>
      <w:r w:rsidR="000A4364" w:rsidRPr="00B83BBF">
        <w:rPr>
          <w:rFonts w:ascii="GHEA Grapalat" w:eastAsia="Times New Roman" w:hAnsi="GHEA Grapalat" w:cs="Arial"/>
          <w:color w:val="auto"/>
          <w:sz w:val="24"/>
          <w:szCs w:val="24"/>
          <w:lang w:eastAsia="en-GB"/>
        </w:rPr>
        <w:t>.</w:t>
      </w:r>
    </w:p>
    <w:p w14:paraId="28FC8E83" w14:textId="47916144" w:rsidR="0067005A" w:rsidRPr="00B83BBF" w:rsidRDefault="005346A4"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դ</w:t>
      </w:r>
      <w:r w:rsidR="0067005A"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A4364" w:rsidRPr="00B83BBF">
        <w:rPr>
          <w:rFonts w:ascii="GHEA Grapalat" w:hAnsi="GHEA Grapalat" w:cs="Arial"/>
          <w:color w:val="auto"/>
          <w:sz w:val="24"/>
          <w:szCs w:val="24"/>
        </w:rPr>
        <w:t>մշտադիտարկում է էլեկտրաէներգետիկական շուկայի ազատականացումը, շուկայում մրցակցության մակարդակը և արդյունավետությունը, մրցակցության խաթարման կամ սահմանափակման դեպքերը (ներառյալ՝ մանրածախ շուկայում կենցաղային սպառողների համար նախատեսված գները</w:t>
      </w:r>
      <w:r w:rsidR="00DC3BB8" w:rsidRPr="00B83BBF">
        <w:rPr>
          <w:rFonts w:ascii="GHEA Grapalat" w:hAnsi="GHEA Grapalat" w:cs="Arial"/>
          <w:color w:val="auto"/>
          <w:sz w:val="24"/>
          <w:szCs w:val="24"/>
        </w:rPr>
        <w:t>, այդ թվում՝</w:t>
      </w:r>
      <w:r w:rsidR="000A4364" w:rsidRPr="00B83BBF">
        <w:rPr>
          <w:rFonts w:ascii="GHEA Grapalat" w:hAnsi="GHEA Grapalat" w:cs="Arial"/>
          <w:color w:val="auto"/>
          <w:sz w:val="24"/>
          <w:szCs w:val="24"/>
        </w:rPr>
        <w:t xml:space="preserve"> կանխավճարային համակարգերը), էլեկտրաէներգիայի մրցակցային մատակարարման պայմանագրի վաղաժամկետ դադարեցման դեպքում գանձվող վճարները, սպասարկման այլ վճարները, սպառողների կողմից ստացված բողոքները</w:t>
      </w:r>
      <w:r w:rsidR="000A4364" w:rsidRPr="00B83BBF">
        <w:rPr>
          <w:rFonts w:ascii="GHEA Grapalat" w:eastAsia="Times New Roman" w:hAnsi="GHEA Grapalat" w:cs="Arial"/>
          <w:color w:val="auto"/>
          <w:sz w:val="24"/>
          <w:szCs w:val="24"/>
          <w:lang w:eastAsia="en-GB"/>
        </w:rPr>
        <w:t>.</w:t>
      </w:r>
    </w:p>
    <w:p w14:paraId="5B595122" w14:textId="0C05D99A" w:rsidR="0067005A" w:rsidRPr="00B83BBF" w:rsidRDefault="005346A4"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ե</w:t>
      </w:r>
      <w:r w:rsidR="0067005A"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A4364" w:rsidRPr="00B83BBF">
        <w:rPr>
          <w:rFonts w:ascii="GHEA Grapalat" w:hAnsi="GHEA Grapalat" w:cs="Arial"/>
          <w:color w:val="auto"/>
          <w:sz w:val="24"/>
          <w:szCs w:val="24"/>
        </w:rPr>
        <w:t>մշտադիտարկում է Հայաստանի Հանրապետության և այլ պետություններում գործունեություն իրականացնող հաղորդման համակարգերի օպերատորների միջև տեխնիկական համագործակցությունը</w:t>
      </w:r>
      <w:r w:rsidR="000A4364" w:rsidRPr="00B83BBF">
        <w:rPr>
          <w:rFonts w:ascii="GHEA Grapalat" w:eastAsia="Times New Roman" w:hAnsi="GHEA Grapalat" w:cs="Arial"/>
          <w:color w:val="auto"/>
          <w:sz w:val="24"/>
          <w:szCs w:val="24"/>
          <w:lang w:eastAsia="en-GB"/>
        </w:rPr>
        <w:t>.</w:t>
      </w:r>
    </w:p>
    <w:p w14:paraId="6C5F661E" w14:textId="16EEA470" w:rsidR="0067005A" w:rsidRPr="00B83BBF" w:rsidRDefault="005346A4"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զ</w:t>
      </w:r>
      <w:r w:rsidR="0067005A"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A4364" w:rsidRPr="00B83BBF">
        <w:rPr>
          <w:rFonts w:ascii="GHEA Grapalat" w:hAnsi="GHEA Grapalat" w:cs="Arial"/>
          <w:color w:val="auto"/>
          <w:sz w:val="24"/>
          <w:szCs w:val="24"/>
        </w:rPr>
        <w:t xml:space="preserve">համագործակցում է այլ պետություններում էլեկտրաէներգետիկայի </w:t>
      </w:r>
      <w:r w:rsidR="003F510F" w:rsidRPr="00B83BBF">
        <w:rPr>
          <w:rFonts w:ascii="GHEA Grapalat" w:hAnsi="GHEA Grapalat" w:cs="Arial"/>
          <w:color w:val="auto"/>
          <w:sz w:val="24"/>
          <w:szCs w:val="24"/>
        </w:rPr>
        <w:t>ոլորտ</w:t>
      </w:r>
      <w:r w:rsidR="000A4364" w:rsidRPr="00B83BBF">
        <w:rPr>
          <w:rFonts w:ascii="GHEA Grapalat" w:hAnsi="GHEA Grapalat" w:cs="Arial"/>
          <w:color w:val="auto"/>
          <w:sz w:val="24"/>
          <w:szCs w:val="24"/>
        </w:rPr>
        <w:t xml:space="preserve">ը կարգավորող մարմինների կամ պետական լիազոր մարմինների հետ էլեկտրաէներգիայի միջպետական առևտրի խթանման, էլեկտրաէներգետիկայի </w:t>
      </w:r>
      <w:r w:rsidR="003F510F" w:rsidRPr="00B83BBF">
        <w:rPr>
          <w:rFonts w:ascii="GHEA Grapalat" w:hAnsi="GHEA Grapalat" w:cs="Arial"/>
          <w:color w:val="auto"/>
          <w:sz w:val="24"/>
          <w:szCs w:val="24"/>
        </w:rPr>
        <w:t>ոլորտ</w:t>
      </w:r>
      <w:r w:rsidR="000A4364" w:rsidRPr="00B83BBF">
        <w:rPr>
          <w:rFonts w:ascii="GHEA Grapalat" w:hAnsi="GHEA Grapalat" w:cs="Arial"/>
          <w:color w:val="auto"/>
          <w:sz w:val="24"/>
          <w:szCs w:val="24"/>
        </w:rPr>
        <w:t>ում միջպետական համագործակցության ընդլայնման ուղղությամբ</w:t>
      </w:r>
      <w:r w:rsidR="00266ED9" w:rsidRPr="00B83BBF">
        <w:rPr>
          <w:rFonts w:ascii="GHEA Grapalat" w:eastAsia="Times New Roman" w:hAnsi="GHEA Grapalat" w:cs="Arial"/>
          <w:color w:val="auto"/>
          <w:sz w:val="24"/>
          <w:szCs w:val="24"/>
          <w:lang w:eastAsia="en-GB"/>
        </w:rPr>
        <w:t>.</w:t>
      </w:r>
      <w:r w:rsidR="0067005A" w:rsidRPr="00B83BBF">
        <w:rPr>
          <w:rFonts w:ascii="GHEA Grapalat" w:hAnsi="GHEA Grapalat" w:cs="Arial"/>
          <w:color w:val="auto"/>
          <w:sz w:val="24"/>
          <w:szCs w:val="24"/>
        </w:rPr>
        <w:t xml:space="preserve"> </w:t>
      </w:r>
    </w:p>
    <w:p w14:paraId="235B39A8" w14:textId="62B33C56" w:rsidR="0067005A" w:rsidRPr="00B83BBF" w:rsidRDefault="0067005A" w:rsidP="00B83BBF">
      <w:pPr>
        <w:pStyle w:val="ListParagraph"/>
        <w:numPr>
          <w:ilvl w:val="0"/>
          <w:numId w:val="3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սպառողների </w:t>
      </w:r>
      <w:r w:rsidRPr="00B83BBF" w:rsidDel="003339F3">
        <w:rPr>
          <w:rFonts w:ascii="GHEA Grapalat" w:hAnsi="GHEA Grapalat" w:cs="Arial"/>
          <w:color w:val="auto"/>
          <w:sz w:val="24"/>
          <w:szCs w:val="24"/>
        </w:rPr>
        <w:t>իրավունքների</w:t>
      </w:r>
      <w:r w:rsidRPr="00B83BBF">
        <w:rPr>
          <w:rFonts w:ascii="GHEA Grapalat" w:hAnsi="GHEA Grapalat" w:cs="Arial"/>
          <w:color w:val="auto"/>
          <w:sz w:val="24"/>
          <w:szCs w:val="24"/>
        </w:rPr>
        <w:t xml:space="preserve"> </w:t>
      </w:r>
      <w:r w:rsidR="00F60DFD" w:rsidRPr="00B83BBF">
        <w:rPr>
          <w:rFonts w:ascii="GHEA Grapalat" w:hAnsi="GHEA Grapalat" w:cs="Arial"/>
          <w:color w:val="auto"/>
          <w:sz w:val="24"/>
          <w:szCs w:val="24"/>
        </w:rPr>
        <w:t>հավասարակշռման նպատակով</w:t>
      </w:r>
      <w:r w:rsidRPr="00B83BBF">
        <w:rPr>
          <w:rFonts w:ascii="GHEA Grapalat" w:hAnsi="GHEA Grapalat" w:cs="Arial"/>
          <w:color w:val="auto"/>
          <w:sz w:val="24"/>
          <w:szCs w:val="24"/>
        </w:rPr>
        <w:t>՝</w:t>
      </w:r>
    </w:p>
    <w:p w14:paraId="42B43B7D" w14:textId="77777777" w:rsidR="00055C0E"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55C0E" w:rsidRPr="00B83BBF">
        <w:rPr>
          <w:rFonts w:ascii="GHEA Grapalat" w:hAnsi="GHEA Grapalat" w:cs="Arial"/>
          <w:color w:val="auto"/>
          <w:sz w:val="24"/>
          <w:szCs w:val="24"/>
        </w:rPr>
        <w:t>իր իրավասությունների շրջանակում նպաստում է սպառողների իրավունքների և շահերի պաշտպանությանը.</w:t>
      </w:r>
    </w:p>
    <w:p w14:paraId="39FFAC17" w14:textId="0B002868"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55C0E" w:rsidRPr="00B83BBF">
        <w:rPr>
          <w:rFonts w:ascii="GHEA Grapalat" w:hAnsi="GHEA Grapalat" w:cs="Arial"/>
          <w:color w:val="auto"/>
          <w:sz w:val="24"/>
          <w:szCs w:val="24"/>
        </w:rPr>
        <w:t>վերահսկ</w:t>
      </w:r>
      <w:r w:rsidR="00604414">
        <w:rPr>
          <w:rFonts w:ascii="GHEA Grapalat" w:hAnsi="GHEA Grapalat" w:cs="Arial"/>
          <w:color w:val="auto"/>
          <w:sz w:val="24"/>
          <w:szCs w:val="24"/>
        </w:rPr>
        <w:t>ողություն</w:t>
      </w:r>
      <w:r w:rsidR="00055C0E" w:rsidRPr="00B83BBF">
        <w:rPr>
          <w:rFonts w:ascii="GHEA Grapalat" w:hAnsi="GHEA Grapalat" w:cs="Arial"/>
          <w:color w:val="auto"/>
          <w:sz w:val="24"/>
          <w:szCs w:val="24"/>
        </w:rPr>
        <w:t xml:space="preserve"> է </w:t>
      </w:r>
      <w:r w:rsidR="00604414">
        <w:rPr>
          <w:rFonts w:ascii="GHEA Grapalat" w:hAnsi="GHEA Grapalat" w:cs="Arial"/>
          <w:color w:val="auto"/>
          <w:sz w:val="24"/>
          <w:szCs w:val="24"/>
        </w:rPr>
        <w:t xml:space="preserve">իրականացնում </w:t>
      </w:r>
      <w:r w:rsidR="00C347D7" w:rsidRPr="00B83BBF">
        <w:rPr>
          <w:rFonts w:ascii="GHEA Grapalat" w:hAnsi="GHEA Grapalat" w:cs="Arial"/>
          <w:color w:val="auto"/>
          <w:sz w:val="24"/>
          <w:szCs w:val="24"/>
        </w:rPr>
        <w:t xml:space="preserve">շուկայի մասնակիցների կողմից </w:t>
      </w:r>
      <w:r w:rsidR="00055C0E" w:rsidRPr="00B83BBF">
        <w:rPr>
          <w:rFonts w:ascii="GHEA Grapalat" w:hAnsi="GHEA Grapalat" w:cs="Arial"/>
          <w:color w:val="auto"/>
          <w:sz w:val="24"/>
          <w:szCs w:val="24"/>
        </w:rPr>
        <w:t>սույն օրենքով և իր իրավական ակտերով սահմանված սպառողների իրավունքների պահպ</w:t>
      </w:r>
      <w:r w:rsidR="00C347D7">
        <w:rPr>
          <w:rFonts w:ascii="GHEA Grapalat" w:hAnsi="GHEA Grapalat" w:cs="Arial"/>
          <w:color w:val="auto"/>
          <w:sz w:val="24"/>
          <w:szCs w:val="24"/>
        </w:rPr>
        <w:t>անման նկատմամբ</w:t>
      </w:r>
      <w:r w:rsidR="00055C0E" w:rsidRPr="00B83BBF">
        <w:rPr>
          <w:rFonts w:ascii="MS Mincho" w:eastAsia="MS Mincho" w:hAnsi="MS Mincho" w:cs="MS Mincho"/>
          <w:color w:val="auto"/>
          <w:sz w:val="24"/>
          <w:szCs w:val="24"/>
        </w:rPr>
        <w:t>․</w:t>
      </w:r>
      <w:r w:rsidR="00C347D7">
        <w:rPr>
          <w:rFonts w:ascii="MS Mincho" w:eastAsia="MS Mincho" w:hAnsi="MS Mincho" w:cs="MS Mincho"/>
          <w:color w:val="auto"/>
          <w:sz w:val="24"/>
          <w:szCs w:val="24"/>
        </w:rPr>
        <w:t xml:space="preserve"> </w:t>
      </w:r>
    </w:p>
    <w:p w14:paraId="2079B46A" w14:textId="201AD8C1" w:rsidR="0067005A" w:rsidRPr="00B83BBF" w:rsidRDefault="0067005A"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գ</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55C0E" w:rsidRPr="00B83BBF">
        <w:rPr>
          <w:rFonts w:ascii="GHEA Grapalat" w:hAnsi="GHEA Grapalat" w:cs="Arial"/>
          <w:color w:val="auto"/>
          <w:sz w:val="24"/>
          <w:szCs w:val="24"/>
        </w:rPr>
        <w:t>իրավասու է սահմանել սպառողների և միացման համար դիմող անձանց սպասարկման և մատակարարման որակի նվազագույն պահանջներ</w:t>
      </w:r>
      <w:r w:rsidR="00441EE5">
        <w:rPr>
          <w:rFonts w:ascii="GHEA Grapalat" w:hAnsi="GHEA Grapalat" w:cs="Arial"/>
          <w:color w:val="auto"/>
          <w:sz w:val="24"/>
          <w:szCs w:val="24"/>
        </w:rPr>
        <w:t>, ցուց</w:t>
      </w:r>
      <w:r w:rsidR="001E7661">
        <w:rPr>
          <w:rFonts w:ascii="GHEA Grapalat" w:hAnsi="GHEA Grapalat" w:cs="Arial"/>
          <w:color w:val="auto"/>
          <w:sz w:val="24"/>
          <w:szCs w:val="24"/>
        </w:rPr>
        <w:t>ա</w:t>
      </w:r>
      <w:r w:rsidR="00441EE5">
        <w:rPr>
          <w:rFonts w:ascii="GHEA Grapalat" w:hAnsi="GHEA Grapalat" w:cs="Arial"/>
          <w:color w:val="auto"/>
          <w:sz w:val="24"/>
          <w:szCs w:val="24"/>
        </w:rPr>
        <w:t>նիշներ</w:t>
      </w:r>
      <w:r w:rsidR="00055C0E" w:rsidRPr="00B83BBF">
        <w:rPr>
          <w:rFonts w:ascii="GHEA Grapalat" w:hAnsi="GHEA Grapalat" w:cs="Arial"/>
          <w:color w:val="auto"/>
          <w:sz w:val="24"/>
          <w:szCs w:val="24"/>
        </w:rPr>
        <w:t>.</w:t>
      </w:r>
    </w:p>
    <w:p w14:paraId="2882C103" w14:textId="2C3CD446" w:rsidR="000506CD" w:rsidRPr="00B83BBF" w:rsidRDefault="004C0DF2"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դ</w:t>
      </w:r>
      <w:r w:rsidR="0067005A"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0506CD" w:rsidRPr="00B83BBF">
        <w:rPr>
          <w:rFonts w:ascii="GHEA Grapalat" w:hAnsi="GHEA Grapalat" w:cs="Arial"/>
          <w:color w:val="auto"/>
          <w:sz w:val="24"/>
          <w:szCs w:val="24"/>
        </w:rPr>
        <w:t>շուկայի կանոններով և ցանցային</w:t>
      </w:r>
      <w:r w:rsidR="000506CD" w:rsidRPr="00B83BBF" w:rsidDel="008B62C9">
        <w:rPr>
          <w:rFonts w:ascii="GHEA Grapalat" w:hAnsi="GHEA Grapalat" w:cs="Arial"/>
          <w:color w:val="auto"/>
          <w:sz w:val="24"/>
          <w:szCs w:val="24"/>
        </w:rPr>
        <w:t xml:space="preserve"> </w:t>
      </w:r>
      <w:r w:rsidR="000506CD" w:rsidRPr="00B83BBF">
        <w:rPr>
          <w:rFonts w:ascii="GHEA Grapalat" w:hAnsi="GHEA Grapalat" w:cs="Arial"/>
          <w:color w:val="auto"/>
          <w:sz w:val="24"/>
          <w:szCs w:val="24"/>
        </w:rPr>
        <w:t>կանոններով նախատեսում է համակարգերի օպերատորների</w:t>
      </w:r>
      <w:r w:rsidR="00F4488C" w:rsidRPr="00B83BBF">
        <w:rPr>
          <w:rFonts w:ascii="GHEA Grapalat" w:hAnsi="GHEA Grapalat" w:cs="Arial"/>
          <w:color w:val="auto"/>
          <w:sz w:val="24"/>
          <w:szCs w:val="24"/>
        </w:rPr>
        <w:t xml:space="preserve"> և</w:t>
      </w:r>
      <w:r w:rsidR="000506CD" w:rsidRPr="00B83BBF">
        <w:rPr>
          <w:rFonts w:ascii="GHEA Grapalat" w:hAnsi="GHEA Grapalat" w:cs="Arial"/>
          <w:color w:val="auto"/>
          <w:sz w:val="24"/>
          <w:szCs w:val="24"/>
        </w:rPr>
        <w:t xml:space="preserve"> մատակարարի կողմից այդ կանոններով սահմանված՝ սպասարկման </w:t>
      </w:r>
      <w:r w:rsidR="003E5E51" w:rsidRPr="00B83BBF">
        <w:rPr>
          <w:rFonts w:ascii="GHEA Grapalat" w:hAnsi="GHEA Grapalat" w:cs="Arial"/>
          <w:color w:val="auto"/>
          <w:sz w:val="24"/>
          <w:szCs w:val="24"/>
        </w:rPr>
        <w:t xml:space="preserve">և մատակարարման </w:t>
      </w:r>
      <w:r w:rsidR="000506CD" w:rsidRPr="00B83BBF">
        <w:rPr>
          <w:rFonts w:ascii="GHEA Grapalat" w:hAnsi="GHEA Grapalat" w:cs="Arial"/>
          <w:color w:val="auto"/>
          <w:sz w:val="24"/>
          <w:szCs w:val="24"/>
        </w:rPr>
        <w:t>որակի պահանջների խախտման համար սպառողին և միացման համար դիմող անձին տույժ վճարելու դեպքերը, կարգը և տույժի չափը</w:t>
      </w:r>
      <w:r w:rsidR="000506CD" w:rsidRPr="00B83BBF">
        <w:rPr>
          <w:rFonts w:ascii="MS Mincho" w:eastAsia="MS Mincho" w:hAnsi="MS Mincho" w:cs="MS Mincho"/>
          <w:color w:val="auto"/>
          <w:sz w:val="24"/>
          <w:szCs w:val="24"/>
        </w:rPr>
        <w:t>․</w:t>
      </w:r>
    </w:p>
    <w:p w14:paraId="7C336C0E" w14:textId="4A540077" w:rsidR="00055C0E" w:rsidRPr="00B83BBF" w:rsidRDefault="007D4551"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w:t>
      </w:r>
      <w:r w:rsidRPr="00B83BBF">
        <w:rPr>
          <w:rFonts w:ascii="MS Mincho" w:eastAsia="MS Mincho" w:hAnsi="MS Mincho" w:cs="MS Mincho"/>
          <w:color w:val="auto"/>
          <w:sz w:val="24"/>
          <w:szCs w:val="24"/>
        </w:rPr>
        <w:t>․</w:t>
      </w:r>
      <w:r w:rsidRPr="00B83BBF">
        <w:rPr>
          <w:rFonts w:ascii="GHEA Grapalat" w:hAnsi="GHEA Grapalat" w:cs="Cambria Math"/>
          <w:color w:val="auto"/>
          <w:sz w:val="24"/>
          <w:szCs w:val="24"/>
        </w:rPr>
        <w:t xml:space="preserve">    </w:t>
      </w:r>
      <w:r w:rsidR="009E4123" w:rsidRPr="00B83BBF">
        <w:rPr>
          <w:rFonts w:ascii="GHEA Grapalat" w:hAnsi="GHEA Grapalat" w:cs="Arial"/>
          <w:color w:val="auto"/>
          <w:sz w:val="24"/>
          <w:szCs w:val="24"/>
        </w:rPr>
        <w:t>մշտադիտարկում է սպառողների և միացման համար դիմ</w:t>
      </w:r>
      <w:r w:rsidR="009E4123" w:rsidRPr="00B83BBF" w:rsidDel="000F2E0B">
        <w:rPr>
          <w:rFonts w:ascii="GHEA Grapalat" w:hAnsi="GHEA Grapalat" w:cs="Arial"/>
          <w:color w:val="auto"/>
          <w:sz w:val="24"/>
          <w:szCs w:val="24"/>
        </w:rPr>
        <w:t>ող</w:t>
      </w:r>
      <w:r w:rsidR="009E4123" w:rsidRPr="00B83BBF">
        <w:rPr>
          <w:rFonts w:ascii="GHEA Grapalat" w:hAnsi="GHEA Grapalat" w:cs="Arial"/>
          <w:color w:val="auto"/>
          <w:sz w:val="24"/>
          <w:szCs w:val="24"/>
        </w:rPr>
        <w:t xml:space="preserve"> անձանց սպասարկման և մատակարարման որակին ներկայացվող պահանջների կատարումը, ներառյալ՝ համակարգերի օպերատորների կողմից միացումների ժամկետների պահպանման և էլեկտրաէներգիայի մատակարարման դադարեցման կամ ընդհատման դեպքերում վերականգնման տևողությունը</w:t>
      </w:r>
      <w:r w:rsidR="009E4123" w:rsidRPr="00B83BBF">
        <w:rPr>
          <w:rFonts w:ascii="GHEA Grapalat" w:eastAsia="Times New Roman" w:hAnsi="GHEA Grapalat" w:cs="Arial"/>
          <w:color w:val="auto"/>
          <w:sz w:val="24"/>
          <w:szCs w:val="24"/>
          <w:lang w:eastAsia="en-GB"/>
        </w:rPr>
        <w:t>.</w:t>
      </w:r>
    </w:p>
    <w:p w14:paraId="6C819D6F" w14:textId="3CF1B711" w:rsidR="000A1B49" w:rsidRPr="00B83BBF" w:rsidRDefault="00224CD2"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զ</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Pr="00B83BBF">
        <w:rPr>
          <w:rFonts w:ascii="GHEA Grapalat" w:hAnsi="GHEA Grapalat" w:cs="Arial"/>
          <w:color w:val="auto"/>
          <w:sz w:val="24"/>
          <w:szCs w:val="24"/>
        </w:rPr>
        <w:t>սահմանում է համակարգերի օպերատորների</w:t>
      </w:r>
      <w:r w:rsidR="00AC2770" w:rsidRPr="00B83BBF">
        <w:rPr>
          <w:rFonts w:ascii="GHEA Grapalat" w:hAnsi="GHEA Grapalat" w:cs="Arial"/>
          <w:color w:val="auto"/>
          <w:sz w:val="24"/>
          <w:szCs w:val="24"/>
        </w:rPr>
        <w:t xml:space="preserve"> և </w:t>
      </w:r>
      <w:r w:rsidRPr="00B83BBF">
        <w:rPr>
          <w:rFonts w:ascii="GHEA Grapalat" w:hAnsi="GHEA Grapalat" w:cs="Arial"/>
          <w:color w:val="auto"/>
          <w:sz w:val="24"/>
          <w:szCs w:val="24"/>
        </w:rPr>
        <w:t>երաշխավորված մատակարարի</w:t>
      </w:r>
      <w:r w:rsidR="00B6373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կողմից սպառողների </w:t>
      </w:r>
      <w:r w:rsidR="00BD67AE" w:rsidRPr="00B83BBF">
        <w:rPr>
          <w:rFonts w:ascii="GHEA Grapalat" w:hAnsi="GHEA Grapalat" w:cs="Arial"/>
          <w:color w:val="auto"/>
          <w:sz w:val="24"/>
          <w:szCs w:val="24"/>
        </w:rPr>
        <w:t>գոհունակության</w:t>
      </w:r>
      <w:r w:rsidRPr="00B83BBF">
        <w:rPr>
          <w:rFonts w:ascii="GHEA Grapalat" w:hAnsi="GHEA Grapalat" w:cs="Arial"/>
          <w:color w:val="auto"/>
          <w:sz w:val="24"/>
          <w:szCs w:val="24"/>
        </w:rPr>
        <w:t xml:space="preserve"> </w:t>
      </w:r>
      <w:r w:rsidR="00D42FF6" w:rsidRPr="00B83BBF">
        <w:rPr>
          <w:rFonts w:ascii="GHEA Grapalat" w:hAnsi="GHEA Grapalat" w:cs="Arial"/>
          <w:color w:val="auto"/>
          <w:sz w:val="24"/>
          <w:szCs w:val="24"/>
        </w:rPr>
        <w:t xml:space="preserve">տարեկան </w:t>
      </w:r>
      <w:r w:rsidRPr="00B83BBF">
        <w:rPr>
          <w:rFonts w:ascii="GHEA Grapalat" w:hAnsi="GHEA Grapalat" w:cs="Arial"/>
          <w:color w:val="auto"/>
          <w:sz w:val="24"/>
          <w:szCs w:val="24"/>
        </w:rPr>
        <w:t>հարցման իրականացման կարգը</w:t>
      </w:r>
      <w:r w:rsidRPr="00B83BBF">
        <w:rPr>
          <w:rFonts w:ascii="MS Mincho" w:eastAsia="MS Mincho" w:hAnsi="MS Mincho" w:cs="MS Mincho"/>
          <w:color w:val="auto"/>
          <w:sz w:val="24"/>
          <w:szCs w:val="24"/>
        </w:rPr>
        <w:t>․</w:t>
      </w:r>
    </w:p>
    <w:p w14:paraId="1CEF5F22" w14:textId="5CDD4A98" w:rsidR="00957E4C" w:rsidRPr="00B83BBF" w:rsidRDefault="00957E4C"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է</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ողջամիտ միջոցներով ապահովում է սպառողների համար</w:t>
      </w:r>
      <w:r w:rsidRPr="00B83BBF" w:rsidDel="00E51903">
        <w:rPr>
          <w:rFonts w:ascii="GHEA Grapalat" w:hAnsi="GHEA Grapalat" w:cs="Arial"/>
          <w:color w:val="auto"/>
          <w:sz w:val="24"/>
          <w:szCs w:val="24"/>
        </w:rPr>
        <w:t xml:space="preserve"> </w:t>
      </w:r>
      <w:r w:rsidRPr="00B83BBF">
        <w:rPr>
          <w:rFonts w:ascii="GHEA Grapalat" w:hAnsi="GHEA Grapalat" w:cs="Arial"/>
          <w:color w:val="auto"/>
          <w:sz w:val="24"/>
          <w:szCs w:val="24"/>
        </w:rPr>
        <w:t>անհրաժեշտ և մշտապես թարմացվող մատչելի տեղեկություններ վերջիններիս իրավունքների, էլեկտրաէներգետիկայի ոլորտի գործող օրենսդրության և շուկայի այլ մասնակիցների հետ առաջացած վեճերի լուծման հնարավոր միջոցների մասին</w:t>
      </w:r>
      <w:r w:rsidRPr="00B83BBF">
        <w:rPr>
          <w:rFonts w:ascii="GHEA Grapalat" w:eastAsia="Times New Roman" w:hAnsi="GHEA Grapalat" w:cs="Arial"/>
          <w:color w:val="auto"/>
          <w:sz w:val="24"/>
          <w:szCs w:val="24"/>
          <w:lang w:eastAsia="en-GB"/>
        </w:rPr>
        <w:t>.</w:t>
      </w:r>
    </w:p>
    <w:p w14:paraId="67C39AC5" w14:textId="0E9C146A" w:rsidR="00A000CD" w:rsidRPr="00B83BBF" w:rsidRDefault="007159C7" w:rsidP="00B83BBF">
      <w:pPr>
        <w:pStyle w:val="ListParagraph"/>
        <w:numPr>
          <w:ilvl w:val="0"/>
          <w:numId w:val="3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սահմանում է </w:t>
      </w:r>
      <w:r w:rsidR="0067005A" w:rsidRPr="00B83BBF">
        <w:rPr>
          <w:rFonts w:ascii="GHEA Grapalat" w:hAnsi="GHEA Grapalat" w:cs="Arial"/>
          <w:color w:val="auto"/>
          <w:sz w:val="24"/>
          <w:szCs w:val="24"/>
        </w:rPr>
        <w:t>գնագոյացման արդիական մեխանիզմների կիրառման</w:t>
      </w:r>
      <w:r w:rsidR="00AA031E" w:rsidRPr="00B83BBF">
        <w:rPr>
          <w:rFonts w:ascii="GHEA Grapalat" w:hAnsi="GHEA Grapalat" w:cs="Arial"/>
          <w:color w:val="auto"/>
          <w:sz w:val="24"/>
          <w:szCs w:val="24"/>
        </w:rPr>
        <w:t>ը</w:t>
      </w:r>
      <w:r w:rsidR="0067005A" w:rsidRPr="00B83BBF">
        <w:rPr>
          <w:rFonts w:ascii="GHEA Grapalat" w:hAnsi="GHEA Grapalat" w:cs="Arial"/>
          <w:color w:val="auto"/>
          <w:sz w:val="24"/>
          <w:szCs w:val="24"/>
        </w:rPr>
        <w:t>,</w:t>
      </w:r>
      <w:r w:rsidR="00991405" w:rsidRPr="00B83BBF">
        <w:rPr>
          <w:rFonts w:ascii="GHEA Grapalat" w:hAnsi="GHEA Grapalat" w:cs="Arial"/>
          <w:color w:val="auto"/>
          <w:sz w:val="24"/>
          <w:szCs w:val="24"/>
        </w:rPr>
        <w:t xml:space="preserve"> էլեկտրաէներգիայի</w:t>
      </w:r>
      <w:r w:rsidR="0067005A" w:rsidRPr="00B83BBF">
        <w:rPr>
          <w:rFonts w:ascii="GHEA Grapalat" w:hAnsi="GHEA Grapalat" w:cs="Arial"/>
          <w:color w:val="auto"/>
          <w:sz w:val="24"/>
          <w:szCs w:val="24"/>
        </w:rPr>
        <w:t xml:space="preserve"> </w:t>
      </w:r>
      <w:r w:rsidR="007904F4" w:rsidRPr="00B83BBF">
        <w:rPr>
          <w:rFonts w:ascii="GHEA Grapalat" w:hAnsi="GHEA Grapalat" w:cs="Arial"/>
          <w:color w:val="auto"/>
          <w:sz w:val="24"/>
          <w:szCs w:val="24"/>
        </w:rPr>
        <w:t>հաշվառման համակարգերի</w:t>
      </w:r>
      <w:r w:rsidR="0067005A" w:rsidRPr="00B83BBF">
        <w:rPr>
          <w:rFonts w:ascii="GHEA Grapalat" w:hAnsi="GHEA Grapalat" w:cs="Arial"/>
          <w:color w:val="auto"/>
          <w:sz w:val="24"/>
          <w:szCs w:val="24"/>
        </w:rPr>
        <w:t xml:space="preserve"> </w:t>
      </w:r>
      <w:r w:rsidR="00686F54" w:rsidRPr="00B83BBF">
        <w:rPr>
          <w:rFonts w:ascii="GHEA Grapalat" w:hAnsi="GHEA Grapalat" w:cs="Arial"/>
          <w:color w:val="auto"/>
          <w:sz w:val="24"/>
          <w:szCs w:val="24"/>
        </w:rPr>
        <w:t>և</w:t>
      </w:r>
      <w:r w:rsidR="00EE7384" w:rsidRPr="00B83BBF">
        <w:rPr>
          <w:rFonts w:ascii="GHEA Grapalat" w:hAnsi="GHEA Grapalat" w:cs="Arial"/>
          <w:color w:val="auto"/>
          <w:sz w:val="24"/>
          <w:szCs w:val="24"/>
        </w:rPr>
        <w:t xml:space="preserve"> </w:t>
      </w:r>
      <w:r w:rsidR="0067005A" w:rsidRPr="00B83BBF">
        <w:rPr>
          <w:rFonts w:ascii="GHEA Grapalat" w:hAnsi="GHEA Grapalat" w:cs="Arial"/>
          <w:color w:val="auto"/>
          <w:sz w:val="24"/>
          <w:szCs w:val="24"/>
        </w:rPr>
        <w:t>խելացի ցանցերի ներդրման</w:t>
      </w:r>
      <w:r w:rsidR="008862BB" w:rsidRPr="00B83BBF">
        <w:rPr>
          <w:rFonts w:ascii="GHEA Grapalat" w:hAnsi="GHEA Grapalat" w:cs="Arial"/>
          <w:color w:val="auto"/>
          <w:sz w:val="24"/>
          <w:szCs w:val="24"/>
        </w:rPr>
        <w:t>ն ուղղված</w:t>
      </w:r>
      <w:r w:rsidR="00135781" w:rsidRPr="00B83BBF">
        <w:rPr>
          <w:rFonts w:ascii="GHEA Grapalat" w:hAnsi="GHEA Grapalat" w:cs="Arial"/>
          <w:color w:val="auto"/>
          <w:sz w:val="24"/>
          <w:szCs w:val="24"/>
        </w:rPr>
        <w:t xml:space="preserve"> կարգավորումներ</w:t>
      </w:r>
      <w:r w:rsidR="0075455C" w:rsidRPr="00B83BBF">
        <w:rPr>
          <w:rFonts w:ascii="GHEA Grapalat" w:hAnsi="GHEA Grapalat" w:cs="Arial"/>
          <w:color w:val="auto"/>
          <w:sz w:val="24"/>
          <w:szCs w:val="24"/>
        </w:rPr>
        <w:t>:</w:t>
      </w:r>
    </w:p>
    <w:p w14:paraId="1CB1A3FA" w14:textId="605064A8" w:rsidR="0067005A" w:rsidRDefault="0067005A" w:rsidP="00A83532">
      <w:pPr>
        <w:pStyle w:val="ListParagraph"/>
        <w:numPr>
          <w:ilvl w:val="0"/>
          <w:numId w:val="30"/>
        </w:numPr>
        <w:spacing w:after="0" w:line="360" w:lineRule="auto"/>
        <w:contextualSpacing w:val="0"/>
        <w:jc w:val="both"/>
        <w:rPr>
          <w:rFonts w:ascii="GHEA Grapalat" w:hAnsi="GHEA Grapalat" w:cs="Arial"/>
          <w:color w:val="auto"/>
          <w:sz w:val="24"/>
          <w:szCs w:val="24"/>
        </w:rPr>
      </w:pPr>
      <w:bookmarkStart w:id="70" w:name="_Ref121839660"/>
      <w:r w:rsidRPr="00B83BBF">
        <w:rPr>
          <w:rFonts w:ascii="GHEA Grapalat" w:hAnsi="GHEA Grapalat" w:cs="Arial"/>
          <w:color w:val="auto"/>
          <w:sz w:val="24"/>
          <w:szCs w:val="24"/>
        </w:rPr>
        <w:t xml:space="preserve">Հանձնաժողովն իրականացնում է սույն օրենքով </w:t>
      </w:r>
      <w:r w:rsidR="008E31E2" w:rsidRPr="00B83BBF">
        <w:rPr>
          <w:rFonts w:ascii="GHEA Grapalat" w:hAnsi="GHEA Grapalat" w:cs="Arial"/>
          <w:color w:val="auto"/>
          <w:sz w:val="24"/>
          <w:szCs w:val="24"/>
        </w:rPr>
        <w:t>և այլ օ</w:t>
      </w:r>
      <w:r w:rsidR="002712A3" w:rsidRPr="00B83BBF">
        <w:rPr>
          <w:rFonts w:ascii="GHEA Grapalat" w:hAnsi="GHEA Grapalat" w:cs="Arial"/>
          <w:color w:val="auto"/>
          <w:sz w:val="24"/>
          <w:szCs w:val="24"/>
        </w:rPr>
        <w:t xml:space="preserve">րենքներով </w:t>
      </w:r>
      <w:r w:rsidRPr="00B83BBF">
        <w:rPr>
          <w:rFonts w:ascii="GHEA Grapalat" w:hAnsi="GHEA Grapalat" w:cs="Arial"/>
          <w:color w:val="auto"/>
          <w:sz w:val="24"/>
          <w:szCs w:val="24"/>
        </w:rPr>
        <w:t xml:space="preserve">սահմանված նաև այլ </w:t>
      </w:r>
      <w:r w:rsidR="00812A36" w:rsidRPr="00B83BBF">
        <w:rPr>
          <w:rFonts w:ascii="GHEA Grapalat" w:hAnsi="GHEA Grapalat" w:cs="Arial"/>
          <w:color w:val="auto"/>
          <w:sz w:val="24"/>
          <w:szCs w:val="24"/>
        </w:rPr>
        <w:t>իրավասություն</w:t>
      </w:r>
      <w:r w:rsidRPr="00B83BBF">
        <w:rPr>
          <w:rFonts w:ascii="GHEA Grapalat" w:hAnsi="GHEA Grapalat" w:cs="Arial"/>
          <w:color w:val="auto"/>
          <w:sz w:val="24"/>
          <w:szCs w:val="24"/>
        </w:rPr>
        <w:t>ներ։</w:t>
      </w:r>
      <w:bookmarkEnd w:id="70"/>
    </w:p>
    <w:p w14:paraId="280BAAAA"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380A6347" w14:textId="60EA07E0" w:rsidR="00594DE4" w:rsidRDefault="001F24BF" w:rsidP="00BB421D">
      <w:pPr>
        <w:pStyle w:val="Heading1"/>
      </w:pPr>
      <w:bookmarkStart w:id="71" w:name="_Toc169800975"/>
      <w:bookmarkStart w:id="72" w:name="_Toc170237110"/>
      <w:bookmarkStart w:id="73" w:name="_Toc171588595"/>
      <w:bookmarkStart w:id="74" w:name="_Toc172037543"/>
      <w:bookmarkStart w:id="75" w:name="_Toc172194396"/>
      <w:bookmarkStart w:id="76" w:name="_Toc172899859"/>
      <w:bookmarkStart w:id="77" w:name="_Toc169800976"/>
      <w:bookmarkStart w:id="78" w:name="_Toc170237111"/>
      <w:bookmarkStart w:id="79" w:name="_Toc171588596"/>
      <w:bookmarkStart w:id="80" w:name="_Toc172037544"/>
      <w:bookmarkStart w:id="81" w:name="_Toc172194397"/>
      <w:bookmarkStart w:id="82" w:name="_Toc172899860"/>
      <w:bookmarkStart w:id="83" w:name="_Toc190252108"/>
      <w:bookmarkEnd w:id="71"/>
      <w:bookmarkEnd w:id="72"/>
      <w:bookmarkEnd w:id="73"/>
      <w:bookmarkEnd w:id="74"/>
      <w:bookmarkEnd w:id="75"/>
      <w:bookmarkEnd w:id="76"/>
      <w:bookmarkEnd w:id="77"/>
      <w:bookmarkEnd w:id="78"/>
      <w:bookmarkEnd w:id="79"/>
      <w:bookmarkEnd w:id="80"/>
      <w:bookmarkEnd w:id="81"/>
      <w:bookmarkEnd w:id="82"/>
      <w:r w:rsidRPr="007F22B4">
        <w:t>ՏԵՂԵԿՈՒԹՅ</w:t>
      </w:r>
      <w:r w:rsidR="004A1B1E" w:rsidRPr="007F22B4">
        <w:t>ՈՒՆՆԵՐԻ</w:t>
      </w:r>
      <w:r w:rsidRPr="007F22B4">
        <w:t xml:space="preserve"> </w:t>
      </w:r>
      <w:r w:rsidR="004A1B1E" w:rsidRPr="007F22B4">
        <w:t>ՏՐԱՄԱԴՐՈՒՄ</w:t>
      </w:r>
      <w:r w:rsidR="0007140C" w:rsidRPr="007F22B4">
        <w:t>Ն</w:t>
      </w:r>
      <w:r w:rsidR="00837B82" w:rsidRPr="007F22B4">
        <w:t xml:space="preserve"> </w:t>
      </w:r>
      <w:r w:rsidRPr="007F22B4">
        <w:t>ՈՒ ՀՐԱՊԱՐԱԿՈՒՄԸ</w:t>
      </w:r>
      <w:bookmarkEnd w:id="83"/>
      <w:r w:rsidR="009B07BB" w:rsidRPr="007F22B4">
        <w:t xml:space="preserve"> </w:t>
      </w:r>
    </w:p>
    <w:p w14:paraId="5AEC53B3" w14:textId="77777777" w:rsidR="00101EF0" w:rsidRPr="00101EF0" w:rsidRDefault="00101EF0" w:rsidP="00101EF0"/>
    <w:p w14:paraId="392FA9B8" w14:textId="44B6E2C4" w:rsidR="005C4AD2" w:rsidRPr="008B0DE2" w:rsidRDefault="0077575C" w:rsidP="008B0DE2">
      <w:pPr>
        <w:pStyle w:val="1Style1"/>
        <w:ind w:left="1350" w:hanging="1350"/>
        <w:rPr>
          <w:smallCaps w:val="0"/>
        </w:rPr>
      </w:pPr>
      <w:bookmarkStart w:id="84" w:name="_Toc190252109"/>
      <w:bookmarkEnd w:id="62"/>
      <w:bookmarkEnd w:id="64"/>
      <w:r w:rsidRPr="008B0DE2">
        <w:rPr>
          <w:smallCaps w:val="0"/>
        </w:rPr>
        <w:t>Շուկայի</w:t>
      </w:r>
      <w:r>
        <w:rPr>
          <w:smallCaps w:val="0"/>
        </w:rPr>
        <w:t xml:space="preserve"> մասնակիցների </w:t>
      </w:r>
      <w:r w:rsidR="00F454CB">
        <w:rPr>
          <w:smallCaps w:val="0"/>
        </w:rPr>
        <w:t>կողմից տեղեկությունների տրամադրումը, դրանց պահպանումը</w:t>
      </w:r>
      <w:bookmarkEnd w:id="84"/>
    </w:p>
    <w:p w14:paraId="1A313200" w14:textId="14FEB4D4" w:rsidR="00000F9A" w:rsidRPr="00B83BBF" w:rsidRDefault="008E28B1" w:rsidP="00B83BBF">
      <w:pPr>
        <w:pStyle w:val="ListParagraph"/>
        <w:numPr>
          <w:ilvl w:val="0"/>
          <w:numId w:val="36"/>
        </w:numPr>
        <w:spacing w:after="0" w:line="360" w:lineRule="auto"/>
        <w:contextualSpacing w:val="0"/>
        <w:jc w:val="both"/>
        <w:rPr>
          <w:rFonts w:ascii="GHEA Grapalat" w:hAnsi="GHEA Grapalat" w:cs="Arial"/>
          <w:color w:val="auto"/>
          <w:sz w:val="24"/>
          <w:szCs w:val="24"/>
        </w:rPr>
      </w:pPr>
      <w:bookmarkStart w:id="85" w:name="_Toc5725683"/>
      <w:bookmarkStart w:id="86" w:name="_Toc2077118"/>
      <w:r w:rsidRPr="00B83BBF">
        <w:rPr>
          <w:rFonts w:ascii="GHEA Grapalat" w:hAnsi="GHEA Grapalat" w:cs="Arial"/>
          <w:color w:val="auto"/>
          <w:sz w:val="24"/>
          <w:szCs w:val="24"/>
        </w:rPr>
        <w:t>Շ</w:t>
      </w:r>
      <w:r w:rsidR="00610B62" w:rsidRPr="00B83BBF">
        <w:rPr>
          <w:rFonts w:ascii="GHEA Grapalat" w:hAnsi="GHEA Grapalat" w:cs="Arial"/>
          <w:color w:val="auto"/>
          <w:sz w:val="24"/>
          <w:szCs w:val="24"/>
        </w:rPr>
        <w:t xml:space="preserve">ուկայի մասնակիցները պարտավոր են </w:t>
      </w:r>
      <w:r w:rsidR="00A958E6" w:rsidRPr="00B83BBF">
        <w:rPr>
          <w:rFonts w:ascii="GHEA Grapalat" w:hAnsi="GHEA Grapalat" w:cs="Arial"/>
          <w:color w:val="auto"/>
          <w:sz w:val="24"/>
          <w:szCs w:val="24"/>
        </w:rPr>
        <w:t xml:space="preserve">Կառավարության լիազորած մարմնի և </w:t>
      </w:r>
      <w:r w:rsidR="00610B62" w:rsidRPr="00B83BBF">
        <w:rPr>
          <w:rFonts w:ascii="GHEA Grapalat" w:hAnsi="GHEA Grapalat" w:cs="Arial"/>
          <w:color w:val="auto"/>
          <w:sz w:val="24"/>
          <w:szCs w:val="24"/>
        </w:rPr>
        <w:t>հանձնաժողով</w:t>
      </w:r>
      <w:r w:rsidR="00B5231E" w:rsidRPr="00B83BBF">
        <w:rPr>
          <w:rFonts w:ascii="GHEA Grapalat" w:hAnsi="GHEA Grapalat" w:cs="Arial"/>
          <w:color w:val="auto"/>
          <w:sz w:val="24"/>
          <w:szCs w:val="24"/>
        </w:rPr>
        <w:t>ի</w:t>
      </w:r>
      <w:r w:rsidR="00610B62" w:rsidRPr="00B83BBF">
        <w:rPr>
          <w:rFonts w:ascii="GHEA Grapalat" w:hAnsi="GHEA Grapalat" w:cs="Arial"/>
          <w:color w:val="auto"/>
          <w:sz w:val="24"/>
          <w:szCs w:val="24"/>
        </w:rPr>
        <w:t xml:space="preserve"> </w:t>
      </w:r>
      <w:r w:rsidR="00537D24" w:rsidRPr="00B83BBF">
        <w:rPr>
          <w:rFonts w:ascii="GHEA Grapalat" w:hAnsi="GHEA Grapalat" w:cs="Arial"/>
          <w:color w:val="auto"/>
          <w:sz w:val="24"/>
          <w:szCs w:val="24"/>
        </w:rPr>
        <w:t>սա</w:t>
      </w:r>
      <w:r w:rsidR="00537D24" w:rsidRPr="00713279">
        <w:rPr>
          <w:rFonts w:ascii="GHEA Grapalat" w:hAnsi="GHEA Grapalat" w:cs="Arial"/>
          <w:color w:val="auto"/>
          <w:sz w:val="24"/>
          <w:szCs w:val="24"/>
        </w:rPr>
        <w:t>հմա</w:t>
      </w:r>
      <w:r w:rsidR="00537D24" w:rsidRPr="00B83BBF">
        <w:rPr>
          <w:rFonts w:ascii="GHEA Grapalat" w:hAnsi="GHEA Grapalat" w:cs="Arial"/>
          <w:color w:val="auto"/>
          <w:sz w:val="24"/>
          <w:szCs w:val="24"/>
        </w:rPr>
        <w:t>նած կարգով և ժամկետում</w:t>
      </w:r>
      <w:r w:rsidR="00556FC9" w:rsidRPr="00B83BBF">
        <w:rPr>
          <w:rFonts w:ascii="GHEA Grapalat" w:hAnsi="GHEA Grapalat" w:cs="Arial"/>
          <w:color w:val="auto"/>
          <w:sz w:val="24"/>
          <w:szCs w:val="24"/>
        </w:rPr>
        <w:t xml:space="preserve"> վերջիններիս </w:t>
      </w:r>
      <w:r w:rsidR="00BE7CDA" w:rsidRPr="00B83BBF">
        <w:rPr>
          <w:rFonts w:ascii="GHEA Grapalat" w:hAnsi="GHEA Grapalat" w:cs="Arial"/>
          <w:color w:val="auto"/>
          <w:sz w:val="24"/>
          <w:szCs w:val="24"/>
        </w:rPr>
        <w:t xml:space="preserve">տրամադրել </w:t>
      </w:r>
      <w:r w:rsidR="00DD7455" w:rsidRPr="00B83BBF">
        <w:rPr>
          <w:rFonts w:ascii="GHEA Grapalat" w:hAnsi="GHEA Grapalat" w:cs="Arial"/>
          <w:color w:val="auto"/>
          <w:sz w:val="24"/>
          <w:szCs w:val="24"/>
        </w:rPr>
        <w:t xml:space="preserve">սույն օրենքով </w:t>
      </w:r>
      <w:r w:rsidR="004E2503" w:rsidRPr="00B83BBF">
        <w:rPr>
          <w:rFonts w:ascii="GHEA Grapalat" w:hAnsi="GHEA Grapalat" w:cs="Arial"/>
          <w:color w:val="auto"/>
          <w:sz w:val="24"/>
          <w:szCs w:val="24"/>
        </w:rPr>
        <w:t>ամրագրված</w:t>
      </w:r>
      <w:r w:rsidR="00C2740F" w:rsidRPr="00B83BBF">
        <w:rPr>
          <w:rFonts w:ascii="GHEA Grapalat" w:hAnsi="GHEA Grapalat" w:cs="Arial"/>
          <w:color w:val="auto"/>
          <w:sz w:val="24"/>
          <w:szCs w:val="24"/>
        </w:rPr>
        <w:t>՝</w:t>
      </w:r>
      <w:r w:rsidR="00DD7455" w:rsidRPr="00B83BBF">
        <w:rPr>
          <w:rFonts w:ascii="GHEA Grapalat" w:hAnsi="GHEA Grapalat" w:cs="Arial"/>
          <w:color w:val="auto"/>
          <w:sz w:val="24"/>
          <w:szCs w:val="24"/>
        </w:rPr>
        <w:t xml:space="preserve"> </w:t>
      </w:r>
      <w:r w:rsidR="00C2740F" w:rsidRPr="00B83BBF">
        <w:rPr>
          <w:rFonts w:ascii="GHEA Grapalat" w:hAnsi="GHEA Grapalat" w:cs="Arial"/>
          <w:color w:val="auto"/>
          <w:sz w:val="24"/>
          <w:szCs w:val="24"/>
        </w:rPr>
        <w:t>նրանց</w:t>
      </w:r>
      <w:r w:rsidR="00DD7455" w:rsidRPr="00B83BBF">
        <w:rPr>
          <w:rFonts w:ascii="GHEA Grapalat" w:hAnsi="GHEA Grapalat" w:cs="Arial"/>
          <w:color w:val="auto"/>
          <w:sz w:val="24"/>
          <w:szCs w:val="24"/>
        </w:rPr>
        <w:t xml:space="preserve"> իրավասությունների իրականացման համար անհրաժեշտ </w:t>
      </w:r>
      <w:r w:rsidR="00756AAB" w:rsidRPr="00B83BBF">
        <w:rPr>
          <w:rFonts w:ascii="GHEA Grapalat" w:hAnsi="GHEA Grapalat" w:cs="Arial"/>
          <w:color w:val="auto"/>
          <w:sz w:val="24"/>
          <w:szCs w:val="24"/>
        </w:rPr>
        <w:t xml:space="preserve">հավաստի </w:t>
      </w:r>
      <w:r w:rsidR="00610B62" w:rsidRPr="00B83BBF">
        <w:rPr>
          <w:rFonts w:ascii="GHEA Grapalat" w:hAnsi="GHEA Grapalat" w:cs="Arial"/>
          <w:color w:val="auto"/>
          <w:sz w:val="24"/>
          <w:szCs w:val="24"/>
        </w:rPr>
        <w:t>տեղեկություններ և փաստաթղթեր</w:t>
      </w:r>
      <w:r w:rsidR="00235C5D" w:rsidRPr="00B83BBF">
        <w:rPr>
          <w:rFonts w:ascii="GHEA Grapalat" w:hAnsi="GHEA Grapalat" w:cs="Arial"/>
          <w:color w:val="auto"/>
          <w:sz w:val="24"/>
          <w:szCs w:val="24"/>
        </w:rPr>
        <w:t>, եթե այլ բան սահմանված չէ սույն օրենքով</w:t>
      </w:r>
      <w:r w:rsidR="00A37160" w:rsidRPr="00B83BBF">
        <w:rPr>
          <w:rFonts w:ascii="GHEA Grapalat" w:hAnsi="GHEA Grapalat" w:cs="Arial"/>
          <w:color w:val="auto"/>
          <w:sz w:val="24"/>
          <w:szCs w:val="24"/>
        </w:rPr>
        <w:t>։</w:t>
      </w:r>
      <w:r w:rsidR="00EE74CF" w:rsidRPr="00B83BBF">
        <w:rPr>
          <w:rFonts w:ascii="GHEA Grapalat" w:hAnsi="GHEA Grapalat" w:cs="Arial"/>
          <w:color w:val="auto"/>
          <w:sz w:val="24"/>
          <w:szCs w:val="24"/>
        </w:rPr>
        <w:t xml:space="preserve"> </w:t>
      </w:r>
    </w:p>
    <w:p w14:paraId="490FB4DA" w14:textId="24581857" w:rsidR="00E72596" w:rsidRPr="00B83BBF" w:rsidRDefault="005457DA" w:rsidP="00B83BBF">
      <w:pPr>
        <w:pStyle w:val="ListParagraph"/>
        <w:numPr>
          <w:ilvl w:val="0"/>
          <w:numId w:val="3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_Ref133591058 \r \h </w:instrText>
      </w:r>
      <w:r w:rsidR="00A42CB0" w:rsidRPr="00B83BBF">
        <w:rPr>
          <w:rFonts w:ascii="GHEA Grapalat" w:hAnsi="GHEA Grapalat" w:cs="Arial"/>
          <w:color w:val="auto"/>
          <w:sz w:val="24"/>
          <w:szCs w:val="24"/>
        </w:rPr>
        <w:instrText xml:space="preserve">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r w:rsidR="003228C6" w:rsidRPr="00B83BBF">
        <w:rPr>
          <w:rFonts w:ascii="GHEA Grapalat" w:hAnsi="GHEA Grapalat" w:cs="Arial"/>
          <w:color w:val="auto"/>
          <w:sz w:val="24"/>
          <w:szCs w:val="24"/>
        </w:rPr>
        <w:fldChar w:fldCharType="begin"/>
      </w:r>
      <w:r w:rsidR="003228C6" w:rsidRPr="00B83BBF">
        <w:rPr>
          <w:rFonts w:ascii="GHEA Grapalat" w:hAnsi="GHEA Grapalat" w:cs="Arial"/>
          <w:color w:val="auto"/>
          <w:sz w:val="24"/>
          <w:szCs w:val="24"/>
        </w:rPr>
        <w:instrText xml:space="preserve"> REF  _Ref133591058 \* Lower \h \n  \* MERGEFORMAT </w:instrText>
      </w:r>
      <w:r w:rsidR="003228C6" w:rsidRPr="00B83BBF">
        <w:rPr>
          <w:rFonts w:ascii="GHEA Grapalat" w:hAnsi="GHEA Grapalat" w:cs="Arial"/>
          <w:color w:val="auto"/>
          <w:sz w:val="24"/>
          <w:szCs w:val="24"/>
        </w:rPr>
      </w:r>
      <w:r w:rsidR="003228C6" w:rsidRPr="00B83BBF">
        <w:rPr>
          <w:rFonts w:ascii="GHEA Grapalat" w:hAnsi="GHEA Grapalat" w:cs="Arial"/>
          <w:color w:val="auto"/>
          <w:sz w:val="24"/>
          <w:szCs w:val="24"/>
        </w:rPr>
        <w:fldChar w:fldCharType="separate"/>
      </w:r>
      <w:r w:rsidR="003228C6" w:rsidRPr="00B83BBF">
        <w:rPr>
          <w:rFonts w:ascii="GHEA Grapalat" w:hAnsi="GHEA Grapalat" w:cs="Arial"/>
          <w:color w:val="auto"/>
          <w:sz w:val="24"/>
          <w:szCs w:val="24"/>
        </w:rPr>
        <w:fldChar w:fldCharType="end"/>
      </w:r>
      <w:r w:rsidR="003228C6" w:rsidRPr="00B83BBF">
        <w:rPr>
          <w:rFonts w:ascii="GHEA Grapalat" w:hAnsi="GHEA Grapalat" w:cs="Arial"/>
          <w:color w:val="auto"/>
          <w:sz w:val="24"/>
          <w:szCs w:val="24"/>
        </w:rPr>
        <w:fldChar w:fldCharType="begin"/>
      </w:r>
      <w:r w:rsidR="003228C6" w:rsidRPr="00B83BBF">
        <w:rPr>
          <w:rFonts w:ascii="GHEA Grapalat" w:hAnsi="GHEA Grapalat" w:cs="Arial"/>
          <w:color w:val="auto"/>
          <w:sz w:val="24"/>
          <w:szCs w:val="24"/>
        </w:rPr>
        <w:fldChar w:fldCharType="separate"/>
      </w:r>
      <w:r w:rsidR="003228C6" w:rsidRPr="00B83BBF">
        <w:rPr>
          <w:rFonts w:ascii="GHEA Grapalat" w:hAnsi="GHEA Grapalat" w:cs="Arial"/>
          <w:color w:val="auto"/>
          <w:sz w:val="24"/>
          <w:szCs w:val="24"/>
          <w:cs/>
        </w:rPr>
        <w:t>‎</w:t>
      </w:r>
      <w:r w:rsidR="003228C6" w:rsidRPr="00B83BBF">
        <w:rPr>
          <w:rFonts w:ascii="GHEA Grapalat" w:hAnsi="GHEA Grapalat" w:cs="Arial"/>
          <w:color w:val="auto"/>
          <w:sz w:val="24"/>
          <w:szCs w:val="24"/>
        </w:rPr>
        <w:t>5</w:t>
      </w:r>
      <w:r w:rsidR="003228C6"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_Ref133591058 \r \h </w:instrText>
      </w:r>
      <w:r w:rsidR="00A42CB0" w:rsidRPr="00B83BBF">
        <w:rPr>
          <w:rFonts w:ascii="GHEA Grapalat" w:hAnsi="GHEA Grapalat" w:cs="Arial"/>
          <w:color w:val="auto"/>
          <w:sz w:val="24"/>
          <w:szCs w:val="24"/>
        </w:rPr>
        <w:instrText xml:space="preserve">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r w:rsidR="00E05657" w:rsidRPr="00B83BBF">
        <w:rPr>
          <w:rFonts w:ascii="GHEA Grapalat" w:hAnsi="GHEA Grapalat" w:cs="Arial"/>
          <w:color w:val="auto"/>
          <w:sz w:val="24"/>
          <w:szCs w:val="24"/>
        </w:rPr>
        <w:t xml:space="preserve">Շուկայի մասնակցի կողմից </w:t>
      </w:r>
      <w:r w:rsidR="0076527D" w:rsidRPr="00B83BBF">
        <w:rPr>
          <w:rFonts w:ascii="GHEA Grapalat" w:hAnsi="GHEA Grapalat" w:cs="Arial"/>
          <w:color w:val="auto"/>
          <w:sz w:val="24"/>
          <w:szCs w:val="24"/>
        </w:rPr>
        <w:t xml:space="preserve">Կառավարության լիազորած մարմնին կամ </w:t>
      </w:r>
      <w:r w:rsidR="00E05657" w:rsidRPr="00B83BBF">
        <w:rPr>
          <w:rFonts w:ascii="GHEA Grapalat" w:hAnsi="GHEA Grapalat" w:cs="Arial"/>
          <w:color w:val="auto"/>
          <w:sz w:val="24"/>
          <w:szCs w:val="24"/>
        </w:rPr>
        <w:t>հանձնաժողով ներկայացված տեղեկությունները (փաստաթղթերը) հրա</w:t>
      </w:r>
      <w:r w:rsidR="00E05657" w:rsidRPr="00B83BBF">
        <w:rPr>
          <w:rFonts w:ascii="GHEA Grapalat" w:hAnsi="GHEA Grapalat" w:cs="Arial"/>
          <w:color w:val="auto"/>
          <w:sz w:val="24"/>
          <w:szCs w:val="24"/>
        </w:rPr>
        <w:softHyphen/>
        <w:t>պա</w:t>
      </w:r>
      <w:r w:rsidR="00E05657" w:rsidRPr="00B83BBF">
        <w:rPr>
          <w:rFonts w:ascii="GHEA Grapalat" w:hAnsi="GHEA Grapalat" w:cs="Arial"/>
          <w:color w:val="auto"/>
          <w:sz w:val="24"/>
          <w:szCs w:val="24"/>
        </w:rPr>
        <w:softHyphen/>
        <w:t>րա</w:t>
      </w:r>
      <w:r w:rsidR="00E05657" w:rsidRPr="00B83BBF">
        <w:rPr>
          <w:rFonts w:ascii="GHEA Grapalat" w:hAnsi="GHEA Grapalat" w:cs="Arial"/>
          <w:color w:val="auto"/>
          <w:sz w:val="24"/>
          <w:szCs w:val="24"/>
        </w:rPr>
        <w:softHyphen/>
        <w:t>կա</w:t>
      </w:r>
      <w:r w:rsidR="00E05657" w:rsidRPr="00B83BBF">
        <w:rPr>
          <w:rFonts w:ascii="GHEA Grapalat" w:hAnsi="GHEA Grapalat" w:cs="Arial"/>
          <w:color w:val="auto"/>
          <w:sz w:val="24"/>
          <w:szCs w:val="24"/>
        </w:rPr>
        <w:softHyphen/>
        <w:t xml:space="preserve">յին են, եթե դրանք </w:t>
      </w:r>
      <w:r w:rsidR="00DC7BE5" w:rsidRPr="00B83BBF">
        <w:rPr>
          <w:rFonts w:ascii="GHEA Grapalat" w:hAnsi="GHEA Grapalat" w:cs="Arial"/>
          <w:color w:val="auto"/>
          <w:sz w:val="24"/>
          <w:szCs w:val="24"/>
        </w:rPr>
        <w:t>չե</w:t>
      </w:r>
      <w:r w:rsidR="000841F9" w:rsidRPr="00B83BBF">
        <w:rPr>
          <w:rFonts w:ascii="GHEA Grapalat" w:hAnsi="GHEA Grapalat" w:cs="Arial"/>
          <w:color w:val="auto"/>
          <w:sz w:val="24"/>
          <w:szCs w:val="24"/>
        </w:rPr>
        <w:t>ն հանդիսանում գաղտնի տեղեկություն և որպես այդպիսին նշված չեն</w:t>
      </w:r>
      <w:r w:rsidR="00FE157B" w:rsidRPr="00B83BBF">
        <w:rPr>
          <w:rFonts w:ascii="GHEA Grapalat" w:hAnsi="GHEA Grapalat" w:cs="Arial"/>
          <w:color w:val="auto"/>
          <w:sz w:val="24"/>
          <w:szCs w:val="24"/>
        </w:rPr>
        <w:t xml:space="preserve"> </w:t>
      </w:r>
      <w:r w:rsidR="00064E8C" w:rsidRPr="00B83BBF">
        <w:rPr>
          <w:rFonts w:ascii="GHEA Grapalat" w:hAnsi="GHEA Grapalat" w:cs="Arial"/>
          <w:color w:val="auto"/>
          <w:sz w:val="24"/>
          <w:szCs w:val="24"/>
        </w:rPr>
        <w:t>շուկայի մասնակցի կողմից</w:t>
      </w:r>
      <w:r w:rsidR="00E05657" w:rsidRPr="00B83BBF">
        <w:rPr>
          <w:rFonts w:ascii="GHEA Grapalat" w:hAnsi="GHEA Grapalat" w:cs="Arial"/>
          <w:color w:val="auto"/>
          <w:sz w:val="24"/>
          <w:szCs w:val="24"/>
        </w:rPr>
        <w:t>։</w:t>
      </w:r>
      <w:r w:rsidR="00845165" w:rsidRPr="00B83BBF">
        <w:rPr>
          <w:rFonts w:ascii="GHEA Grapalat" w:hAnsi="GHEA Grapalat" w:cs="Arial"/>
          <w:color w:val="auto"/>
          <w:sz w:val="24"/>
          <w:szCs w:val="24"/>
        </w:rPr>
        <w:t xml:space="preserve"> </w:t>
      </w:r>
      <w:r w:rsidR="00D54E98" w:rsidRPr="00B83BBF">
        <w:rPr>
          <w:rFonts w:ascii="GHEA Grapalat" w:hAnsi="GHEA Grapalat" w:cs="Arial"/>
          <w:color w:val="auto"/>
          <w:sz w:val="24"/>
          <w:szCs w:val="24"/>
        </w:rPr>
        <w:t>Այն պարագայում, երբ շուկայի</w:t>
      </w:r>
      <w:r w:rsidR="00805712" w:rsidRPr="00B83BBF">
        <w:rPr>
          <w:rFonts w:ascii="GHEA Grapalat" w:hAnsi="GHEA Grapalat" w:cs="Arial"/>
          <w:color w:val="auto"/>
          <w:sz w:val="24"/>
          <w:szCs w:val="24"/>
        </w:rPr>
        <w:t xml:space="preserve"> մասնակցի կողմից որպես գաղտնի նշված տեղեկությունը </w:t>
      </w:r>
      <w:r w:rsidR="00DB3A65" w:rsidRPr="00B83BBF">
        <w:rPr>
          <w:rFonts w:ascii="GHEA Grapalat" w:hAnsi="GHEA Grapalat" w:cs="Arial"/>
          <w:color w:val="auto"/>
          <w:sz w:val="24"/>
          <w:szCs w:val="24"/>
        </w:rPr>
        <w:t xml:space="preserve">սույն օրենքի իմաստով </w:t>
      </w:r>
      <w:r w:rsidR="00805712" w:rsidRPr="00B83BBF">
        <w:rPr>
          <w:rFonts w:ascii="GHEA Grapalat" w:hAnsi="GHEA Grapalat" w:cs="Arial"/>
          <w:color w:val="auto"/>
          <w:sz w:val="24"/>
          <w:szCs w:val="24"/>
        </w:rPr>
        <w:t>չի հանդիս</w:t>
      </w:r>
      <w:r w:rsidR="00172577" w:rsidRPr="00B83BBF">
        <w:rPr>
          <w:rFonts w:ascii="GHEA Grapalat" w:hAnsi="GHEA Grapalat" w:cs="Arial"/>
          <w:color w:val="auto"/>
          <w:sz w:val="24"/>
          <w:szCs w:val="24"/>
        </w:rPr>
        <w:t>անում գաղտնի տեղեկություն, վերջինս</w:t>
      </w:r>
      <w:r w:rsidR="009B797F" w:rsidRPr="00B83BBF">
        <w:rPr>
          <w:rFonts w:ascii="GHEA Grapalat" w:hAnsi="GHEA Grapalat" w:cs="Arial"/>
          <w:color w:val="auto"/>
          <w:sz w:val="24"/>
          <w:szCs w:val="24"/>
        </w:rPr>
        <w:t xml:space="preserve"> </w:t>
      </w:r>
      <w:r w:rsidR="00172577" w:rsidRPr="00B83BBF">
        <w:rPr>
          <w:rFonts w:ascii="GHEA Grapalat" w:hAnsi="GHEA Grapalat" w:cs="Arial"/>
          <w:color w:val="auto"/>
          <w:sz w:val="24"/>
          <w:szCs w:val="24"/>
        </w:rPr>
        <w:t>իրավունք ունի հիմնավորել, որ իր ներկայացրած տեղեկությունների հրապարակումը կարող է վնասել իր մրցակցային</w:t>
      </w:r>
      <w:r w:rsidR="00D023E1" w:rsidRPr="00B83BBF">
        <w:rPr>
          <w:rFonts w:ascii="GHEA Grapalat" w:hAnsi="GHEA Grapalat" w:cs="Arial"/>
          <w:color w:val="auto"/>
          <w:sz w:val="24"/>
          <w:szCs w:val="24"/>
        </w:rPr>
        <w:t xml:space="preserve"> </w:t>
      </w:r>
      <w:r w:rsidR="00172577" w:rsidRPr="00B83BBF">
        <w:rPr>
          <w:rFonts w:ascii="GHEA Grapalat" w:hAnsi="GHEA Grapalat" w:cs="Arial"/>
          <w:color w:val="auto"/>
          <w:sz w:val="24"/>
          <w:szCs w:val="24"/>
        </w:rPr>
        <w:t xml:space="preserve">գործունեության շահերին, որը գերակա է հրապարակման հասարակական շահից: </w:t>
      </w:r>
      <w:r w:rsidR="0002475F" w:rsidRPr="00B83BBF">
        <w:rPr>
          <w:rFonts w:ascii="GHEA Grapalat" w:hAnsi="GHEA Grapalat" w:cs="Arial"/>
          <w:color w:val="auto"/>
          <w:sz w:val="24"/>
          <w:szCs w:val="24"/>
        </w:rPr>
        <w:t>Կառավարության լիազորած մարմինը կամ հ</w:t>
      </w:r>
      <w:r w:rsidR="00172577" w:rsidRPr="00B83BBF">
        <w:rPr>
          <w:rFonts w:ascii="GHEA Grapalat" w:hAnsi="GHEA Grapalat" w:cs="Arial"/>
          <w:color w:val="auto"/>
          <w:sz w:val="24"/>
          <w:szCs w:val="24"/>
        </w:rPr>
        <w:t>անձնաժողով</w:t>
      </w:r>
      <w:r w:rsidR="001B2D0A">
        <w:rPr>
          <w:rFonts w:ascii="GHEA Grapalat" w:hAnsi="GHEA Grapalat" w:cs="Arial"/>
          <w:color w:val="auto"/>
          <w:sz w:val="24"/>
          <w:szCs w:val="24"/>
        </w:rPr>
        <w:t>ը</w:t>
      </w:r>
      <w:r w:rsidR="00172577" w:rsidRPr="00B83BBF">
        <w:rPr>
          <w:rFonts w:ascii="GHEA Grapalat" w:hAnsi="GHEA Grapalat" w:cs="Arial"/>
          <w:color w:val="auto"/>
          <w:sz w:val="24"/>
          <w:szCs w:val="24"/>
        </w:rPr>
        <w:t xml:space="preserve"> </w:t>
      </w:r>
      <w:r w:rsidR="001B2D0A" w:rsidRPr="00B83BBF">
        <w:rPr>
          <w:rFonts w:ascii="GHEA Grapalat" w:hAnsi="GHEA Grapalat" w:cs="Arial"/>
          <w:color w:val="auto"/>
          <w:sz w:val="24"/>
          <w:szCs w:val="24"/>
        </w:rPr>
        <w:t>նման տեղեկությունների չհրապարակման վերաբերյալ շուկայի մասնակցի խնդրանք</w:t>
      </w:r>
      <w:r w:rsidR="00DA4482">
        <w:rPr>
          <w:rFonts w:ascii="GHEA Grapalat" w:hAnsi="GHEA Grapalat" w:cs="Arial"/>
          <w:color w:val="auto"/>
          <w:sz w:val="24"/>
          <w:szCs w:val="24"/>
        </w:rPr>
        <w:t>ն</w:t>
      </w:r>
      <w:r w:rsidR="001B2D0A" w:rsidRPr="00B83BBF">
        <w:rPr>
          <w:rFonts w:ascii="GHEA Grapalat" w:hAnsi="GHEA Grapalat" w:cs="Arial"/>
          <w:color w:val="auto"/>
          <w:sz w:val="24"/>
          <w:szCs w:val="24"/>
        </w:rPr>
        <w:t xml:space="preserve"> </w:t>
      </w:r>
      <w:r w:rsidR="00172577" w:rsidRPr="00B83BBF">
        <w:rPr>
          <w:rFonts w:ascii="GHEA Grapalat" w:hAnsi="GHEA Grapalat" w:cs="Arial"/>
          <w:color w:val="auto"/>
          <w:sz w:val="24"/>
          <w:szCs w:val="24"/>
        </w:rPr>
        <w:t>իրավասու են ընդունել կամ մերժել</w:t>
      </w:r>
      <w:r w:rsidR="001B2D0A">
        <w:rPr>
          <w:rFonts w:ascii="GHEA Grapalat" w:hAnsi="GHEA Grapalat" w:cs="Arial"/>
          <w:color w:val="auto"/>
          <w:sz w:val="24"/>
          <w:szCs w:val="24"/>
        </w:rPr>
        <w:t>՝ գրավոր հիմնավորումներով</w:t>
      </w:r>
      <w:r w:rsidR="00172577" w:rsidRPr="00B83BBF">
        <w:rPr>
          <w:rFonts w:ascii="GHEA Grapalat" w:hAnsi="GHEA Grapalat" w:cs="Arial"/>
          <w:color w:val="auto"/>
          <w:sz w:val="24"/>
          <w:szCs w:val="24"/>
        </w:rPr>
        <w:t>:</w:t>
      </w:r>
      <w:r w:rsidR="004A6122">
        <w:rPr>
          <w:rFonts w:ascii="GHEA Grapalat" w:hAnsi="GHEA Grapalat" w:cs="Arial"/>
          <w:color w:val="auto"/>
          <w:sz w:val="24"/>
          <w:szCs w:val="24"/>
        </w:rPr>
        <w:t xml:space="preserve"> </w:t>
      </w:r>
    </w:p>
    <w:p w14:paraId="3A4CAB68" w14:textId="1970002C" w:rsidR="00C97F03" w:rsidRPr="00B83BBF" w:rsidRDefault="00EE1C4E" w:rsidP="00B83BBF">
      <w:pPr>
        <w:pStyle w:val="ListParagraph"/>
        <w:numPr>
          <w:ilvl w:val="0"/>
          <w:numId w:val="36"/>
        </w:numPr>
        <w:spacing w:after="0" w:line="360" w:lineRule="auto"/>
        <w:contextualSpacing w:val="0"/>
        <w:jc w:val="both"/>
        <w:rPr>
          <w:rFonts w:ascii="GHEA Grapalat" w:hAnsi="GHEA Grapalat" w:cs="Arial"/>
          <w:color w:val="auto"/>
          <w:sz w:val="24"/>
          <w:szCs w:val="24"/>
        </w:rPr>
      </w:pPr>
      <w:bookmarkStart w:id="87" w:name="_Ref123322387"/>
      <w:r w:rsidRPr="00B83BBF">
        <w:rPr>
          <w:rFonts w:ascii="GHEA Grapalat" w:hAnsi="GHEA Grapalat" w:cs="Arial"/>
          <w:color w:val="auto"/>
          <w:sz w:val="24"/>
          <w:szCs w:val="24"/>
        </w:rPr>
        <w:lastRenderedPageBreak/>
        <w:t xml:space="preserve">Շուկայի մասնակիցները պարտավոր են </w:t>
      </w:r>
      <w:r w:rsidR="00C97F03" w:rsidRPr="00B83BBF">
        <w:rPr>
          <w:rFonts w:ascii="GHEA Grapalat" w:hAnsi="GHEA Grapalat" w:cs="Arial"/>
          <w:color w:val="auto"/>
          <w:sz w:val="24"/>
          <w:szCs w:val="24"/>
        </w:rPr>
        <w:t xml:space="preserve">համակարգերի օպերատորներին </w:t>
      </w:r>
      <w:r w:rsidRPr="00B83BBF">
        <w:rPr>
          <w:rFonts w:ascii="GHEA Grapalat" w:hAnsi="GHEA Grapalat" w:cs="Arial"/>
          <w:color w:val="auto"/>
          <w:sz w:val="24"/>
          <w:szCs w:val="24"/>
        </w:rPr>
        <w:t xml:space="preserve">և շուկայի օպերատորին </w:t>
      </w:r>
      <w:r w:rsidR="00C97F03" w:rsidRPr="00B83BBF">
        <w:rPr>
          <w:rFonts w:ascii="GHEA Grapalat" w:hAnsi="GHEA Grapalat" w:cs="Arial"/>
          <w:color w:val="auto"/>
          <w:sz w:val="24"/>
          <w:szCs w:val="24"/>
        </w:rPr>
        <w:t xml:space="preserve">տրամադրել սույն օրենքով, շուկայի կանոններով և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C97F03" w:rsidRPr="00B83BBF">
        <w:rPr>
          <w:rFonts w:ascii="GHEA Grapalat" w:hAnsi="GHEA Grapalat" w:cs="Arial"/>
          <w:color w:val="auto"/>
          <w:sz w:val="24"/>
          <w:szCs w:val="24"/>
        </w:rPr>
        <w:t xml:space="preserve">կանոններով նախատեսված </w:t>
      </w:r>
      <w:r w:rsidR="0039550C" w:rsidRPr="00B83BBF">
        <w:rPr>
          <w:rFonts w:ascii="GHEA Grapalat" w:hAnsi="GHEA Grapalat" w:cs="Arial"/>
          <w:color w:val="auto"/>
          <w:sz w:val="24"/>
          <w:szCs w:val="24"/>
        </w:rPr>
        <w:t xml:space="preserve">գործառույթների իրականացման համար </w:t>
      </w:r>
      <w:r w:rsidR="00C97F03" w:rsidRPr="00B83BBF">
        <w:rPr>
          <w:rFonts w:ascii="GHEA Grapalat" w:hAnsi="GHEA Grapalat" w:cs="Arial"/>
          <w:color w:val="auto"/>
          <w:sz w:val="24"/>
          <w:szCs w:val="24"/>
        </w:rPr>
        <w:t xml:space="preserve">անհրաժեշտ </w:t>
      </w:r>
      <w:r w:rsidR="00B25C64" w:rsidRPr="00B83BBF">
        <w:rPr>
          <w:rFonts w:ascii="GHEA Grapalat" w:hAnsi="GHEA Grapalat" w:cs="Arial"/>
          <w:color w:val="auto"/>
          <w:sz w:val="24"/>
          <w:szCs w:val="24"/>
        </w:rPr>
        <w:t xml:space="preserve">հավաստի </w:t>
      </w:r>
      <w:r w:rsidR="00C97F03" w:rsidRPr="00B83BBF">
        <w:rPr>
          <w:rFonts w:ascii="GHEA Grapalat" w:hAnsi="GHEA Grapalat" w:cs="Arial"/>
          <w:color w:val="auto"/>
          <w:sz w:val="24"/>
          <w:szCs w:val="24"/>
        </w:rPr>
        <w:t>տվյալներ ու տեղեկություններ</w:t>
      </w:r>
      <w:r w:rsidRPr="00B83BBF">
        <w:rPr>
          <w:rFonts w:ascii="GHEA Grapalat" w:hAnsi="GHEA Grapalat" w:cs="Arial"/>
          <w:color w:val="auto"/>
          <w:sz w:val="24"/>
          <w:szCs w:val="24"/>
        </w:rPr>
        <w:t>։</w:t>
      </w:r>
    </w:p>
    <w:p w14:paraId="3A3EF636" w14:textId="534B8E7A" w:rsidR="004B1A35" w:rsidRPr="00B83BBF" w:rsidRDefault="000E67FE" w:rsidP="00B83BBF">
      <w:pPr>
        <w:pStyle w:val="ListParagraph"/>
        <w:numPr>
          <w:ilvl w:val="0"/>
          <w:numId w:val="3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Համակարգերի</w:t>
      </w:r>
      <w:r w:rsidR="004B1A35" w:rsidRPr="00B83BBF">
        <w:rPr>
          <w:rFonts w:ascii="GHEA Grapalat" w:hAnsi="GHEA Grapalat" w:cs="Arial"/>
          <w:color w:val="auto"/>
          <w:sz w:val="24"/>
          <w:szCs w:val="24"/>
        </w:rPr>
        <w:t xml:space="preserve"> օպերատորներն </w:t>
      </w:r>
      <w:r w:rsidR="00A102E0" w:rsidRPr="00B83BBF">
        <w:rPr>
          <w:rFonts w:ascii="GHEA Grapalat" w:hAnsi="GHEA Grapalat" w:cs="Arial"/>
          <w:color w:val="auto"/>
          <w:sz w:val="24"/>
          <w:szCs w:val="24"/>
        </w:rPr>
        <w:t>ու շուկայի օպերատոր</w:t>
      </w:r>
      <w:r w:rsidR="002D7318" w:rsidRPr="00B83BBF">
        <w:rPr>
          <w:rFonts w:ascii="GHEA Grapalat" w:hAnsi="GHEA Grapalat" w:cs="Arial"/>
          <w:color w:val="auto"/>
          <w:sz w:val="24"/>
          <w:szCs w:val="24"/>
        </w:rPr>
        <w:t xml:space="preserve">ն </w:t>
      </w:r>
      <w:r w:rsidR="004B1A35" w:rsidRPr="00B83BBF">
        <w:rPr>
          <w:rFonts w:ascii="GHEA Grapalat" w:hAnsi="GHEA Grapalat" w:cs="Arial"/>
          <w:color w:val="auto"/>
          <w:sz w:val="24"/>
          <w:szCs w:val="24"/>
        </w:rPr>
        <w:t xml:space="preserve">իրենց գործառույթներն ու պարտականությունները կատարելիս պարտավոր են՝ </w:t>
      </w:r>
    </w:p>
    <w:p w14:paraId="1C785A9F" w14:textId="2DB381B9" w:rsidR="004B1A35" w:rsidRPr="00B83BBF" w:rsidRDefault="004B1A35" w:rsidP="00B83BBF">
      <w:pPr>
        <w:pStyle w:val="ListParagraph"/>
        <w:numPr>
          <w:ilvl w:val="0"/>
          <w:numId w:val="278"/>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մասնակիցներից ստացված </w:t>
      </w:r>
      <w:r w:rsidR="000B72A7" w:rsidRPr="00B83BBF">
        <w:rPr>
          <w:rFonts w:ascii="GHEA Grapalat" w:hAnsi="GHEA Grapalat" w:cs="Arial"/>
          <w:color w:val="auto"/>
          <w:sz w:val="24"/>
          <w:szCs w:val="24"/>
        </w:rPr>
        <w:t>տ</w:t>
      </w:r>
      <w:r w:rsidRPr="00B83BBF">
        <w:rPr>
          <w:rFonts w:ascii="GHEA Grapalat" w:hAnsi="GHEA Grapalat" w:cs="Arial"/>
          <w:color w:val="auto"/>
          <w:sz w:val="24"/>
          <w:szCs w:val="24"/>
        </w:rPr>
        <w:t xml:space="preserve">եղեկությունը չօգտագործել իրենց փոխկապակցված </w:t>
      </w:r>
      <w:r w:rsidRPr="00B83BBF" w:rsidDel="00E51DD9">
        <w:rPr>
          <w:rFonts w:ascii="GHEA Grapalat" w:hAnsi="GHEA Grapalat" w:cs="Arial"/>
          <w:color w:val="auto"/>
          <w:sz w:val="24"/>
          <w:szCs w:val="24"/>
        </w:rPr>
        <w:t>անձ</w:t>
      </w:r>
      <w:r w:rsidRPr="00B83BBF" w:rsidDel="00F23DB2">
        <w:rPr>
          <w:rFonts w:ascii="GHEA Grapalat" w:hAnsi="GHEA Grapalat" w:cs="Arial"/>
          <w:color w:val="auto"/>
          <w:sz w:val="24"/>
          <w:szCs w:val="24"/>
        </w:rPr>
        <w:t>անց</w:t>
      </w:r>
      <w:r w:rsidRPr="00B83BBF">
        <w:rPr>
          <w:rFonts w:ascii="GHEA Grapalat" w:hAnsi="GHEA Grapalat" w:cs="Arial"/>
          <w:color w:val="auto"/>
          <w:sz w:val="24"/>
          <w:szCs w:val="24"/>
        </w:rPr>
        <w:t xml:space="preserve"> կողմից էլեկտրաէներգ</w:t>
      </w:r>
      <w:r w:rsidR="00BA75E2" w:rsidRPr="00B83BBF">
        <w:rPr>
          <w:rFonts w:ascii="GHEA Grapalat" w:hAnsi="GHEA Grapalat" w:cs="Arial"/>
          <w:color w:val="auto"/>
          <w:sz w:val="24"/>
          <w:szCs w:val="24"/>
        </w:rPr>
        <w:t>ետ</w:t>
      </w:r>
      <w:r w:rsidRPr="00B83BBF">
        <w:rPr>
          <w:rFonts w:ascii="GHEA Grapalat" w:hAnsi="GHEA Grapalat" w:cs="Arial"/>
          <w:color w:val="auto"/>
          <w:sz w:val="24"/>
          <w:szCs w:val="24"/>
        </w:rPr>
        <w:t>ի</w:t>
      </w:r>
      <w:r w:rsidR="00D1463B" w:rsidRPr="00B83BBF">
        <w:rPr>
          <w:rFonts w:ascii="GHEA Grapalat" w:hAnsi="GHEA Grapalat" w:cs="Arial"/>
          <w:color w:val="auto"/>
          <w:sz w:val="24"/>
          <w:szCs w:val="24"/>
        </w:rPr>
        <w:t>կ</w:t>
      </w:r>
      <w:r w:rsidRPr="00B83BBF">
        <w:rPr>
          <w:rFonts w:ascii="GHEA Grapalat" w:hAnsi="GHEA Grapalat" w:cs="Arial"/>
          <w:color w:val="auto"/>
          <w:sz w:val="24"/>
          <w:szCs w:val="24"/>
        </w:rPr>
        <w:t>այի</w:t>
      </w:r>
      <w:r w:rsidR="00D1463B" w:rsidRPr="00B83BBF">
        <w:rPr>
          <w:rFonts w:ascii="GHEA Grapalat" w:hAnsi="GHEA Grapalat" w:cs="Arial"/>
          <w:color w:val="auto"/>
          <w:sz w:val="24"/>
          <w:szCs w:val="24"/>
        </w:rPr>
        <w:t xml:space="preserve"> </w:t>
      </w:r>
      <w:r w:rsidR="003F510F" w:rsidRPr="00B83BBF">
        <w:rPr>
          <w:rFonts w:ascii="GHEA Grapalat" w:hAnsi="GHEA Grapalat" w:cs="Arial"/>
          <w:color w:val="auto"/>
          <w:sz w:val="24"/>
          <w:szCs w:val="24"/>
        </w:rPr>
        <w:t>ոլորտ</w:t>
      </w:r>
      <w:r w:rsidR="00D1463B"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w:t>
      </w:r>
      <w:r w:rsidR="004E1E99" w:rsidRPr="00B83BBF">
        <w:rPr>
          <w:rFonts w:ascii="GHEA Grapalat" w:hAnsi="GHEA Grapalat" w:cs="Arial"/>
          <w:color w:val="auto"/>
          <w:sz w:val="24"/>
          <w:szCs w:val="24"/>
        </w:rPr>
        <w:t xml:space="preserve">գործունեության իրականացման </w:t>
      </w:r>
      <w:r w:rsidR="006C4F69" w:rsidRPr="00B83BBF">
        <w:rPr>
          <w:rFonts w:ascii="GHEA Grapalat" w:hAnsi="GHEA Grapalat" w:cs="Arial"/>
          <w:color w:val="auto"/>
          <w:sz w:val="24"/>
          <w:szCs w:val="24"/>
        </w:rPr>
        <w:t>շրջանակում</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503959E8" w14:textId="7AB7D911" w:rsidR="004B1A35" w:rsidRPr="00B83BBF" w:rsidRDefault="004B1A35" w:rsidP="00B83BBF">
      <w:pPr>
        <w:pStyle w:val="ListParagraph"/>
        <w:numPr>
          <w:ilvl w:val="0"/>
          <w:numId w:val="278"/>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խտրական կերպով չբացահայտել իր</w:t>
      </w:r>
      <w:r w:rsidR="006621C9" w:rsidRPr="00B83BBF">
        <w:rPr>
          <w:rFonts w:ascii="GHEA Grapalat" w:hAnsi="GHEA Grapalat" w:cs="Arial"/>
          <w:color w:val="auto"/>
          <w:sz w:val="24"/>
          <w:szCs w:val="24"/>
        </w:rPr>
        <w:t>ենց</w:t>
      </w:r>
      <w:r w:rsidRPr="00B83BBF">
        <w:rPr>
          <w:rFonts w:ascii="GHEA Grapalat" w:hAnsi="GHEA Grapalat" w:cs="Arial"/>
          <w:color w:val="auto"/>
          <w:sz w:val="24"/>
          <w:szCs w:val="24"/>
        </w:rPr>
        <w:t xml:space="preserve"> գործունեությ</w:t>
      </w:r>
      <w:r w:rsidRPr="00B83BBF" w:rsidDel="00C82F14">
        <w:rPr>
          <w:rFonts w:ascii="GHEA Grapalat" w:hAnsi="GHEA Grapalat" w:cs="Arial"/>
          <w:color w:val="auto"/>
          <w:sz w:val="24"/>
          <w:szCs w:val="24"/>
        </w:rPr>
        <w:t>անն</w:t>
      </w:r>
      <w:r w:rsidRPr="00B83BBF">
        <w:rPr>
          <w:rFonts w:ascii="GHEA Grapalat" w:hAnsi="GHEA Grapalat" w:cs="Arial"/>
          <w:color w:val="auto"/>
          <w:sz w:val="24"/>
          <w:szCs w:val="24"/>
        </w:rPr>
        <w:t xml:space="preserve"> առնչվող այն տեղեկությունները, որոնք կարող են առևտրային առավելություն տալ շուկայի </w:t>
      </w:r>
      <w:r w:rsidR="00F23DB2" w:rsidRPr="00B83BBF">
        <w:rPr>
          <w:rFonts w:ascii="GHEA Grapalat" w:hAnsi="GHEA Grapalat" w:cs="Arial"/>
          <w:color w:val="auto"/>
          <w:sz w:val="24"/>
          <w:szCs w:val="24"/>
        </w:rPr>
        <w:t>որևէ այլ</w:t>
      </w:r>
      <w:r w:rsidRPr="00B83BBF">
        <w:rPr>
          <w:rFonts w:ascii="GHEA Grapalat" w:hAnsi="GHEA Grapalat" w:cs="Arial"/>
          <w:color w:val="auto"/>
          <w:sz w:val="24"/>
          <w:szCs w:val="24"/>
        </w:rPr>
        <w:t xml:space="preserve"> մասնակց</w:t>
      </w:r>
      <w:r w:rsidR="00F23DB2" w:rsidRPr="00B83BBF">
        <w:rPr>
          <w:rFonts w:ascii="GHEA Grapalat" w:hAnsi="GHEA Grapalat" w:cs="Arial"/>
          <w:color w:val="auto"/>
          <w:sz w:val="24"/>
          <w:szCs w:val="24"/>
        </w:rPr>
        <w:t>ի</w:t>
      </w:r>
      <w:r w:rsidRPr="00B83BBF">
        <w:rPr>
          <w:rFonts w:ascii="GHEA Grapalat" w:hAnsi="GHEA Grapalat" w:cs="Arial"/>
          <w:color w:val="auto"/>
          <w:sz w:val="24"/>
          <w:szCs w:val="24"/>
        </w:rPr>
        <w:t>։</w:t>
      </w:r>
    </w:p>
    <w:p w14:paraId="01755D1C" w14:textId="7B3BF66C" w:rsidR="00610B62" w:rsidRPr="00B83BBF" w:rsidRDefault="00A60D82" w:rsidP="00B83BBF">
      <w:pPr>
        <w:pStyle w:val="ListParagraph"/>
        <w:numPr>
          <w:ilvl w:val="0"/>
          <w:numId w:val="36"/>
        </w:numPr>
        <w:spacing w:after="0" w:line="360" w:lineRule="auto"/>
        <w:contextualSpacing w:val="0"/>
        <w:jc w:val="both"/>
        <w:rPr>
          <w:rFonts w:ascii="GHEA Grapalat" w:hAnsi="GHEA Grapalat" w:cs="Arial"/>
          <w:color w:val="auto"/>
          <w:sz w:val="24"/>
          <w:szCs w:val="24"/>
        </w:rPr>
      </w:pPr>
      <w:bookmarkStart w:id="88" w:name="_Ref164090967"/>
      <w:bookmarkStart w:id="89" w:name="_Ref164091064"/>
      <w:r w:rsidRPr="00B83BBF">
        <w:rPr>
          <w:rFonts w:ascii="GHEA Grapalat" w:hAnsi="GHEA Grapalat" w:cs="Arial"/>
          <w:color w:val="auto"/>
          <w:sz w:val="24"/>
          <w:szCs w:val="24"/>
        </w:rPr>
        <w:t>Շուկայի մասնակից</w:t>
      </w:r>
      <w:r w:rsidR="00FF6129" w:rsidRPr="00B83BBF">
        <w:rPr>
          <w:rFonts w:ascii="GHEA Grapalat" w:hAnsi="GHEA Grapalat" w:cs="Arial"/>
          <w:color w:val="auto"/>
          <w:sz w:val="24"/>
          <w:szCs w:val="24"/>
        </w:rPr>
        <w:t>ներ</w:t>
      </w:r>
      <w:r w:rsidRPr="00B83BBF">
        <w:rPr>
          <w:rFonts w:ascii="GHEA Grapalat" w:hAnsi="GHEA Grapalat" w:cs="Arial"/>
          <w:color w:val="auto"/>
          <w:sz w:val="24"/>
          <w:szCs w:val="24"/>
        </w:rPr>
        <w:t>ը, Կառավարության լիազորած մարմինը, հանձնաժողովը և վերջինիս աշխատողները պարտավոր են պահպանել շուկայի մասնակիցների վերաբերյալ ի պաշտոնե հասանելի սույն հոդվածի համաձայն գաղտնի համարվող  տեղեկությունների գաղտնիությունը, եթե այլ բան նախատեսված չէ օրենքով կամ տեղեկությունների բացահայտման մասին առկա չէ այն մասնակցի համաձայնությունը, որին վերաբերում է տեղեկությունը</w:t>
      </w:r>
      <w:r w:rsidR="00610B62" w:rsidRPr="00B83BBF">
        <w:rPr>
          <w:rFonts w:ascii="GHEA Grapalat" w:hAnsi="GHEA Grapalat" w:cs="Arial"/>
          <w:color w:val="auto"/>
          <w:sz w:val="24"/>
          <w:szCs w:val="24"/>
        </w:rPr>
        <w:t>։</w:t>
      </w:r>
      <w:bookmarkEnd w:id="87"/>
      <w:bookmarkEnd w:id="88"/>
      <w:bookmarkEnd w:id="89"/>
      <w:r w:rsidR="00610B62" w:rsidRPr="00B83BBF">
        <w:rPr>
          <w:rFonts w:ascii="GHEA Grapalat" w:hAnsi="GHEA Grapalat" w:cs="Arial"/>
          <w:color w:val="auto"/>
          <w:sz w:val="24"/>
          <w:szCs w:val="24"/>
        </w:rPr>
        <w:t xml:space="preserve"> </w:t>
      </w:r>
    </w:p>
    <w:p w14:paraId="0E81A669" w14:textId="62AA856A" w:rsidR="00610B62" w:rsidRDefault="00B76A3E" w:rsidP="00A83532">
      <w:pPr>
        <w:pStyle w:val="ListParagraph"/>
        <w:numPr>
          <w:ilvl w:val="0"/>
          <w:numId w:val="3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B97A0B" w:rsidRPr="00B83BBF">
        <w:rPr>
          <w:rFonts w:ascii="GHEA Grapalat" w:hAnsi="GHEA Grapalat" w:cs="Arial"/>
          <w:color w:val="auto"/>
          <w:sz w:val="24"/>
          <w:szCs w:val="24"/>
        </w:rPr>
        <w:fldChar w:fldCharType="begin"/>
      </w:r>
      <w:r w:rsidR="00B97A0B" w:rsidRPr="00B83BBF">
        <w:rPr>
          <w:rFonts w:ascii="GHEA Grapalat" w:hAnsi="GHEA Grapalat" w:cs="Arial"/>
          <w:color w:val="auto"/>
          <w:sz w:val="24"/>
          <w:szCs w:val="24"/>
        </w:rPr>
        <w:instrText xml:space="preserve"> REF _Ref164090967 \r \h </w:instrText>
      </w:r>
      <w:r w:rsidR="00A42CB0" w:rsidRPr="00B83BBF">
        <w:rPr>
          <w:rFonts w:ascii="GHEA Grapalat" w:hAnsi="GHEA Grapalat" w:cs="Arial"/>
          <w:color w:val="auto"/>
          <w:sz w:val="24"/>
          <w:szCs w:val="24"/>
        </w:rPr>
        <w:instrText xml:space="preserve"> \* MERGEFORMAT </w:instrText>
      </w:r>
      <w:r w:rsidR="00B97A0B" w:rsidRPr="00B83BBF">
        <w:rPr>
          <w:rFonts w:ascii="GHEA Grapalat" w:hAnsi="GHEA Grapalat" w:cs="Arial"/>
          <w:color w:val="auto"/>
          <w:sz w:val="24"/>
          <w:szCs w:val="24"/>
        </w:rPr>
      </w:r>
      <w:r w:rsidR="00B97A0B" w:rsidRPr="00B83BBF">
        <w:rPr>
          <w:rFonts w:ascii="GHEA Grapalat" w:hAnsi="GHEA Grapalat" w:cs="Arial"/>
          <w:color w:val="auto"/>
          <w:sz w:val="24"/>
          <w:szCs w:val="24"/>
        </w:rPr>
        <w:fldChar w:fldCharType="separate"/>
      </w:r>
      <w:r w:rsidR="00B97A0B" w:rsidRPr="00B83BBF">
        <w:rPr>
          <w:rFonts w:ascii="GHEA Grapalat" w:hAnsi="GHEA Grapalat" w:cs="Arial"/>
          <w:color w:val="auto"/>
          <w:sz w:val="24"/>
          <w:szCs w:val="24"/>
          <w:cs/>
        </w:rPr>
        <w:t>‎</w:t>
      </w:r>
      <w:r w:rsidR="00B97A0B" w:rsidRPr="00B83BBF">
        <w:rPr>
          <w:rFonts w:ascii="GHEA Grapalat" w:hAnsi="GHEA Grapalat" w:cs="Arial"/>
          <w:color w:val="auto"/>
          <w:sz w:val="24"/>
          <w:szCs w:val="24"/>
        </w:rPr>
        <w:t>5</w:t>
      </w:r>
      <w:r w:rsidR="00B97A0B" w:rsidRPr="00B83BBF">
        <w:rPr>
          <w:rFonts w:ascii="GHEA Grapalat" w:hAnsi="GHEA Grapalat" w:cs="Arial"/>
          <w:color w:val="auto"/>
          <w:sz w:val="24"/>
          <w:szCs w:val="24"/>
        </w:rPr>
        <w:fldChar w:fldCharType="end"/>
      </w:r>
      <w:r w:rsidR="00B97A0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րդ </w:t>
      </w:r>
      <w:r w:rsidR="00651185" w:rsidRPr="00B83BBF">
        <w:rPr>
          <w:rFonts w:ascii="GHEA Grapalat" w:hAnsi="GHEA Grapalat" w:cs="Arial"/>
          <w:color w:val="auto"/>
          <w:sz w:val="24"/>
          <w:szCs w:val="24"/>
        </w:rPr>
        <w:t xml:space="preserve">մասում նշված անձինք </w:t>
      </w:r>
      <w:r w:rsidR="00610B62" w:rsidRPr="00B83BBF">
        <w:rPr>
          <w:rFonts w:ascii="GHEA Grapalat" w:hAnsi="GHEA Grapalat" w:cs="Arial"/>
          <w:color w:val="auto"/>
          <w:sz w:val="24"/>
          <w:szCs w:val="24"/>
        </w:rPr>
        <w:t>օրեն</w:t>
      </w:r>
      <w:r w:rsidR="00490216">
        <w:rPr>
          <w:rFonts w:ascii="GHEA Grapalat" w:hAnsi="GHEA Grapalat" w:cs="Arial"/>
          <w:color w:val="auto"/>
          <w:sz w:val="24"/>
          <w:szCs w:val="24"/>
        </w:rPr>
        <w:t>քով</w:t>
      </w:r>
      <w:r w:rsidR="00610B62" w:rsidRPr="00B83BBF">
        <w:rPr>
          <w:rFonts w:ascii="GHEA Grapalat" w:hAnsi="GHEA Grapalat" w:cs="Arial"/>
          <w:color w:val="auto"/>
          <w:sz w:val="24"/>
          <w:szCs w:val="24"/>
        </w:rPr>
        <w:t xml:space="preserve"> սահմանված կարգով պատասխանատվություն են կրում գաղտնի տեղեկության</w:t>
      </w:r>
      <w:r w:rsidR="00AB46BA" w:rsidRPr="00B83BBF">
        <w:rPr>
          <w:rFonts w:ascii="GHEA Grapalat" w:hAnsi="GHEA Grapalat" w:cs="Arial"/>
          <w:color w:val="auto"/>
          <w:sz w:val="24"/>
          <w:szCs w:val="24"/>
        </w:rPr>
        <w:t>ն</w:t>
      </w:r>
      <w:r w:rsidR="00610B62" w:rsidRPr="00B83BBF">
        <w:rPr>
          <w:rFonts w:ascii="GHEA Grapalat" w:hAnsi="GHEA Grapalat" w:cs="Arial"/>
          <w:color w:val="auto"/>
          <w:sz w:val="24"/>
          <w:szCs w:val="24"/>
        </w:rPr>
        <w:t xml:space="preserve"> ապօրինի տիրանալու, </w:t>
      </w:r>
      <w:r w:rsidR="001E3429" w:rsidRPr="00B83BBF">
        <w:rPr>
          <w:rFonts w:ascii="GHEA Grapalat" w:hAnsi="GHEA Grapalat" w:cs="Arial"/>
          <w:color w:val="auto"/>
          <w:sz w:val="24"/>
          <w:szCs w:val="24"/>
        </w:rPr>
        <w:t>այն</w:t>
      </w:r>
      <w:r w:rsidR="00610B62" w:rsidRPr="00B83BBF">
        <w:rPr>
          <w:rFonts w:ascii="GHEA Grapalat" w:hAnsi="GHEA Grapalat" w:cs="Arial"/>
          <w:color w:val="auto"/>
          <w:sz w:val="24"/>
          <w:szCs w:val="24"/>
        </w:rPr>
        <w:t xml:space="preserve"> հրապարակ</w:t>
      </w:r>
      <w:r w:rsidR="001E3429" w:rsidRPr="00B83BBF">
        <w:rPr>
          <w:rFonts w:ascii="GHEA Grapalat" w:hAnsi="GHEA Grapalat" w:cs="Arial"/>
          <w:color w:val="auto"/>
          <w:sz w:val="24"/>
          <w:szCs w:val="24"/>
        </w:rPr>
        <w:t>ելու</w:t>
      </w:r>
      <w:r w:rsidR="009D46F1" w:rsidRPr="00B83BBF">
        <w:rPr>
          <w:rFonts w:ascii="GHEA Grapalat" w:hAnsi="GHEA Grapalat" w:cs="Arial"/>
          <w:color w:val="auto"/>
          <w:sz w:val="24"/>
          <w:szCs w:val="24"/>
        </w:rPr>
        <w:t xml:space="preserve"> (բացահայտելու)</w:t>
      </w:r>
      <w:r w:rsidR="00F425C5" w:rsidRPr="00B83BBF">
        <w:rPr>
          <w:rFonts w:ascii="GHEA Grapalat" w:hAnsi="GHEA Grapalat" w:cs="Arial"/>
          <w:color w:val="auto"/>
          <w:sz w:val="24"/>
          <w:szCs w:val="24"/>
        </w:rPr>
        <w:t xml:space="preserve"> </w:t>
      </w:r>
      <w:r w:rsidR="00610B62" w:rsidRPr="00B83BBF">
        <w:rPr>
          <w:rFonts w:ascii="GHEA Grapalat" w:hAnsi="GHEA Grapalat" w:cs="Arial"/>
          <w:color w:val="auto"/>
          <w:sz w:val="24"/>
          <w:szCs w:val="24"/>
        </w:rPr>
        <w:t>կամ ապօրինի օգտագործ</w:t>
      </w:r>
      <w:r w:rsidR="001E3429" w:rsidRPr="00B83BBF">
        <w:rPr>
          <w:rFonts w:ascii="GHEA Grapalat" w:hAnsi="GHEA Grapalat" w:cs="Arial"/>
          <w:color w:val="auto"/>
          <w:sz w:val="24"/>
          <w:szCs w:val="24"/>
        </w:rPr>
        <w:t>ելու</w:t>
      </w:r>
      <w:r w:rsidR="00610B62" w:rsidRPr="00B83BBF">
        <w:rPr>
          <w:rFonts w:ascii="GHEA Grapalat" w:hAnsi="GHEA Grapalat" w:cs="Arial"/>
          <w:color w:val="auto"/>
          <w:sz w:val="24"/>
          <w:szCs w:val="24"/>
        </w:rPr>
        <w:t xml:space="preserve"> համար:</w:t>
      </w:r>
    </w:p>
    <w:p w14:paraId="0DCD5772"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21331DDD" w14:textId="20CE5907" w:rsidR="00357A98" w:rsidRPr="008B0DE2" w:rsidRDefault="00C023BC" w:rsidP="008B0DE2">
      <w:pPr>
        <w:pStyle w:val="1Style1"/>
        <w:rPr>
          <w:smallCaps w:val="0"/>
        </w:rPr>
      </w:pPr>
      <w:bookmarkStart w:id="90" w:name="_Toc190252110"/>
      <w:r w:rsidRPr="008B0DE2">
        <w:rPr>
          <w:smallCaps w:val="0"/>
        </w:rPr>
        <w:t>Սպառողների</w:t>
      </w:r>
      <w:r w:rsidR="00357A98" w:rsidRPr="008B0DE2">
        <w:rPr>
          <w:smallCaps w:val="0"/>
        </w:rPr>
        <w:t xml:space="preserve"> </w:t>
      </w:r>
      <w:r w:rsidRPr="008B0DE2">
        <w:rPr>
          <w:smallCaps w:val="0"/>
        </w:rPr>
        <w:t>անձնական</w:t>
      </w:r>
      <w:r w:rsidR="00357A98" w:rsidRPr="008B0DE2">
        <w:rPr>
          <w:smallCaps w:val="0"/>
        </w:rPr>
        <w:t xml:space="preserve"> </w:t>
      </w:r>
      <w:r w:rsidRPr="008B0DE2">
        <w:rPr>
          <w:smallCaps w:val="0"/>
        </w:rPr>
        <w:t>տվյալների</w:t>
      </w:r>
      <w:r w:rsidR="00357A98" w:rsidRPr="008B0DE2">
        <w:rPr>
          <w:smallCaps w:val="0"/>
        </w:rPr>
        <w:t xml:space="preserve"> </w:t>
      </w:r>
      <w:r w:rsidRPr="008B0DE2">
        <w:rPr>
          <w:smallCaps w:val="0"/>
        </w:rPr>
        <w:t>պաշտպանությունը</w:t>
      </w:r>
      <w:bookmarkEnd w:id="90"/>
    </w:p>
    <w:p w14:paraId="4D034388" w14:textId="1EF540D3" w:rsidR="00E720DA" w:rsidRPr="00B83BBF" w:rsidRDefault="003A0F80" w:rsidP="00B83BBF">
      <w:pPr>
        <w:pStyle w:val="ListParagraph"/>
        <w:numPr>
          <w:ilvl w:val="0"/>
          <w:numId w:val="37"/>
        </w:numPr>
        <w:spacing w:after="0" w:line="360" w:lineRule="auto"/>
        <w:contextualSpacing w:val="0"/>
        <w:jc w:val="both"/>
        <w:rPr>
          <w:rFonts w:ascii="GHEA Grapalat" w:hAnsi="GHEA Grapalat" w:cs="Arial"/>
          <w:color w:val="auto"/>
          <w:sz w:val="24"/>
          <w:szCs w:val="24"/>
        </w:rPr>
      </w:pPr>
      <w:bookmarkStart w:id="91" w:name="_Ref121839745"/>
      <w:r w:rsidRPr="00B83BBF">
        <w:rPr>
          <w:rFonts w:ascii="GHEA Grapalat" w:hAnsi="GHEA Grapalat" w:cs="Arial"/>
          <w:color w:val="auto"/>
          <w:sz w:val="24"/>
          <w:szCs w:val="24"/>
        </w:rPr>
        <w:t>Շուկայի մասնակիցները, Կառ</w:t>
      </w:r>
      <w:r w:rsidRPr="00C023BC">
        <w:rPr>
          <w:rFonts w:ascii="GHEA Grapalat" w:hAnsi="GHEA Grapalat" w:cs="Arial"/>
          <w:color w:val="auto"/>
          <w:sz w:val="24"/>
          <w:szCs w:val="24"/>
        </w:rPr>
        <w:t>ավա</w:t>
      </w:r>
      <w:r w:rsidRPr="00B83BBF">
        <w:rPr>
          <w:rFonts w:ascii="GHEA Grapalat" w:hAnsi="GHEA Grapalat" w:cs="Arial"/>
          <w:color w:val="auto"/>
          <w:sz w:val="24"/>
          <w:szCs w:val="24"/>
        </w:rPr>
        <w:t>րության լիազոր մարմինը, հանձնաժողովը և</w:t>
      </w:r>
      <w:r w:rsidRPr="00B83BBF">
        <w:rPr>
          <w:rFonts w:ascii="GHEA Grapalat" w:hAnsi="GHEA Grapalat"/>
          <w:bCs/>
          <w:color w:val="auto"/>
          <w:sz w:val="24"/>
          <w:szCs w:val="24"/>
        </w:rPr>
        <w:t xml:space="preserve"> </w:t>
      </w:r>
      <w:r w:rsidRPr="00B83BBF">
        <w:rPr>
          <w:rFonts w:ascii="GHEA Grapalat" w:hAnsi="GHEA Grapalat" w:cs="Arial"/>
          <w:color w:val="auto"/>
          <w:sz w:val="24"/>
          <w:szCs w:val="24"/>
        </w:rPr>
        <w:t>վերջինիս աշխատողները պարտավոր են պահպանել սպառողների վերաբերյալ իրենց իրավասությունների (գործառույթների) շրջանակում հասանելի տվյալների գաղտնիությունը</w:t>
      </w:r>
      <w:bookmarkEnd w:id="91"/>
      <w:r w:rsidR="00CB40C4" w:rsidRPr="00B83BBF">
        <w:rPr>
          <w:rFonts w:ascii="GHEA Grapalat" w:hAnsi="GHEA Grapalat" w:cs="Arial"/>
          <w:color w:val="auto"/>
          <w:sz w:val="24"/>
          <w:szCs w:val="24"/>
        </w:rPr>
        <w:t>։</w:t>
      </w:r>
    </w:p>
    <w:p w14:paraId="404D5847" w14:textId="3763C1CB" w:rsidR="00BE64D0" w:rsidRPr="00B83BBF" w:rsidRDefault="00BE64D0" w:rsidP="00B83BBF">
      <w:pPr>
        <w:pStyle w:val="ListParagraph"/>
        <w:numPr>
          <w:ilvl w:val="0"/>
          <w:numId w:val="37"/>
        </w:numPr>
        <w:spacing w:after="0" w:line="360" w:lineRule="auto"/>
        <w:contextualSpacing w:val="0"/>
        <w:jc w:val="both"/>
        <w:rPr>
          <w:rFonts w:ascii="GHEA Grapalat" w:hAnsi="GHEA Grapalat" w:cs="Arial"/>
          <w:color w:val="auto"/>
          <w:sz w:val="24"/>
          <w:szCs w:val="24"/>
        </w:rPr>
      </w:pPr>
      <w:bookmarkStart w:id="92" w:name="_Ref172881825"/>
      <w:r w:rsidRPr="00B83BBF">
        <w:rPr>
          <w:rFonts w:ascii="GHEA Grapalat" w:hAnsi="GHEA Grapalat" w:cs="Arial"/>
          <w:color w:val="auto"/>
          <w:sz w:val="24"/>
          <w:szCs w:val="24"/>
        </w:rPr>
        <w:t>Պետական և տեղական ինքնակառավարման մարմին, պետության կամ համայնքի կողմից հիմնադրված, ինչպես նաև 50 տոկոս և ավելի պետական մասնակցությամբ կազմակերպություն</w:t>
      </w:r>
      <w:r w:rsidR="00B524E9" w:rsidRPr="00B83BBF">
        <w:rPr>
          <w:rFonts w:ascii="GHEA Grapalat" w:hAnsi="GHEA Grapalat" w:cs="Arial"/>
          <w:color w:val="auto"/>
          <w:sz w:val="24"/>
          <w:szCs w:val="24"/>
        </w:rPr>
        <w:t xml:space="preserve"> հանդիսացող սպառողների</w:t>
      </w:r>
      <w:r w:rsidRPr="00B83BBF">
        <w:rPr>
          <w:rFonts w:ascii="GHEA Grapalat" w:hAnsi="GHEA Grapalat" w:cs="Arial"/>
          <w:color w:val="auto"/>
          <w:sz w:val="24"/>
          <w:szCs w:val="24"/>
        </w:rPr>
        <w:t xml:space="preserve"> </w:t>
      </w:r>
      <w:r w:rsidR="009D70D0" w:rsidRPr="00B83BBF">
        <w:rPr>
          <w:rFonts w:ascii="GHEA Grapalat" w:hAnsi="GHEA Grapalat" w:cs="Arial"/>
          <w:color w:val="auto"/>
          <w:sz w:val="24"/>
          <w:szCs w:val="24"/>
        </w:rPr>
        <w:t>վերաբերյալ տվյալները</w:t>
      </w:r>
      <w:r w:rsidRPr="00B83BBF">
        <w:rPr>
          <w:rFonts w:ascii="GHEA Grapalat" w:hAnsi="GHEA Grapalat" w:cs="Arial"/>
          <w:color w:val="auto"/>
          <w:sz w:val="24"/>
          <w:szCs w:val="24"/>
        </w:rPr>
        <w:t xml:space="preserve"> </w:t>
      </w:r>
      <w:r w:rsidRPr="00B83BBF">
        <w:rPr>
          <w:rFonts w:ascii="GHEA Grapalat" w:hAnsi="GHEA Grapalat" w:cs="Arial"/>
          <w:color w:val="auto"/>
          <w:sz w:val="24"/>
          <w:szCs w:val="24"/>
        </w:rPr>
        <w:lastRenderedPageBreak/>
        <w:t xml:space="preserve">հրապարակային </w:t>
      </w:r>
      <w:r w:rsidR="009D70D0" w:rsidRPr="00B83BBF">
        <w:rPr>
          <w:rFonts w:ascii="GHEA Grapalat" w:hAnsi="GHEA Grapalat" w:cs="Arial"/>
          <w:color w:val="auto"/>
          <w:sz w:val="24"/>
          <w:szCs w:val="24"/>
        </w:rPr>
        <w:t>են</w:t>
      </w:r>
      <w:r w:rsidRPr="00B83BBF">
        <w:rPr>
          <w:rFonts w:ascii="GHEA Grapalat" w:hAnsi="GHEA Grapalat" w:cs="Arial"/>
          <w:color w:val="auto"/>
          <w:sz w:val="24"/>
          <w:szCs w:val="24"/>
        </w:rPr>
        <w:t xml:space="preserve"> և ենթակա </w:t>
      </w:r>
      <w:r w:rsidR="009D70D0" w:rsidRPr="00B83BBF">
        <w:rPr>
          <w:rFonts w:ascii="GHEA Grapalat" w:hAnsi="GHEA Grapalat" w:cs="Arial"/>
          <w:color w:val="auto"/>
          <w:sz w:val="24"/>
          <w:szCs w:val="24"/>
        </w:rPr>
        <w:t>են</w:t>
      </w:r>
      <w:r w:rsidRPr="00B83BBF">
        <w:rPr>
          <w:rFonts w:ascii="GHEA Grapalat" w:hAnsi="GHEA Grapalat" w:cs="Arial"/>
          <w:color w:val="auto"/>
          <w:sz w:val="24"/>
          <w:szCs w:val="24"/>
        </w:rPr>
        <w:t xml:space="preserve"> տրամադրման օրենսդրությամբ սահմանված կարգով:</w:t>
      </w:r>
      <w:bookmarkEnd w:id="92"/>
    </w:p>
    <w:p w14:paraId="1142A2BC" w14:textId="22D939B1" w:rsidR="00E720DA" w:rsidRPr="00B83BBF" w:rsidRDefault="003A625B" w:rsidP="00B83BBF">
      <w:pPr>
        <w:pStyle w:val="ListParagraph"/>
        <w:numPr>
          <w:ilvl w:val="0"/>
          <w:numId w:val="37"/>
        </w:numPr>
        <w:spacing w:after="0" w:line="360" w:lineRule="auto"/>
        <w:contextualSpacing w:val="0"/>
        <w:jc w:val="both"/>
        <w:rPr>
          <w:rFonts w:ascii="GHEA Grapalat" w:hAnsi="GHEA Grapalat" w:cs="Arial"/>
          <w:color w:val="auto"/>
          <w:sz w:val="24"/>
          <w:szCs w:val="24"/>
        </w:rPr>
      </w:pPr>
      <w:bookmarkStart w:id="93" w:name="_Ref121839780"/>
      <w:r w:rsidRPr="00B83BBF">
        <w:rPr>
          <w:rFonts w:ascii="GHEA Grapalat" w:hAnsi="GHEA Grapalat" w:cs="Arial"/>
          <w:color w:val="auto"/>
          <w:sz w:val="24"/>
          <w:szCs w:val="24"/>
        </w:rPr>
        <w:t>Շ</w:t>
      </w:r>
      <w:r w:rsidR="00E720DA" w:rsidRPr="00B83BBF">
        <w:rPr>
          <w:rFonts w:ascii="GHEA Grapalat" w:hAnsi="GHEA Grapalat" w:cs="Arial"/>
          <w:color w:val="auto"/>
          <w:sz w:val="24"/>
          <w:szCs w:val="24"/>
        </w:rPr>
        <w:t>ուկայի մասնակիցներ</w:t>
      </w:r>
      <w:r w:rsidR="00256ACE" w:rsidRPr="00B83BBF">
        <w:rPr>
          <w:rFonts w:ascii="GHEA Grapalat" w:hAnsi="GHEA Grapalat" w:cs="Arial"/>
          <w:color w:val="auto"/>
          <w:sz w:val="24"/>
          <w:szCs w:val="24"/>
        </w:rPr>
        <w:t xml:space="preserve">ն </w:t>
      </w:r>
      <w:r w:rsidR="00E720DA" w:rsidRPr="00B83BBF">
        <w:rPr>
          <w:rFonts w:ascii="GHEA Grapalat" w:hAnsi="GHEA Grapalat" w:cs="Arial"/>
          <w:color w:val="auto"/>
          <w:sz w:val="24"/>
          <w:szCs w:val="24"/>
        </w:rPr>
        <w:t xml:space="preserve">իրավասու են բացահայտելու </w:t>
      </w:r>
      <w:r w:rsidR="004C23C5" w:rsidRPr="00B83BBF">
        <w:rPr>
          <w:rFonts w:ascii="GHEA Grapalat" w:hAnsi="GHEA Grapalat" w:cs="Arial"/>
          <w:color w:val="auto"/>
          <w:sz w:val="24"/>
          <w:szCs w:val="24"/>
        </w:rPr>
        <w:t>սպառողների վերաբերյալ իրենց հասանելի տվյալներ</w:t>
      </w:r>
      <w:r w:rsidR="00F45B29" w:rsidRPr="00B83BBF">
        <w:rPr>
          <w:rFonts w:ascii="GHEA Grapalat" w:hAnsi="GHEA Grapalat" w:cs="Arial"/>
          <w:color w:val="auto"/>
          <w:sz w:val="24"/>
          <w:szCs w:val="24"/>
        </w:rPr>
        <w:t>ը</w:t>
      </w:r>
      <w:r w:rsidR="00E720DA" w:rsidRPr="00B83BBF">
        <w:rPr>
          <w:rFonts w:ascii="GHEA Grapalat" w:hAnsi="GHEA Grapalat" w:cs="Arial"/>
          <w:color w:val="auto"/>
          <w:sz w:val="24"/>
          <w:szCs w:val="24"/>
        </w:rPr>
        <w:t>՝</w:t>
      </w:r>
      <w:bookmarkEnd w:id="93"/>
    </w:p>
    <w:p w14:paraId="0DAF43DD" w14:textId="77777777" w:rsidR="004B5D9A" w:rsidRPr="00B83BBF" w:rsidRDefault="004B5D9A"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սպառողի համաձայնության դեպքում</w:t>
      </w:r>
      <w:r w:rsidRPr="00B83BBF">
        <w:rPr>
          <w:rFonts w:ascii="MS Mincho" w:eastAsia="MS Mincho" w:hAnsi="MS Mincho" w:cs="MS Mincho"/>
          <w:color w:val="auto"/>
          <w:sz w:val="24"/>
          <w:szCs w:val="24"/>
        </w:rPr>
        <w:t>․</w:t>
      </w:r>
    </w:p>
    <w:p w14:paraId="4469C71C" w14:textId="570D1946" w:rsidR="00E720DA" w:rsidRPr="00B83BBF" w:rsidRDefault="00E720DA"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օրեն</w:t>
      </w:r>
      <w:r w:rsidR="0076100E" w:rsidRPr="00B83BBF">
        <w:rPr>
          <w:rFonts w:ascii="GHEA Grapalat" w:hAnsi="GHEA Grapalat" w:cs="Arial"/>
          <w:color w:val="auto"/>
          <w:sz w:val="24"/>
          <w:szCs w:val="24"/>
        </w:rPr>
        <w:t>քով</w:t>
      </w:r>
      <w:r w:rsidRPr="00B83BBF">
        <w:rPr>
          <w:rFonts w:ascii="GHEA Grapalat" w:hAnsi="GHEA Grapalat" w:cs="Arial"/>
          <w:color w:val="auto"/>
          <w:sz w:val="24"/>
          <w:szCs w:val="24"/>
        </w:rPr>
        <w:t xml:space="preserve"> նախատեսված դեպքերում և կարգով</w:t>
      </w:r>
      <w:r w:rsidR="00A20903"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հանցագործության բացահայտման, քրեական հետապնդման առնչությամբ կամ ազգային անվտանգության դեմ սպառնալիքի դեպքում</w:t>
      </w:r>
      <w:r w:rsidR="00EC27E1" w:rsidRPr="00B83BBF">
        <w:rPr>
          <w:rFonts w:ascii="MS Mincho" w:eastAsia="MS Mincho" w:hAnsi="MS Mincho" w:cs="MS Mincho"/>
          <w:color w:val="auto"/>
          <w:sz w:val="24"/>
          <w:szCs w:val="24"/>
        </w:rPr>
        <w:t>․</w:t>
      </w:r>
    </w:p>
    <w:p w14:paraId="6001CE14" w14:textId="56548F4A" w:rsidR="00CA709C" w:rsidRPr="00B83BBF" w:rsidRDefault="00CA709C"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պահանջով՝ հանձնաժողովին վերապահված իրավասությունների իրականացման շրջանակում</w:t>
      </w:r>
      <w:r w:rsidRPr="00B83BBF">
        <w:rPr>
          <w:rFonts w:ascii="MS Mincho" w:eastAsia="MS Mincho" w:hAnsi="MS Mincho" w:cs="MS Mincho"/>
          <w:color w:val="auto"/>
          <w:sz w:val="24"/>
          <w:szCs w:val="24"/>
        </w:rPr>
        <w:t>․</w:t>
      </w:r>
    </w:p>
    <w:p w14:paraId="29085B95" w14:textId="669F946B" w:rsidR="00E720DA" w:rsidRPr="00B83BBF" w:rsidRDefault="00E720DA"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եթե բացահայտումն անհրաժեշտ է ի պաշտպանություն շուկայի մասնակցի</w:t>
      </w:r>
      <w:r w:rsidR="00244A22" w:rsidRPr="00B83BBF">
        <w:rPr>
          <w:rFonts w:ascii="GHEA Grapalat" w:hAnsi="GHEA Grapalat" w:cs="Arial"/>
          <w:color w:val="auto"/>
          <w:sz w:val="24"/>
          <w:szCs w:val="24"/>
        </w:rPr>
        <w:t xml:space="preserve"> շահերի</w:t>
      </w:r>
      <w:r w:rsidR="002C098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171C10" w:rsidRPr="00B83BBF">
        <w:rPr>
          <w:rFonts w:ascii="GHEA Grapalat" w:hAnsi="GHEA Grapalat" w:cs="Arial"/>
          <w:color w:val="auto"/>
          <w:sz w:val="24"/>
          <w:szCs w:val="24"/>
        </w:rPr>
        <w:t>վերջինիս</w:t>
      </w:r>
      <w:r w:rsidRPr="00B83BBF">
        <w:rPr>
          <w:rFonts w:ascii="GHEA Grapalat" w:hAnsi="GHEA Grapalat" w:cs="Arial"/>
          <w:color w:val="auto"/>
          <w:sz w:val="24"/>
          <w:szCs w:val="24"/>
        </w:rPr>
        <w:t xml:space="preserve"> դեմ ընթացող վարույթի շրջանակ</w:t>
      </w:r>
      <w:r w:rsidR="00F43936" w:rsidRPr="00B83BBF">
        <w:rPr>
          <w:rFonts w:ascii="GHEA Grapalat" w:hAnsi="GHEA Grapalat" w:cs="Arial"/>
          <w:color w:val="auto"/>
          <w:sz w:val="24"/>
          <w:szCs w:val="24"/>
        </w:rPr>
        <w:t>ու</w:t>
      </w:r>
      <w:r w:rsidRPr="00B83BBF">
        <w:rPr>
          <w:rFonts w:ascii="GHEA Grapalat" w:hAnsi="GHEA Grapalat" w:cs="Arial"/>
          <w:color w:val="auto"/>
          <w:sz w:val="24"/>
          <w:szCs w:val="24"/>
        </w:rPr>
        <w:t>մ</w:t>
      </w:r>
      <w:r w:rsidR="001F07FA" w:rsidRPr="00B83BBF">
        <w:rPr>
          <w:rFonts w:ascii="GHEA Grapalat" w:hAnsi="GHEA Grapalat" w:cs="Arial"/>
          <w:color w:val="auto"/>
          <w:sz w:val="24"/>
          <w:szCs w:val="24"/>
        </w:rPr>
        <w:t>:</w:t>
      </w:r>
      <w:r w:rsidR="00171C10" w:rsidRPr="00B83BBF">
        <w:rPr>
          <w:rFonts w:ascii="GHEA Grapalat" w:hAnsi="GHEA Grapalat" w:cs="Arial"/>
          <w:color w:val="auto"/>
          <w:sz w:val="24"/>
          <w:szCs w:val="24"/>
        </w:rPr>
        <w:t xml:space="preserve"> </w:t>
      </w:r>
      <w:r w:rsidR="001F07FA" w:rsidRPr="00B83BBF">
        <w:rPr>
          <w:rFonts w:ascii="GHEA Grapalat" w:hAnsi="GHEA Grapalat" w:cs="Arial"/>
          <w:color w:val="auto"/>
          <w:sz w:val="24"/>
          <w:szCs w:val="24"/>
        </w:rPr>
        <w:t>Ը</w:t>
      </w:r>
      <w:r w:rsidR="00171C10" w:rsidRPr="00B83BBF">
        <w:rPr>
          <w:rFonts w:ascii="GHEA Grapalat" w:hAnsi="GHEA Grapalat" w:cs="Arial"/>
          <w:color w:val="auto"/>
          <w:sz w:val="24"/>
          <w:szCs w:val="24"/>
        </w:rPr>
        <w:t xml:space="preserve">նդ որում </w:t>
      </w:r>
      <w:r w:rsidR="001F07FA" w:rsidRPr="00B83BBF">
        <w:rPr>
          <w:rFonts w:ascii="GHEA Grapalat" w:hAnsi="GHEA Grapalat" w:cs="Arial"/>
          <w:color w:val="auto"/>
          <w:sz w:val="24"/>
          <w:szCs w:val="24"/>
        </w:rPr>
        <w:t>ս</w:t>
      </w:r>
      <w:r w:rsidR="00171C10" w:rsidRPr="00B83BBF">
        <w:rPr>
          <w:rFonts w:ascii="GHEA Grapalat" w:hAnsi="GHEA Grapalat" w:cs="Arial"/>
          <w:color w:val="auto"/>
          <w:sz w:val="24"/>
          <w:szCs w:val="24"/>
        </w:rPr>
        <w:t xml:space="preserve">պառողը կարող է պահանջել, որ </w:t>
      </w:r>
      <w:r w:rsidR="007F351D" w:rsidRPr="00B83BBF">
        <w:rPr>
          <w:rFonts w:ascii="GHEA Grapalat" w:hAnsi="GHEA Grapalat" w:cs="Arial"/>
          <w:color w:val="auto"/>
          <w:sz w:val="24"/>
          <w:szCs w:val="24"/>
        </w:rPr>
        <w:t xml:space="preserve">նման </w:t>
      </w:r>
      <w:r w:rsidR="00171C10" w:rsidRPr="00B83BBF">
        <w:rPr>
          <w:rFonts w:ascii="GHEA Grapalat" w:hAnsi="GHEA Grapalat" w:cs="Arial"/>
          <w:color w:val="auto"/>
          <w:sz w:val="24"/>
          <w:szCs w:val="24"/>
        </w:rPr>
        <w:t>բացահայտումը կատարվի գաղտնի կարգով</w:t>
      </w:r>
      <w:r w:rsidR="006F2794" w:rsidRPr="00B83BBF">
        <w:rPr>
          <w:rFonts w:ascii="GHEA Grapalat" w:hAnsi="GHEA Grapalat" w:cs="Arial"/>
          <w:color w:val="auto"/>
          <w:sz w:val="24"/>
          <w:szCs w:val="24"/>
        </w:rPr>
        <w:t>.</w:t>
      </w:r>
      <w:r w:rsidR="00171C10" w:rsidRPr="00B83BBF" w:rsidDel="00171C10">
        <w:rPr>
          <w:rFonts w:ascii="GHEA Grapalat" w:hAnsi="GHEA Grapalat" w:cs="Arial"/>
          <w:color w:val="auto"/>
          <w:sz w:val="24"/>
          <w:szCs w:val="24"/>
        </w:rPr>
        <w:t xml:space="preserve"> </w:t>
      </w:r>
    </w:p>
    <w:p w14:paraId="76A2508F" w14:textId="27DF4640" w:rsidR="00E720DA" w:rsidRPr="00B83BBF" w:rsidRDefault="0031722B"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Segoe UI"/>
          <w:color w:val="auto"/>
          <w:sz w:val="24"/>
          <w:szCs w:val="24"/>
          <w:shd w:val="clear" w:color="auto" w:fill="FFFFFF"/>
        </w:rPr>
        <w:t>«</w:t>
      </w:r>
      <w:r w:rsidRPr="00B83BBF">
        <w:rPr>
          <w:rFonts w:ascii="GHEA Grapalat" w:hAnsi="GHEA Grapalat" w:cs="Arial"/>
          <w:color w:val="auto"/>
          <w:sz w:val="24"/>
          <w:szCs w:val="24"/>
        </w:rPr>
        <w:t>Վարկային տեղեկատվության շրջանառության և վարկային բյուրոների գործունեության մասին» օրենքով նախատեսված վարկային բյուրոներին՝ այդ օրենքով նախատեսված կարգով և սահմաններում</w:t>
      </w:r>
      <w:r w:rsidR="008010D2" w:rsidRPr="00B83BBF">
        <w:rPr>
          <w:rFonts w:ascii="GHEA Grapalat" w:hAnsi="GHEA Grapalat" w:cs="Arial"/>
          <w:color w:val="auto"/>
          <w:sz w:val="24"/>
          <w:szCs w:val="24"/>
        </w:rPr>
        <w:t>.</w:t>
      </w:r>
    </w:p>
    <w:p w14:paraId="064EC39F" w14:textId="2DDBE584" w:rsidR="008010D2" w:rsidRPr="00B83BBF" w:rsidRDefault="008010D2" w:rsidP="00B83BBF">
      <w:pPr>
        <w:pStyle w:val="ListParagraph"/>
        <w:numPr>
          <w:ilvl w:val="0"/>
          <w:numId w:val="3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հարկային մարմնին՝ Հայաստանի Հանրապետության </w:t>
      </w:r>
      <w:r w:rsidR="00591E8E" w:rsidRPr="00B83BBF">
        <w:rPr>
          <w:rFonts w:ascii="GHEA Grapalat" w:hAnsi="GHEA Grapalat" w:cs="Arial"/>
          <w:color w:val="auto"/>
          <w:sz w:val="24"/>
          <w:szCs w:val="24"/>
        </w:rPr>
        <w:t>հ</w:t>
      </w:r>
      <w:r w:rsidRPr="00B83BBF">
        <w:rPr>
          <w:rFonts w:ascii="GHEA Grapalat" w:hAnsi="GHEA Grapalat" w:cs="Arial"/>
          <w:color w:val="auto"/>
          <w:sz w:val="24"/>
          <w:szCs w:val="24"/>
        </w:rPr>
        <w:t>արկային օրենսգրքով նախատեսված հարկային հսկողության շրջանակում օգտագործելու նպատակով</w:t>
      </w:r>
      <w:r w:rsidR="002B4EF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Կառավարությ</w:t>
      </w:r>
      <w:r w:rsidR="002B4EF1" w:rsidRPr="00B83BBF">
        <w:rPr>
          <w:rFonts w:ascii="GHEA Grapalat" w:hAnsi="GHEA Grapalat" w:cs="Arial"/>
          <w:color w:val="auto"/>
          <w:sz w:val="24"/>
          <w:szCs w:val="24"/>
        </w:rPr>
        <w:t>ա</w:t>
      </w:r>
      <w:r w:rsidRPr="00B83BBF">
        <w:rPr>
          <w:rFonts w:ascii="GHEA Grapalat" w:hAnsi="GHEA Grapalat" w:cs="Arial"/>
          <w:color w:val="auto"/>
          <w:sz w:val="24"/>
          <w:szCs w:val="24"/>
        </w:rPr>
        <w:t>ն</w:t>
      </w:r>
      <w:r w:rsidR="002B4EF1" w:rsidRPr="00B83BBF">
        <w:rPr>
          <w:rFonts w:ascii="GHEA Grapalat" w:hAnsi="GHEA Grapalat" w:cs="Arial"/>
          <w:color w:val="auto"/>
          <w:sz w:val="24"/>
          <w:szCs w:val="24"/>
        </w:rPr>
        <w:t xml:space="preserve"> </w:t>
      </w:r>
      <w:r w:rsidR="00BD6804" w:rsidRPr="00B83BBF">
        <w:rPr>
          <w:rFonts w:ascii="GHEA Grapalat" w:hAnsi="GHEA Grapalat" w:cs="Arial"/>
          <w:color w:val="auto"/>
          <w:sz w:val="24"/>
          <w:szCs w:val="24"/>
        </w:rPr>
        <w:t>սահմանած կարգով</w:t>
      </w:r>
      <w:r w:rsidR="00AC42A3" w:rsidRPr="00B83BBF">
        <w:rPr>
          <w:rFonts w:ascii="GHEA Grapalat" w:hAnsi="GHEA Grapalat" w:cs="Arial"/>
          <w:color w:val="auto"/>
          <w:sz w:val="24"/>
          <w:szCs w:val="24"/>
        </w:rPr>
        <w:t>:</w:t>
      </w:r>
    </w:p>
    <w:p w14:paraId="0C7BF1A5" w14:textId="7F32432D" w:rsidR="000A1171" w:rsidRDefault="00FD6965" w:rsidP="00A83532">
      <w:pPr>
        <w:pStyle w:val="ListParagraph"/>
        <w:numPr>
          <w:ilvl w:val="0"/>
          <w:numId w:val="3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w:t>
      </w:r>
      <w:r w:rsidR="00E720DA" w:rsidRPr="00B83BBF">
        <w:rPr>
          <w:rFonts w:ascii="GHEA Grapalat" w:hAnsi="GHEA Grapalat" w:cs="Arial"/>
          <w:color w:val="auto"/>
          <w:sz w:val="24"/>
          <w:szCs w:val="24"/>
        </w:rPr>
        <w:t>ուկայի մասնակիցը պատասխանատվություն չ</w:t>
      </w:r>
      <w:r w:rsidR="00B8029C" w:rsidRPr="00B83BBF">
        <w:rPr>
          <w:rFonts w:ascii="GHEA Grapalat" w:hAnsi="GHEA Grapalat" w:cs="Arial"/>
          <w:color w:val="auto"/>
          <w:sz w:val="24"/>
          <w:szCs w:val="24"/>
        </w:rPr>
        <w:t>ի</w:t>
      </w:r>
      <w:r w:rsidR="00E720DA" w:rsidRPr="00B83BBF">
        <w:rPr>
          <w:rFonts w:ascii="GHEA Grapalat" w:hAnsi="GHEA Grapalat" w:cs="Arial"/>
          <w:color w:val="auto"/>
          <w:sz w:val="24"/>
          <w:szCs w:val="24"/>
        </w:rPr>
        <w:t xml:space="preserve"> կրում սույն հոդվածի </w:t>
      </w:r>
      <w:r w:rsidR="00E46861" w:rsidRPr="00B83BBF">
        <w:rPr>
          <w:rFonts w:ascii="GHEA Grapalat" w:hAnsi="GHEA Grapalat" w:cs="Arial"/>
          <w:color w:val="auto"/>
          <w:sz w:val="24"/>
          <w:szCs w:val="24"/>
        </w:rPr>
        <w:fldChar w:fldCharType="begin"/>
      </w:r>
      <w:r w:rsidR="00E46861" w:rsidRPr="00B83BBF">
        <w:rPr>
          <w:rFonts w:ascii="GHEA Grapalat" w:hAnsi="GHEA Grapalat" w:cs="Arial"/>
          <w:color w:val="auto"/>
          <w:sz w:val="24"/>
          <w:szCs w:val="24"/>
        </w:rPr>
        <w:instrText xml:space="preserve"> REF _Ref121839780 \r \h </w:instrText>
      </w:r>
      <w:r w:rsidR="00A42CB0" w:rsidRPr="00B83BBF">
        <w:rPr>
          <w:rFonts w:ascii="GHEA Grapalat" w:hAnsi="GHEA Grapalat" w:cs="Arial"/>
          <w:color w:val="auto"/>
          <w:sz w:val="24"/>
          <w:szCs w:val="24"/>
        </w:rPr>
        <w:instrText xml:space="preserve"> \* MERGEFORMAT </w:instrText>
      </w:r>
      <w:r w:rsidR="00E46861" w:rsidRPr="00B83BBF">
        <w:rPr>
          <w:rFonts w:ascii="GHEA Grapalat" w:hAnsi="GHEA Grapalat" w:cs="Arial"/>
          <w:color w:val="auto"/>
          <w:sz w:val="24"/>
          <w:szCs w:val="24"/>
        </w:rPr>
      </w:r>
      <w:r w:rsidR="00E46861" w:rsidRPr="00B83BBF">
        <w:rPr>
          <w:rFonts w:ascii="GHEA Grapalat" w:hAnsi="GHEA Grapalat" w:cs="Arial"/>
          <w:color w:val="auto"/>
          <w:sz w:val="24"/>
          <w:szCs w:val="24"/>
        </w:rPr>
        <w:fldChar w:fldCharType="separate"/>
      </w:r>
      <w:r w:rsidR="00E46861" w:rsidRPr="00B83BBF">
        <w:rPr>
          <w:rFonts w:ascii="GHEA Grapalat" w:hAnsi="GHEA Grapalat" w:cs="Arial"/>
          <w:color w:val="auto"/>
          <w:sz w:val="24"/>
          <w:szCs w:val="24"/>
          <w:cs/>
        </w:rPr>
        <w:t>‎</w:t>
      </w:r>
      <w:r w:rsidR="00E46861" w:rsidRPr="00B83BBF">
        <w:rPr>
          <w:rFonts w:ascii="GHEA Grapalat" w:hAnsi="GHEA Grapalat" w:cs="Arial"/>
          <w:color w:val="auto"/>
          <w:sz w:val="24"/>
          <w:szCs w:val="24"/>
        </w:rPr>
        <w:t>3</w:t>
      </w:r>
      <w:r w:rsidR="00E46861" w:rsidRPr="00B83BBF">
        <w:rPr>
          <w:rFonts w:ascii="GHEA Grapalat" w:hAnsi="GHEA Grapalat" w:cs="Arial"/>
          <w:color w:val="auto"/>
          <w:sz w:val="24"/>
          <w:szCs w:val="24"/>
        </w:rPr>
        <w:fldChar w:fldCharType="end"/>
      </w:r>
      <w:r w:rsidR="000C2776" w:rsidRPr="00B83BBF">
        <w:rPr>
          <w:rFonts w:ascii="GHEA Grapalat" w:hAnsi="GHEA Grapalat" w:cs="Arial"/>
          <w:color w:val="auto"/>
          <w:sz w:val="24"/>
          <w:szCs w:val="24"/>
        </w:rPr>
        <w:fldChar w:fldCharType="begin"/>
      </w:r>
      <w:r w:rsidR="000C2776" w:rsidRPr="00B83BBF">
        <w:rPr>
          <w:rFonts w:ascii="GHEA Grapalat" w:hAnsi="GHEA Grapalat" w:cs="Arial"/>
          <w:color w:val="auto"/>
          <w:sz w:val="24"/>
          <w:szCs w:val="24"/>
        </w:rPr>
        <w:instrText xml:space="preserve"> REF _Ref121839780 \r \h </w:instrText>
      </w:r>
      <w:r w:rsidR="00ED78A6" w:rsidRPr="00B83BBF">
        <w:rPr>
          <w:rFonts w:ascii="GHEA Grapalat" w:hAnsi="GHEA Grapalat" w:cs="Arial"/>
          <w:color w:val="auto"/>
          <w:sz w:val="24"/>
          <w:szCs w:val="24"/>
        </w:rPr>
        <w:instrText xml:space="preserve"> \* MERGEFORMAT </w:instrText>
      </w:r>
      <w:r w:rsidR="000C2776" w:rsidRPr="00B83BBF">
        <w:rPr>
          <w:rFonts w:ascii="GHEA Grapalat" w:hAnsi="GHEA Grapalat" w:cs="Arial"/>
          <w:color w:val="auto"/>
          <w:sz w:val="24"/>
          <w:szCs w:val="24"/>
        </w:rPr>
      </w:r>
      <w:r w:rsidR="000C2776" w:rsidRPr="00B83BBF">
        <w:rPr>
          <w:rFonts w:ascii="GHEA Grapalat" w:hAnsi="GHEA Grapalat" w:cs="Arial"/>
          <w:color w:val="auto"/>
          <w:sz w:val="24"/>
          <w:szCs w:val="24"/>
        </w:rPr>
        <w:fldChar w:fldCharType="separate"/>
      </w:r>
      <w:r w:rsidR="000C2776" w:rsidRPr="00B83BBF">
        <w:rPr>
          <w:rFonts w:ascii="GHEA Grapalat" w:hAnsi="GHEA Grapalat" w:cs="Arial"/>
          <w:color w:val="auto"/>
          <w:sz w:val="24"/>
          <w:szCs w:val="24"/>
        </w:rPr>
        <w:fldChar w:fldCharType="end"/>
      </w:r>
      <w:r w:rsidR="00E720DA" w:rsidRPr="00B83BBF">
        <w:rPr>
          <w:rFonts w:ascii="GHEA Grapalat" w:hAnsi="GHEA Grapalat" w:cs="Arial"/>
          <w:color w:val="auto"/>
          <w:sz w:val="24"/>
          <w:szCs w:val="24"/>
        </w:rPr>
        <w:t>-րդ մասի համաձայն տեղեկությունների բացահայտման հետևանքով պատճառված որևէ վնասի համար:</w:t>
      </w:r>
      <w:r w:rsidR="0044750B" w:rsidRPr="00B83BBF">
        <w:rPr>
          <w:rFonts w:ascii="GHEA Grapalat" w:hAnsi="GHEA Grapalat" w:cs="Arial"/>
          <w:color w:val="auto"/>
          <w:sz w:val="24"/>
          <w:szCs w:val="24"/>
        </w:rPr>
        <w:t xml:space="preserve"> </w:t>
      </w:r>
    </w:p>
    <w:p w14:paraId="71AF338E"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7F96BB96" w14:textId="784FD919" w:rsidR="00145AB5" w:rsidRDefault="000613F4" w:rsidP="00BB421D">
      <w:pPr>
        <w:pStyle w:val="Heading1"/>
      </w:pPr>
      <w:bookmarkStart w:id="94" w:name="_Toc169800980"/>
      <w:bookmarkStart w:id="95" w:name="_Toc170237115"/>
      <w:bookmarkStart w:id="96" w:name="_Toc171588600"/>
      <w:bookmarkStart w:id="97" w:name="_Toc172037548"/>
      <w:bookmarkStart w:id="98" w:name="_Toc172194401"/>
      <w:bookmarkStart w:id="99" w:name="_Toc172203920"/>
      <w:bookmarkStart w:id="100" w:name="_Toc172204145"/>
      <w:bookmarkStart w:id="101" w:name="_Toc172899864"/>
      <w:bookmarkStart w:id="102" w:name="_Toc190252111"/>
      <w:bookmarkEnd w:id="94"/>
      <w:bookmarkEnd w:id="95"/>
      <w:bookmarkEnd w:id="96"/>
      <w:bookmarkEnd w:id="97"/>
      <w:bookmarkEnd w:id="98"/>
      <w:bookmarkEnd w:id="99"/>
      <w:bookmarkEnd w:id="100"/>
      <w:bookmarkEnd w:id="101"/>
      <w:r w:rsidRPr="007F22B4">
        <w:t>ԳՈՒՅՔԱՅԻՆ ՀԱՐԱԲԵՐՈՒԹՅՈՒՆՆԵՐԸ</w:t>
      </w:r>
      <w:bookmarkEnd w:id="102"/>
      <w:r w:rsidR="00F425C5" w:rsidRPr="007F22B4">
        <w:t xml:space="preserve">  </w:t>
      </w:r>
    </w:p>
    <w:p w14:paraId="5763D682" w14:textId="77777777" w:rsidR="00101EF0" w:rsidRPr="00101EF0" w:rsidRDefault="00101EF0" w:rsidP="00101EF0"/>
    <w:p w14:paraId="54A7741C" w14:textId="0D381CF2" w:rsidR="00145AB5" w:rsidRPr="008B0DE2" w:rsidRDefault="00C023BC" w:rsidP="008B0DE2">
      <w:pPr>
        <w:pStyle w:val="1Style1"/>
        <w:rPr>
          <w:smallCaps w:val="0"/>
        </w:rPr>
      </w:pPr>
      <w:bookmarkStart w:id="103" w:name="_Toc190252112"/>
      <w:r w:rsidRPr="00C023BC">
        <w:rPr>
          <w:smallCaps w:val="0"/>
        </w:rPr>
        <w:t>Ընդհանուր</w:t>
      </w:r>
      <w:r w:rsidR="003E7C07" w:rsidRPr="008B0DE2">
        <w:rPr>
          <w:smallCaps w:val="0"/>
        </w:rPr>
        <w:t xml:space="preserve"> </w:t>
      </w:r>
      <w:r w:rsidRPr="00C023BC">
        <w:rPr>
          <w:smallCaps w:val="0"/>
        </w:rPr>
        <w:t>դրույթներ</w:t>
      </w:r>
      <w:bookmarkEnd w:id="103"/>
      <w:r w:rsidR="0004715D" w:rsidRPr="008B0DE2">
        <w:rPr>
          <w:smallCaps w:val="0"/>
        </w:rPr>
        <w:t xml:space="preserve"> </w:t>
      </w:r>
    </w:p>
    <w:p w14:paraId="454B63CC" w14:textId="6800B4E5" w:rsidR="006A3A55" w:rsidRPr="00B83BBF" w:rsidRDefault="006A3A55"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Էլեկտրաէներգետիկայի </w:t>
      </w:r>
      <w:r w:rsidR="003F510F" w:rsidRPr="00B83BBF">
        <w:rPr>
          <w:rFonts w:ascii="GHEA Grapalat" w:hAnsi="GHEA Grapalat" w:cs="Arial"/>
          <w:color w:val="auto"/>
          <w:sz w:val="24"/>
          <w:szCs w:val="24"/>
        </w:rPr>
        <w:t>ոլորտ</w:t>
      </w:r>
      <w:r w:rsidRPr="00B83BBF">
        <w:rPr>
          <w:rFonts w:ascii="GHEA Grapalat" w:hAnsi="GHEA Grapalat" w:cs="Arial"/>
          <w:color w:val="auto"/>
          <w:sz w:val="24"/>
          <w:szCs w:val="24"/>
        </w:rPr>
        <w:t xml:space="preserve">ում գույքային հարաբերությունները կարգավորվում են քաղաքացիական, հողային, ընդերքի, շրջակա միջավայրի պահպանության մասին օրենսդրությամբ և այլ իրավական ակտերով, եթե այլ </w:t>
      </w:r>
      <w:r w:rsidR="00C95CA0" w:rsidRPr="00B83BBF">
        <w:rPr>
          <w:rFonts w:ascii="GHEA Grapalat" w:hAnsi="GHEA Grapalat" w:cs="Arial"/>
          <w:color w:val="auto"/>
          <w:sz w:val="24"/>
          <w:szCs w:val="24"/>
        </w:rPr>
        <w:t xml:space="preserve">բան </w:t>
      </w:r>
      <w:r w:rsidRPr="00B83BBF">
        <w:rPr>
          <w:rFonts w:ascii="GHEA Grapalat" w:hAnsi="GHEA Grapalat" w:cs="Arial"/>
          <w:color w:val="auto"/>
          <w:sz w:val="24"/>
          <w:szCs w:val="24"/>
        </w:rPr>
        <w:t>նախատեսված չէ սույն օրենքով:</w:t>
      </w:r>
    </w:p>
    <w:p w14:paraId="3EAD275C" w14:textId="77777777" w:rsidR="00BD7880" w:rsidRPr="00B83BBF" w:rsidRDefault="00BD7880"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Էլեկտրաէներգետիկական օբյեկտի համար անհրաժեշտ հողամասի նկատմամբ իրավունքները ձեռք են բերվում օրենսդրությամբ սահմանված հիմքերով և կարգով։ Ձեռքբերված հողամասերի օգտագործման հատուկ պայմանները սահմանվում են օրենսդրությամբ կամ կողմերի միջև կնքված պայմանագրով։</w:t>
      </w:r>
    </w:p>
    <w:p w14:paraId="78406724" w14:textId="0CB0BE49" w:rsidR="006A3A55" w:rsidRPr="00B83BBF" w:rsidRDefault="006A3A55"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Նոր էլեկտրաէներգետիկական օբյեկտի կառուցման կամ գործող </w:t>
      </w:r>
      <w:r w:rsidR="00A10435" w:rsidRPr="00B83BBF">
        <w:rPr>
          <w:rFonts w:ascii="GHEA Grapalat" w:hAnsi="GHEA Grapalat" w:cs="Arial"/>
          <w:color w:val="auto"/>
          <w:sz w:val="24"/>
          <w:szCs w:val="24"/>
        </w:rPr>
        <w:t xml:space="preserve">էլեկտրաէներգետիկական </w:t>
      </w:r>
      <w:r w:rsidRPr="00B83BBF">
        <w:rPr>
          <w:rFonts w:ascii="GHEA Grapalat" w:hAnsi="GHEA Grapalat" w:cs="Arial"/>
          <w:color w:val="auto"/>
          <w:sz w:val="24"/>
          <w:szCs w:val="24"/>
        </w:rPr>
        <w:t xml:space="preserve">օբյեկտի վերակառուցման (ընդլայնման) համար պետական կամ համայնքային սեփականություն հանդիսացող հողամասերը տրամադրվում են առաջնահերթության իրավունքով` հաշվի առնելով դրանց կառուցումը, վերակառուցումը (ընդլայնումը) նվազագույն ծախսումներով իրականացնելու հիմնավորումը: </w:t>
      </w:r>
    </w:p>
    <w:p w14:paraId="7B23CEB1" w14:textId="76CFE2E2" w:rsidR="006A3A55" w:rsidRPr="00B83BBF" w:rsidRDefault="006A3A55"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Օդային և մալուխային գծերի կառուցման համար տրամադրված ուղիները և դրանց անվտանգության գոտիները պետք է բավարարեն տեխնիկական </w:t>
      </w:r>
      <w:r w:rsidR="002A3186" w:rsidRPr="00B83BBF">
        <w:rPr>
          <w:rFonts w:ascii="GHEA Grapalat" w:hAnsi="GHEA Grapalat" w:cs="Arial"/>
          <w:color w:val="auto"/>
          <w:sz w:val="24"/>
          <w:szCs w:val="24"/>
        </w:rPr>
        <w:t>կանոնների</w:t>
      </w:r>
      <w:r w:rsidRPr="00B83BBF">
        <w:rPr>
          <w:rFonts w:ascii="GHEA Grapalat" w:hAnsi="GHEA Grapalat" w:cs="Arial"/>
          <w:color w:val="auto"/>
          <w:sz w:val="24"/>
          <w:szCs w:val="24"/>
        </w:rPr>
        <w:t xml:space="preserve"> և նորմատիվ իրավական այլ ակտերի պահանջները:</w:t>
      </w:r>
    </w:p>
    <w:p w14:paraId="320E88A9" w14:textId="662B1ABC" w:rsidR="000639C4" w:rsidRPr="00B83BBF" w:rsidRDefault="005003AA"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օբյեկտի </w:t>
      </w:r>
      <w:r w:rsidR="000639C4" w:rsidRPr="00B83BBF">
        <w:rPr>
          <w:rFonts w:ascii="GHEA Grapalat" w:hAnsi="GHEA Grapalat" w:cs="Arial"/>
          <w:color w:val="auto"/>
          <w:sz w:val="24"/>
          <w:szCs w:val="24"/>
        </w:rPr>
        <w:t xml:space="preserve">վերացման դեպքում </w:t>
      </w:r>
      <w:r w:rsidR="00754B7B" w:rsidRPr="00B83BBF">
        <w:rPr>
          <w:rFonts w:ascii="GHEA Grapalat" w:hAnsi="GHEA Grapalat" w:cs="Arial"/>
          <w:color w:val="auto"/>
          <w:sz w:val="24"/>
          <w:szCs w:val="24"/>
        </w:rPr>
        <w:t>դ</w:t>
      </w:r>
      <w:r w:rsidR="000639C4" w:rsidRPr="00B83BBF">
        <w:rPr>
          <w:rFonts w:ascii="GHEA Grapalat" w:hAnsi="GHEA Grapalat" w:cs="Arial"/>
          <w:color w:val="auto"/>
          <w:sz w:val="24"/>
          <w:szCs w:val="24"/>
        </w:rPr>
        <w:t>րա սեփականատերը</w:t>
      </w:r>
      <w:r w:rsidR="000616E3" w:rsidRPr="00B83BBF">
        <w:rPr>
          <w:rFonts w:ascii="GHEA Grapalat" w:hAnsi="GHEA Grapalat" w:cs="Arial"/>
          <w:color w:val="auto"/>
          <w:sz w:val="24"/>
          <w:szCs w:val="24"/>
        </w:rPr>
        <w:t xml:space="preserve"> </w:t>
      </w:r>
      <w:r w:rsidR="000639C4" w:rsidRPr="00B83BBF">
        <w:rPr>
          <w:rFonts w:ascii="GHEA Grapalat" w:hAnsi="GHEA Grapalat" w:cs="Arial"/>
          <w:color w:val="auto"/>
          <w:sz w:val="24"/>
          <w:szCs w:val="24"/>
        </w:rPr>
        <w:t xml:space="preserve">պարտավոր է </w:t>
      </w:r>
      <w:r w:rsidR="00127668" w:rsidRPr="00B83BBF">
        <w:rPr>
          <w:rFonts w:ascii="GHEA Grapalat" w:hAnsi="GHEA Grapalat" w:cs="Arial"/>
          <w:color w:val="auto"/>
          <w:sz w:val="24"/>
          <w:szCs w:val="24"/>
        </w:rPr>
        <w:t xml:space="preserve">օրենսդրությամբ սահմանված կարգով </w:t>
      </w:r>
      <w:r w:rsidR="000639C4" w:rsidRPr="00B83BBF">
        <w:rPr>
          <w:rFonts w:ascii="GHEA Grapalat" w:hAnsi="GHEA Grapalat" w:cs="Arial"/>
          <w:color w:val="auto"/>
          <w:sz w:val="24"/>
          <w:szCs w:val="24"/>
        </w:rPr>
        <w:t xml:space="preserve">վերականգնել կամ բարեկարգել </w:t>
      </w:r>
      <w:r w:rsidR="00754B7B" w:rsidRPr="00B83BBF">
        <w:rPr>
          <w:rFonts w:ascii="GHEA Grapalat" w:hAnsi="GHEA Grapalat" w:cs="Arial"/>
          <w:color w:val="auto"/>
          <w:sz w:val="24"/>
          <w:szCs w:val="24"/>
        </w:rPr>
        <w:t xml:space="preserve">դրանով </w:t>
      </w:r>
      <w:r w:rsidR="000639C4" w:rsidRPr="00B83BBF">
        <w:rPr>
          <w:rFonts w:ascii="GHEA Grapalat" w:hAnsi="GHEA Grapalat" w:cs="Arial"/>
          <w:color w:val="auto"/>
          <w:sz w:val="24"/>
          <w:szCs w:val="24"/>
        </w:rPr>
        <w:t>զբաղեց</w:t>
      </w:r>
      <w:r w:rsidR="00754B7B" w:rsidRPr="00B83BBF">
        <w:rPr>
          <w:rFonts w:ascii="GHEA Grapalat" w:hAnsi="GHEA Grapalat" w:cs="Arial"/>
          <w:color w:val="auto"/>
          <w:sz w:val="24"/>
          <w:szCs w:val="24"/>
        </w:rPr>
        <w:t>վ</w:t>
      </w:r>
      <w:r w:rsidR="000639C4" w:rsidRPr="00B83BBF">
        <w:rPr>
          <w:rFonts w:ascii="GHEA Grapalat" w:hAnsi="GHEA Grapalat" w:cs="Arial"/>
          <w:color w:val="auto"/>
          <w:sz w:val="24"/>
          <w:szCs w:val="24"/>
        </w:rPr>
        <w:t>ած տարածքը</w:t>
      </w:r>
      <w:r w:rsidR="00B24AEC" w:rsidRPr="00B83BBF">
        <w:rPr>
          <w:rFonts w:ascii="GHEA Grapalat" w:hAnsi="GHEA Grapalat" w:cs="Arial"/>
          <w:color w:val="auto"/>
          <w:sz w:val="24"/>
          <w:szCs w:val="24"/>
        </w:rPr>
        <w:t xml:space="preserve"> և</w:t>
      </w:r>
      <w:r w:rsidR="0066189B" w:rsidRPr="00B83BBF">
        <w:rPr>
          <w:rFonts w:ascii="GHEA Grapalat" w:hAnsi="GHEA Grapalat" w:cs="Arial"/>
          <w:color w:val="auto"/>
          <w:sz w:val="24"/>
          <w:szCs w:val="24"/>
        </w:rPr>
        <w:t xml:space="preserve"> </w:t>
      </w:r>
      <w:r w:rsidR="00C86418" w:rsidRPr="00B83BBF">
        <w:rPr>
          <w:rFonts w:ascii="GHEA Grapalat" w:hAnsi="GHEA Grapalat" w:cs="Arial"/>
          <w:color w:val="auto"/>
          <w:sz w:val="24"/>
          <w:szCs w:val="24"/>
        </w:rPr>
        <w:t xml:space="preserve">սույն օրենքի համաձայն </w:t>
      </w:r>
      <w:r w:rsidR="000639C4" w:rsidRPr="00B83BBF">
        <w:rPr>
          <w:rFonts w:ascii="GHEA Grapalat" w:hAnsi="GHEA Grapalat" w:cs="Arial"/>
          <w:color w:val="auto"/>
          <w:sz w:val="24"/>
          <w:szCs w:val="24"/>
        </w:rPr>
        <w:t>անվճար մշտական հարկադիր սերվիտուտով ծանրաբեռնված հողամաս</w:t>
      </w:r>
      <w:r w:rsidR="0066692C" w:rsidRPr="00B83BBF">
        <w:rPr>
          <w:rFonts w:ascii="GHEA Grapalat" w:hAnsi="GHEA Grapalat" w:cs="Arial"/>
          <w:color w:val="auto"/>
          <w:sz w:val="24"/>
          <w:szCs w:val="24"/>
        </w:rPr>
        <w:t xml:space="preserve">ը: </w:t>
      </w:r>
    </w:p>
    <w:p w14:paraId="4AC906E0" w14:textId="04A0D1F2" w:rsidR="006A3A55" w:rsidRPr="00B83BBF" w:rsidRDefault="00B41691" w:rsidP="00B83BBF">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w:t>
      </w:r>
      <w:r w:rsidR="007E4919" w:rsidRPr="00B83BBF">
        <w:rPr>
          <w:rFonts w:ascii="GHEA Grapalat" w:hAnsi="GHEA Grapalat" w:cs="Arial"/>
          <w:color w:val="auto"/>
          <w:sz w:val="24"/>
          <w:szCs w:val="24"/>
        </w:rPr>
        <w:t>ե</w:t>
      </w:r>
      <w:r w:rsidRPr="00B83BBF">
        <w:rPr>
          <w:rFonts w:ascii="GHEA Grapalat" w:hAnsi="GHEA Grapalat" w:cs="Arial"/>
          <w:color w:val="auto"/>
          <w:sz w:val="24"/>
          <w:szCs w:val="24"/>
        </w:rPr>
        <w:t>կտրաէներգետիկական համակարգի</w:t>
      </w:r>
      <w:r w:rsidR="002D2391" w:rsidRPr="00B83BBF">
        <w:rPr>
          <w:rFonts w:ascii="GHEA Grapalat" w:hAnsi="GHEA Grapalat" w:cs="Arial"/>
          <w:color w:val="auto"/>
          <w:sz w:val="24"/>
          <w:szCs w:val="24"/>
        </w:rPr>
        <w:t xml:space="preserve"> </w:t>
      </w:r>
      <w:r w:rsidR="006A3A55" w:rsidRPr="00B83BBF">
        <w:rPr>
          <w:rFonts w:ascii="GHEA Grapalat" w:hAnsi="GHEA Grapalat" w:cs="Arial"/>
          <w:color w:val="auto"/>
          <w:sz w:val="24"/>
          <w:szCs w:val="24"/>
        </w:rPr>
        <w:t>հուսալի և անվտանգ աշխատանք</w:t>
      </w:r>
      <w:r w:rsidR="00504CA3" w:rsidRPr="00B83BBF">
        <w:rPr>
          <w:rFonts w:ascii="GHEA Grapalat" w:hAnsi="GHEA Grapalat" w:cs="Arial"/>
          <w:color w:val="auto"/>
          <w:sz w:val="24"/>
          <w:szCs w:val="24"/>
        </w:rPr>
        <w:t>ն</w:t>
      </w:r>
      <w:r w:rsidR="006A3A55" w:rsidRPr="00B83BBF">
        <w:rPr>
          <w:rFonts w:ascii="GHEA Grapalat" w:hAnsi="GHEA Grapalat" w:cs="Arial"/>
          <w:color w:val="auto"/>
          <w:sz w:val="24"/>
          <w:szCs w:val="24"/>
        </w:rPr>
        <w:t xml:space="preserve"> ապահովելու նպատակով՝ շուկայի մասնակիցներին սեփականության իրավունքով պատկանող և </w:t>
      </w:r>
      <w:r w:rsidR="00AE7FF4" w:rsidRPr="00B83BBF">
        <w:rPr>
          <w:rFonts w:ascii="GHEA Grapalat" w:hAnsi="GHEA Grapalat" w:cs="Arial"/>
          <w:color w:val="auto"/>
          <w:sz w:val="24"/>
          <w:szCs w:val="24"/>
        </w:rPr>
        <w:t xml:space="preserve">համակարգերի </w:t>
      </w:r>
      <w:r w:rsidR="006A3A55" w:rsidRPr="00B83BBF">
        <w:rPr>
          <w:rFonts w:ascii="GHEA Grapalat" w:hAnsi="GHEA Grapalat" w:cs="Arial"/>
          <w:color w:val="auto"/>
          <w:sz w:val="24"/>
          <w:szCs w:val="24"/>
        </w:rPr>
        <w:t xml:space="preserve">օպերատորների սահմանած ցանկում ներառված սարքավորումները և սարքվածքները գտնվում են </w:t>
      </w:r>
      <w:r w:rsidR="00AE7FF4" w:rsidRPr="00B83BBF">
        <w:rPr>
          <w:rFonts w:ascii="GHEA Grapalat" w:hAnsi="GHEA Grapalat" w:cs="Arial"/>
          <w:color w:val="auto"/>
          <w:sz w:val="24"/>
          <w:szCs w:val="24"/>
        </w:rPr>
        <w:t xml:space="preserve">համակարգերի </w:t>
      </w:r>
      <w:r w:rsidR="006A3A55" w:rsidRPr="00B83BBF">
        <w:rPr>
          <w:rFonts w:ascii="GHEA Grapalat" w:hAnsi="GHEA Grapalat" w:cs="Arial"/>
          <w:color w:val="auto"/>
          <w:sz w:val="24"/>
          <w:szCs w:val="24"/>
        </w:rPr>
        <w:t xml:space="preserve">օպերատորների օպերատիվ ենթակայության կամ վարույթի ներքո։ </w:t>
      </w:r>
      <w:r w:rsidR="00AE7FF4" w:rsidRPr="00B83BBF">
        <w:rPr>
          <w:rFonts w:ascii="GHEA Grapalat" w:hAnsi="GHEA Grapalat" w:cs="Arial"/>
          <w:color w:val="auto"/>
          <w:sz w:val="24"/>
          <w:szCs w:val="24"/>
        </w:rPr>
        <w:t xml:space="preserve">Համակարգերի </w:t>
      </w:r>
      <w:r w:rsidR="006A3A55" w:rsidRPr="00B83BBF">
        <w:rPr>
          <w:rFonts w:ascii="GHEA Grapalat" w:hAnsi="GHEA Grapalat" w:cs="Arial"/>
          <w:color w:val="auto"/>
          <w:sz w:val="24"/>
          <w:szCs w:val="24"/>
        </w:rPr>
        <w:t>օպերատորներ</w:t>
      </w:r>
      <w:r w:rsidR="006664BC" w:rsidRPr="00B83BBF">
        <w:rPr>
          <w:rFonts w:ascii="GHEA Grapalat" w:hAnsi="GHEA Grapalat" w:cs="Arial"/>
          <w:color w:val="auto"/>
          <w:sz w:val="24"/>
          <w:szCs w:val="24"/>
        </w:rPr>
        <w:t>ը</w:t>
      </w:r>
      <w:r w:rsidR="006A3A55" w:rsidRPr="00B83BBF">
        <w:rPr>
          <w:rFonts w:ascii="GHEA Grapalat" w:hAnsi="GHEA Grapalat" w:cs="Arial"/>
          <w:color w:val="auto"/>
          <w:sz w:val="24"/>
          <w:szCs w:val="24"/>
        </w:rPr>
        <w:t xml:space="preserve"> </w:t>
      </w:r>
      <w:r w:rsidR="0066513D" w:rsidRPr="00B83BBF">
        <w:rPr>
          <w:rFonts w:ascii="GHEA Grapalat" w:hAnsi="GHEA Grapalat" w:cs="Arial"/>
          <w:color w:val="auto"/>
          <w:sz w:val="24"/>
          <w:szCs w:val="24"/>
        </w:rPr>
        <w:t>ցանկում ներառ</w:t>
      </w:r>
      <w:r w:rsidR="002435CF" w:rsidRPr="00B83BBF">
        <w:rPr>
          <w:rFonts w:ascii="GHEA Grapalat" w:hAnsi="GHEA Grapalat" w:cs="Arial"/>
          <w:color w:val="auto"/>
          <w:sz w:val="24"/>
          <w:szCs w:val="24"/>
        </w:rPr>
        <w:t xml:space="preserve">ման </w:t>
      </w:r>
      <w:r w:rsidR="006A3A55" w:rsidRPr="00B83BBF">
        <w:rPr>
          <w:rFonts w:ascii="GHEA Grapalat" w:hAnsi="GHEA Grapalat" w:cs="Arial"/>
          <w:color w:val="auto"/>
          <w:sz w:val="24"/>
          <w:szCs w:val="24"/>
        </w:rPr>
        <w:t xml:space="preserve">և ցանկում կատարված փոփոխությունների մասին տեղեկացնում են շուկայի համապատասխան մասնակցին։ </w:t>
      </w:r>
    </w:p>
    <w:p w14:paraId="77BB9F63" w14:textId="3C9B2DED" w:rsidR="004C7731" w:rsidRDefault="004C7731" w:rsidP="00A83532">
      <w:pPr>
        <w:pStyle w:val="ListParagraph"/>
        <w:numPr>
          <w:ilvl w:val="0"/>
          <w:numId w:val="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օբյեկտի սեփականատերը, այն տիրապետողը </w:t>
      </w:r>
      <w:r w:rsidR="001171C3" w:rsidRPr="00B83BBF">
        <w:rPr>
          <w:rFonts w:ascii="GHEA Grapalat" w:hAnsi="GHEA Grapalat" w:cs="Arial"/>
          <w:color w:val="auto"/>
          <w:sz w:val="24"/>
          <w:szCs w:val="24"/>
        </w:rPr>
        <w:t>և</w:t>
      </w:r>
      <w:r w:rsidRPr="00B83BBF">
        <w:rPr>
          <w:rFonts w:ascii="GHEA Grapalat" w:hAnsi="GHEA Grapalat" w:cs="Arial"/>
          <w:color w:val="auto"/>
          <w:sz w:val="24"/>
          <w:szCs w:val="24"/>
        </w:rPr>
        <w:t xml:space="preserve"> շահագործողը կրում </w:t>
      </w:r>
      <w:r w:rsidR="00723073" w:rsidRPr="00B83BBF">
        <w:rPr>
          <w:rFonts w:ascii="GHEA Grapalat" w:hAnsi="GHEA Grapalat" w:cs="Arial"/>
          <w:color w:val="auto"/>
          <w:sz w:val="24"/>
          <w:szCs w:val="24"/>
        </w:rPr>
        <w:t>են</w:t>
      </w:r>
      <w:r w:rsidRPr="00B83BBF">
        <w:rPr>
          <w:rFonts w:ascii="GHEA Grapalat" w:hAnsi="GHEA Grapalat" w:cs="Arial"/>
          <w:color w:val="auto"/>
          <w:sz w:val="24"/>
          <w:szCs w:val="24"/>
        </w:rPr>
        <w:t xml:space="preserve"> սույն օրենքի </w:t>
      </w:r>
      <w:r w:rsidR="00167116" w:rsidRPr="00B83BBF">
        <w:rPr>
          <w:rFonts w:ascii="GHEA Grapalat" w:hAnsi="GHEA Grapalat" w:cs="Arial"/>
          <w:color w:val="auto"/>
          <w:sz w:val="24"/>
          <w:szCs w:val="24"/>
        </w:rPr>
        <w:t>5</w:t>
      </w:r>
      <w:r w:rsidR="00C22414" w:rsidRPr="00B83BBF">
        <w:rPr>
          <w:rFonts w:ascii="GHEA Grapalat" w:hAnsi="GHEA Grapalat" w:cs="Arial"/>
          <w:color w:val="auto"/>
          <w:sz w:val="24"/>
          <w:szCs w:val="24"/>
        </w:rPr>
        <w:t>5</w:t>
      </w:r>
      <w:r w:rsidR="00881482" w:rsidRPr="00B83BBF">
        <w:rPr>
          <w:rFonts w:ascii="GHEA Grapalat" w:hAnsi="GHEA Grapalat" w:cs="Arial"/>
          <w:color w:val="auto"/>
          <w:sz w:val="24"/>
          <w:szCs w:val="24"/>
        </w:rPr>
        <w:fldChar w:fldCharType="begin"/>
      </w:r>
      <w:r w:rsidR="00881482" w:rsidRPr="00B83BBF">
        <w:rPr>
          <w:rFonts w:ascii="GHEA Grapalat" w:hAnsi="GHEA Grapalat" w:cs="Arial"/>
          <w:color w:val="auto"/>
          <w:sz w:val="24"/>
          <w:szCs w:val="24"/>
        </w:rPr>
        <w:instrText xml:space="preserve"> REF _Ref181715355 \r \h </w:instrText>
      </w:r>
      <w:r w:rsidR="00A42CB0" w:rsidRPr="00B83BBF">
        <w:rPr>
          <w:rFonts w:ascii="GHEA Grapalat" w:hAnsi="GHEA Grapalat" w:cs="Arial"/>
          <w:color w:val="auto"/>
          <w:sz w:val="24"/>
          <w:szCs w:val="24"/>
        </w:rPr>
        <w:instrText xml:space="preserve"> \* MERGEFORMAT </w:instrText>
      </w:r>
      <w:r w:rsidR="00881482" w:rsidRPr="00B83BBF">
        <w:rPr>
          <w:rFonts w:ascii="GHEA Grapalat" w:hAnsi="GHEA Grapalat" w:cs="Arial"/>
          <w:color w:val="auto"/>
          <w:sz w:val="24"/>
          <w:szCs w:val="24"/>
        </w:rPr>
      </w:r>
      <w:r w:rsidR="00881482" w:rsidRPr="00B83BBF">
        <w:rPr>
          <w:rFonts w:ascii="GHEA Grapalat" w:hAnsi="GHEA Grapalat" w:cs="Arial"/>
          <w:color w:val="auto"/>
          <w:sz w:val="24"/>
          <w:szCs w:val="24"/>
        </w:rPr>
        <w:fldChar w:fldCharType="separate"/>
      </w:r>
      <w:r w:rsidR="00881482" w:rsidRPr="00B83BBF">
        <w:rPr>
          <w:rFonts w:ascii="GHEA Grapalat" w:hAnsi="GHEA Grapalat" w:cs="Arial"/>
          <w:color w:val="auto"/>
          <w:sz w:val="24"/>
          <w:szCs w:val="24"/>
        </w:rPr>
        <w:fldChar w:fldCharType="end"/>
      </w:r>
      <w:r w:rsidR="00676863" w:rsidRPr="00B83BBF">
        <w:rPr>
          <w:rFonts w:ascii="GHEA Grapalat" w:hAnsi="GHEA Grapalat" w:cs="Arial"/>
          <w:color w:val="auto"/>
          <w:sz w:val="24"/>
          <w:szCs w:val="24"/>
        </w:rPr>
        <w:t>-րդ հոդվածի</w:t>
      </w:r>
      <w:r w:rsidR="00362B62" w:rsidRPr="00B83BBF">
        <w:rPr>
          <w:rFonts w:ascii="GHEA Grapalat" w:hAnsi="GHEA Grapalat" w:cs="Arial"/>
          <w:color w:val="auto"/>
          <w:sz w:val="24"/>
          <w:szCs w:val="24"/>
        </w:rPr>
        <w:t xml:space="preserve"> </w:t>
      </w:r>
      <w:r w:rsidR="00341F8C" w:rsidRPr="00B83BBF">
        <w:rPr>
          <w:rFonts w:ascii="GHEA Grapalat" w:hAnsi="GHEA Grapalat" w:cs="Arial"/>
          <w:color w:val="auto"/>
          <w:sz w:val="24"/>
          <w:szCs w:val="24"/>
        </w:rPr>
        <w:fldChar w:fldCharType="begin"/>
      </w:r>
      <w:r w:rsidR="00341F8C" w:rsidRPr="00B83BBF">
        <w:rPr>
          <w:rFonts w:ascii="GHEA Grapalat" w:hAnsi="GHEA Grapalat" w:cs="Arial"/>
          <w:color w:val="auto"/>
          <w:sz w:val="24"/>
          <w:szCs w:val="24"/>
        </w:rPr>
        <w:instrText xml:space="preserve"> REF _Ref181715369 \r \h </w:instrText>
      </w:r>
      <w:r w:rsidR="00A42CB0" w:rsidRPr="00B83BBF">
        <w:rPr>
          <w:rFonts w:ascii="GHEA Grapalat" w:hAnsi="GHEA Grapalat" w:cs="Arial"/>
          <w:color w:val="auto"/>
          <w:sz w:val="24"/>
          <w:szCs w:val="24"/>
        </w:rPr>
        <w:instrText xml:space="preserve"> \* MERGEFORMAT </w:instrText>
      </w:r>
      <w:r w:rsidR="00341F8C" w:rsidRPr="00B83BBF">
        <w:rPr>
          <w:rFonts w:ascii="GHEA Grapalat" w:hAnsi="GHEA Grapalat" w:cs="Arial"/>
          <w:color w:val="auto"/>
          <w:sz w:val="24"/>
          <w:szCs w:val="24"/>
        </w:rPr>
      </w:r>
      <w:r w:rsidR="00341F8C" w:rsidRPr="00B83BBF">
        <w:rPr>
          <w:rFonts w:ascii="GHEA Grapalat" w:hAnsi="GHEA Grapalat" w:cs="Arial"/>
          <w:color w:val="auto"/>
          <w:sz w:val="24"/>
          <w:szCs w:val="24"/>
        </w:rPr>
        <w:fldChar w:fldCharType="separate"/>
      </w:r>
      <w:r w:rsidR="00341F8C" w:rsidRPr="00B83BBF" w:rsidDel="00B80D28">
        <w:rPr>
          <w:rFonts w:ascii="GHEA Grapalat" w:hAnsi="GHEA Grapalat" w:cs="Arial"/>
          <w:color w:val="auto"/>
          <w:sz w:val="24"/>
          <w:szCs w:val="24"/>
        </w:rPr>
        <w:t>3</w:t>
      </w:r>
      <w:r w:rsidR="00341F8C" w:rsidRPr="00B83BBF">
        <w:rPr>
          <w:rFonts w:ascii="GHEA Grapalat" w:hAnsi="GHEA Grapalat" w:cs="Arial"/>
          <w:color w:val="auto"/>
          <w:sz w:val="24"/>
          <w:szCs w:val="24"/>
        </w:rPr>
        <w:fldChar w:fldCharType="end"/>
      </w:r>
      <w:r w:rsidR="00362B62" w:rsidRPr="00B83BBF">
        <w:rPr>
          <w:rFonts w:ascii="GHEA Grapalat" w:hAnsi="GHEA Grapalat" w:cs="Arial"/>
          <w:color w:val="auto"/>
          <w:sz w:val="24"/>
          <w:szCs w:val="24"/>
        </w:rPr>
        <w:t xml:space="preserve">-րդ մասի </w:t>
      </w:r>
      <w:r w:rsidR="00341F8C" w:rsidRPr="00B83BBF">
        <w:rPr>
          <w:rFonts w:ascii="GHEA Grapalat" w:hAnsi="GHEA Grapalat" w:cs="Arial"/>
          <w:color w:val="auto"/>
          <w:sz w:val="24"/>
          <w:szCs w:val="24"/>
        </w:rPr>
        <w:fldChar w:fldCharType="begin"/>
      </w:r>
      <w:r w:rsidR="00341F8C" w:rsidRPr="00B83BBF">
        <w:rPr>
          <w:rFonts w:ascii="GHEA Grapalat" w:hAnsi="GHEA Grapalat" w:cs="Arial"/>
          <w:color w:val="auto"/>
          <w:sz w:val="24"/>
          <w:szCs w:val="24"/>
        </w:rPr>
        <w:instrText xml:space="preserve"> REF _Ref181715377 \r \h </w:instrText>
      </w:r>
      <w:r w:rsidR="00A42CB0" w:rsidRPr="00B83BBF">
        <w:rPr>
          <w:rFonts w:ascii="GHEA Grapalat" w:hAnsi="GHEA Grapalat" w:cs="Arial"/>
          <w:color w:val="auto"/>
          <w:sz w:val="24"/>
          <w:szCs w:val="24"/>
        </w:rPr>
        <w:instrText xml:space="preserve"> \* MERGEFORMAT </w:instrText>
      </w:r>
      <w:r w:rsidR="00341F8C" w:rsidRPr="00B83BBF">
        <w:rPr>
          <w:rFonts w:ascii="GHEA Grapalat" w:hAnsi="GHEA Grapalat" w:cs="Arial"/>
          <w:color w:val="auto"/>
          <w:sz w:val="24"/>
          <w:szCs w:val="24"/>
        </w:rPr>
      </w:r>
      <w:r w:rsidR="00341F8C" w:rsidRPr="00B83BBF">
        <w:rPr>
          <w:rFonts w:ascii="GHEA Grapalat" w:hAnsi="GHEA Grapalat" w:cs="Arial"/>
          <w:color w:val="auto"/>
          <w:sz w:val="24"/>
          <w:szCs w:val="24"/>
        </w:rPr>
        <w:fldChar w:fldCharType="separate"/>
      </w:r>
      <w:r w:rsidR="00341F8C" w:rsidRPr="00B83BBF" w:rsidDel="00B80D28">
        <w:rPr>
          <w:rFonts w:ascii="GHEA Grapalat" w:hAnsi="GHEA Grapalat" w:cs="Arial"/>
          <w:color w:val="auto"/>
          <w:sz w:val="24"/>
          <w:szCs w:val="24"/>
        </w:rPr>
        <w:t>8</w:t>
      </w:r>
      <w:r w:rsidR="00341F8C" w:rsidRPr="00B83BBF">
        <w:rPr>
          <w:rFonts w:ascii="GHEA Grapalat" w:hAnsi="GHEA Grapalat" w:cs="Arial"/>
          <w:color w:val="auto"/>
          <w:sz w:val="24"/>
          <w:szCs w:val="24"/>
        </w:rPr>
        <w:fldChar w:fldCharType="end"/>
      </w:r>
      <w:r w:rsidR="00362B62" w:rsidRPr="00B83BBF">
        <w:rPr>
          <w:rFonts w:ascii="GHEA Grapalat" w:hAnsi="GHEA Grapalat" w:cs="Arial"/>
          <w:color w:val="auto"/>
          <w:sz w:val="24"/>
          <w:szCs w:val="24"/>
        </w:rPr>
        <w:t>-րդ կետով սպառողի համար նախատեսված պարտա</w:t>
      </w:r>
      <w:r w:rsidR="00341F8C" w:rsidRPr="00B83BBF">
        <w:rPr>
          <w:rFonts w:ascii="GHEA Grapalat" w:hAnsi="GHEA Grapalat" w:cs="Arial"/>
          <w:color w:val="auto"/>
          <w:sz w:val="24"/>
          <w:szCs w:val="24"/>
        </w:rPr>
        <w:t>կանությունը</w:t>
      </w:r>
      <w:r w:rsidR="00362B62" w:rsidRPr="00B83BBF">
        <w:rPr>
          <w:rFonts w:ascii="GHEA Grapalat" w:hAnsi="GHEA Grapalat" w:cs="Arial"/>
          <w:color w:val="auto"/>
          <w:sz w:val="24"/>
          <w:szCs w:val="24"/>
        </w:rPr>
        <w:t>։</w:t>
      </w:r>
    </w:p>
    <w:p w14:paraId="72F48BE3"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7963F546" w14:textId="0FDE1B31" w:rsidR="002B72B1" w:rsidRPr="008B0DE2" w:rsidRDefault="00C023BC" w:rsidP="008B0DE2">
      <w:pPr>
        <w:pStyle w:val="1Style1"/>
        <w:rPr>
          <w:smallCaps w:val="0"/>
        </w:rPr>
      </w:pPr>
      <w:bookmarkStart w:id="104" w:name="_Toc171588603"/>
      <w:bookmarkStart w:id="105" w:name="_Toc172037551"/>
      <w:bookmarkStart w:id="106" w:name="_Toc172194404"/>
      <w:bookmarkStart w:id="107" w:name="_Toc172899867"/>
      <w:bookmarkStart w:id="108" w:name="_Toc190252113"/>
      <w:bookmarkEnd w:id="104"/>
      <w:bookmarkEnd w:id="105"/>
      <w:bookmarkEnd w:id="106"/>
      <w:bookmarkEnd w:id="107"/>
      <w:r w:rsidRPr="00C023BC">
        <w:rPr>
          <w:smallCaps w:val="0"/>
        </w:rPr>
        <w:lastRenderedPageBreak/>
        <w:t>Անվճար</w:t>
      </w:r>
      <w:r w:rsidR="00DE22FC" w:rsidRPr="008B0DE2">
        <w:rPr>
          <w:smallCaps w:val="0"/>
        </w:rPr>
        <w:t xml:space="preserve"> </w:t>
      </w:r>
      <w:r w:rsidRPr="00C023BC">
        <w:rPr>
          <w:smallCaps w:val="0"/>
        </w:rPr>
        <w:t>մշտական</w:t>
      </w:r>
      <w:r w:rsidR="00DE22FC" w:rsidRPr="008B0DE2">
        <w:rPr>
          <w:smallCaps w:val="0"/>
        </w:rPr>
        <w:t xml:space="preserve"> </w:t>
      </w:r>
      <w:r w:rsidRPr="00C023BC">
        <w:rPr>
          <w:smallCaps w:val="0"/>
        </w:rPr>
        <w:t>հարկադիր</w:t>
      </w:r>
      <w:r w:rsidR="00DE22FC" w:rsidRPr="008B0DE2">
        <w:rPr>
          <w:smallCaps w:val="0"/>
        </w:rPr>
        <w:t xml:space="preserve"> </w:t>
      </w:r>
      <w:r w:rsidRPr="00C023BC">
        <w:rPr>
          <w:smallCaps w:val="0"/>
        </w:rPr>
        <w:t>սերվիտուտ</w:t>
      </w:r>
      <w:bookmarkEnd w:id="108"/>
    </w:p>
    <w:p w14:paraId="5518E689" w14:textId="502097CB" w:rsidR="0008709F" w:rsidRPr="00B83BBF" w:rsidRDefault="0008709F" w:rsidP="00B83BBF">
      <w:pPr>
        <w:pStyle w:val="ListParagraph"/>
        <w:numPr>
          <w:ilvl w:val="0"/>
          <w:numId w:val="40"/>
        </w:numPr>
        <w:spacing w:after="0" w:line="360" w:lineRule="auto"/>
        <w:contextualSpacing w:val="0"/>
        <w:jc w:val="both"/>
        <w:rPr>
          <w:rFonts w:ascii="GHEA Grapalat" w:hAnsi="GHEA Grapalat" w:cs="Arial"/>
          <w:color w:val="auto"/>
          <w:sz w:val="24"/>
          <w:szCs w:val="24"/>
        </w:rPr>
      </w:pPr>
      <w:bookmarkStart w:id="109" w:name="_Toc57668161"/>
      <w:bookmarkStart w:id="110" w:name="_Toc57668306"/>
      <w:bookmarkStart w:id="111" w:name="_Toc57668386"/>
      <w:bookmarkStart w:id="112" w:name="_Ref169520539"/>
      <w:bookmarkStart w:id="113" w:name="_Ref47471823"/>
      <w:bookmarkStart w:id="114" w:name="_Ref47002720"/>
      <w:bookmarkEnd w:id="109"/>
      <w:bookmarkEnd w:id="110"/>
      <w:bookmarkEnd w:id="111"/>
      <w:r w:rsidRPr="00B83BBF">
        <w:rPr>
          <w:rFonts w:ascii="GHEA Grapalat" w:hAnsi="GHEA Grapalat" w:cs="Arial"/>
          <w:color w:val="auto"/>
          <w:sz w:val="24"/>
          <w:szCs w:val="24"/>
        </w:rPr>
        <w:t xml:space="preserve">Հասարակական կարիքների համար էլեկտրաէներգիայի հաղորդման կամ բաշխման </w:t>
      </w:r>
      <w:r w:rsidR="00307C95" w:rsidRPr="00B83BBF">
        <w:rPr>
          <w:rFonts w:ascii="GHEA Grapalat" w:hAnsi="GHEA Grapalat" w:cs="Arial"/>
          <w:color w:val="auto"/>
          <w:sz w:val="24"/>
          <w:szCs w:val="24"/>
        </w:rPr>
        <w:t xml:space="preserve">հենասյուների և </w:t>
      </w:r>
      <w:r w:rsidRPr="00B83BBF">
        <w:rPr>
          <w:rFonts w:ascii="GHEA Grapalat" w:hAnsi="GHEA Grapalat" w:cs="Arial"/>
          <w:color w:val="auto"/>
          <w:sz w:val="24"/>
          <w:szCs w:val="24"/>
        </w:rPr>
        <w:t>գծերի,</w:t>
      </w:r>
      <w:r w:rsidR="00080201" w:rsidRPr="00B83BBF">
        <w:rPr>
          <w:rFonts w:ascii="GHEA Grapalat" w:hAnsi="GHEA Grapalat" w:cs="Arial"/>
          <w:color w:val="auto"/>
          <w:sz w:val="24"/>
          <w:szCs w:val="24"/>
        </w:rPr>
        <w:t xml:space="preserve"> ինչպես նաև</w:t>
      </w:r>
      <w:r w:rsidRPr="00B83BBF">
        <w:rPr>
          <w:rFonts w:ascii="GHEA Grapalat" w:hAnsi="GHEA Grapalat" w:cs="Arial"/>
          <w:color w:val="auto"/>
          <w:sz w:val="24"/>
          <w:szCs w:val="24"/>
        </w:rPr>
        <w:t xml:space="preserve"> դրա</w:t>
      </w:r>
      <w:r w:rsidR="00DA4067" w:rsidRPr="00B83BBF">
        <w:rPr>
          <w:rFonts w:ascii="GHEA Grapalat" w:hAnsi="GHEA Grapalat" w:cs="Arial"/>
          <w:color w:val="auto"/>
          <w:sz w:val="24"/>
          <w:szCs w:val="24"/>
        </w:rPr>
        <w:t>նց</w:t>
      </w:r>
      <w:r w:rsidRPr="00B83BBF">
        <w:rPr>
          <w:rFonts w:ascii="GHEA Grapalat" w:hAnsi="GHEA Grapalat" w:cs="Arial"/>
          <w:color w:val="auto"/>
          <w:sz w:val="24"/>
          <w:szCs w:val="24"/>
        </w:rPr>
        <w:t xml:space="preserve"> անվտանգ շահագործման հետ կապված այլ շինությունների պահպանման ու սպասարկման նպատակով համապատասխան հողամասում, անկախ սեփականության իրավունքի սուբյեկտից, սահմանվում է անվճար մշտական հարկադիր սերվիտուտ։</w:t>
      </w:r>
      <w:bookmarkEnd w:id="112"/>
    </w:p>
    <w:p w14:paraId="1BEE7906" w14:textId="28A2DB53" w:rsidR="009D7E14" w:rsidRDefault="009D7E14" w:rsidP="00A83532">
      <w:pPr>
        <w:pStyle w:val="ListParagraph"/>
        <w:numPr>
          <w:ilvl w:val="0"/>
          <w:numId w:val="4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Սերվիտուտի իրավունքը կարգավորվում է </w:t>
      </w:r>
      <w:r w:rsidR="00EC2E36" w:rsidRPr="00B83BBF">
        <w:rPr>
          <w:rFonts w:ascii="GHEA Grapalat" w:hAnsi="GHEA Grapalat" w:cs="Arial"/>
          <w:color w:val="auto"/>
          <w:sz w:val="24"/>
          <w:szCs w:val="24"/>
        </w:rPr>
        <w:t>Հայաստանի Հանրապետության ք</w:t>
      </w:r>
      <w:r w:rsidRPr="00B83BBF">
        <w:rPr>
          <w:rFonts w:ascii="GHEA Grapalat" w:hAnsi="GHEA Grapalat" w:cs="Arial"/>
          <w:color w:val="auto"/>
          <w:sz w:val="24"/>
          <w:szCs w:val="24"/>
        </w:rPr>
        <w:t>աղաքացիական օրենսգրքով սահմանված պահանջներին համապատասխան, եթե այլ բան նախատեսված չէ սույն օրենքով։</w:t>
      </w:r>
    </w:p>
    <w:p w14:paraId="48AF6E4C"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668B0016" w14:textId="7380BF0C" w:rsidR="00577138" w:rsidRPr="008B0DE2" w:rsidRDefault="00C023BC" w:rsidP="008B0DE2">
      <w:pPr>
        <w:pStyle w:val="1Style1"/>
        <w:rPr>
          <w:smallCaps w:val="0"/>
        </w:rPr>
      </w:pPr>
      <w:bookmarkStart w:id="115" w:name="_Toc190252114"/>
      <w:bookmarkEnd w:id="113"/>
      <w:r w:rsidRPr="00C023BC">
        <w:rPr>
          <w:smallCaps w:val="0"/>
        </w:rPr>
        <w:t>Պայմանագրերը</w:t>
      </w:r>
      <w:r w:rsidR="00577138" w:rsidRPr="008B0DE2">
        <w:rPr>
          <w:smallCaps w:val="0"/>
        </w:rPr>
        <w:t xml:space="preserve"> </w:t>
      </w:r>
      <w:r>
        <w:rPr>
          <w:smallCaps w:val="0"/>
        </w:rPr>
        <w:t>և</w:t>
      </w:r>
      <w:r w:rsidR="00577138" w:rsidRPr="008B0DE2">
        <w:rPr>
          <w:smallCaps w:val="0"/>
        </w:rPr>
        <w:t xml:space="preserve"> </w:t>
      </w:r>
      <w:r w:rsidRPr="00C023BC">
        <w:rPr>
          <w:smallCaps w:val="0"/>
        </w:rPr>
        <w:t>դրանց</w:t>
      </w:r>
      <w:r w:rsidR="00577138" w:rsidRPr="008B0DE2">
        <w:rPr>
          <w:smallCaps w:val="0"/>
        </w:rPr>
        <w:t xml:space="preserve"> </w:t>
      </w:r>
      <w:r w:rsidRPr="00C023BC">
        <w:rPr>
          <w:smallCaps w:val="0"/>
        </w:rPr>
        <w:t>հաշվառումը</w:t>
      </w:r>
      <w:bookmarkEnd w:id="115"/>
    </w:p>
    <w:bookmarkEnd w:id="85"/>
    <w:bookmarkEnd w:id="86"/>
    <w:bookmarkEnd w:id="114"/>
    <w:p w14:paraId="5019176E" w14:textId="6F660C96" w:rsidR="00D73E00" w:rsidRPr="00B83BBF" w:rsidRDefault="00D73E00" w:rsidP="00B83BBF">
      <w:pPr>
        <w:pStyle w:val="ListParagraph"/>
        <w:numPr>
          <w:ilvl w:val="0"/>
          <w:numId w:val="4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 միջև իրավահարաբերությունները պայմանագրային են: Պայմանագրեր կնքելիս շուկայի մասնակիցները պարտավոր են պահպանել իրենց գործունեության լիցենզիաներով, սույն օրենքով և հանձնաժողովի ընդունած նորմատիվ իրավական ակտերով սահմանված պայմանները։ </w:t>
      </w:r>
    </w:p>
    <w:p w14:paraId="6DA4BE96" w14:textId="1AE8E9B2" w:rsidR="00D73E00" w:rsidRPr="00B83BBF" w:rsidRDefault="000A7398" w:rsidP="00B83BBF">
      <w:pPr>
        <w:pStyle w:val="ListParagraph"/>
        <w:numPr>
          <w:ilvl w:val="0"/>
          <w:numId w:val="42"/>
        </w:numPr>
        <w:spacing w:after="0" w:line="360" w:lineRule="auto"/>
        <w:contextualSpacing w:val="0"/>
        <w:jc w:val="both"/>
        <w:rPr>
          <w:rFonts w:ascii="GHEA Grapalat" w:hAnsi="GHEA Grapalat" w:cs="Arial"/>
          <w:color w:val="auto"/>
          <w:sz w:val="24"/>
          <w:szCs w:val="24"/>
        </w:rPr>
      </w:pPr>
      <w:bookmarkStart w:id="116" w:name="_Ref169860578"/>
      <w:r w:rsidRPr="00B83BBF">
        <w:rPr>
          <w:rFonts w:ascii="GHEA Grapalat" w:hAnsi="GHEA Grapalat" w:cs="Arial"/>
          <w:color w:val="auto"/>
          <w:sz w:val="24"/>
          <w:szCs w:val="24"/>
        </w:rPr>
        <w:t>Հ</w:t>
      </w:r>
      <w:r w:rsidR="00D73E00" w:rsidRPr="00B83BBF">
        <w:rPr>
          <w:rFonts w:ascii="GHEA Grapalat" w:hAnsi="GHEA Grapalat" w:cs="Arial"/>
          <w:color w:val="auto"/>
          <w:sz w:val="24"/>
          <w:szCs w:val="24"/>
        </w:rPr>
        <w:t xml:space="preserve">անձնաժողովը սահմանում է պայմանագրերի օրինակելի ձևեր </w:t>
      </w:r>
      <w:r w:rsidR="00D81267" w:rsidRPr="00B83BBF">
        <w:rPr>
          <w:rFonts w:ascii="GHEA Grapalat" w:hAnsi="GHEA Grapalat" w:cs="Arial"/>
          <w:color w:val="auto"/>
          <w:sz w:val="24"/>
          <w:szCs w:val="24"/>
        </w:rPr>
        <w:t xml:space="preserve">կամ պարտադիր պայմաններ </w:t>
      </w:r>
      <w:r w:rsidR="00D73E00" w:rsidRPr="00B83BBF">
        <w:rPr>
          <w:rFonts w:ascii="GHEA Grapalat" w:hAnsi="GHEA Grapalat" w:cs="Arial"/>
          <w:color w:val="auto"/>
          <w:sz w:val="24"/>
          <w:szCs w:val="24"/>
        </w:rPr>
        <w:t>հետևյալ հարաբերությունների կարգավորման նպատակով</w:t>
      </w:r>
      <w:r w:rsidR="00D73E00" w:rsidRPr="00B83BBF">
        <w:rPr>
          <w:rFonts w:ascii="MS Mincho" w:eastAsia="MS Mincho" w:hAnsi="MS Mincho" w:cs="MS Mincho"/>
          <w:color w:val="auto"/>
          <w:sz w:val="24"/>
          <w:szCs w:val="24"/>
        </w:rPr>
        <w:t>․</w:t>
      </w:r>
      <w:bookmarkEnd w:id="116"/>
    </w:p>
    <w:p w14:paraId="64306259" w14:textId="484EB6A9" w:rsidR="00D73E00" w:rsidRPr="00B83BBF" w:rsidRDefault="00442878" w:rsidP="00B83BBF">
      <w:pPr>
        <w:pStyle w:val="ListParagraph"/>
        <w:numPr>
          <w:ilvl w:val="0"/>
          <w:numId w:val="4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w:t>
      </w:r>
      <w:r w:rsidR="00D0776E"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D0776E" w:rsidRPr="00B83BBF">
        <w:rPr>
          <w:rFonts w:ascii="GHEA Grapalat" w:hAnsi="GHEA Grapalat" w:cs="Arial"/>
          <w:color w:val="auto"/>
          <w:sz w:val="24"/>
          <w:szCs w:val="24"/>
        </w:rPr>
        <w:t>մասնակցություն</w:t>
      </w:r>
      <w:r w:rsidR="00DE2CE4" w:rsidRPr="00B83BBF">
        <w:rPr>
          <w:rFonts w:ascii="GHEA Grapalat" w:hAnsi="GHEA Grapalat" w:cs="Arial"/>
          <w:color w:val="auto"/>
          <w:sz w:val="24"/>
          <w:szCs w:val="24"/>
        </w:rPr>
        <w:t>ը</w:t>
      </w:r>
      <w:r w:rsidR="00EC27E1" w:rsidRPr="00B83BBF">
        <w:rPr>
          <w:rFonts w:ascii="MS Mincho" w:eastAsia="MS Mincho" w:hAnsi="MS Mincho" w:cs="MS Mincho"/>
          <w:color w:val="auto"/>
          <w:sz w:val="24"/>
          <w:szCs w:val="24"/>
        </w:rPr>
        <w:t>․</w:t>
      </w:r>
    </w:p>
    <w:p w14:paraId="585B3CA7" w14:textId="002743FB" w:rsidR="00D73E00" w:rsidRPr="00B83BBF" w:rsidRDefault="00F20A7A" w:rsidP="00B83BBF">
      <w:pPr>
        <w:pStyle w:val="ListParagraph"/>
        <w:numPr>
          <w:ilvl w:val="0"/>
          <w:numId w:val="4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սպառողի </w:t>
      </w:r>
      <w:r w:rsidR="00D73E00" w:rsidRPr="00B83BBF">
        <w:rPr>
          <w:rFonts w:ascii="GHEA Grapalat" w:hAnsi="GHEA Grapalat" w:cs="Arial"/>
          <w:color w:val="auto"/>
          <w:sz w:val="24"/>
          <w:szCs w:val="24"/>
        </w:rPr>
        <w:t>սպառման համակարգը</w:t>
      </w:r>
      <w:r w:rsidR="0080073B" w:rsidRPr="00B83BBF">
        <w:rPr>
          <w:rFonts w:ascii="GHEA Grapalat" w:hAnsi="GHEA Grapalat" w:cs="Arial"/>
          <w:color w:val="auto"/>
          <w:sz w:val="24"/>
          <w:szCs w:val="24"/>
        </w:rPr>
        <w:t>,</w:t>
      </w:r>
      <w:r w:rsidR="00D73E00" w:rsidRPr="00B83BBF">
        <w:rPr>
          <w:rFonts w:ascii="GHEA Grapalat" w:hAnsi="GHEA Grapalat" w:cs="Arial"/>
          <w:color w:val="auto"/>
          <w:sz w:val="24"/>
          <w:szCs w:val="24"/>
        </w:rPr>
        <w:t xml:space="preserve"> </w:t>
      </w:r>
      <w:r w:rsidR="00AE302A" w:rsidRPr="00B83BBF">
        <w:rPr>
          <w:rFonts w:ascii="GHEA Grapalat" w:hAnsi="GHEA Grapalat" w:cs="Arial"/>
          <w:color w:val="auto"/>
          <w:sz w:val="24"/>
          <w:szCs w:val="24"/>
        </w:rPr>
        <w:t xml:space="preserve">արտադրող կամ </w:t>
      </w:r>
      <w:r w:rsidR="00861E02" w:rsidRPr="00B83BBF">
        <w:rPr>
          <w:rFonts w:ascii="GHEA Grapalat" w:hAnsi="GHEA Grapalat" w:cs="Arial"/>
          <w:color w:val="auto"/>
          <w:sz w:val="24"/>
          <w:szCs w:val="24"/>
        </w:rPr>
        <w:t>պահեստավոր</w:t>
      </w:r>
      <w:r w:rsidR="00E353BC" w:rsidRPr="00B83BBF">
        <w:rPr>
          <w:rFonts w:ascii="GHEA Grapalat" w:hAnsi="GHEA Grapalat" w:cs="Arial"/>
          <w:color w:val="auto"/>
          <w:sz w:val="24"/>
          <w:szCs w:val="24"/>
        </w:rPr>
        <w:t>ող</w:t>
      </w:r>
      <w:r w:rsidR="00711D2E" w:rsidRPr="00B83BBF">
        <w:rPr>
          <w:rFonts w:ascii="GHEA Grapalat" w:hAnsi="GHEA Grapalat" w:cs="Arial"/>
          <w:color w:val="auto"/>
          <w:sz w:val="24"/>
          <w:szCs w:val="24"/>
        </w:rPr>
        <w:t xml:space="preserve"> կայանը </w:t>
      </w:r>
      <w:r w:rsidR="00D73E00" w:rsidRPr="00B83BBF" w:rsidDel="001D0BDA">
        <w:rPr>
          <w:rFonts w:ascii="GHEA Grapalat" w:hAnsi="GHEA Grapalat" w:cs="Arial"/>
          <w:color w:val="auto"/>
          <w:sz w:val="24"/>
          <w:szCs w:val="24"/>
        </w:rPr>
        <w:t xml:space="preserve">բաշխման </w:t>
      </w:r>
      <w:r w:rsidR="009F3F6C" w:rsidRPr="00B83BBF" w:rsidDel="001D0BDA">
        <w:rPr>
          <w:rFonts w:ascii="GHEA Grapalat" w:hAnsi="GHEA Grapalat" w:cs="Arial"/>
          <w:color w:val="auto"/>
          <w:sz w:val="24"/>
          <w:szCs w:val="24"/>
        </w:rPr>
        <w:t xml:space="preserve">ցանցին </w:t>
      </w:r>
      <w:r w:rsidR="00D73E00" w:rsidRPr="00B83BBF" w:rsidDel="001D0BDA">
        <w:rPr>
          <w:rFonts w:ascii="GHEA Grapalat" w:hAnsi="GHEA Grapalat" w:cs="Arial"/>
          <w:color w:val="auto"/>
          <w:sz w:val="24"/>
          <w:szCs w:val="24"/>
        </w:rPr>
        <w:t xml:space="preserve">կամ հաղորդման ցանցին </w:t>
      </w:r>
      <w:r w:rsidR="00D73E00" w:rsidRPr="00B83BBF">
        <w:rPr>
          <w:rFonts w:ascii="GHEA Grapalat" w:hAnsi="GHEA Grapalat" w:cs="Arial"/>
          <w:color w:val="auto"/>
          <w:sz w:val="24"/>
          <w:szCs w:val="24"/>
        </w:rPr>
        <w:t>միաց</w:t>
      </w:r>
      <w:r w:rsidR="00DE2CE4" w:rsidRPr="00B83BBF">
        <w:rPr>
          <w:rFonts w:ascii="GHEA Grapalat" w:hAnsi="GHEA Grapalat" w:cs="Arial"/>
          <w:color w:val="auto"/>
          <w:sz w:val="24"/>
          <w:szCs w:val="24"/>
        </w:rPr>
        <w:t>ումը</w:t>
      </w:r>
      <w:r w:rsidR="00EC27E1" w:rsidRPr="00B83BBF">
        <w:rPr>
          <w:rFonts w:ascii="MS Mincho" w:eastAsia="MS Mincho" w:hAnsi="MS Mincho" w:cs="MS Mincho"/>
          <w:color w:val="auto"/>
          <w:sz w:val="24"/>
          <w:szCs w:val="24"/>
        </w:rPr>
        <w:t>․</w:t>
      </w:r>
    </w:p>
    <w:p w14:paraId="3F32C0BD" w14:textId="2329FF55" w:rsidR="00D73E00" w:rsidRPr="00B83BBF" w:rsidRDefault="002922DD" w:rsidP="00B83BBF">
      <w:pPr>
        <w:pStyle w:val="ListParagraph"/>
        <w:numPr>
          <w:ilvl w:val="0"/>
          <w:numId w:val="4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5E0143" w:rsidRPr="00B83BBF">
        <w:rPr>
          <w:rFonts w:ascii="GHEA Grapalat" w:hAnsi="GHEA Grapalat" w:cs="Arial"/>
          <w:color w:val="auto"/>
          <w:sz w:val="24"/>
          <w:szCs w:val="24"/>
        </w:rPr>
        <w:t>համակարգի օպերատորի և</w:t>
      </w:r>
      <w:r w:rsidRPr="00B83BBF">
        <w:rPr>
          <w:rFonts w:ascii="GHEA Grapalat" w:hAnsi="GHEA Grapalat" w:cs="Arial"/>
          <w:color w:val="auto"/>
          <w:sz w:val="24"/>
          <w:szCs w:val="24"/>
        </w:rPr>
        <w:t xml:space="preserve"> </w:t>
      </w:r>
      <w:r w:rsidR="00D73E00" w:rsidRPr="00B83BBF">
        <w:rPr>
          <w:rFonts w:ascii="GHEA Grapalat" w:hAnsi="GHEA Grapalat" w:cs="Arial"/>
          <w:color w:val="auto"/>
          <w:sz w:val="24"/>
          <w:szCs w:val="24"/>
        </w:rPr>
        <w:t xml:space="preserve">բաշխման </w:t>
      </w:r>
      <w:r w:rsidR="000539E3" w:rsidRPr="00B83BBF">
        <w:rPr>
          <w:rFonts w:ascii="GHEA Grapalat" w:hAnsi="GHEA Grapalat" w:cs="Arial"/>
          <w:color w:val="auto"/>
          <w:sz w:val="24"/>
          <w:szCs w:val="24"/>
        </w:rPr>
        <w:t>համակարգի օպերատորի</w:t>
      </w:r>
      <w:r w:rsidR="00D73E00" w:rsidRPr="00B83BBF">
        <w:rPr>
          <w:rFonts w:ascii="GHEA Grapalat" w:hAnsi="GHEA Grapalat" w:cs="Arial"/>
          <w:color w:val="auto"/>
          <w:sz w:val="24"/>
          <w:szCs w:val="24"/>
        </w:rPr>
        <w:t xml:space="preserve"> ծառայությ</w:t>
      </w:r>
      <w:r w:rsidR="00D8160C" w:rsidRPr="00B83BBF">
        <w:rPr>
          <w:rFonts w:ascii="GHEA Grapalat" w:hAnsi="GHEA Grapalat" w:cs="Arial"/>
          <w:color w:val="auto"/>
          <w:sz w:val="24"/>
          <w:szCs w:val="24"/>
        </w:rPr>
        <w:t>ունների</w:t>
      </w:r>
      <w:r w:rsidR="00D73E00" w:rsidRPr="00B83BBF">
        <w:rPr>
          <w:rFonts w:ascii="GHEA Grapalat" w:hAnsi="GHEA Grapalat" w:cs="Arial"/>
          <w:color w:val="auto"/>
          <w:sz w:val="24"/>
          <w:szCs w:val="24"/>
        </w:rPr>
        <w:t xml:space="preserve"> մատուցումը</w:t>
      </w:r>
      <w:r w:rsidR="00EC27E1" w:rsidRPr="00B83BBF">
        <w:rPr>
          <w:rFonts w:ascii="MS Mincho" w:eastAsia="MS Mincho" w:hAnsi="MS Mincho" w:cs="MS Mincho"/>
          <w:color w:val="auto"/>
          <w:sz w:val="24"/>
          <w:szCs w:val="24"/>
        </w:rPr>
        <w:t>․</w:t>
      </w:r>
    </w:p>
    <w:p w14:paraId="1918E5FC" w14:textId="3B9BEB7A" w:rsidR="00D73E00" w:rsidRPr="00B83BBF" w:rsidRDefault="00D73E00" w:rsidP="00B83BBF">
      <w:pPr>
        <w:pStyle w:val="ListParagraph"/>
        <w:numPr>
          <w:ilvl w:val="0"/>
          <w:numId w:val="4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երաշխավորված մատակարարումը և ժամանակավոր մատակարարումը</w:t>
      </w:r>
      <w:r w:rsidR="00EC27E1" w:rsidRPr="00B83BBF">
        <w:rPr>
          <w:rFonts w:ascii="MS Mincho" w:eastAsia="MS Mincho" w:hAnsi="MS Mincho" w:cs="MS Mincho"/>
          <w:color w:val="auto"/>
          <w:sz w:val="24"/>
          <w:szCs w:val="24"/>
        </w:rPr>
        <w:t>․</w:t>
      </w:r>
    </w:p>
    <w:p w14:paraId="6A92C0E2" w14:textId="42ED0B05" w:rsidR="00D73E00" w:rsidRPr="00B83BBF" w:rsidRDefault="00D73E00" w:rsidP="00B83BBF">
      <w:pPr>
        <w:pStyle w:val="ListParagraph"/>
        <w:numPr>
          <w:ilvl w:val="0"/>
          <w:numId w:val="4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կարգաբերման-գործարկման աշխատանքների ընթացքում առաքվող էլեկտրաէներգիայի հաշվառումը։</w:t>
      </w:r>
    </w:p>
    <w:p w14:paraId="62697BF4" w14:textId="1FC892A4" w:rsidR="00086E9D" w:rsidRPr="00B83BBF" w:rsidRDefault="00086E9D" w:rsidP="00B83BBF">
      <w:pPr>
        <w:pStyle w:val="ListParagraph"/>
        <w:numPr>
          <w:ilvl w:val="0"/>
          <w:numId w:val="4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Ելնելով </w:t>
      </w:r>
      <w:r w:rsidRPr="00B83BBF" w:rsidDel="00087B68">
        <w:rPr>
          <w:rFonts w:ascii="GHEA Grapalat" w:hAnsi="GHEA Grapalat" w:cs="Arial"/>
          <w:color w:val="auto"/>
          <w:sz w:val="24"/>
          <w:szCs w:val="24"/>
        </w:rPr>
        <w:t xml:space="preserve">մատակարարման </w:t>
      </w:r>
      <w:r w:rsidRPr="00B83BBF">
        <w:rPr>
          <w:rFonts w:ascii="GHEA Grapalat" w:hAnsi="GHEA Grapalat" w:cs="Arial"/>
          <w:color w:val="auto"/>
          <w:sz w:val="24"/>
          <w:szCs w:val="24"/>
        </w:rPr>
        <w:t>անվտանգության, սպառողների իրավունքների պաշտպանության կամ երրորդ անձանց էլեկտրական ցանց կարգավորվող մուտքի ապահովման նպատակներից՝ հանձնաժողովը կարող է սահմանել շուկայի մասնակիցների միջև</w:t>
      </w:r>
      <w:r w:rsidR="00876B41" w:rsidRPr="00B83BBF">
        <w:rPr>
          <w:rFonts w:ascii="GHEA Grapalat" w:hAnsi="GHEA Grapalat" w:cs="Arial"/>
          <w:color w:val="auto"/>
          <w:sz w:val="24"/>
          <w:szCs w:val="24"/>
        </w:rPr>
        <w:t xml:space="preserve">՝ </w:t>
      </w:r>
      <w:r w:rsidR="00E24F3D" w:rsidRPr="00B83BBF">
        <w:rPr>
          <w:rFonts w:ascii="GHEA Grapalat" w:hAnsi="GHEA Grapalat" w:cs="Arial"/>
          <w:color w:val="auto"/>
          <w:sz w:val="24"/>
          <w:szCs w:val="24"/>
        </w:rPr>
        <w:t xml:space="preserve">սույն հոդվածի </w:t>
      </w:r>
      <w:r w:rsidR="00B64BA3" w:rsidRPr="00B83BBF">
        <w:rPr>
          <w:rFonts w:ascii="GHEA Grapalat" w:hAnsi="GHEA Grapalat" w:cs="Arial"/>
          <w:color w:val="auto"/>
          <w:sz w:val="24"/>
          <w:szCs w:val="24"/>
        </w:rPr>
        <w:fldChar w:fldCharType="begin"/>
      </w:r>
      <w:r w:rsidR="00B64BA3" w:rsidRPr="00B83BBF">
        <w:rPr>
          <w:rFonts w:ascii="GHEA Grapalat" w:hAnsi="GHEA Grapalat" w:cs="Arial"/>
          <w:color w:val="auto"/>
          <w:sz w:val="24"/>
          <w:szCs w:val="24"/>
        </w:rPr>
        <w:instrText xml:space="preserve"> REF _Ref169860578 \r \h  \* MERGEFORMAT </w:instrText>
      </w:r>
      <w:r w:rsidR="00B64BA3" w:rsidRPr="00B83BBF">
        <w:rPr>
          <w:rFonts w:ascii="GHEA Grapalat" w:hAnsi="GHEA Grapalat" w:cs="Arial"/>
          <w:color w:val="auto"/>
          <w:sz w:val="24"/>
          <w:szCs w:val="24"/>
        </w:rPr>
      </w:r>
      <w:r w:rsidR="00B64BA3" w:rsidRPr="00B83BBF">
        <w:rPr>
          <w:rFonts w:ascii="GHEA Grapalat" w:hAnsi="GHEA Grapalat" w:cs="Arial"/>
          <w:color w:val="auto"/>
          <w:sz w:val="24"/>
          <w:szCs w:val="24"/>
        </w:rPr>
        <w:fldChar w:fldCharType="separate"/>
      </w:r>
      <w:r w:rsidR="00932C74" w:rsidRPr="00B83BBF" w:rsidDel="00B80D28">
        <w:rPr>
          <w:rFonts w:ascii="GHEA Grapalat" w:hAnsi="GHEA Grapalat" w:cs="Arial"/>
          <w:color w:val="auto"/>
          <w:sz w:val="24"/>
          <w:szCs w:val="24"/>
        </w:rPr>
        <w:t>2</w:t>
      </w:r>
      <w:r w:rsidR="00B64BA3" w:rsidRPr="00B83BBF">
        <w:rPr>
          <w:rFonts w:ascii="GHEA Grapalat" w:hAnsi="GHEA Grapalat" w:cs="Arial"/>
          <w:color w:val="auto"/>
          <w:sz w:val="24"/>
          <w:szCs w:val="24"/>
        </w:rPr>
        <w:fldChar w:fldCharType="end"/>
      </w:r>
      <w:r w:rsidR="00F916E7" w:rsidRPr="00B83BBF" w:rsidDel="00FC10FC">
        <w:rPr>
          <w:rFonts w:ascii="GHEA Grapalat" w:hAnsi="GHEA Grapalat" w:cs="Arial"/>
          <w:color w:val="auto"/>
          <w:sz w:val="24"/>
          <w:szCs w:val="24"/>
        </w:rPr>
        <w:fldChar w:fldCharType="begin"/>
      </w:r>
      <w:r w:rsidR="00F916E7" w:rsidRPr="00B83BBF" w:rsidDel="00FC10FC">
        <w:rPr>
          <w:rFonts w:ascii="GHEA Grapalat" w:hAnsi="GHEA Grapalat" w:cs="Arial"/>
          <w:color w:val="auto"/>
          <w:sz w:val="24"/>
          <w:szCs w:val="24"/>
        </w:rPr>
        <w:fldChar w:fldCharType="separate"/>
      </w:r>
      <w:r w:rsidR="00E642EE" w:rsidRPr="00B83BBF" w:rsidDel="00FC10FC">
        <w:rPr>
          <w:rFonts w:ascii="GHEA Grapalat" w:hAnsi="GHEA Grapalat" w:cs="Arial"/>
          <w:color w:val="auto"/>
          <w:sz w:val="24"/>
          <w:szCs w:val="24"/>
          <w:cs/>
        </w:rPr>
        <w:t>‎</w:t>
      </w:r>
      <w:r w:rsidR="00E642EE" w:rsidRPr="00B83BBF" w:rsidDel="00FC10FC">
        <w:rPr>
          <w:rFonts w:ascii="GHEA Grapalat" w:hAnsi="GHEA Grapalat" w:cs="Arial"/>
          <w:color w:val="auto"/>
          <w:sz w:val="24"/>
          <w:szCs w:val="24"/>
        </w:rPr>
        <w:t>2</w:t>
      </w:r>
      <w:r w:rsidR="00F916E7" w:rsidRPr="00B83BBF" w:rsidDel="00FC10FC">
        <w:rPr>
          <w:rFonts w:ascii="GHEA Grapalat" w:hAnsi="GHEA Grapalat" w:cs="Arial"/>
          <w:color w:val="auto"/>
          <w:sz w:val="24"/>
          <w:szCs w:val="24"/>
        </w:rPr>
        <w:fldChar w:fldCharType="end"/>
      </w:r>
      <w:r w:rsidR="00E24F3D" w:rsidRPr="00B83BBF">
        <w:rPr>
          <w:rFonts w:ascii="GHEA Grapalat" w:hAnsi="GHEA Grapalat" w:cs="Arial"/>
          <w:color w:val="auto"/>
          <w:sz w:val="24"/>
          <w:szCs w:val="24"/>
        </w:rPr>
        <w:t>-րդ մասում նշվածից բացի</w:t>
      </w:r>
      <w:r w:rsidRPr="00B83BBF">
        <w:rPr>
          <w:rFonts w:ascii="GHEA Grapalat" w:hAnsi="GHEA Grapalat" w:cs="Arial"/>
          <w:color w:val="auto"/>
          <w:sz w:val="24"/>
          <w:szCs w:val="24"/>
        </w:rPr>
        <w:t xml:space="preserve"> </w:t>
      </w:r>
      <w:r w:rsidR="001446B5" w:rsidRPr="00B83BBF">
        <w:rPr>
          <w:rFonts w:ascii="GHEA Grapalat" w:hAnsi="GHEA Grapalat" w:cs="Arial"/>
          <w:color w:val="auto"/>
          <w:sz w:val="24"/>
          <w:szCs w:val="24"/>
        </w:rPr>
        <w:t>այլ</w:t>
      </w:r>
      <w:r w:rsidRPr="00B83BBF">
        <w:rPr>
          <w:rFonts w:ascii="GHEA Grapalat" w:hAnsi="GHEA Grapalat" w:cs="Arial"/>
          <w:color w:val="auto"/>
          <w:sz w:val="24"/>
          <w:szCs w:val="24"/>
        </w:rPr>
        <w:t xml:space="preserve"> պայմանագրային </w:t>
      </w:r>
      <w:r w:rsidRPr="00B83BBF">
        <w:rPr>
          <w:rFonts w:ascii="GHEA Grapalat" w:hAnsi="GHEA Grapalat" w:cs="Arial"/>
          <w:color w:val="auto"/>
          <w:sz w:val="24"/>
          <w:szCs w:val="24"/>
        </w:rPr>
        <w:lastRenderedPageBreak/>
        <w:t>հարաբերությունները կարգավորող պարտադիր պայմաններ կամ պայմանագրերի օրինակելի ձևեր, որոնց պահպանումը պարտադիր է շուկայի այն մասնակիցների համար, ում վերաբերելի է։</w:t>
      </w:r>
    </w:p>
    <w:p w14:paraId="1AFE989D" w14:textId="0AC4D1A7" w:rsidR="00D73E00" w:rsidRDefault="00D73E00" w:rsidP="00A83532">
      <w:pPr>
        <w:pStyle w:val="ListParagraph"/>
        <w:numPr>
          <w:ilvl w:val="0"/>
          <w:numId w:val="4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 կնքվող</w:t>
      </w:r>
      <w:r w:rsidR="00FF2CFC" w:rsidRPr="00B83BBF">
        <w:rPr>
          <w:rFonts w:ascii="GHEA Grapalat" w:hAnsi="GHEA Grapalat" w:cs="Arial"/>
          <w:color w:val="auto"/>
          <w:sz w:val="24"/>
          <w:szCs w:val="24"/>
        </w:rPr>
        <w:t xml:space="preserve">, ինչպես նաև էլեկտրաէներգիայի ներկրում կամ արտահանում </w:t>
      </w:r>
      <w:r w:rsidR="0097448B" w:rsidRPr="00B83BBF">
        <w:rPr>
          <w:rFonts w:ascii="GHEA Grapalat" w:hAnsi="GHEA Grapalat" w:cs="Arial"/>
          <w:color w:val="auto"/>
          <w:sz w:val="24"/>
          <w:szCs w:val="24"/>
        </w:rPr>
        <w:t xml:space="preserve">նախատեսող </w:t>
      </w:r>
      <w:r w:rsidRPr="00B83BBF">
        <w:rPr>
          <w:rFonts w:ascii="GHEA Grapalat" w:hAnsi="GHEA Grapalat" w:cs="Arial"/>
          <w:color w:val="auto"/>
          <w:sz w:val="24"/>
          <w:szCs w:val="24"/>
        </w:rPr>
        <w:t>գործարքները ներկայացվում են շուկայի օպերատորի</w:t>
      </w:r>
      <w:r w:rsidR="008F0DD4" w:rsidRPr="00B83BBF">
        <w:rPr>
          <w:rFonts w:ascii="GHEA Grapalat" w:hAnsi="GHEA Grapalat" w:cs="Arial"/>
          <w:color w:val="auto"/>
          <w:sz w:val="24"/>
          <w:szCs w:val="24"/>
        </w:rPr>
        <w:t xml:space="preserve"> հաշվառմանը՝</w:t>
      </w:r>
      <w:r w:rsidRPr="00B83BBF">
        <w:rPr>
          <w:rFonts w:ascii="GHEA Grapalat" w:hAnsi="GHEA Grapalat" w:cs="Arial"/>
          <w:color w:val="auto"/>
          <w:sz w:val="24"/>
          <w:szCs w:val="24"/>
        </w:rPr>
        <w:t xml:space="preserve"> </w:t>
      </w:r>
      <w:r w:rsidR="008D33BA" w:rsidRPr="00B83BBF">
        <w:rPr>
          <w:rFonts w:ascii="GHEA Grapalat" w:hAnsi="GHEA Grapalat" w:cs="Arial"/>
          <w:color w:val="auto"/>
          <w:sz w:val="24"/>
          <w:szCs w:val="24"/>
        </w:rPr>
        <w:t>շուկայի կանոն</w:t>
      </w:r>
      <w:r w:rsidRPr="00B83BBF">
        <w:rPr>
          <w:rFonts w:ascii="GHEA Grapalat" w:hAnsi="GHEA Grapalat" w:cs="Arial"/>
          <w:color w:val="auto"/>
          <w:sz w:val="24"/>
          <w:szCs w:val="24"/>
        </w:rPr>
        <w:t>ներով սահմանված կարգով։</w:t>
      </w:r>
    </w:p>
    <w:p w14:paraId="743CBD83"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56DC5EA8" w14:textId="274BE301" w:rsidR="00B54943" w:rsidRPr="008B0DE2" w:rsidRDefault="001A2E3A" w:rsidP="008B0DE2">
      <w:pPr>
        <w:pStyle w:val="1Style1"/>
        <w:rPr>
          <w:smallCaps w:val="0"/>
        </w:rPr>
      </w:pPr>
      <w:bookmarkStart w:id="117" w:name="_Toc190252115"/>
      <w:r w:rsidRPr="001A2E3A">
        <w:rPr>
          <w:smallCaps w:val="0"/>
        </w:rPr>
        <w:t>Էլեկտրաէներգետիկական</w:t>
      </w:r>
      <w:r w:rsidR="00B54943" w:rsidRPr="008B0DE2">
        <w:rPr>
          <w:smallCaps w:val="0"/>
        </w:rPr>
        <w:t xml:space="preserve"> </w:t>
      </w:r>
      <w:r w:rsidRPr="001A2E3A">
        <w:rPr>
          <w:smallCaps w:val="0"/>
        </w:rPr>
        <w:t>օբյեկտների</w:t>
      </w:r>
      <w:r w:rsidR="00B54943" w:rsidRPr="008B0DE2">
        <w:rPr>
          <w:smallCaps w:val="0"/>
        </w:rPr>
        <w:t xml:space="preserve"> </w:t>
      </w:r>
      <w:r w:rsidRPr="001A2E3A">
        <w:rPr>
          <w:smallCaps w:val="0"/>
        </w:rPr>
        <w:t>անվտանգության</w:t>
      </w:r>
      <w:r w:rsidR="00B54943" w:rsidRPr="008B0DE2">
        <w:rPr>
          <w:smallCaps w:val="0"/>
        </w:rPr>
        <w:t xml:space="preserve"> </w:t>
      </w:r>
      <w:r w:rsidRPr="001A2E3A">
        <w:rPr>
          <w:smallCaps w:val="0"/>
        </w:rPr>
        <w:t>գոտիները</w:t>
      </w:r>
      <w:bookmarkEnd w:id="117"/>
    </w:p>
    <w:p w14:paraId="5B64B1DD" w14:textId="038535E8" w:rsidR="001F3872" w:rsidRPr="00B83BBF" w:rsidRDefault="001F3872" w:rsidP="00B83BBF">
      <w:pPr>
        <w:pStyle w:val="ListParagraph"/>
        <w:numPr>
          <w:ilvl w:val="0"/>
          <w:numId w:val="45"/>
        </w:numPr>
        <w:spacing w:after="0" w:line="360" w:lineRule="auto"/>
        <w:contextualSpacing w:val="0"/>
        <w:jc w:val="both"/>
        <w:rPr>
          <w:rFonts w:ascii="GHEA Grapalat" w:hAnsi="GHEA Grapalat" w:cs="Arial"/>
          <w:color w:val="auto"/>
          <w:sz w:val="24"/>
          <w:szCs w:val="24"/>
        </w:rPr>
      </w:pPr>
      <w:bookmarkStart w:id="118" w:name="_Ref132648174"/>
      <w:bookmarkStart w:id="119" w:name="_Ref132648605"/>
      <w:bookmarkStart w:id="120" w:name="_Ref132648606"/>
      <w:bookmarkStart w:id="121" w:name="_Ref132648679"/>
      <w:r w:rsidRPr="00B83BBF">
        <w:rPr>
          <w:rFonts w:ascii="GHEA Grapalat" w:hAnsi="GHEA Grapalat" w:cs="Arial"/>
          <w:color w:val="auto"/>
          <w:sz w:val="24"/>
          <w:szCs w:val="24"/>
        </w:rPr>
        <w:t>Էլեկտրաէներգետիկական օբյեկտներն ապահովվում են անվտանգության գոտիներով: Էլեկտրաէներգետիկական օբյեկտների անվտանգության գոտիների չափերը</w:t>
      </w:r>
      <w:r w:rsidR="005D1182"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դրանց օգտագործման ու պահպանման </w:t>
      </w:r>
      <w:hyperlink r:id="rId8" w:history="1">
        <w:r w:rsidRPr="00B83BBF">
          <w:rPr>
            <w:rFonts w:ascii="GHEA Grapalat" w:hAnsi="GHEA Grapalat" w:cs="Arial"/>
            <w:color w:val="auto"/>
            <w:sz w:val="24"/>
            <w:szCs w:val="24"/>
          </w:rPr>
          <w:t>կարգ</w:t>
        </w:r>
      </w:hyperlink>
      <w:r w:rsidR="00E11E2F" w:rsidRPr="00B83BBF">
        <w:rPr>
          <w:rFonts w:ascii="GHEA Grapalat" w:hAnsi="GHEA Grapalat" w:cs="Arial"/>
          <w:color w:val="auto"/>
          <w:sz w:val="24"/>
          <w:szCs w:val="24"/>
        </w:rPr>
        <w:t>ը</w:t>
      </w:r>
      <w:r w:rsidR="00523B1F" w:rsidRPr="00B83BBF">
        <w:rPr>
          <w:rFonts w:ascii="GHEA Grapalat" w:hAnsi="GHEA Grapalat" w:cs="Arial"/>
          <w:color w:val="auto"/>
          <w:sz w:val="24"/>
          <w:szCs w:val="24"/>
        </w:rPr>
        <w:t>,</w:t>
      </w:r>
      <w:r w:rsidR="00901AA5" w:rsidRPr="00B83BBF">
        <w:rPr>
          <w:rFonts w:ascii="GHEA Grapalat" w:hAnsi="GHEA Grapalat" w:cs="Arial"/>
          <w:color w:val="auto"/>
          <w:sz w:val="24"/>
          <w:szCs w:val="24"/>
        </w:rPr>
        <w:t xml:space="preserve"> </w:t>
      </w:r>
      <w:r w:rsidR="00523B1F" w:rsidRPr="00B83BBF">
        <w:rPr>
          <w:rFonts w:ascii="GHEA Grapalat" w:hAnsi="GHEA Grapalat" w:cs="Arial"/>
          <w:color w:val="auto"/>
          <w:sz w:val="24"/>
          <w:szCs w:val="24"/>
        </w:rPr>
        <w:t xml:space="preserve">հաղորդման </w:t>
      </w:r>
      <w:r w:rsidR="005075CF" w:rsidRPr="00B83BBF">
        <w:rPr>
          <w:rFonts w:ascii="GHEA Grapalat" w:hAnsi="GHEA Grapalat" w:cs="Arial"/>
          <w:color w:val="auto"/>
          <w:sz w:val="24"/>
          <w:szCs w:val="24"/>
        </w:rPr>
        <w:t>և բաշխման</w:t>
      </w:r>
      <w:r w:rsidR="00B2458C"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գծերի անվտանգության գոտիների տեխնիկական </w:t>
      </w:r>
      <w:hyperlink r:id="rId9" w:history="1">
        <w:r w:rsidR="00976067" w:rsidRPr="00B83BBF">
          <w:rPr>
            <w:rFonts w:ascii="GHEA Grapalat" w:hAnsi="GHEA Grapalat" w:cs="Arial"/>
            <w:color w:val="auto"/>
            <w:sz w:val="24"/>
            <w:szCs w:val="24"/>
          </w:rPr>
          <w:t>կանոնները</w:t>
        </w:r>
      </w:hyperlink>
      <w:r w:rsidR="00976067"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հաստատում է Կառավարությունը: </w:t>
      </w:r>
      <w:r w:rsidR="0009539E" w:rsidRPr="00B83BBF">
        <w:rPr>
          <w:rFonts w:ascii="GHEA Grapalat" w:hAnsi="GHEA Grapalat" w:cs="Arial"/>
          <w:color w:val="auto"/>
          <w:sz w:val="24"/>
          <w:szCs w:val="24"/>
        </w:rPr>
        <w:t xml:space="preserve"> </w:t>
      </w:r>
    </w:p>
    <w:p w14:paraId="6DA6FF8C" w14:textId="0B089C9A" w:rsidR="00FF5E0F" w:rsidRPr="00B83BBF" w:rsidRDefault="001F3872" w:rsidP="00B83BBF">
      <w:pPr>
        <w:pStyle w:val="ListParagraph"/>
        <w:numPr>
          <w:ilvl w:val="0"/>
          <w:numId w:val="4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օբյեկտների անվտանգության գոտիներում արգելվում է</w:t>
      </w:r>
      <w:r w:rsidR="00FF5E0F" w:rsidRPr="00B83BBF">
        <w:rPr>
          <w:rFonts w:ascii="GHEA Grapalat" w:hAnsi="GHEA Grapalat" w:cs="Arial"/>
          <w:color w:val="auto"/>
          <w:sz w:val="24"/>
          <w:szCs w:val="24"/>
        </w:rPr>
        <w:t>՝</w:t>
      </w:r>
    </w:p>
    <w:p w14:paraId="3D3A5BBF" w14:textId="79073755" w:rsidR="001F3872" w:rsidRPr="00B83BBF" w:rsidRDefault="001F3872" w:rsidP="00B83BBF">
      <w:pPr>
        <w:pStyle w:val="ListParagraph"/>
        <w:numPr>
          <w:ilvl w:val="0"/>
          <w:numId w:val="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կատարել հողային աշխատանքներ</w:t>
      </w:r>
      <w:r w:rsidR="00FA104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առանց </w:t>
      </w:r>
      <w:r w:rsidR="00BE7AFF" w:rsidRPr="00B83BBF">
        <w:rPr>
          <w:rFonts w:ascii="GHEA Grapalat" w:hAnsi="GHEA Grapalat" w:cs="Arial"/>
          <w:color w:val="auto"/>
          <w:sz w:val="24"/>
          <w:szCs w:val="24"/>
        </w:rPr>
        <w:t xml:space="preserve">էլեկտրաէներգետիկական </w:t>
      </w:r>
      <w:r w:rsidRPr="00B83BBF">
        <w:rPr>
          <w:rFonts w:ascii="GHEA Grapalat" w:hAnsi="GHEA Grapalat" w:cs="Arial"/>
          <w:color w:val="auto"/>
          <w:sz w:val="24"/>
          <w:szCs w:val="24"/>
        </w:rPr>
        <w:t>օբյեկտի սեփականատիրոջ թույլտվության</w:t>
      </w:r>
      <w:r w:rsidR="00EC27E1" w:rsidRPr="00B83BBF">
        <w:rPr>
          <w:rFonts w:ascii="MS Mincho" w:eastAsia="MS Mincho" w:hAnsi="MS Mincho" w:cs="MS Mincho"/>
          <w:color w:val="auto"/>
          <w:sz w:val="24"/>
          <w:szCs w:val="24"/>
        </w:rPr>
        <w:t>․</w:t>
      </w:r>
    </w:p>
    <w:p w14:paraId="07CAFC90" w14:textId="24E2C066" w:rsidR="00054081" w:rsidRPr="00B83BBF" w:rsidRDefault="001F3872" w:rsidP="00B83BBF">
      <w:pPr>
        <w:pStyle w:val="ListParagraph"/>
        <w:numPr>
          <w:ilvl w:val="0"/>
          <w:numId w:val="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կառուցել շենքեր, շինություններ, իրականացնել այնպիսի գործունեություն, որն անհնար է դարձնում կամ դժվարացնում է օբյեկտների սպասարկումը կամ սպառնում է դրանց անվտանգությանն ու հուսալիությանը</w:t>
      </w:r>
      <w:r w:rsidR="00054081" w:rsidRPr="00B83BBF">
        <w:rPr>
          <w:rFonts w:ascii="GHEA Grapalat" w:hAnsi="GHEA Grapalat" w:cs="Arial"/>
          <w:color w:val="auto"/>
          <w:sz w:val="24"/>
          <w:szCs w:val="24"/>
        </w:rPr>
        <w:t>.</w:t>
      </w:r>
    </w:p>
    <w:p w14:paraId="02DE8515" w14:textId="6C54995D" w:rsidR="001F3872" w:rsidRPr="00B83BBF" w:rsidRDefault="00054081" w:rsidP="00B83BBF">
      <w:pPr>
        <w:pStyle w:val="ListParagraph"/>
        <w:numPr>
          <w:ilvl w:val="0"/>
          <w:numId w:val="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իրականացնել որևէ </w:t>
      </w:r>
      <w:r w:rsidR="00A0201F" w:rsidRPr="00B83BBF">
        <w:rPr>
          <w:rFonts w:ascii="GHEA Grapalat" w:hAnsi="GHEA Grapalat" w:cs="Arial"/>
          <w:color w:val="auto"/>
          <w:sz w:val="24"/>
          <w:szCs w:val="24"/>
        </w:rPr>
        <w:t xml:space="preserve">այլ </w:t>
      </w:r>
      <w:r w:rsidRPr="00B83BBF">
        <w:rPr>
          <w:rFonts w:ascii="GHEA Grapalat" w:hAnsi="GHEA Grapalat" w:cs="Arial"/>
          <w:color w:val="auto"/>
          <w:sz w:val="24"/>
          <w:szCs w:val="24"/>
        </w:rPr>
        <w:t>գործունեություն, որը կարող է սպառնալ օբյեկտի բնականոն աշխատանքին, ֆիզիկական անձանց կյանքին ու առողջությանը, գույքի</w:t>
      </w:r>
      <w:r w:rsidR="00C0263B"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պահպանությանը, շրջակա միջավայրին՝ </w:t>
      </w:r>
      <w:r w:rsidR="009B5E62" w:rsidRPr="00B83BBF">
        <w:rPr>
          <w:rFonts w:ascii="GHEA Grapalat" w:hAnsi="GHEA Grapalat" w:cs="Arial"/>
          <w:color w:val="auto"/>
          <w:sz w:val="24"/>
          <w:szCs w:val="24"/>
        </w:rPr>
        <w:t>համաձայն</w:t>
      </w:r>
      <w:r w:rsidRPr="00B83BBF">
        <w:rPr>
          <w:rFonts w:ascii="GHEA Grapalat" w:hAnsi="GHEA Grapalat" w:cs="Arial"/>
          <w:color w:val="auto"/>
          <w:sz w:val="24"/>
          <w:szCs w:val="24"/>
        </w:rPr>
        <w:t xml:space="preserve"> Կառավարության ենթաօրենսդրական նորմատիվ իրավական ակտերի:</w:t>
      </w:r>
    </w:p>
    <w:p w14:paraId="2DA4302D" w14:textId="2D2E28F8" w:rsidR="001F3872" w:rsidRPr="00B83BBF" w:rsidRDefault="001F3872" w:rsidP="00B83BBF">
      <w:pPr>
        <w:pStyle w:val="ListParagraph"/>
        <w:numPr>
          <w:ilvl w:val="0"/>
          <w:numId w:val="4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օբյեկտ</w:t>
      </w:r>
      <w:r w:rsidR="00FF5091" w:rsidRPr="00B83BBF">
        <w:rPr>
          <w:rFonts w:ascii="GHEA Grapalat" w:hAnsi="GHEA Grapalat" w:cs="Arial"/>
          <w:color w:val="auto"/>
          <w:sz w:val="24"/>
          <w:szCs w:val="24"/>
        </w:rPr>
        <w:t>ներ</w:t>
      </w:r>
      <w:r w:rsidRPr="00B83BBF">
        <w:rPr>
          <w:rFonts w:ascii="GHEA Grapalat" w:hAnsi="GHEA Grapalat" w:cs="Arial"/>
          <w:color w:val="auto"/>
          <w:sz w:val="24"/>
          <w:szCs w:val="24"/>
        </w:rPr>
        <w:t>ի անվտանգության գոտ</w:t>
      </w:r>
      <w:r w:rsidR="00C921DF" w:rsidRPr="00B83BBF">
        <w:rPr>
          <w:rFonts w:ascii="GHEA Grapalat" w:hAnsi="GHEA Grapalat" w:cs="Arial"/>
          <w:color w:val="auto"/>
          <w:sz w:val="24"/>
          <w:szCs w:val="24"/>
        </w:rPr>
        <w:t>իների</w:t>
      </w:r>
      <w:r w:rsidRPr="00B83BBF">
        <w:rPr>
          <w:rFonts w:ascii="GHEA Grapalat" w:hAnsi="GHEA Grapalat" w:cs="Arial"/>
          <w:color w:val="auto"/>
          <w:sz w:val="24"/>
          <w:szCs w:val="24"/>
        </w:rPr>
        <w:t xml:space="preserve"> օգտագործման կարգն ու պահպանության կանոնների խախտում</w:t>
      </w:r>
      <w:r w:rsidR="00504CA3"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առաջացնում է պատասխանատվություն</w:t>
      </w:r>
      <w:r w:rsidRPr="00B83BBF" w:rsidDel="00874598">
        <w:rPr>
          <w:rFonts w:ascii="GHEA Grapalat" w:hAnsi="GHEA Grapalat" w:cs="Arial"/>
          <w:color w:val="auto"/>
          <w:sz w:val="24"/>
          <w:szCs w:val="24"/>
        </w:rPr>
        <w:t xml:space="preserve"> </w:t>
      </w:r>
      <w:r w:rsidRPr="00B83BBF">
        <w:rPr>
          <w:rFonts w:ascii="GHEA Grapalat" w:hAnsi="GHEA Grapalat" w:cs="Arial"/>
          <w:color w:val="auto"/>
          <w:sz w:val="24"/>
          <w:szCs w:val="24"/>
        </w:rPr>
        <w:t>դրանք խախտող անձանց համար՝ օրեն</w:t>
      </w:r>
      <w:r w:rsidR="00BA0E6D">
        <w:rPr>
          <w:rFonts w:ascii="GHEA Grapalat" w:hAnsi="GHEA Grapalat" w:cs="Arial"/>
          <w:color w:val="auto"/>
          <w:sz w:val="24"/>
          <w:szCs w:val="24"/>
        </w:rPr>
        <w:t>քով</w:t>
      </w:r>
      <w:r w:rsidRPr="00B83BBF">
        <w:rPr>
          <w:rFonts w:ascii="GHEA Grapalat" w:hAnsi="GHEA Grapalat" w:cs="Arial"/>
          <w:color w:val="auto"/>
          <w:sz w:val="24"/>
          <w:szCs w:val="24"/>
        </w:rPr>
        <w:t xml:space="preserve"> սահմանված կարգով և չափով։ </w:t>
      </w:r>
    </w:p>
    <w:p w14:paraId="047AF198" w14:textId="0B0EE2A0" w:rsidR="005A2199" w:rsidRPr="00B83BBF" w:rsidRDefault="005A2199" w:rsidP="00B83BBF">
      <w:pPr>
        <w:pStyle w:val="ListParagraph"/>
        <w:numPr>
          <w:ilvl w:val="0"/>
          <w:numId w:val="45"/>
        </w:numPr>
        <w:autoSpaceDE w:val="0"/>
        <w:autoSpaceDN w:val="0"/>
        <w:adjustRightInd w:val="0"/>
        <w:spacing w:after="0" w:line="360" w:lineRule="auto"/>
        <w:contextualSpacing w:val="0"/>
        <w:jc w:val="both"/>
        <w:rPr>
          <w:rFonts w:ascii="GHEA Grapalat" w:hAnsi="GHEA Grapalat" w:cstheme="minorBidi"/>
          <w:color w:val="auto"/>
          <w:sz w:val="24"/>
          <w:szCs w:val="24"/>
        </w:rPr>
      </w:pPr>
      <w:r w:rsidRPr="00B83BBF">
        <w:rPr>
          <w:rFonts w:ascii="GHEA Grapalat" w:hAnsi="GHEA Grapalat" w:cstheme="minorBidi"/>
          <w:color w:val="auto"/>
          <w:sz w:val="24"/>
          <w:szCs w:val="24"/>
        </w:rPr>
        <w:t xml:space="preserve">Այն դեպքում, երբ </w:t>
      </w:r>
      <w:r w:rsidR="00A0201F" w:rsidRPr="00B83BBF">
        <w:rPr>
          <w:rFonts w:ascii="GHEA Grapalat" w:hAnsi="GHEA Grapalat" w:cstheme="minorBidi"/>
          <w:color w:val="auto"/>
          <w:sz w:val="24"/>
          <w:szCs w:val="24"/>
        </w:rPr>
        <w:t>գ</w:t>
      </w:r>
      <w:r w:rsidRPr="00B83BBF">
        <w:rPr>
          <w:rFonts w:ascii="GHEA Grapalat" w:hAnsi="GHEA Grapalat" w:cstheme="minorBidi"/>
          <w:color w:val="auto"/>
          <w:sz w:val="24"/>
          <w:szCs w:val="24"/>
        </w:rPr>
        <w:t xml:space="preserve">ործող </w:t>
      </w:r>
      <w:r w:rsidRPr="00B83BBF">
        <w:rPr>
          <w:rFonts w:ascii="GHEA Grapalat" w:hAnsi="GHEA Grapalat" w:cs="Arial"/>
          <w:color w:val="auto"/>
          <w:sz w:val="24"/>
          <w:szCs w:val="24"/>
        </w:rPr>
        <w:t>Էլեկտրաէներգետիկական օբյեկտ</w:t>
      </w:r>
      <w:r w:rsidR="001B2692" w:rsidRPr="00B83BBF">
        <w:rPr>
          <w:rFonts w:ascii="GHEA Grapalat" w:hAnsi="GHEA Grapalat" w:cs="Arial"/>
          <w:color w:val="auto"/>
          <w:sz w:val="24"/>
          <w:szCs w:val="24"/>
        </w:rPr>
        <w:t xml:space="preserve">ի </w:t>
      </w:r>
      <w:r w:rsidRPr="00B83BBF">
        <w:rPr>
          <w:rFonts w:ascii="GHEA Grapalat" w:hAnsi="GHEA Grapalat" w:cstheme="minorBidi"/>
          <w:color w:val="auto"/>
          <w:sz w:val="24"/>
          <w:szCs w:val="24"/>
        </w:rPr>
        <w:t xml:space="preserve">անվտանգության գոտում կառուցվել է </w:t>
      </w:r>
      <w:r w:rsidR="004B1BAB" w:rsidRPr="00B83BBF">
        <w:rPr>
          <w:rFonts w:ascii="GHEA Grapalat" w:hAnsi="GHEA Grapalat" w:cstheme="minorBidi"/>
          <w:color w:val="auto"/>
          <w:sz w:val="24"/>
          <w:szCs w:val="24"/>
        </w:rPr>
        <w:t>որևէ օբյեկտ, շենք կամ շինություն</w:t>
      </w:r>
      <w:r w:rsidRPr="00B83BBF">
        <w:rPr>
          <w:rFonts w:ascii="GHEA Grapalat" w:hAnsi="GHEA Grapalat" w:cstheme="minorBidi"/>
          <w:color w:val="auto"/>
          <w:sz w:val="24"/>
          <w:szCs w:val="24"/>
        </w:rPr>
        <w:t>,</w:t>
      </w:r>
      <w:r w:rsidR="007F4074" w:rsidRPr="00B83BBF">
        <w:rPr>
          <w:rFonts w:ascii="GHEA Grapalat" w:hAnsi="GHEA Grapalat" w:cstheme="minorBidi"/>
          <w:color w:val="auto"/>
          <w:sz w:val="24"/>
          <w:szCs w:val="24"/>
        </w:rPr>
        <w:t xml:space="preserve"> </w:t>
      </w:r>
      <w:r w:rsidR="00BF1D10" w:rsidRPr="00B83BBF">
        <w:rPr>
          <w:rFonts w:ascii="GHEA Grapalat" w:hAnsi="GHEA Grapalat" w:cs="Arial"/>
          <w:color w:val="auto"/>
          <w:sz w:val="24"/>
          <w:szCs w:val="24"/>
        </w:rPr>
        <w:t>է</w:t>
      </w:r>
      <w:r w:rsidR="00BA685A" w:rsidRPr="00B83BBF">
        <w:rPr>
          <w:rFonts w:ascii="GHEA Grapalat" w:hAnsi="GHEA Grapalat" w:cs="Arial"/>
          <w:color w:val="auto"/>
          <w:sz w:val="24"/>
          <w:szCs w:val="24"/>
        </w:rPr>
        <w:t xml:space="preserve">լեկտրաէներգետիկական </w:t>
      </w:r>
      <w:r w:rsidR="00BA685A" w:rsidRPr="00B83BBF">
        <w:rPr>
          <w:rFonts w:ascii="GHEA Grapalat" w:hAnsi="GHEA Grapalat" w:cs="Arial"/>
          <w:color w:val="auto"/>
          <w:sz w:val="24"/>
          <w:szCs w:val="24"/>
        </w:rPr>
        <w:lastRenderedPageBreak/>
        <w:t>օբյեկտի</w:t>
      </w:r>
      <w:r w:rsidR="00BA685A" w:rsidRPr="00B83BBF" w:rsidDel="00BA685A">
        <w:rPr>
          <w:rFonts w:ascii="GHEA Grapalat" w:hAnsi="GHEA Grapalat" w:cstheme="minorBidi"/>
          <w:color w:val="auto"/>
          <w:sz w:val="24"/>
          <w:szCs w:val="24"/>
        </w:rPr>
        <w:t xml:space="preserve"> </w:t>
      </w:r>
      <w:r w:rsidRPr="00B83BBF">
        <w:rPr>
          <w:rFonts w:ascii="GHEA Grapalat" w:hAnsi="GHEA Grapalat" w:cstheme="minorBidi"/>
          <w:color w:val="auto"/>
          <w:sz w:val="24"/>
          <w:szCs w:val="24"/>
        </w:rPr>
        <w:t xml:space="preserve">տեղափոխման ծախսերը կրում է </w:t>
      </w:r>
      <w:r w:rsidR="007F2D4F">
        <w:rPr>
          <w:rFonts w:ascii="GHEA Grapalat" w:hAnsi="GHEA Grapalat" w:cstheme="minorBidi"/>
          <w:color w:val="auto"/>
          <w:sz w:val="24"/>
          <w:szCs w:val="24"/>
        </w:rPr>
        <w:t xml:space="preserve">կառուցված </w:t>
      </w:r>
      <w:r w:rsidR="007F2D4F" w:rsidRPr="00B83BBF">
        <w:rPr>
          <w:rFonts w:ascii="GHEA Grapalat" w:hAnsi="GHEA Grapalat" w:cstheme="minorBidi"/>
          <w:color w:val="auto"/>
          <w:sz w:val="24"/>
          <w:szCs w:val="24"/>
        </w:rPr>
        <w:t>օբյեկտ</w:t>
      </w:r>
      <w:r w:rsidR="007F2D4F">
        <w:rPr>
          <w:rFonts w:ascii="GHEA Grapalat" w:hAnsi="GHEA Grapalat" w:cstheme="minorBidi"/>
          <w:color w:val="auto"/>
          <w:sz w:val="24"/>
          <w:szCs w:val="24"/>
        </w:rPr>
        <w:t>ի</w:t>
      </w:r>
      <w:r w:rsidR="007F2D4F" w:rsidRPr="00B83BBF">
        <w:rPr>
          <w:rFonts w:ascii="GHEA Grapalat" w:hAnsi="GHEA Grapalat" w:cstheme="minorBidi"/>
          <w:color w:val="auto"/>
          <w:sz w:val="24"/>
          <w:szCs w:val="24"/>
        </w:rPr>
        <w:t>, շենք</w:t>
      </w:r>
      <w:r w:rsidR="007F2D4F">
        <w:rPr>
          <w:rFonts w:ascii="GHEA Grapalat" w:hAnsi="GHEA Grapalat" w:cstheme="minorBidi"/>
          <w:color w:val="auto"/>
          <w:sz w:val="24"/>
          <w:szCs w:val="24"/>
        </w:rPr>
        <w:t>ի</w:t>
      </w:r>
      <w:r w:rsidR="007F2D4F" w:rsidRPr="00B83BBF">
        <w:rPr>
          <w:rFonts w:ascii="GHEA Grapalat" w:hAnsi="GHEA Grapalat" w:cstheme="minorBidi"/>
          <w:color w:val="auto"/>
          <w:sz w:val="24"/>
          <w:szCs w:val="24"/>
        </w:rPr>
        <w:t xml:space="preserve"> կամ շինությ</w:t>
      </w:r>
      <w:r w:rsidR="007F2D4F">
        <w:rPr>
          <w:rFonts w:ascii="GHEA Grapalat" w:hAnsi="GHEA Grapalat" w:cstheme="minorBidi"/>
          <w:color w:val="auto"/>
          <w:sz w:val="24"/>
          <w:szCs w:val="24"/>
        </w:rPr>
        <w:t>ա</w:t>
      </w:r>
      <w:r w:rsidR="007F2D4F" w:rsidRPr="00B83BBF">
        <w:rPr>
          <w:rFonts w:ascii="GHEA Grapalat" w:hAnsi="GHEA Grapalat" w:cstheme="minorBidi"/>
          <w:color w:val="auto"/>
          <w:sz w:val="24"/>
          <w:szCs w:val="24"/>
        </w:rPr>
        <w:t xml:space="preserve">ն </w:t>
      </w:r>
      <w:r w:rsidRPr="00B83BBF">
        <w:rPr>
          <w:rFonts w:ascii="GHEA Grapalat" w:hAnsi="GHEA Grapalat" w:cstheme="minorBidi"/>
          <w:color w:val="auto"/>
          <w:sz w:val="24"/>
          <w:szCs w:val="24"/>
        </w:rPr>
        <w:t xml:space="preserve">սեփականատերը: </w:t>
      </w:r>
    </w:p>
    <w:p w14:paraId="0ED8F503" w14:textId="7BBCB07F" w:rsidR="001F3872" w:rsidRDefault="001F3872" w:rsidP="00A83532">
      <w:pPr>
        <w:pStyle w:val="ListParagraph"/>
        <w:numPr>
          <w:ilvl w:val="0"/>
          <w:numId w:val="45"/>
        </w:numPr>
        <w:spacing w:after="0" w:line="360" w:lineRule="auto"/>
        <w:contextualSpacing w:val="0"/>
        <w:jc w:val="both"/>
        <w:rPr>
          <w:rFonts w:ascii="GHEA Grapalat" w:hAnsi="GHEA Grapalat" w:cs="Arial"/>
          <w:color w:val="auto"/>
          <w:sz w:val="24"/>
          <w:szCs w:val="24"/>
        </w:rPr>
      </w:pPr>
      <w:r w:rsidRPr="00B83BBF" w:rsidDel="00990DC4">
        <w:rPr>
          <w:rFonts w:ascii="GHEA Grapalat" w:hAnsi="GHEA Grapalat" w:cs="Arial"/>
          <w:color w:val="auto"/>
          <w:sz w:val="24"/>
          <w:szCs w:val="24"/>
        </w:rPr>
        <w:t>Էլեկտրաէներգետիկայի</w:t>
      </w:r>
      <w:r w:rsidR="003F510F" w:rsidRPr="00B83BBF">
        <w:rPr>
          <w:rFonts w:ascii="GHEA Grapalat" w:hAnsi="GHEA Grapalat" w:cs="Arial"/>
          <w:color w:val="auto"/>
          <w:sz w:val="24"/>
          <w:szCs w:val="24"/>
        </w:rPr>
        <w:t xml:space="preserve"> ոլորտի</w:t>
      </w:r>
      <w:r w:rsidRPr="00B83BBF" w:rsidDel="00990DC4">
        <w:rPr>
          <w:rFonts w:ascii="GHEA Grapalat" w:hAnsi="GHEA Grapalat" w:cs="Arial"/>
          <w:color w:val="auto"/>
          <w:sz w:val="24"/>
          <w:szCs w:val="24"/>
        </w:rPr>
        <w:t xml:space="preserve"> և այլ բնագավառների </w:t>
      </w:r>
      <w:r w:rsidR="003F03DB" w:rsidRPr="00B83BBF">
        <w:rPr>
          <w:rFonts w:ascii="GHEA Grapalat" w:hAnsi="GHEA Grapalat" w:cs="Arial"/>
          <w:color w:val="auto"/>
          <w:sz w:val="24"/>
          <w:szCs w:val="24"/>
        </w:rPr>
        <w:t xml:space="preserve">փոխհատվող </w:t>
      </w:r>
      <w:r w:rsidR="00126260" w:rsidRPr="00B83BBF">
        <w:rPr>
          <w:rFonts w:ascii="GHEA Grapalat" w:hAnsi="GHEA Grapalat" w:cs="Arial"/>
          <w:color w:val="auto"/>
          <w:sz w:val="24"/>
          <w:szCs w:val="24"/>
        </w:rPr>
        <w:t>ենթա</w:t>
      </w:r>
      <w:r w:rsidRPr="00B83BBF">
        <w:rPr>
          <w:rFonts w:ascii="GHEA Grapalat" w:hAnsi="GHEA Grapalat" w:cs="Arial"/>
          <w:color w:val="auto"/>
          <w:sz w:val="24"/>
          <w:szCs w:val="24"/>
        </w:rPr>
        <w:t>կառուց</w:t>
      </w:r>
      <w:r w:rsidR="00126260" w:rsidRPr="00B83BBF">
        <w:rPr>
          <w:rFonts w:ascii="GHEA Grapalat" w:hAnsi="GHEA Grapalat" w:cs="Arial"/>
          <w:color w:val="auto"/>
          <w:sz w:val="24"/>
          <w:szCs w:val="24"/>
        </w:rPr>
        <w:t>վածք</w:t>
      </w:r>
      <w:r w:rsidRPr="00B83BBF">
        <w:rPr>
          <w:rFonts w:ascii="GHEA Grapalat" w:hAnsi="GHEA Grapalat" w:cs="Arial"/>
          <w:color w:val="auto"/>
          <w:sz w:val="24"/>
          <w:szCs w:val="24"/>
        </w:rPr>
        <w:t>ներ</w:t>
      </w:r>
      <w:r w:rsidR="009D071C"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սեփականատերերը պարտավոր են համագործակցել</w:t>
      </w:r>
      <w:r w:rsidR="00FA1047" w:rsidRPr="00B83BBF">
        <w:rPr>
          <w:rFonts w:ascii="GHEA Grapalat" w:hAnsi="GHEA Grapalat" w:cs="Arial"/>
          <w:color w:val="auto"/>
          <w:sz w:val="24"/>
          <w:szCs w:val="24"/>
        </w:rPr>
        <w:t>՝</w:t>
      </w:r>
      <w:r w:rsidR="009E6F6A" w:rsidRPr="00B83BBF">
        <w:rPr>
          <w:rFonts w:ascii="GHEA Grapalat" w:hAnsi="GHEA Grapalat" w:cs="Arial"/>
          <w:color w:val="auto"/>
          <w:sz w:val="24"/>
          <w:szCs w:val="24"/>
        </w:rPr>
        <w:t xml:space="preserve"> </w:t>
      </w:r>
      <w:r w:rsidR="00FC7FBA" w:rsidRPr="00B83BBF">
        <w:rPr>
          <w:rFonts w:ascii="GHEA Grapalat" w:hAnsi="GHEA Grapalat" w:cs="Arial"/>
          <w:color w:val="auto"/>
          <w:sz w:val="24"/>
          <w:szCs w:val="24"/>
        </w:rPr>
        <w:t xml:space="preserve">էլեկտրաէներգետիկական համակարգի հուսալիությունն ու մատակարարման </w:t>
      </w:r>
      <w:r w:rsidR="00FC1F8F" w:rsidRPr="00B83BBF">
        <w:rPr>
          <w:rFonts w:ascii="GHEA Grapalat" w:hAnsi="GHEA Grapalat" w:cs="Arial"/>
          <w:color w:val="auto"/>
          <w:sz w:val="24"/>
          <w:szCs w:val="24"/>
        </w:rPr>
        <w:t>անվտանգությունն</w:t>
      </w:r>
      <w:r w:rsidRPr="00B83BBF">
        <w:rPr>
          <w:rFonts w:ascii="GHEA Grapalat" w:hAnsi="GHEA Grapalat" w:cs="Arial"/>
          <w:color w:val="auto"/>
          <w:sz w:val="24"/>
          <w:szCs w:val="24"/>
        </w:rPr>
        <w:t xml:space="preserve"> ապահովելու համար:</w:t>
      </w:r>
    </w:p>
    <w:p w14:paraId="72882019"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5FD97D03" w14:textId="5298560B" w:rsidR="003316B5" w:rsidRPr="008B0DE2" w:rsidRDefault="001A2E3A" w:rsidP="008B0DE2">
      <w:pPr>
        <w:pStyle w:val="1Style1"/>
        <w:rPr>
          <w:smallCaps w:val="0"/>
        </w:rPr>
      </w:pPr>
      <w:bookmarkStart w:id="122" w:name="_Ref133092861"/>
      <w:bookmarkStart w:id="123" w:name="_Ref133092867"/>
      <w:bookmarkStart w:id="124" w:name="_Ref133092886"/>
      <w:bookmarkStart w:id="125" w:name="_Ref133092997"/>
      <w:bookmarkStart w:id="126" w:name="_Ref133094076"/>
      <w:bookmarkStart w:id="127" w:name="_Toc190252116"/>
      <w:bookmarkEnd w:id="118"/>
      <w:bookmarkEnd w:id="119"/>
      <w:bookmarkEnd w:id="120"/>
      <w:bookmarkEnd w:id="121"/>
      <w:r w:rsidRPr="001A2E3A">
        <w:rPr>
          <w:smallCaps w:val="0"/>
        </w:rPr>
        <w:t>Գործարքային</w:t>
      </w:r>
      <w:r w:rsidR="00AA4BA4" w:rsidRPr="008B0DE2">
        <w:rPr>
          <w:smallCaps w:val="0"/>
        </w:rPr>
        <w:t xml:space="preserve"> </w:t>
      </w:r>
      <w:r w:rsidRPr="001A2E3A">
        <w:rPr>
          <w:smallCaps w:val="0"/>
        </w:rPr>
        <w:t>իրավունքների</w:t>
      </w:r>
      <w:r w:rsidR="003316B5" w:rsidRPr="008B0DE2">
        <w:rPr>
          <w:smallCaps w:val="0"/>
        </w:rPr>
        <w:t xml:space="preserve"> </w:t>
      </w:r>
      <w:r w:rsidRPr="001A2E3A">
        <w:rPr>
          <w:smallCaps w:val="0"/>
        </w:rPr>
        <w:t>սահմանափակումը</w:t>
      </w:r>
      <w:bookmarkEnd w:id="122"/>
      <w:bookmarkEnd w:id="123"/>
      <w:bookmarkEnd w:id="124"/>
      <w:bookmarkEnd w:id="125"/>
      <w:bookmarkEnd w:id="126"/>
      <w:bookmarkEnd w:id="127"/>
    </w:p>
    <w:p w14:paraId="2F76D476" w14:textId="7CA10C50" w:rsidR="00444CB3" w:rsidRPr="00B83BBF" w:rsidRDefault="00221C65" w:rsidP="00B83BBF">
      <w:pPr>
        <w:pStyle w:val="ListParagraph"/>
        <w:numPr>
          <w:ilvl w:val="0"/>
          <w:numId w:val="47"/>
        </w:numPr>
        <w:spacing w:after="0" w:line="360" w:lineRule="auto"/>
        <w:ind w:left="450"/>
        <w:contextualSpacing w:val="0"/>
        <w:jc w:val="both"/>
        <w:rPr>
          <w:rFonts w:ascii="GHEA Grapalat" w:hAnsi="GHEA Grapalat" w:cs="Arial"/>
          <w:color w:val="auto"/>
          <w:sz w:val="24"/>
          <w:szCs w:val="24"/>
        </w:rPr>
      </w:pPr>
      <w:bookmarkStart w:id="128" w:name="_Ref121840998"/>
      <w:bookmarkStart w:id="129" w:name="_Ref132648400"/>
      <w:bookmarkStart w:id="130" w:name="_Ref132648467"/>
      <w:bookmarkStart w:id="131" w:name="_Ref1981198"/>
      <w:r w:rsidRPr="00B83BBF">
        <w:rPr>
          <w:rFonts w:ascii="GHEA Grapalat" w:hAnsi="GHEA Grapalat" w:cs="Arial"/>
          <w:color w:val="auto"/>
          <w:sz w:val="24"/>
          <w:szCs w:val="24"/>
        </w:rPr>
        <w:t>Սակագնով գործող</w:t>
      </w:r>
      <w:r w:rsidR="00A24B7E"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A978D1" w:rsidRPr="00B83BBF">
        <w:rPr>
          <w:rFonts w:ascii="GHEA Grapalat" w:hAnsi="GHEA Grapalat" w:cs="Arial"/>
          <w:color w:val="auto"/>
          <w:sz w:val="24"/>
          <w:szCs w:val="24"/>
        </w:rPr>
        <w:t xml:space="preserve">անձը </w:t>
      </w:r>
      <w:r w:rsidR="00444CB3" w:rsidRPr="00B83BBF">
        <w:rPr>
          <w:rFonts w:ascii="GHEA Grapalat" w:hAnsi="GHEA Grapalat" w:cs="Arial"/>
          <w:color w:val="auto"/>
          <w:sz w:val="24"/>
          <w:szCs w:val="24"/>
        </w:rPr>
        <w:t xml:space="preserve">պարտավոր է նախապես ստանալ հանձնաժողովի համաձայնությունը հետևյալ </w:t>
      </w:r>
      <w:r w:rsidR="001A7518" w:rsidRPr="00B83BBF">
        <w:rPr>
          <w:rFonts w:ascii="GHEA Grapalat" w:hAnsi="GHEA Grapalat" w:cs="Arial"/>
          <w:color w:val="auto"/>
          <w:sz w:val="24"/>
          <w:szCs w:val="24"/>
        </w:rPr>
        <w:t>գործարքների կնքման համար</w:t>
      </w:r>
      <w:r w:rsidR="00444CB3" w:rsidRPr="00B83BBF">
        <w:rPr>
          <w:rFonts w:ascii="MS Mincho" w:eastAsia="MS Mincho" w:hAnsi="MS Mincho" w:cs="MS Mincho"/>
          <w:color w:val="auto"/>
          <w:sz w:val="24"/>
          <w:szCs w:val="24"/>
        </w:rPr>
        <w:t>․</w:t>
      </w:r>
      <w:bookmarkEnd w:id="128"/>
    </w:p>
    <w:p w14:paraId="7CC18CB4" w14:textId="59D41C62" w:rsidR="00444CB3" w:rsidRPr="00B83BBF" w:rsidRDefault="00444CB3" w:rsidP="00B83BBF">
      <w:pPr>
        <w:pStyle w:val="ListParagraph"/>
        <w:numPr>
          <w:ilvl w:val="0"/>
          <w:numId w:val="48"/>
        </w:numPr>
        <w:spacing w:after="0" w:line="360" w:lineRule="auto"/>
        <w:contextualSpacing w:val="0"/>
        <w:jc w:val="both"/>
        <w:rPr>
          <w:rFonts w:ascii="GHEA Grapalat" w:hAnsi="GHEA Grapalat" w:cs="Arial"/>
          <w:color w:val="auto"/>
          <w:sz w:val="24"/>
          <w:szCs w:val="24"/>
        </w:rPr>
      </w:pPr>
      <w:bookmarkStart w:id="132" w:name="_Ref166859433"/>
      <w:r w:rsidRPr="00B83BBF">
        <w:rPr>
          <w:rFonts w:ascii="GHEA Grapalat" w:hAnsi="GHEA Grapalat" w:cs="Arial"/>
          <w:color w:val="auto"/>
          <w:sz w:val="24"/>
          <w:szCs w:val="24"/>
        </w:rPr>
        <w:t xml:space="preserve">իր </w:t>
      </w:r>
      <w:r w:rsidR="00AB2260" w:rsidRPr="00B83BBF">
        <w:rPr>
          <w:rFonts w:ascii="GHEA Grapalat" w:hAnsi="GHEA Grapalat" w:cs="Arial"/>
          <w:color w:val="auto"/>
          <w:sz w:val="24"/>
          <w:szCs w:val="24"/>
        </w:rPr>
        <w:t xml:space="preserve">կանոնադրական կապիտալում </w:t>
      </w:r>
      <w:r w:rsidRPr="00B83BBF">
        <w:rPr>
          <w:rFonts w:ascii="GHEA Grapalat" w:hAnsi="GHEA Grapalat" w:cs="Arial"/>
          <w:color w:val="auto"/>
          <w:sz w:val="24"/>
          <w:szCs w:val="24"/>
        </w:rPr>
        <w:t>25 և ավելի տոկոս բաժնե</w:t>
      </w:r>
      <w:r w:rsidR="007B13C2" w:rsidRPr="00B83BBF">
        <w:rPr>
          <w:rFonts w:ascii="GHEA Grapalat" w:hAnsi="GHEA Grapalat" w:cs="Arial"/>
          <w:color w:val="auto"/>
          <w:sz w:val="24"/>
          <w:szCs w:val="24"/>
        </w:rPr>
        <w:t>տոմսի</w:t>
      </w:r>
      <w:r w:rsidRPr="00B83BBF">
        <w:rPr>
          <w:rFonts w:ascii="GHEA Grapalat" w:hAnsi="GHEA Grapalat" w:cs="Arial"/>
          <w:color w:val="auto"/>
          <w:sz w:val="24"/>
          <w:szCs w:val="24"/>
        </w:rPr>
        <w:t xml:space="preserve"> (</w:t>
      </w:r>
      <w:r w:rsidR="007B13C2" w:rsidRPr="00B83BBF">
        <w:rPr>
          <w:rFonts w:ascii="GHEA Grapalat" w:hAnsi="GHEA Grapalat" w:cs="Arial"/>
          <w:color w:val="auto"/>
          <w:sz w:val="24"/>
          <w:szCs w:val="24"/>
        </w:rPr>
        <w:t>բաժնեմասի</w:t>
      </w:r>
      <w:r w:rsidRPr="00B83BBF">
        <w:rPr>
          <w:rFonts w:ascii="GHEA Grapalat" w:hAnsi="GHEA Grapalat" w:cs="Arial"/>
          <w:color w:val="auto"/>
          <w:sz w:val="24"/>
          <w:szCs w:val="24"/>
        </w:rPr>
        <w:t>, փայի) կամ դրա նկատմամբ իրավունքի օտարման, այլ կերպ փոխանցման, գրավադրման</w:t>
      </w:r>
      <w:r w:rsidR="009F72E4" w:rsidRPr="00B83BBF">
        <w:rPr>
          <w:rFonts w:ascii="GHEA Grapalat" w:hAnsi="GHEA Grapalat" w:cs="Arial"/>
          <w:color w:val="auto"/>
          <w:sz w:val="24"/>
          <w:szCs w:val="24"/>
        </w:rPr>
        <w:t>, ինչպես նաև</w:t>
      </w:r>
      <w:r w:rsidR="00E26B20" w:rsidRPr="00B83BBF">
        <w:rPr>
          <w:rFonts w:ascii="GHEA Grapalat" w:hAnsi="GHEA Grapalat" w:cs="Arial"/>
          <w:color w:val="auto"/>
          <w:sz w:val="24"/>
          <w:szCs w:val="24"/>
        </w:rPr>
        <w:t xml:space="preserve"> </w:t>
      </w:r>
      <w:r w:rsidR="00BC0CB7" w:rsidRPr="00B83BBF">
        <w:rPr>
          <w:rFonts w:ascii="GHEA Grapalat" w:hAnsi="GHEA Grapalat" w:cs="Arial"/>
          <w:color w:val="auto"/>
          <w:sz w:val="24"/>
          <w:szCs w:val="24"/>
        </w:rPr>
        <w:t>ի</w:t>
      </w:r>
      <w:r w:rsidR="00EE524F" w:rsidRPr="00B83BBF">
        <w:rPr>
          <w:rFonts w:ascii="GHEA Grapalat" w:hAnsi="GHEA Grapalat" w:cs="Arial"/>
          <w:color w:val="auto"/>
          <w:sz w:val="24"/>
          <w:szCs w:val="24"/>
        </w:rPr>
        <w:t>ր</w:t>
      </w:r>
      <w:r w:rsidRPr="00B83BBF" w:rsidDel="001056B0">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որոշումները </w:t>
      </w:r>
      <w:r w:rsidR="00A669AF" w:rsidRPr="00B83BBF">
        <w:rPr>
          <w:rFonts w:ascii="GHEA Grapalat" w:hAnsi="GHEA Grapalat" w:cs="Arial"/>
          <w:color w:val="auto"/>
          <w:sz w:val="24"/>
          <w:szCs w:val="24"/>
        </w:rPr>
        <w:t>կանխորոշելու</w:t>
      </w:r>
      <w:r w:rsidR="000E29F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հնարավորություն տվող </w:t>
      </w:r>
      <w:r w:rsidR="00725365" w:rsidRPr="00B83BBF">
        <w:rPr>
          <w:rFonts w:ascii="GHEA Grapalat" w:hAnsi="GHEA Grapalat" w:cs="Arial"/>
          <w:color w:val="auto"/>
          <w:sz w:val="24"/>
          <w:szCs w:val="24"/>
        </w:rPr>
        <w:t>բաժնետոմսի</w:t>
      </w:r>
      <w:r w:rsidR="007B13C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w:t>
      </w:r>
      <w:r w:rsidR="007B13C2" w:rsidRPr="00B83BBF">
        <w:rPr>
          <w:rFonts w:ascii="GHEA Grapalat" w:hAnsi="GHEA Grapalat" w:cs="Arial"/>
          <w:color w:val="auto"/>
          <w:sz w:val="24"/>
          <w:szCs w:val="24"/>
        </w:rPr>
        <w:t>բաժնեմասի</w:t>
      </w:r>
      <w:r w:rsidRPr="00B83BBF">
        <w:rPr>
          <w:rFonts w:ascii="GHEA Grapalat" w:hAnsi="GHEA Grapalat" w:cs="Arial"/>
          <w:color w:val="auto"/>
          <w:sz w:val="24"/>
          <w:szCs w:val="24"/>
        </w:rPr>
        <w:t>, փայի)՝ անկախ քանակից</w:t>
      </w:r>
      <w:r w:rsidR="00491CA3" w:rsidRPr="00B83BBF">
        <w:rPr>
          <w:rFonts w:ascii="GHEA Grapalat" w:hAnsi="GHEA Grapalat" w:cs="Arial"/>
          <w:color w:val="auto"/>
          <w:sz w:val="24"/>
          <w:szCs w:val="24"/>
        </w:rPr>
        <w:t xml:space="preserve"> և պատկանել</w:t>
      </w:r>
      <w:r w:rsidR="00571197" w:rsidRPr="00B83BBF">
        <w:rPr>
          <w:rFonts w:ascii="GHEA Grapalat" w:hAnsi="GHEA Grapalat" w:cs="Arial"/>
          <w:color w:val="auto"/>
          <w:sz w:val="24"/>
          <w:szCs w:val="24"/>
        </w:rPr>
        <w:t>ի</w:t>
      </w:r>
      <w:r w:rsidR="00491CA3" w:rsidRPr="00B83BBF">
        <w:rPr>
          <w:rFonts w:ascii="GHEA Grapalat" w:hAnsi="GHEA Grapalat" w:cs="Arial"/>
          <w:color w:val="auto"/>
          <w:sz w:val="24"/>
          <w:szCs w:val="24"/>
        </w:rPr>
        <w:t>ությունից</w:t>
      </w:r>
      <w:r w:rsidRPr="00B83BBF">
        <w:rPr>
          <w:rFonts w:ascii="GHEA Grapalat" w:hAnsi="GHEA Grapalat" w:cs="Arial"/>
          <w:color w:val="auto"/>
          <w:sz w:val="24"/>
          <w:szCs w:val="24"/>
        </w:rPr>
        <w:t>, օտարման, այլ կերպ փոխանցման կամ գրավադրման դեպքում</w:t>
      </w:r>
      <w:r w:rsidR="00EC27E1" w:rsidRPr="00B83BBF">
        <w:rPr>
          <w:rFonts w:ascii="MS Mincho" w:eastAsia="MS Mincho" w:hAnsi="MS Mincho" w:cs="MS Mincho"/>
          <w:color w:val="auto"/>
          <w:sz w:val="24"/>
          <w:szCs w:val="24"/>
        </w:rPr>
        <w:t>․</w:t>
      </w:r>
      <w:bookmarkEnd w:id="132"/>
    </w:p>
    <w:p w14:paraId="1E7EC50E" w14:textId="7063AEEB" w:rsidR="00444CB3" w:rsidRPr="00B83BBF" w:rsidRDefault="006B7879" w:rsidP="00B83BBF">
      <w:pPr>
        <w:pStyle w:val="ListParagraph"/>
        <w:numPr>
          <w:ilvl w:val="0"/>
          <w:numId w:val="4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սակագնով գործող</w:t>
      </w:r>
      <w:r w:rsidRPr="00B83BBF" w:rsidDel="006B7879">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03535B" w:rsidRPr="00B83BBF">
        <w:rPr>
          <w:rFonts w:ascii="GHEA Grapalat" w:hAnsi="GHEA Grapalat" w:cs="Arial"/>
          <w:color w:val="auto"/>
          <w:sz w:val="24"/>
          <w:szCs w:val="24"/>
        </w:rPr>
        <w:t xml:space="preserve">անձի՝ </w:t>
      </w:r>
      <w:r w:rsidR="00444CB3" w:rsidRPr="00B83BBF">
        <w:rPr>
          <w:rFonts w:ascii="GHEA Grapalat" w:hAnsi="GHEA Grapalat" w:cs="Arial"/>
          <w:color w:val="auto"/>
          <w:sz w:val="24"/>
          <w:szCs w:val="24"/>
        </w:rPr>
        <w:t xml:space="preserve">էլեկտրաէներգետիկայի </w:t>
      </w:r>
      <w:r w:rsidR="00EE5B44" w:rsidRPr="00B83BBF">
        <w:rPr>
          <w:rFonts w:ascii="GHEA Grapalat" w:hAnsi="GHEA Grapalat" w:cs="Arial"/>
          <w:color w:val="auto"/>
          <w:sz w:val="24"/>
          <w:szCs w:val="24"/>
        </w:rPr>
        <w:t>ոլորտ</w:t>
      </w:r>
      <w:r w:rsidR="00444CB3" w:rsidRPr="00B83BBF">
        <w:rPr>
          <w:rFonts w:ascii="GHEA Grapalat" w:hAnsi="GHEA Grapalat" w:cs="Arial"/>
          <w:color w:val="auto"/>
          <w:sz w:val="24"/>
          <w:szCs w:val="24"/>
        </w:rPr>
        <w:t>ում</w:t>
      </w:r>
      <w:r w:rsidR="00503989" w:rsidRPr="00B83BBF">
        <w:rPr>
          <w:rFonts w:ascii="GHEA Grapalat" w:hAnsi="GHEA Grapalat" w:cs="Arial"/>
          <w:color w:val="auto"/>
          <w:sz w:val="24"/>
          <w:szCs w:val="24"/>
        </w:rPr>
        <w:t xml:space="preserve"> լիցեն</w:t>
      </w:r>
      <w:r w:rsidR="0019201C" w:rsidRPr="00B83BBF">
        <w:rPr>
          <w:rFonts w:ascii="GHEA Grapalat" w:hAnsi="GHEA Grapalat" w:cs="Arial"/>
          <w:color w:val="auto"/>
          <w:sz w:val="24"/>
          <w:szCs w:val="24"/>
        </w:rPr>
        <w:t>զավորված կամ ծանուց</w:t>
      </w:r>
      <w:r w:rsidR="002F30CA" w:rsidRPr="00B83BBF">
        <w:rPr>
          <w:rFonts w:ascii="GHEA Grapalat" w:hAnsi="GHEA Grapalat" w:cs="Arial"/>
          <w:color w:val="auto"/>
          <w:sz w:val="24"/>
          <w:szCs w:val="24"/>
        </w:rPr>
        <w:t>ման ենթակա</w:t>
      </w:r>
      <w:r w:rsidR="0019201C" w:rsidRPr="00B83BBF">
        <w:rPr>
          <w:rFonts w:ascii="GHEA Grapalat" w:hAnsi="GHEA Grapalat" w:cs="Arial"/>
          <w:color w:val="auto"/>
          <w:sz w:val="24"/>
          <w:szCs w:val="24"/>
        </w:rPr>
        <w:t xml:space="preserve"> </w:t>
      </w:r>
      <w:r w:rsidR="00444CB3" w:rsidRPr="00B83BBF">
        <w:rPr>
          <w:rFonts w:ascii="GHEA Grapalat" w:hAnsi="GHEA Grapalat" w:cs="Arial"/>
          <w:color w:val="auto"/>
          <w:sz w:val="24"/>
          <w:szCs w:val="24"/>
        </w:rPr>
        <w:t>գործունեության իրականացման համար անհրաժեշտ</w:t>
      </w:r>
      <w:r w:rsidR="001C1FF2" w:rsidRPr="00B83BBF">
        <w:rPr>
          <w:rFonts w:ascii="GHEA Grapalat" w:hAnsi="GHEA Grapalat" w:cs="Arial"/>
          <w:color w:val="auto"/>
          <w:sz w:val="24"/>
          <w:szCs w:val="24"/>
        </w:rPr>
        <w:t>՝ հանձնաժողովի կողմից սահմանված</w:t>
      </w:r>
      <w:r w:rsidR="00DC67F8" w:rsidRPr="00B83BBF">
        <w:rPr>
          <w:rFonts w:ascii="GHEA Grapalat" w:hAnsi="GHEA Grapalat" w:cs="Arial"/>
          <w:color w:val="auto"/>
          <w:sz w:val="24"/>
          <w:szCs w:val="24"/>
        </w:rPr>
        <w:t xml:space="preserve"> հիմնական գույքի </w:t>
      </w:r>
      <w:r w:rsidR="00444CB3" w:rsidRPr="00B83BBF">
        <w:rPr>
          <w:rFonts w:ascii="GHEA Grapalat" w:hAnsi="GHEA Grapalat" w:cs="Arial"/>
          <w:color w:val="auto"/>
          <w:sz w:val="24"/>
          <w:szCs w:val="24"/>
        </w:rPr>
        <w:t>կամ դրա նկատմամբ իրավունքի օտարման, այլ կերպ փոխանցման կամ գրավադրման համար</w:t>
      </w:r>
      <w:r w:rsidR="00DD0662" w:rsidRPr="00B83BBF">
        <w:rPr>
          <w:rFonts w:ascii="GHEA Grapalat" w:hAnsi="GHEA Grapalat" w:cs="Arial"/>
          <w:color w:val="auto"/>
          <w:sz w:val="24"/>
          <w:szCs w:val="24"/>
        </w:rPr>
        <w:t>։</w:t>
      </w:r>
    </w:p>
    <w:p w14:paraId="60B4365C" w14:textId="6B223FE1" w:rsidR="00E56268" w:rsidRDefault="00E56268" w:rsidP="00B83BBF">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հոդվածի 1</w:t>
      </w:r>
      <w:r w:rsidR="00E40231"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 </w:t>
      </w:r>
      <w:r w:rsidR="00E40231" w:rsidRPr="00B83BBF">
        <w:rPr>
          <w:rFonts w:ascii="GHEA Grapalat" w:hAnsi="GHEA Grapalat" w:cs="Arial"/>
          <w:color w:val="auto"/>
          <w:sz w:val="24"/>
          <w:szCs w:val="24"/>
        </w:rPr>
        <w:t>մասի</w:t>
      </w:r>
      <w:r w:rsidRPr="00B83BBF">
        <w:rPr>
          <w:rFonts w:ascii="GHEA Grapalat" w:hAnsi="GHEA Grapalat" w:cs="Arial"/>
          <w:color w:val="auto"/>
          <w:sz w:val="24"/>
          <w:szCs w:val="24"/>
        </w:rPr>
        <w:t xml:space="preserve"> դրույթները չեն տարածվում մինչև 30 ՄՎտ հզորությամբ կայանում էլեկտրաէներգիայի (հզորության) արտադրության </w:t>
      </w:r>
      <w:r w:rsidR="00E40231" w:rsidRPr="00B83BBF">
        <w:rPr>
          <w:rFonts w:ascii="GHEA Grapalat" w:hAnsi="GHEA Grapalat" w:cs="Arial"/>
          <w:color w:val="auto"/>
          <w:sz w:val="24"/>
          <w:szCs w:val="24"/>
        </w:rPr>
        <w:t xml:space="preserve">կամ էներգիայի պահեստավորման </w:t>
      </w:r>
      <w:r w:rsidR="005E0AC3" w:rsidRPr="00B83BBF">
        <w:rPr>
          <w:rFonts w:ascii="GHEA Grapalat" w:hAnsi="GHEA Grapalat" w:cs="Arial"/>
          <w:color w:val="auto"/>
          <w:sz w:val="24"/>
          <w:szCs w:val="24"/>
        </w:rPr>
        <w:t xml:space="preserve">գործունեություն իրականացնող </w:t>
      </w:r>
      <w:r w:rsidR="002B3184" w:rsidRPr="00B83BBF">
        <w:rPr>
          <w:rFonts w:ascii="GHEA Grapalat" w:hAnsi="GHEA Grapalat" w:cs="Arial"/>
          <w:color w:val="auto"/>
          <w:sz w:val="24"/>
          <w:szCs w:val="24"/>
        </w:rPr>
        <w:t xml:space="preserve">սակագնով գործող </w:t>
      </w:r>
      <w:r w:rsidR="005E0AC3"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անձանց, ինչպես նաև մինչև 30 ՄՎտ գումարային հզորությամբ մեկից ավելի կայաններում էլեկտրաէներգիայի (հզորության) արտադրության </w:t>
      </w:r>
      <w:r w:rsidR="003C067B" w:rsidRPr="00B83BBF">
        <w:rPr>
          <w:rFonts w:ascii="GHEA Grapalat" w:hAnsi="GHEA Grapalat" w:cs="Arial"/>
          <w:color w:val="auto"/>
          <w:sz w:val="24"/>
          <w:szCs w:val="24"/>
        </w:rPr>
        <w:t xml:space="preserve">կամ էներգիայի պահեստավորման </w:t>
      </w:r>
      <w:r w:rsidR="004100CF" w:rsidRPr="00B83BBF">
        <w:rPr>
          <w:rFonts w:ascii="GHEA Grapalat" w:hAnsi="GHEA Grapalat" w:cs="Arial"/>
          <w:color w:val="auto"/>
          <w:sz w:val="24"/>
          <w:szCs w:val="24"/>
        </w:rPr>
        <w:t xml:space="preserve">գործունեություն իրականացնող </w:t>
      </w:r>
      <w:r w:rsidR="002B3184" w:rsidRPr="00B83BBF">
        <w:rPr>
          <w:rFonts w:ascii="GHEA Grapalat" w:hAnsi="GHEA Grapalat" w:cs="Arial"/>
          <w:color w:val="auto"/>
          <w:sz w:val="24"/>
          <w:szCs w:val="24"/>
        </w:rPr>
        <w:t xml:space="preserve">սակագնով գործող </w:t>
      </w:r>
      <w:r w:rsidR="004100CF"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անձանց վրա, եթե նրանք </w:t>
      </w:r>
      <w:r w:rsidR="004100CF" w:rsidRPr="00B83BBF">
        <w:rPr>
          <w:rFonts w:ascii="GHEA Grapalat" w:hAnsi="GHEA Grapalat" w:cs="Arial"/>
          <w:color w:val="auto"/>
          <w:sz w:val="24"/>
          <w:szCs w:val="24"/>
        </w:rPr>
        <w:t xml:space="preserve">չեն </w:t>
      </w:r>
      <w:r w:rsidR="001B61B2" w:rsidRPr="00B83BBF">
        <w:rPr>
          <w:rFonts w:ascii="GHEA Grapalat" w:hAnsi="GHEA Grapalat" w:cs="Arial"/>
          <w:color w:val="auto"/>
          <w:sz w:val="24"/>
          <w:szCs w:val="24"/>
        </w:rPr>
        <w:t xml:space="preserve">զբաղվում այլ գործունեությամբ, որի </w:t>
      </w:r>
      <w:r w:rsidRPr="00B83BBF">
        <w:rPr>
          <w:rFonts w:ascii="GHEA Grapalat" w:hAnsi="GHEA Grapalat" w:cs="Arial"/>
          <w:color w:val="auto"/>
          <w:sz w:val="24"/>
          <w:szCs w:val="24"/>
        </w:rPr>
        <w:t>դեպքում պահանջվում է սույն հոդվածի 1-</w:t>
      </w:r>
      <w:r w:rsidR="001B61B2"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 </w:t>
      </w:r>
      <w:r w:rsidR="001B61B2" w:rsidRPr="00B83BBF">
        <w:rPr>
          <w:rFonts w:ascii="GHEA Grapalat" w:hAnsi="GHEA Grapalat" w:cs="Arial"/>
          <w:color w:val="auto"/>
          <w:sz w:val="24"/>
          <w:szCs w:val="24"/>
        </w:rPr>
        <w:t>մաս</w:t>
      </w:r>
      <w:r w:rsidRPr="00B83BBF">
        <w:rPr>
          <w:rFonts w:ascii="GHEA Grapalat" w:hAnsi="GHEA Grapalat" w:cs="Arial"/>
          <w:color w:val="auto"/>
          <w:sz w:val="24"/>
          <w:szCs w:val="24"/>
        </w:rPr>
        <w:t>ով նախատեսված համաձայնեցում:</w:t>
      </w:r>
      <w:r w:rsidR="004100CF" w:rsidRPr="00B83BBF">
        <w:rPr>
          <w:rFonts w:ascii="GHEA Grapalat" w:hAnsi="GHEA Grapalat" w:cs="Arial"/>
          <w:color w:val="auto"/>
          <w:sz w:val="24"/>
          <w:szCs w:val="24"/>
        </w:rPr>
        <w:t xml:space="preserve"> </w:t>
      </w:r>
    </w:p>
    <w:p w14:paraId="3219883B" w14:textId="359D2A3F" w:rsidR="00B724F8" w:rsidRPr="008B0DE2" w:rsidRDefault="001465F2" w:rsidP="008B0DE2">
      <w:pPr>
        <w:pStyle w:val="ListParagraph"/>
        <w:numPr>
          <w:ilvl w:val="0"/>
          <w:numId w:val="47"/>
        </w:numPr>
        <w:spacing w:after="0" w:line="360" w:lineRule="auto"/>
        <w:ind w:left="450"/>
        <w:contextualSpacing w:val="0"/>
        <w:jc w:val="both"/>
        <w:rPr>
          <w:rFonts w:ascii="GHEA Grapalat" w:hAnsi="GHEA Grapalat" w:cs="Arial"/>
          <w:color w:val="auto"/>
        </w:rPr>
      </w:pPr>
      <w:r>
        <w:rPr>
          <w:rFonts w:ascii="GHEA Grapalat" w:hAnsi="GHEA Grapalat" w:cs="Arial"/>
          <w:color w:val="auto"/>
          <w:sz w:val="24"/>
          <w:szCs w:val="24"/>
        </w:rPr>
        <w:t>Կ</w:t>
      </w:r>
      <w:r w:rsidR="00B724F8" w:rsidRPr="008B0DE2">
        <w:rPr>
          <w:rFonts w:ascii="GHEA Grapalat" w:hAnsi="GHEA Grapalat" w:cs="Arial"/>
          <w:color w:val="auto"/>
          <w:sz w:val="24"/>
          <w:szCs w:val="24"/>
        </w:rPr>
        <w:t>առավարություն</w:t>
      </w:r>
      <w:r w:rsidR="00E27ECC">
        <w:rPr>
          <w:rFonts w:ascii="GHEA Grapalat" w:hAnsi="GHEA Grapalat" w:cs="Arial"/>
          <w:color w:val="auto"/>
          <w:sz w:val="24"/>
          <w:szCs w:val="24"/>
        </w:rPr>
        <w:t>ն ունի</w:t>
      </w:r>
      <w:r w:rsidR="00B724F8" w:rsidRPr="008B0DE2">
        <w:rPr>
          <w:rFonts w:ascii="GHEA Grapalat" w:hAnsi="GHEA Grapalat" w:cs="Arial"/>
          <w:color w:val="auto"/>
          <w:sz w:val="24"/>
          <w:szCs w:val="24"/>
        </w:rPr>
        <w:t xml:space="preserve"> </w:t>
      </w:r>
      <w:r w:rsidR="00803E17">
        <w:rPr>
          <w:rFonts w:ascii="GHEA Grapalat" w:hAnsi="GHEA Grapalat" w:cs="Arial"/>
          <w:color w:val="auto"/>
          <w:sz w:val="24"/>
          <w:szCs w:val="24"/>
        </w:rPr>
        <w:t>ս</w:t>
      </w:r>
      <w:r w:rsidR="00803E17" w:rsidRPr="000549FE">
        <w:rPr>
          <w:rFonts w:ascii="GHEA Grapalat" w:hAnsi="GHEA Grapalat" w:cs="Arial"/>
          <w:color w:val="auto"/>
          <w:sz w:val="24"/>
          <w:szCs w:val="24"/>
        </w:rPr>
        <w:t>ույն հոդվածի 1-ին մասում նշված գործարք</w:t>
      </w:r>
      <w:r w:rsidR="00B724F8" w:rsidRPr="008B0DE2">
        <w:rPr>
          <w:rFonts w:ascii="GHEA Grapalat" w:hAnsi="GHEA Grapalat" w:cs="Arial"/>
          <w:color w:val="auto"/>
          <w:sz w:val="24"/>
          <w:szCs w:val="24"/>
        </w:rPr>
        <w:t xml:space="preserve">ի առարկա գույքի կամ դրա նկատմամբ իրավունքի ձեռքբերման նախապատվության իրավունք։ Սույն </w:t>
      </w:r>
      <w:r w:rsidR="00B724F8" w:rsidRPr="008B0DE2">
        <w:rPr>
          <w:rFonts w:ascii="GHEA Grapalat" w:hAnsi="GHEA Grapalat" w:cs="Arial"/>
          <w:color w:val="auto"/>
          <w:sz w:val="24"/>
          <w:szCs w:val="24"/>
        </w:rPr>
        <w:lastRenderedPageBreak/>
        <w:t xml:space="preserve">մասով սահմանված նախապատվության իրավունքի իրացման նպատակով </w:t>
      </w:r>
      <w:r w:rsidR="000C7801">
        <w:rPr>
          <w:rFonts w:ascii="GHEA Grapalat" w:hAnsi="GHEA Grapalat" w:cs="Arial"/>
          <w:color w:val="auto"/>
          <w:sz w:val="24"/>
          <w:szCs w:val="24"/>
        </w:rPr>
        <w:t>ս</w:t>
      </w:r>
      <w:r w:rsidR="00D52873" w:rsidRPr="00B83BBF">
        <w:rPr>
          <w:rFonts w:ascii="GHEA Grapalat" w:hAnsi="GHEA Grapalat" w:cs="Arial"/>
          <w:color w:val="auto"/>
          <w:sz w:val="24"/>
          <w:szCs w:val="24"/>
        </w:rPr>
        <w:t>ակագնով գործող կարգավորվող անձ</w:t>
      </w:r>
      <w:r w:rsidR="00B724F8" w:rsidRPr="008B0DE2">
        <w:rPr>
          <w:rFonts w:ascii="GHEA Grapalat" w:hAnsi="GHEA Grapalat" w:cs="Arial"/>
          <w:color w:val="auto"/>
          <w:sz w:val="24"/>
          <w:szCs w:val="24"/>
        </w:rPr>
        <w:t xml:space="preserve">ը ծանուցում է </w:t>
      </w:r>
      <w:r w:rsidR="000C7801">
        <w:rPr>
          <w:rFonts w:ascii="GHEA Grapalat" w:hAnsi="GHEA Grapalat" w:cs="Arial"/>
          <w:color w:val="auto"/>
          <w:sz w:val="24"/>
          <w:szCs w:val="24"/>
        </w:rPr>
        <w:t>Կ</w:t>
      </w:r>
      <w:r w:rsidR="00B724F8" w:rsidRPr="008B0DE2">
        <w:rPr>
          <w:rFonts w:ascii="GHEA Grapalat" w:hAnsi="GHEA Grapalat" w:cs="Arial"/>
          <w:color w:val="auto"/>
          <w:sz w:val="24"/>
          <w:szCs w:val="24"/>
        </w:rPr>
        <w:t xml:space="preserve">առավարությանը համապատասխան գործարք իրականացնելու մտադրության մասին: </w:t>
      </w:r>
      <w:r w:rsidR="000C7801">
        <w:rPr>
          <w:rFonts w:ascii="GHEA Grapalat" w:hAnsi="GHEA Grapalat" w:cs="Arial"/>
          <w:color w:val="auto"/>
          <w:sz w:val="24"/>
          <w:szCs w:val="24"/>
        </w:rPr>
        <w:t>Կ</w:t>
      </w:r>
      <w:r w:rsidR="00B724F8" w:rsidRPr="008B0DE2">
        <w:rPr>
          <w:rFonts w:ascii="GHEA Grapalat" w:hAnsi="GHEA Grapalat" w:cs="Arial"/>
          <w:color w:val="auto"/>
          <w:sz w:val="24"/>
          <w:szCs w:val="24"/>
        </w:rPr>
        <w:t xml:space="preserve">առավարությունը կարող է օգտվել իր նախապատվության իրավունքից նշված ծանուցումն ստանալուց հետո՝ եռամսյա ժամկետում՝ </w:t>
      </w:r>
      <w:r w:rsidR="00CE7F0D">
        <w:rPr>
          <w:rFonts w:ascii="GHEA Grapalat" w:hAnsi="GHEA Grapalat" w:cs="Arial"/>
          <w:color w:val="auto"/>
          <w:sz w:val="24"/>
          <w:szCs w:val="24"/>
        </w:rPr>
        <w:t xml:space="preserve">այդ մասին </w:t>
      </w:r>
      <w:r w:rsidR="00BA4A94">
        <w:rPr>
          <w:rFonts w:ascii="GHEA Grapalat" w:hAnsi="GHEA Grapalat" w:cs="Arial"/>
          <w:color w:val="auto"/>
          <w:sz w:val="24"/>
          <w:szCs w:val="24"/>
        </w:rPr>
        <w:t>տեղեկացնելով</w:t>
      </w:r>
      <w:r w:rsidR="00CE7F0D">
        <w:rPr>
          <w:rFonts w:ascii="GHEA Grapalat" w:hAnsi="GHEA Grapalat" w:cs="Arial"/>
          <w:color w:val="auto"/>
          <w:sz w:val="24"/>
          <w:szCs w:val="24"/>
        </w:rPr>
        <w:t xml:space="preserve"> ս</w:t>
      </w:r>
      <w:r w:rsidR="00CE7F0D" w:rsidRPr="00B83BBF">
        <w:rPr>
          <w:rFonts w:ascii="GHEA Grapalat" w:hAnsi="GHEA Grapalat" w:cs="Arial"/>
          <w:color w:val="auto"/>
          <w:sz w:val="24"/>
          <w:szCs w:val="24"/>
        </w:rPr>
        <w:t>ակագնով գործող կարգավորվող անձ</w:t>
      </w:r>
      <w:r w:rsidR="00B724F8" w:rsidRPr="008B0DE2">
        <w:rPr>
          <w:rFonts w:ascii="GHEA Grapalat" w:hAnsi="GHEA Grapalat" w:cs="Arial"/>
          <w:color w:val="auto"/>
          <w:sz w:val="24"/>
          <w:szCs w:val="24"/>
        </w:rPr>
        <w:t>ին: Նախապատվության իրավունք</w:t>
      </w:r>
      <w:r w:rsidR="00C26DA4">
        <w:rPr>
          <w:rFonts w:ascii="GHEA Grapalat" w:hAnsi="GHEA Grapalat" w:cs="Arial"/>
          <w:color w:val="auto"/>
          <w:sz w:val="24"/>
          <w:szCs w:val="24"/>
        </w:rPr>
        <w:t>ի</w:t>
      </w:r>
      <w:r w:rsidR="00B724F8" w:rsidRPr="008B0DE2">
        <w:rPr>
          <w:rFonts w:ascii="GHEA Grapalat" w:hAnsi="GHEA Grapalat" w:cs="Arial"/>
          <w:color w:val="auto"/>
          <w:sz w:val="24"/>
          <w:szCs w:val="24"/>
        </w:rPr>
        <w:t xml:space="preserve"> իրաց</w:t>
      </w:r>
      <w:r w:rsidR="00C26DA4">
        <w:rPr>
          <w:rFonts w:ascii="GHEA Grapalat" w:hAnsi="GHEA Grapalat" w:cs="Arial"/>
          <w:color w:val="auto"/>
          <w:sz w:val="24"/>
          <w:szCs w:val="24"/>
        </w:rPr>
        <w:t>ման</w:t>
      </w:r>
      <w:r w:rsidR="00B724F8" w:rsidRPr="008B0DE2">
        <w:rPr>
          <w:rFonts w:ascii="Calibri" w:hAnsi="Calibri" w:cs="Calibri"/>
          <w:color w:val="auto"/>
          <w:sz w:val="24"/>
          <w:szCs w:val="24"/>
        </w:rPr>
        <w:t> </w:t>
      </w:r>
      <w:hyperlink r:id="rId10" w:tgtFrame="_blank" w:history="1">
        <w:r w:rsidR="00B724F8" w:rsidRPr="008B0DE2">
          <w:rPr>
            <w:rFonts w:ascii="GHEA Grapalat" w:hAnsi="GHEA Grapalat"/>
            <w:color w:val="auto"/>
          </w:rPr>
          <w:t>կարգը</w:t>
        </w:r>
      </w:hyperlink>
      <w:r w:rsidR="00B724F8" w:rsidRPr="008B0DE2">
        <w:rPr>
          <w:rFonts w:ascii="Calibri" w:hAnsi="Calibri" w:cs="Calibri"/>
          <w:color w:val="auto"/>
          <w:sz w:val="24"/>
          <w:szCs w:val="24"/>
        </w:rPr>
        <w:t> </w:t>
      </w:r>
      <w:r w:rsidR="00B724F8" w:rsidRPr="008B0DE2">
        <w:rPr>
          <w:rFonts w:ascii="GHEA Grapalat" w:hAnsi="GHEA Grapalat" w:cs="Arial"/>
          <w:color w:val="auto"/>
          <w:sz w:val="24"/>
          <w:szCs w:val="24"/>
        </w:rPr>
        <w:t xml:space="preserve">սահմանվում է </w:t>
      </w:r>
      <w:r w:rsidR="00C26DA4">
        <w:rPr>
          <w:rFonts w:ascii="GHEA Grapalat" w:hAnsi="GHEA Grapalat" w:cs="Arial"/>
          <w:color w:val="auto"/>
          <w:sz w:val="24"/>
          <w:szCs w:val="24"/>
        </w:rPr>
        <w:t>Կ</w:t>
      </w:r>
      <w:r w:rsidR="00B724F8" w:rsidRPr="008B0DE2">
        <w:rPr>
          <w:rFonts w:ascii="GHEA Grapalat" w:hAnsi="GHEA Grapalat" w:cs="Arial"/>
          <w:color w:val="auto"/>
          <w:sz w:val="24"/>
          <w:szCs w:val="24"/>
        </w:rPr>
        <w:t>առավարության որոշմամբ։</w:t>
      </w:r>
    </w:p>
    <w:p w14:paraId="188C1E5F" w14:textId="41EC9EB6" w:rsidR="00B724F8" w:rsidRPr="008B0DE2" w:rsidRDefault="00B724F8" w:rsidP="008B0DE2">
      <w:pPr>
        <w:pStyle w:val="ListParagraph"/>
        <w:numPr>
          <w:ilvl w:val="0"/>
          <w:numId w:val="47"/>
        </w:numPr>
        <w:spacing w:after="0" w:line="360" w:lineRule="auto"/>
        <w:ind w:left="450"/>
        <w:contextualSpacing w:val="0"/>
        <w:jc w:val="both"/>
        <w:rPr>
          <w:rFonts w:ascii="GHEA Grapalat" w:hAnsi="GHEA Grapalat" w:cs="Arial"/>
          <w:color w:val="auto"/>
        </w:rPr>
      </w:pPr>
      <w:r w:rsidRPr="008B0DE2">
        <w:rPr>
          <w:rFonts w:ascii="GHEA Grapalat" w:hAnsi="GHEA Grapalat" w:cs="Arial"/>
          <w:color w:val="auto"/>
          <w:sz w:val="24"/>
          <w:szCs w:val="24"/>
        </w:rPr>
        <w:t xml:space="preserve">Սույն հոդվածի </w:t>
      </w:r>
      <w:r w:rsidR="009A029E">
        <w:rPr>
          <w:rFonts w:ascii="GHEA Grapalat" w:hAnsi="GHEA Grapalat" w:cs="Arial"/>
          <w:color w:val="auto"/>
          <w:sz w:val="24"/>
          <w:szCs w:val="24"/>
        </w:rPr>
        <w:t>3-րդ</w:t>
      </w:r>
      <w:r w:rsidRPr="008B0DE2">
        <w:rPr>
          <w:rFonts w:ascii="GHEA Grapalat" w:hAnsi="GHEA Grapalat" w:cs="Arial"/>
          <w:color w:val="auto"/>
          <w:sz w:val="24"/>
          <w:szCs w:val="24"/>
        </w:rPr>
        <w:t xml:space="preserve"> մասում նշված նախապատվության իրավունքի իրացման դեպքում գործարքի առարկա գույքի կամ դրա նկատմամբ իրավունքի ձեռքբերման արժեքը չի կարող գերազանցել դրա շուկայական արժեքը, որը որոշվում է «Գնահատման գործունեության մասին» օրենքով սահմանված կարգով տրված գնահատման հաշվետվությամբ: Մեկից ավելի գնահատման հաշվետվությունների առկայության դեպքում հիմք է ընդունվում դրանցով սահմանված արժեքների միջինը, եթե տարբեր գնահատման հաշվետվություններով սահմանված արժեքների տարբերությունը չի գերազանցում </w:t>
      </w:r>
      <w:r w:rsidR="007C4B9A">
        <w:rPr>
          <w:rFonts w:ascii="GHEA Grapalat" w:hAnsi="GHEA Grapalat" w:cs="Arial"/>
          <w:color w:val="auto"/>
          <w:sz w:val="24"/>
          <w:szCs w:val="24"/>
        </w:rPr>
        <w:t>տաս</w:t>
      </w:r>
      <w:r w:rsidRPr="008B0DE2">
        <w:rPr>
          <w:rFonts w:ascii="GHEA Grapalat" w:hAnsi="GHEA Grapalat" w:cs="Arial"/>
          <w:color w:val="auto"/>
          <w:sz w:val="24"/>
          <w:szCs w:val="24"/>
        </w:rPr>
        <w:t xml:space="preserve"> տոկոսը: Մեկից ավելի գնահատման հաշվետվությունների արժեքների տարբերությունը </w:t>
      </w:r>
      <w:r w:rsidR="007C4B9A">
        <w:rPr>
          <w:rFonts w:ascii="GHEA Grapalat" w:hAnsi="GHEA Grapalat" w:cs="Arial"/>
          <w:color w:val="auto"/>
          <w:sz w:val="24"/>
          <w:szCs w:val="24"/>
        </w:rPr>
        <w:t>տաս</w:t>
      </w:r>
      <w:r w:rsidRPr="008B0DE2">
        <w:rPr>
          <w:rFonts w:ascii="GHEA Grapalat" w:hAnsi="GHEA Grapalat" w:cs="Arial"/>
          <w:color w:val="auto"/>
          <w:sz w:val="24"/>
          <w:szCs w:val="24"/>
        </w:rPr>
        <w:t xml:space="preserve"> տոկոսից ավելի լինելու դեպքում հիմք է ընդունվում </w:t>
      </w:r>
      <w:r w:rsidR="00EF77D8">
        <w:rPr>
          <w:rFonts w:ascii="GHEA Grapalat" w:hAnsi="GHEA Grapalat" w:cs="Arial"/>
          <w:color w:val="auto"/>
          <w:sz w:val="24"/>
          <w:szCs w:val="24"/>
        </w:rPr>
        <w:t>տաս</w:t>
      </w:r>
      <w:r w:rsidRPr="008B0DE2">
        <w:rPr>
          <w:rFonts w:ascii="GHEA Grapalat" w:hAnsi="GHEA Grapalat" w:cs="Arial"/>
          <w:color w:val="auto"/>
          <w:sz w:val="24"/>
          <w:szCs w:val="24"/>
        </w:rPr>
        <w:t xml:space="preserve"> տոկոսի չափով տարբերությունը, և գնահատման արժեքը որոշվում է սույն հոդվածով սահմանված կարգով:</w:t>
      </w:r>
    </w:p>
    <w:p w14:paraId="5275DB4E" w14:textId="31BD762A" w:rsidR="00B724F8" w:rsidRPr="008B0DE2" w:rsidRDefault="00B724F8" w:rsidP="008B0DE2">
      <w:pPr>
        <w:pStyle w:val="ListParagraph"/>
        <w:numPr>
          <w:ilvl w:val="0"/>
          <w:numId w:val="47"/>
        </w:numPr>
        <w:spacing w:after="0" w:line="360" w:lineRule="auto"/>
        <w:ind w:left="450"/>
        <w:contextualSpacing w:val="0"/>
        <w:jc w:val="both"/>
        <w:rPr>
          <w:rFonts w:ascii="GHEA Grapalat" w:hAnsi="GHEA Grapalat" w:cs="Arial"/>
          <w:color w:val="auto"/>
        </w:rPr>
      </w:pPr>
      <w:r w:rsidRPr="008B0DE2">
        <w:rPr>
          <w:rFonts w:ascii="GHEA Grapalat" w:hAnsi="GHEA Grapalat" w:cs="Arial"/>
          <w:color w:val="auto"/>
          <w:sz w:val="24"/>
          <w:szCs w:val="24"/>
        </w:rPr>
        <w:t xml:space="preserve">Օրենսդրությամբ կամ </w:t>
      </w:r>
      <w:r w:rsidR="00EF77D8">
        <w:rPr>
          <w:rFonts w:ascii="GHEA Grapalat" w:hAnsi="GHEA Grapalat" w:cs="Arial"/>
          <w:color w:val="auto"/>
          <w:sz w:val="24"/>
          <w:szCs w:val="24"/>
        </w:rPr>
        <w:t>ս</w:t>
      </w:r>
      <w:r w:rsidR="00EF77D8" w:rsidRPr="00B83BBF">
        <w:rPr>
          <w:rFonts w:ascii="GHEA Grapalat" w:hAnsi="GHEA Grapalat" w:cs="Arial"/>
          <w:color w:val="auto"/>
          <w:sz w:val="24"/>
          <w:szCs w:val="24"/>
        </w:rPr>
        <w:t>ակագնով գործող կարգավորվող անձ</w:t>
      </w:r>
      <w:r w:rsidRPr="008B0DE2">
        <w:rPr>
          <w:rFonts w:ascii="GHEA Grapalat" w:hAnsi="GHEA Grapalat" w:cs="Arial"/>
          <w:color w:val="auto"/>
          <w:sz w:val="24"/>
          <w:szCs w:val="24"/>
        </w:rPr>
        <w:t>ի կանոնադրությամբ կամ այլ իրավական ակտով նախատեսված՝ անձի մասնակցի կամ բաժնետիրոջ կողմից բաժնեմասի կամ բաժնետոմսի գնման (ձեռքբերման) նախապատվության իրավունք նախատեսող կարգավորումներ</w:t>
      </w:r>
      <w:r w:rsidR="003B6783">
        <w:rPr>
          <w:rFonts w:ascii="GHEA Grapalat" w:hAnsi="GHEA Grapalat" w:cs="Arial"/>
          <w:color w:val="auto"/>
          <w:sz w:val="24"/>
          <w:szCs w:val="24"/>
        </w:rPr>
        <w:t>ն</w:t>
      </w:r>
      <w:r w:rsidRPr="008B0DE2">
        <w:rPr>
          <w:rFonts w:ascii="GHEA Grapalat" w:hAnsi="GHEA Grapalat" w:cs="Arial"/>
          <w:color w:val="auto"/>
          <w:sz w:val="24"/>
          <w:szCs w:val="24"/>
        </w:rPr>
        <w:t xml:space="preserve"> արգելք չեն սույն </w:t>
      </w:r>
      <w:r w:rsidR="00445C50">
        <w:rPr>
          <w:rFonts w:ascii="GHEA Grapalat" w:hAnsi="GHEA Grapalat" w:cs="Arial"/>
          <w:color w:val="auto"/>
          <w:sz w:val="24"/>
          <w:szCs w:val="24"/>
        </w:rPr>
        <w:t>հոդվածով</w:t>
      </w:r>
      <w:r w:rsidRPr="008B0DE2">
        <w:rPr>
          <w:rFonts w:ascii="GHEA Grapalat" w:hAnsi="GHEA Grapalat" w:cs="Arial"/>
          <w:color w:val="auto"/>
          <w:sz w:val="24"/>
          <w:szCs w:val="24"/>
        </w:rPr>
        <w:t xml:space="preserve"> սահմանված՝ </w:t>
      </w:r>
      <w:r w:rsidR="00445C50">
        <w:rPr>
          <w:rFonts w:ascii="GHEA Grapalat" w:hAnsi="GHEA Grapalat" w:cs="Arial"/>
          <w:color w:val="auto"/>
          <w:sz w:val="24"/>
          <w:szCs w:val="24"/>
        </w:rPr>
        <w:t>Կ</w:t>
      </w:r>
      <w:r w:rsidRPr="008B0DE2">
        <w:rPr>
          <w:rFonts w:ascii="GHEA Grapalat" w:hAnsi="GHEA Grapalat" w:cs="Arial"/>
          <w:color w:val="auto"/>
          <w:sz w:val="24"/>
          <w:szCs w:val="24"/>
        </w:rPr>
        <w:t>առավարության ձեռքբերման նախապատվության իրավունքի առաջնահերթ իրացման համար:</w:t>
      </w:r>
    </w:p>
    <w:p w14:paraId="2BA7CB9C" w14:textId="77777777" w:rsidR="00B724F8" w:rsidRPr="008B0DE2" w:rsidRDefault="00B724F8" w:rsidP="008B0DE2">
      <w:pPr>
        <w:pStyle w:val="ListParagraph"/>
        <w:spacing w:after="0" w:line="360" w:lineRule="auto"/>
        <w:ind w:left="450"/>
        <w:contextualSpacing w:val="0"/>
        <w:jc w:val="both"/>
        <w:rPr>
          <w:rFonts w:ascii="GHEA Grapalat" w:hAnsi="GHEA Grapalat" w:cs="Arial"/>
          <w:color w:val="auto"/>
          <w:sz w:val="24"/>
          <w:szCs w:val="24"/>
          <w:lang w:val="es-AR"/>
        </w:rPr>
      </w:pPr>
    </w:p>
    <w:p w14:paraId="7FB49CE6" w14:textId="4D542BED" w:rsidR="00714F0A" w:rsidRPr="00B83BBF" w:rsidRDefault="00714F0A" w:rsidP="00714F0A">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Նախքան սույն հոդվածի </w:t>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_Ref121840998 \r \h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cs/>
        </w:rPr>
        <w:t>‎</w:t>
      </w:r>
      <w:r w:rsidRPr="00B83BBF">
        <w:rPr>
          <w:rFonts w:ascii="GHEA Grapalat" w:hAnsi="GHEA Grapalat" w:cs="Arial"/>
          <w:color w:val="auto"/>
          <w:sz w:val="24"/>
          <w:szCs w:val="24"/>
        </w:rPr>
        <w:t>1</w:t>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_Ref121840998 \n \h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-ին մասի </w:t>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_Ref166859433 \n \h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t>1</w:t>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-ին կետով նշված գործարքների կնքմանը համաձայնություն տալը կամ այն մերժելը, հանձնաժողովը գրավոր դիմում է Կառավարությանը՝ գործարքի ազգային անվտանգության</w:t>
      </w:r>
      <w:r w:rsidR="00D048CE">
        <w:rPr>
          <w:rFonts w:ascii="GHEA Grapalat" w:hAnsi="GHEA Grapalat" w:cs="Arial"/>
          <w:color w:val="auto"/>
          <w:sz w:val="24"/>
          <w:szCs w:val="24"/>
        </w:rPr>
        <w:t>ը</w:t>
      </w:r>
      <w:r w:rsidRPr="00B83BBF">
        <w:rPr>
          <w:rFonts w:ascii="GHEA Grapalat" w:hAnsi="GHEA Grapalat" w:cs="Arial"/>
          <w:color w:val="auto"/>
          <w:sz w:val="24"/>
          <w:szCs w:val="24"/>
        </w:rPr>
        <w:t xml:space="preserve"> կամ պետական շահերին վնասելու մասին գնահատական ստանալու նպատակով։ Սույն մասում նշված </w:t>
      </w:r>
      <w:r w:rsidRPr="00B83BBF">
        <w:rPr>
          <w:rFonts w:ascii="GHEA Grapalat" w:hAnsi="GHEA Grapalat" w:cs="Arial"/>
          <w:color w:val="auto"/>
          <w:sz w:val="24"/>
          <w:szCs w:val="24"/>
        </w:rPr>
        <w:lastRenderedPageBreak/>
        <w:t>գնահատականը Կառավարության կողմից հանձնաժողովին տրամադրվում է գրավոր դիրքորոշման տեսքով։</w:t>
      </w:r>
    </w:p>
    <w:p w14:paraId="01DFCAC6" w14:textId="4D984E9F" w:rsidR="00444CB3" w:rsidRPr="00B83BBF" w:rsidRDefault="00444CB3" w:rsidP="00B83BBF">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bookmarkStart w:id="133" w:name="_Hlt172881983"/>
      <w:r w:rsidR="00902BAA" w:rsidRPr="00B83BBF">
        <w:rPr>
          <w:rFonts w:ascii="GHEA Grapalat" w:hAnsi="GHEA Grapalat" w:cs="Arial"/>
          <w:color w:val="auto"/>
          <w:sz w:val="24"/>
          <w:szCs w:val="24"/>
        </w:rPr>
        <w:fldChar w:fldCharType="begin"/>
      </w:r>
      <w:r w:rsidR="00902BAA" w:rsidRPr="00B83BBF">
        <w:rPr>
          <w:rFonts w:ascii="GHEA Grapalat" w:hAnsi="GHEA Grapalat" w:cs="Arial"/>
          <w:color w:val="auto"/>
          <w:sz w:val="24"/>
          <w:szCs w:val="24"/>
        </w:rPr>
        <w:instrText xml:space="preserve"> REF _Ref121840998 \r \h </w:instrText>
      </w:r>
      <w:r w:rsidR="00A42CB0" w:rsidRPr="00B83BBF">
        <w:rPr>
          <w:rFonts w:ascii="GHEA Grapalat" w:hAnsi="GHEA Grapalat" w:cs="Arial"/>
          <w:color w:val="auto"/>
          <w:sz w:val="24"/>
          <w:szCs w:val="24"/>
        </w:rPr>
        <w:instrText xml:space="preserve"> \* MERGEFORMAT </w:instrText>
      </w:r>
      <w:r w:rsidR="00902BAA" w:rsidRPr="00B83BBF">
        <w:rPr>
          <w:rFonts w:ascii="GHEA Grapalat" w:hAnsi="GHEA Grapalat" w:cs="Arial"/>
          <w:color w:val="auto"/>
          <w:sz w:val="24"/>
          <w:szCs w:val="24"/>
        </w:rPr>
      </w:r>
      <w:r w:rsidR="00902BAA" w:rsidRPr="00B83BBF">
        <w:rPr>
          <w:rFonts w:ascii="GHEA Grapalat" w:hAnsi="GHEA Grapalat" w:cs="Arial"/>
          <w:color w:val="auto"/>
          <w:sz w:val="24"/>
          <w:szCs w:val="24"/>
        </w:rPr>
        <w:fldChar w:fldCharType="separate"/>
      </w:r>
      <w:r w:rsidR="00902BAA" w:rsidRPr="00B83BBF">
        <w:rPr>
          <w:rFonts w:ascii="GHEA Grapalat" w:hAnsi="GHEA Grapalat" w:cs="Arial"/>
          <w:color w:val="auto"/>
          <w:sz w:val="24"/>
          <w:szCs w:val="24"/>
          <w:cs/>
        </w:rPr>
        <w:t>‎</w:t>
      </w:r>
      <w:r w:rsidR="00902BAA" w:rsidRPr="00B83BBF">
        <w:rPr>
          <w:rFonts w:ascii="GHEA Grapalat" w:hAnsi="GHEA Grapalat" w:cs="Arial"/>
          <w:color w:val="auto"/>
          <w:sz w:val="24"/>
          <w:szCs w:val="24"/>
        </w:rPr>
        <w:t>1</w:t>
      </w:r>
      <w:r w:rsidR="00902BAA"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_Ref121840998 \n \h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bookmarkEnd w:id="133"/>
      <w:r w:rsidRPr="00B83BBF">
        <w:rPr>
          <w:rFonts w:ascii="GHEA Grapalat" w:hAnsi="GHEA Grapalat" w:cs="Arial"/>
          <w:color w:val="auto"/>
          <w:sz w:val="24"/>
          <w:szCs w:val="24"/>
        </w:rPr>
        <w:t>-ին մասում նշված գործարքի կնքման</w:t>
      </w:r>
      <w:r w:rsidR="00445F5B"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համաձայնությունը մերժվում է, եթե՝</w:t>
      </w:r>
    </w:p>
    <w:p w14:paraId="0F5F7292" w14:textId="39B502FD" w:rsidR="00444CB3" w:rsidRPr="00B83BBF" w:rsidRDefault="00807F07" w:rsidP="00B83BBF">
      <w:pPr>
        <w:pStyle w:val="ListParagraph"/>
        <w:numPr>
          <w:ilvl w:val="0"/>
          <w:numId w:val="4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համաձայնություն</w:t>
      </w:r>
      <w:r w:rsidR="00444CB3" w:rsidRPr="00B83BBF">
        <w:rPr>
          <w:rFonts w:ascii="GHEA Grapalat" w:hAnsi="GHEA Grapalat" w:cs="Arial"/>
          <w:color w:val="auto"/>
          <w:sz w:val="24"/>
          <w:szCs w:val="24"/>
        </w:rPr>
        <w:t xml:space="preserve"> ստանալու համար ներկայացված փաստաթղթերը կամ տեղեկությունները չեն համապատասխանում հանձնաժողովի սահմանած</w:t>
      </w:r>
      <w:r w:rsidR="00DC67F8" w:rsidRPr="00B83BBF">
        <w:rPr>
          <w:rFonts w:ascii="GHEA Grapalat" w:hAnsi="GHEA Grapalat" w:cs="Arial"/>
          <w:color w:val="auto"/>
          <w:sz w:val="24"/>
          <w:szCs w:val="24"/>
        </w:rPr>
        <w:t xml:space="preserve"> կարգի </w:t>
      </w:r>
      <w:r w:rsidR="00444CB3" w:rsidRPr="00B83BBF">
        <w:rPr>
          <w:rFonts w:ascii="GHEA Grapalat" w:hAnsi="GHEA Grapalat" w:cs="Arial"/>
          <w:color w:val="auto"/>
          <w:sz w:val="24"/>
          <w:szCs w:val="24"/>
        </w:rPr>
        <w:t>պահանջներին</w:t>
      </w:r>
      <w:r w:rsidR="00EC27E1" w:rsidRPr="00B83BBF">
        <w:rPr>
          <w:rFonts w:ascii="MS Mincho" w:eastAsia="MS Mincho" w:hAnsi="MS Mincho" w:cs="MS Mincho"/>
          <w:color w:val="auto"/>
          <w:sz w:val="24"/>
          <w:szCs w:val="24"/>
        </w:rPr>
        <w:t>․</w:t>
      </w:r>
    </w:p>
    <w:p w14:paraId="63031037" w14:textId="41155DEC" w:rsidR="006C5901" w:rsidRPr="00B83BBF" w:rsidRDefault="006C5901" w:rsidP="00B83BBF">
      <w:pPr>
        <w:pStyle w:val="ListParagraph"/>
        <w:numPr>
          <w:ilvl w:val="0"/>
          <w:numId w:val="4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ձեռքբերողը չունի անհրաժեշտ փորձ</w:t>
      </w:r>
      <w:r w:rsidR="000C2FE7" w:rsidRPr="00B83BBF">
        <w:rPr>
          <w:rFonts w:ascii="MS Mincho" w:eastAsia="MS Mincho" w:hAnsi="MS Mincho" w:cs="MS Mincho"/>
          <w:color w:val="auto"/>
          <w:sz w:val="24"/>
          <w:szCs w:val="24"/>
        </w:rPr>
        <w:t>․</w:t>
      </w:r>
    </w:p>
    <w:p w14:paraId="6F277B0A" w14:textId="75AB0150" w:rsidR="00E37091" w:rsidRDefault="00B168F5" w:rsidP="00B83BBF">
      <w:pPr>
        <w:pStyle w:val="ListParagraph"/>
        <w:numPr>
          <w:ilvl w:val="0"/>
          <w:numId w:val="49"/>
        </w:numPr>
        <w:spacing w:after="0" w:line="360" w:lineRule="auto"/>
        <w:contextualSpacing w:val="0"/>
        <w:jc w:val="both"/>
        <w:rPr>
          <w:rFonts w:ascii="GHEA Grapalat" w:hAnsi="GHEA Grapalat" w:cs="Arial"/>
          <w:color w:val="auto"/>
          <w:sz w:val="24"/>
          <w:szCs w:val="24"/>
        </w:rPr>
      </w:pPr>
      <w:r w:rsidRPr="00B168F5">
        <w:rPr>
          <w:rFonts w:ascii="GHEA Grapalat" w:hAnsi="GHEA Grapalat" w:cs="Arial"/>
          <w:color w:val="auto"/>
          <w:sz w:val="24"/>
          <w:szCs w:val="24"/>
        </w:rPr>
        <w:t xml:space="preserve">չի պահպանվել սույն հոդվածի </w:t>
      </w:r>
      <w:r w:rsidR="008702B4">
        <w:rPr>
          <w:rFonts w:ascii="GHEA Grapalat" w:hAnsi="GHEA Grapalat" w:cs="Arial"/>
          <w:color w:val="auto"/>
          <w:sz w:val="24"/>
          <w:szCs w:val="24"/>
        </w:rPr>
        <w:t>3-րդ</w:t>
      </w:r>
      <w:r w:rsidRPr="00B168F5">
        <w:rPr>
          <w:rFonts w:ascii="GHEA Grapalat" w:hAnsi="GHEA Grapalat" w:cs="Arial"/>
          <w:color w:val="auto"/>
          <w:sz w:val="24"/>
          <w:szCs w:val="24"/>
        </w:rPr>
        <w:t xml:space="preserve"> և </w:t>
      </w:r>
      <w:r w:rsidR="008702B4">
        <w:rPr>
          <w:rFonts w:ascii="GHEA Grapalat" w:hAnsi="GHEA Grapalat" w:cs="Arial"/>
          <w:color w:val="auto"/>
          <w:sz w:val="24"/>
          <w:szCs w:val="24"/>
        </w:rPr>
        <w:t>4</w:t>
      </w:r>
      <w:r w:rsidRPr="00B168F5">
        <w:rPr>
          <w:rFonts w:ascii="GHEA Grapalat" w:hAnsi="GHEA Grapalat" w:cs="Arial"/>
          <w:color w:val="auto"/>
          <w:sz w:val="24"/>
          <w:szCs w:val="24"/>
        </w:rPr>
        <w:t>-րդ մասերով սահմանված նախապատվության իրավունքի իրացման կարգը</w:t>
      </w:r>
      <w:r w:rsidR="008702B4" w:rsidRPr="00B83BBF">
        <w:rPr>
          <w:rFonts w:ascii="MS Mincho" w:eastAsia="MS Mincho" w:hAnsi="MS Mincho" w:cs="MS Mincho"/>
          <w:color w:val="auto"/>
          <w:sz w:val="24"/>
          <w:szCs w:val="24"/>
        </w:rPr>
        <w:t>․</w:t>
      </w:r>
      <w:r w:rsidR="008702B4">
        <w:rPr>
          <w:rFonts w:ascii="MS Mincho" w:eastAsia="MS Mincho" w:hAnsi="MS Mincho" w:cs="MS Mincho"/>
          <w:color w:val="auto"/>
          <w:sz w:val="24"/>
          <w:szCs w:val="24"/>
        </w:rPr>
        <w:t xml:space="preserve"> </w:t>
      </w:r>
    </w:p>
    <w:p w14:paraId="31D98792" w14:textId="3DBBD2C6" w:rsidR="00444CB3" w:rsidRPr="00B83BBF" w:rsidRDefault="00084465" w:rsidP="00B83BBF">
      <w:pPr>
        <w:pStyle w:val="ListParagraph"/>
        <w:numPr>
          <w:ilvl w:val="0"/>
          <w:numId w:val="4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902BAA" w:rsidRPr="00B83BBF">
        <w:rPr>
          <w:rFonts w:ascii="GHEA Grapalat" w:hAnsi="GHEA Grapalat" w:cs="Arial"/>
          <w:color w:val="auto"/>
          <w:sz w:val="24"/>
          <w:szCs w:val="24"/>
        </w:rPr>
        <w:fldChar w:fldCharType="begin"/>
      </w:r>
      <w:r w:rsidR="00902BAA" w:rsidRPr="00B83BBF">
        <w:rPr>
          <w:rFonts w:ascii="GHEA Grapalat" w:hAnsi="GHEA Grapalat" w:cs="Arial"/>
          <w:color w:val="auto"/>
          <w:sz w:val="24"/>
          <w:szCs w:val="24"/>
        </w:rPr>
        <w:instrText xml:space="preserve"> REF _Ref121840998 \r \h </w:instrText>
      </w:r>
      <w:r w:rsidR="00A42CB0" w:rsidRPr="00B83BBF">
        <w:rPr>
          <w:rFonts w:ascii="GHEA Grapalat" w:hAnsi="GHEA Grapalat" w:cs="Arial"/>
          <w:color w:val="auto"/>
          <w:sz w:val="24"/>
          <w:szCs w:val="24"/>
        </w:rPr>
        <w:instrText xml:space="preserve"> \* MERGEFORMAT </w:instrText>
      </w:r>
      <w:r w:rsidR="00902BAA" w:rsidRPr="00B83BBF">
        <w:rPr>
          <w:rFonts w:ascii="GHEA Grapalat" w:hAnsi="GHEA Grapalat" w:cs="Arial"/>
          <w:color w:val="auto"/>
          <w:sz w:val="24"/>
          <w:szCs w:val="24"/>
        </w:rPr>
      </w:r>
      <w:r w:rsidR="00902BAA" w:rsidRPr="00B83BBF">
        <w:rPr>
          <w:rFonts w:ascii="GHEA Grapalat" w:hAnsi="GHEA Grapalat" w:cs="Arial"/>
          <w:color w:val="auto"/>
          <w:sz w:val="24"/>
          <w:szCs w:val="24"/>
        </w:rPr>
        <w:fldChar w:fldCharType="separate"/>
      </w:r>
      <w:r w:rsidR="00902BAA" w:rsidRPr="00B83BBF">
        <w:rPr>
          <w:rFonts w:ascii="GHEA Grapalat" w:hAnsi="GHEA Grapalat" w:cs="Arial"/>
          <w:color w:val="auto"/>
          <w:sz w:val="24"/>
          <w:szCs w:val="24"/>
          <w:cs/>
        </w:rPr>
        <w:t>‎</w:t>
      </w:r>
      <w:r w:rsidR="00902BAA" w:rsidRPr="00B83BBF">
        <w:rPr>
          <w:rFonts w:ascii="GHEA Grapalat" w:hAnsi="GHEA Grapalat" w:cs="Arial"/>
          <w:color w:val="auto"/>
          <w:sz w:val="24"/>
          <w:szCs w:val="24"/>
        </w:rPr>
        <w:t>1</w:t>
      </w:r>
      <w:r w:rsidR="00902BAA" w:rsidRPr="00B83BBF">
        <w:rPr>
          <w:rFonts w:ascii="GHEA Grapalat" w:hAnsi="GHEA Grapalat" w:cs="Arial"/>
          <w:color w:val="auto"/>
          <w:sz w:val="24"/>
          <w:szCs w:val="24"/>
        </w:rPr>
        <w:fldChar w:fldCharType="end"/>
      </w:r>
      <w:r w:rsidR="00893AEB" w:rsidRPr="00B83BBF">
        <w:rPr>
          <w:rFonts w:ascii="GHEA Grapalat" w:hAnsi="GHEA Grapalat" w:cs="Arial"/>
          <w:color w:val="auto"/>
          <w:sz w:val="24"/>
          <w:szCs w:val="24"/>
        </w:rPr>
        <w:fldChar w:fldCharType="begin"/>
      </w:r>
      <w:r w:rsidR="00893AEB" w:rsidRPr="00B83BBF">
        <w:rPr>
          <w:rFonts w:ascii="GHEA Grapalat" w:hAnsi="GHEA Grapalat" w:cs="Arial"/>
          <w:color w:val="auto"/>
          <w:sz w:val="24"/>
          <w:szCs w:val="24"/>
        </w:rPr>
        <w:instrText xml:space="preserve"> REF _Ref121840998 \n \h </w:instrText>
      </w:r>
      <w:r w:rsidR="00ED78A6" w:rsidRPr="00B83BBF">
        <w:rPr>
          <w:rFonts w:ascii="GHEA Grapalat" w:hAnsi="GHEA Grapalat" w:cs="Arial"/>
          <w:color w:val="auto"/>
          <w:sz w:val="24"/>
          <w:szCs w:val="24"/>
        </w:rPr>
        <w:instrText xml:space="preserve"> \* MERGEFORMAT </w:instrText>
      </w:r>
      <w:r w:rsidR="00893AEB" w:rsidRPr="00B83BBF">
        <w:rPr>
          <w:rFonts w:ascii="GHEA Grapalat" w:hAnsi="GHEA Grapalat" w:cs="Arial"/>
          <w:color w:val="auto"/>
          <w:sz w:val="24"/>
          <w:szCs w:val="24"/>
        </w:rPr>
      </w:r>
      <w:r w:rsidR="00893AEB" w:rsidRPr="00B83BBF">
        <w:rPr>
          <w:rFonts w:ascii="GHEA Grapalat" w:hAnsi="GHEA Grapalat" w:cs="Arial"/>
          <w:color w:val="auto"/>
          <w:sz w:val="24"/>
          <w:szCs w:val="24"/>
        </w:rPr>
        <w:fldChar w:fldCharType="separate"/>
      </w:r>
      <w:r w:rsidR="00893AEB"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-ին մասի </w:t>
      </w:r>
      <w:r w:rsidR="005D5D22" w:rsidRPr="00B83BBF">
        <w:rPr>
          <w:rFonts w:ascii="GHEA Grapalat" w:hAnsi="GHEA Grapalat" w:cs="Arial"/>
          <w:color w:val="auto"/>
          <w:sz w:val="24"/>
          <w:szCs w:val="24"/>
        </w:rPr>
        <w:fldChar w:fldCharType="begin"/>
      </w:r>
      <w:r w:rsidR="005D5D22" w:rsidRPr="00B83BBF">
        <w:rPr>
          <w:rFonts w:ascii="GHEA Grapalat" w:hAnsi="GHEA Grapalat" w:cs="Arial"/>
          <w:color w:val="auto"/>
          <w:sz w:val="24"/>
          <w:szCs w:val="24"/>
        </w:rPr>
        <w:instrText xml:space="preserve"> REF _Ref166859433 \n \h </w:instrText>
      </w:r>
      <w:r w:rsidR="00ED78A6" w:rsidRPr="00B83BBF">
        <w:rPr>
          <w:rFonts w:ascii="GHEA Grapalat" w:hAnsi="GHEA Grapalat" w:cs="Arial"/>
          <w:color w:val="auto"/>
          <w:sz w:val="24"/>
          <w:szCs w:val="24"/>
        </w:rPr>
        <w:instrText xml:space="preserve"> \* MERGEFORMAT </w:instrText>
      </w:r>
      <w:r w:rsidR="005D5D22" w:rsidRPr="00B83BBF">
        <w:rPr>
          <w:rFonts w:ascii="GHEA Grapalat" w:hAnsi="GHEA Grapalat" w:cs="Arial"/>
          <w:color w:val="auto"/>
          <w:sz w:val="24"/>
          <w:szCs w:val="24"/>
        </w:rPr>
      </w:r>
      <w:r w:rsidR="005D5D22" w:rsidRPr="00B83BBF">
        <w:rPr>
          <w:rFonts w:ascii="GHEA Grapalat" w:hAnsi="GHEA Grapalat" w:cs="Arial"/>
          <w:color w:val="auto"/>
          <w:sz w:val="24"/>
          <w:szCs w:val="24"/>
        </w:rPr>
        <w:fldChar w:fldCharType="separate"/>
      </w:r>
      <w:r w:rsidR="00B80D28" w:rsidRPr="00B83BBF">
        <w:rPr>
          <w:rFonts w:ascii="GHEA Grapalat" w:hAnsi="GHEA Grapalat" w:cs="Arial"/>
          <w:color w:val="auto"/>
          <w:sz w:val="24"/>
          <w:szCs w:val="24"/>
        </w:rPr>
        <w:t>1</w:t>
      </w:r>
      <w:r w:rsidR="005D5D22"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-ին կետով </w:t>
      </w:r>
      <w:r w:rsidR="00C00DD5" w:rsidRPr="00B83BBF">
        <w:rPr>
          <w:rFonts w:ascii="GHEA Grapalat" w:hAnsi="GHEA Grapalat" w:cs="Arial"/>
          <w:color w:val="auto"/>
          <w:sz w:val="24"/>
          <w:szCs w:val="24"/>
        </w:rPr>
        <w:t xml:space="preserve">նշված </w:t>
      </w:r>
      <w:r w:rsidR="00D857AB" w:rsidRPr="00B83BBF">
        <w:rPr>
          <w:rFonts w:ascii="GHEA Grapalat" w:hAnsi="GHEA Grapalat" w:cs="Arial"/>
          <w:color w:val="auto"/>
          <w:sz w:val="24"/>
          <w:szCs w:val="24"/>
        </w:rPr>
        <w:t>գործարքի կնքումը</w:t>
      </w:r>
      <w:r w:rsidR="00444CB3" w:rsidRPr="00B83BBF">
        <w:rPr>
          <w:rFonts w:ascii="GHEA Grapalat" w:hAnsi="GHEA Grapalat" w:cs="Arial"/>
          <w:color w:val="auto"/>
          <w:sz w:val="24"/>
          <w:szCs w:val="24"/>
        </w:rPr>
        <w:t xml:space="preserve"> Կառավարության գնահատմամբ կարող </w:t>
      </w:r>
      <w:r w:rsidR="00C00DD5" w:rsidRPr="00B83BBF">
        <w:rPr>
          <w:rFonts w:ascii="GHEA Grapalat" w:hAnsi="GHEA Grapalat" w:cs="Arial"/>
          <w:color w:val="auto"/>
          <w:sz w:val="24"/>
          <w:szCs w:val="24"/>
        </w:rPr>
        <w:t>է</w:t>
      </w:r>
      <w:r w:rsidR="00444CB3" w:rsidRPr="00B83BBF">
        <w:rPr>
          <w:rFonts w:ascii="GHEA Grapalat" w:hAnsi="GHEA Grapalat" w:cs="Arial"/>
          <w:color w:val="auto"/>
          <w:sz w:val="24"/>
          <w:szCs w:val="24"/>
        </w:rPr>
        <w:t xml:space="preserve"> վնասել ազգային անվտանգությ</w:t>
      </w:r>
      <w:r w:rsidR="00567FCE">
        <w:rPr>
          <w:rFonts w:ascii="GHEA Grapalat" w:hAnsi="GHEA Grapalat" w:cs="Arial"/>
          <w:color w:val="auto"/>
          <w:sz w:val="24"/>
          <w:szCs w:val="24"/>
        </w:rPr>
        <w:t>ա</w:t>
      </w:r>
      <w:r w:rsidR="00444CB3" w:rsidRPr="00B83BBF">
        <w:rPr>
          <w:rFonts w:ascii="GHEA Grapalat" w:hAnsi="GHEA Grapalat" w:cs="Arial"/>
          <w:color w:val="auto"/>
          <w:sz w:val="24"/>
          <w:szCs w:val="24"/>
        </w:rPr>
        <w:t>նը կամ պետական շահեր</w:t>
      </w:r>
      <w:r w:rsidR="00567FCE">
        <w:rPr>
          <w:rFonts w:ascii="GHEA Grapalat" w:hAnsi="GHEA Grapalat" w:cs="Arial"/>
          <w:color w:val="auto"/>
          <w:sz w:val="24"/>
          <w:szCs w:val="24"/>
        </w:rPr>
        <w:t>ին</w:t>
      </w:r>
      <w:r w:rsidR="006F2CFB" w:rsidRPr="00B83BBF">
        <w:rPr>
          <w:rFonts w:ascii="MS Mincho" w:eastAsia="MS Mincho" w:hAnsi="MS Mincho" w:cs="MS Mincho"/>
          <w:color w:val="auto"/>
          <w:sz w:val="24"/>
          <w:szCs w:val="24"/>
        </w:rPr>
        <w:t>․</w:t>
      </w:r>
    </w:p>
    <w:p w14:paraId="72EF5332" w14:textId="71E55359" w:rsidR="00BE221C" w:rsidRPr="00B83BBF" w:rsidRDefault="00BE221C" w:rsidP="00B83BBF">
      <w:pPr>
        <w:pStyle w:val="ListParagraph"/>
        <w:numPr>
          <w:ilvl w:val="0"/>
          <w:numId w:val="4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գործարքի կնքման </w:t>
      </w:r>
      <w:r w:rsidR="004E3914" w:rsidRPr="00B83BBF">
        <w:rPr>
          <w:rFonts w:ascii="GHEA Grapalat" w:hAnsi="GHEA Grapalat" w:cs="Arial"/>
          <w:color w:val="auto"/>
          <w:sz w:val="24"/>
          <w:szCs w:val="24"/>
        </w:rPr>
        <w:t>արդյունքում</w:t>
      </w:r>
      <w:r w:rsidRPr="00B83BBF">
        <w:rPr>
          <w:rFonts w:ascii="GHEA Grapalat" w:hAnsi="GHEA Grapalat" w:cs="Arial"/>
          <w:color w:val="auto"/>
          <w:sz w:val="24"/>
          <w:szCs w:val="24"/>
        </w:rPr>
        <w:t xml:space="preserve"> կարող են խախտվել՝ </w:t>
      </w:r>
    </w:p>
    <w:p w14:paraId="7C328F36" w14:textId="6BDD8DE2" w:rsidR="00B30153" w:rsidRPr="00B83BBF" w:rsidRDefault="00BE221C"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Pr="00B83BBF">
        <w:rPr>
          <w:rFonts w:ascii="GHEA Grapalat" w:hAnsi="GHEA Grapalat" w:cs="Arial"/>
          <w:color w:val="auto"/>
          <w:sz w:val="24"/>
          <w:szCs w:val="24"/>
        </w:rPr>
        <w:t>էլեկտրաէներգետիկական համակարգի հուսալիությունը</w:t>
      </w:r>
      <w:r w:rsidR="00B30153" w:rsidRPr="00B83BBF">
        <w:rPr>
          <w:rFonts w:ascii="GHEA Grapalat" w:hAnsi="GHEA Grapalat" w:cs="Arial"/>
          <w:color w:val="auto"/>
          <w:sz w:val="24"/>
          <w:szCs w:val="24"/>
        </w:rPr>
        <w:t>.</w:t>
      </w:r>
    </w:p>
    <w:p w14:paraId="1DF2182C" w14:textId="2D98FDC1" w:rsidR="00BE221C" w:rsidRPr="00B83BBF" w:rsidRDefault="00B30153"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506FF3" w:rsidRPr="00B83BBF">
        <w:rPr>
          <w:rFonts w:ascii="GHEA Grapalat" w:hAnsi="GHEA Grapalat" w:cs="Arial"/>
          <w:color w:val="auto"/>
          <w:sz w:val="24"/>
          <w:szCs w:val="24"/>
        </w:rPr>
        <w:t>մատակարարման անվտանգությունը.</w:t>
      </w:r>
    </w:p>
    <w:p w14:paraId="6B961644" w14:textId="614BA942" w:rsidR="00BE221C" w:rsidRPr="00B83BBF" w:rsidRDefault="00B30153"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գ</w:t>
      </w:r>
      <w:r w:rsidR="00BE221C"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BE221C" w:rsidRPr="00B83BBF">
        <w:rPr>
          <w:rFonts w:ascii="GHEA Grapalat" w:hAnsi="GHEA Grapalat" w:cs="Arial"/>
          <w:color w:val="auto"/>
          <w:sz w:val="24"/>
          <w:szCs w:val="24"/>
        </w:rPr>
        <w:t>էլեկտրաէներգետիկական շուկայի բնականոն գործունեությունը</w:t>
      </w:r>
      <w:r w:rsidR="00BE221C" w:rsidRPr="00B83BBF">
        <w:rPr>
          <w:rFonts w:ascii="MS Mincho" w:eastAsia="MS Mincho" w:hAnsi="MS Mincho" w:cs="MS Mincho"/>
          <w:color w:val="auto"/>
          <w:sz w:val="24"/>
          <w:szCs w:val="24"/>
        </w:rPr>
        <w:t>․</w:t>
      </w:r>
    </w:p>
    <w:p w14:paraId="5DA4D850" w14:textId="737C183C" w:rsidR="00F030E8" w:rsidRPr="00B83BBF" w:rsidRDefault="00B30153" w:rsidP="00706991">
      <w:pPr>
        <w:pStyle w:val="ListParagraph"/>
        <w:spacing w:after="0" w:line="360" w:lineRule="auto"/>
        <w:ind w:left="1080" w:hanging="360"/>
        <w:contextualSpacing w:val="0"/>
        <w:jc w:val="both"/>
        <w:rPr>
          <w:rFonts w:ascii="GHEA Grapalat" w:eastAsia="MS Gothic" w:hAnsi="GHEA Grapalat" w:cs="MS Gothic"/>
          <w:color w:val="auto"/>
          <w:sz w:val="24"/>
          <w:szCs w:val="24"/>
        </w:rPr>
      </w:pPr>
      <w:r w:rsidRPr="00B83BBF">
        <w:rPr>
          <w:rFonts w:ascii="GHEA Grapalat" w:hAnsi="GHEA Grapalat" w:cs="Arial"/>
          <w:color w:val="auto"/>
          <w:sz w:val="24"/>
          <w:szCs w:val="24"/>
        </w:rPr>
        <w:t>դ</w:t>
      </w:r>
      <w:r w:rsidR="00BE221C" w:rsidRPr="00B83BBF">
        <w:rPr>
          <w:rFonts w:ascii="MS Mincho" w:eastAsia="MS Mincho" w:hAnsi="MS Mincho" w:cs="MS Mincho"/>
          <w:color w:val="auto"/>
          <w:sz w:val="24"/>
          <w:szCs w:val="24"/>
        </w:rPr>
        <w:t>․</w:t>
      </w:r>
      <w:r w:rsidR="001B11E9" w:rsidRPr="00B83BBF">
        <w:rPr>
          <w:rFonts w:ascii="GHEA Grapalat" w:hAnsi="GHEA Grapalat" w:cs="Arial"/>
          <w:color w:val="auto"/>
          <w:sz w:val="24"/>
          <w:szCs w:val="24"/>
        </w:rPr>
        <w:tab/>
      </w:r>
      <w:r w:rsidR="00BE221C" w:rsidRPr="00B83BBF">
        <w:rPr>
          <w:rFonts w:ascii="GHEA Grapalat" w:hAnsi="GHEA Grapalat" w:cs="Arial"/>
          <w:color w:val="auto"/>
          <w:sz w:val="24"/>
          <w:szCs w:val="24"/>
        </w:rPr>
        <w:t>սպառողների իրավունքները</w:t>
      </w:r>
      <w:r w:rsidR="00F030E8" w:rsidRPr="00B83BBF">
        <w:rPr>
          <w:rFonts w:ascii="MS Mincho" w:eastAsia="MS Mincho" w:hAnsi="MS Mincho" w:cs="MS Mincho"/>
          <w:color w:val="auto"/>
          <w:sz w:val="24"/>
          <w:szCs w:val="24"/>
        </w:rPr>
        <w:t>․</w:t>
      </w:r>
    </w:p>
    <w:p w14:paraId="70C79056" w14:textId="40ACD1DE" w:rsidR="00BE221C" w:rsidRPr="00B83BBF" w:rsidRDefault="00F030E8" w:rsidP="008B0DE2">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w:t>
      </w:r>
      <w:r w:rsidRPr="00B83BBF">
        <w:rPr>
          <w:rFonts w:ascii="MS Mincho" w:eastAsia="MS Mincho" w:hAnsi="MS Mincho" w:cs="MS Mincho"/>
          <w:color w:val="auto"/>
          <w:sz w:val="24"/>
          <w:szCs w:val="24"/>
        </w:rPr>
        <w:t>․</w:t>
      </w:r>
      <w:r w:rsidR="00A4476B" w:rsidRPr="008B0DE2">
        <w:rPr>
          <w:rFonts w:ascii="GHEA Grapalat" w:hAnsi="GHEA Grapalat" w:cs="Arial"/>
          <w:color w:val="auto"/>
          <w:sz w:val="24"/>
          <w:szCs w:val="24"/>
        </w:rPr>
        <w:t xml:space="preserve">գույքի կամ </w:t>
      </w:r>
      <w:r w:rsidRPr="00B83BBF">
        <w:rPr>
          <w:rFonts w:ascii="GHEA Grapalat" w:hAnsi="GHEA Grapalat" w:cs="Arial"/>
          <w:color w:val="auto"/>
          <w:sz w:val="24"/>
          <w:szCs w:val="24"/>
        </w:rPr>
        <w:t xml:space="preserve">բաժնետոմսերի </w:t>
      </w:r>
      <w:r w:rsidR="00396879" w:rsidRPr="00B83BBF">
        <w:rPr>
          <w:rFonts w:ascii="GHEA Grapalat" w:hAnsi="GHEA Grapalat" w:cs="Arial"/>
          <w:color w:val="auto"/>
          <w:sz w:val="24"/>
          <w:szCs w:val="24"/>
        </w:rPr>
        <w:t xml:space="preserve">մասնավորեցման, որևէ այլ կերպ օտարման, փոխանցման կամ գրավադրման </w:t>
      </w:r>
      <w:r w:rsidR="00F16A4E" w:rsidRPr="00B83BBF">
        <w:rPr>
          <w:rFonts w:ascii="GHEA Grapalat" w:hAnsi="GHEA Grapalat" w:cs="Arial"/>
          <w:color w:val="auto"/>
          <w:sz w:val="24"/>
          <w:szCs w:val="24"/>
        </w:rPr>
        <w:t xml:space="preserve">արգելքի </w:t>
      </w:r>
      <w:r w:rsidRPr="00B83BBF">
        <w:rPr>
          <w:rFonts w:ascii="GHEA Grapalat" w:hAnsi="GHEA Grapalat" w:cs="Arial"/>
          <w:color w:val="auto"/>
          <w:sz w:val="24"/>
          <w:szCs w:val="24"/>
        </w:rPr>
        <w:t xml:space="preserve">վերաբերյալ </w:t>
      </w:r>
      <w:r w:rsidR="00FC5D57" w:rsidRPr="00B83BBF">
        <w:rPr>
          <w:rFonts w:ascii="GHEA Grapalat" w:hAnsi="GHEA Grapalat" w:cs="Arial"/>
          <w:color w:val="auto"/>
          <w:sz w:val="24"/>
          <w:szCs w:val="24"/>
        </w:rPr>
        <w:t xml:space="preserve">սույն օրենքով ամրագրված </w:t>
      </w:r>
      <w:r w:rsidRPr="00B83BBF">
        <w:rPr>
          <w:rFonts w:ascii="GHEA Grapalat" w:hAnsi="GHEA Grapalat" w:cs="Arial"/>
          <w:color w:val="auto"/>
          <w:sz w:val="24"/>
          <w:szCs w:val="24"/>
        </w:rPr>
        <w:t>պահանջները</w:t>
      </w:r>
      <w:r w:rsidR="0059790A" w:rsidRPr="00B83BBF">
        <w:rPr>
          <w:rFonts w:ascii="GHEA Grapalat" w:hAnsi="GHEA Grapalat" w:cs="Arial"/>
          <w:color w:val="auto"/>
          <w:sz w:val="24"/>
          <w:szCs w:val="24"/>
        </w:rPr>
        <w:t>:</w:t>
      </w:r>
    </w:p>
    <w:p w14:paraId="5487C280" w14:textId="5F1049F1" w:rsidR="00576CB7" w:rsidRPr="00B83BBF" w:rsidRDefault="00576CB7" w:rsidP="00B83BBF">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Հանձնաժողովն իրավասու է գործարքի կնքմանը համաձայնություն տալու մասին որոշմամբ սահմանել դրա պարտադիր պայմաններ։</w:t>
      </w:r>
    </w:p>
    <w:p w14:paraId="03C1AF1A" w14:textId="5A37751F" w:rsidR="00444CB3" w:rsidRPr="00B83BBF" w:rsidRDefault="00DA29C4" w:rsidP="00B83BBF">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Առանց սույն հոդվածում նշված համաձայնության կնքված կամ դրա կնքմանը համաձայնություն տալու մասին հանձնաժողովի որոշմամբ սահմանված պայմաններին չհամապատասխանող գործարքն առոչինչ է</w:t>
      </w:r>
      <w:r w:rsidR="00444CB3" w:rsidRPr="00B83BBF">
        <w:rPr>
          <w:rFonts w:ascii="GHEA Grapalat" w:hAnsi="GHEA Grapalat" w:cs="Arial"/>
          <w:color w:val="auto"/>
          <w:sz w:val="24"/>
          <w:szCs w:val="24"/>
        </w:rPr>
        <w:t>։</w:t>
      </w:r>
    </w:p>
    <w:p w14:paraId="57358CE7" w14:textId="3AF7E771" w:rsidR="001062BE" w:rsidRDefault="00555ABF" w:rsidP="00A83532">
      <w:pPr>
        <w:pStyle w:val="ListParagraph"/>
        <w:numPr>
          <w:ilvl w:val="0"/>
          <w:numId w:val="47"/>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հոդվածը </w:t>
      </w:r>
      <w:r w:rsidR="00454006" w:rsidRPr="00B83BBF">
        <w:rPr>
          <w:rFonts w:ascii="GHEA Grapalat" w:hAnsi="GHEA Grapalat" w:cs="Arial"/>
          <w:color w:val="auto"/>
          <w:sz w:val="24"/>
          <w:szCs w:val="24"/>
        </w:rPr>
        <w:t>սակագնով գործող</w:t>
      </w:r>
      <w:r w:rsidR="00454006" w:rsidRPr="00B83BBF" w:rsidDel="00454006">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454006" w:rsidRPr="00B83BBF">
        <w:rPr>
          <w:rFonts w:ascii="GHEA Grapalat" w:hAnsi="GHEA Grapalat" w:cs="Arial"/>
          <w:color w:val="auto"/>
          <w:sz w:val="24"/>
          <w:szCs w:val="24"/>
        </w:rPr>
        <w:t>անձին</w:t>
      </w:r>
      <w:r w:rsidR="00C122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չի </w:t>
      </w:r>
      <w:r w:rsidR="00725547" w:rsidRPr="00B83BBF">
        <w:rPr>
          <w:rFonts w:ascii="GHEA Grapalat" w:hAnsi="GHEA Grapalat" w:cs="Arial"/>
          <w:color w:val="auto"/>
          <w:sz w:val="24"/>
          <w:szCs w:val="24"/>
        </w:rPr>
        <w:t xml:space="preserve">ազատում </w:t>
      </w:r>
      <w:r w:rsidR="00A17168" w:rsidRPr="00B83BBF">
        <w:rPr>
          <w:rFonts w:ascii="GHEA Grapalat" w:hAnsi="GHEA Grapalat" w:cs="Arial"/>
          <w:color w:val="auto"/>
          <w:sz w:val="24"/>
          <w:szCs w:val="24"/>
        </w:rPr>
        <w:t>«</w:t>
      </w:r>
      <w:r w:rsidR="00F56BC7" w:rsidRPr="00B83BBF">
        <w:rPr>
          <w:rFonts w:ascii="GHEA Grapalat" w:hAnsi="GHEA Grapalat" w:cs="Arial"/>
          <w:color w:val="auto"/>
          <w:sz w:val="24"/>
          <w:szCs w:val="24"/>
        </w:rPr>
        <w:t>Տնտեսական մ</w:t>
      </w:r>
      <w:r w:rsidR="00A17168" w:rsidRPr="00B83BBF">
        <w:rPr>
          <w:rFonts w:ascii="GHEA Grapalat" w:hAnsi="GHEA Grapalat" w:cs="Arial"/>
          <w:color w:val="auto"/>
          <w:sz w:val="24"/>
          <w:szCs w:val="24"/>
        </w:rPr>
        <w:t xml:space="preserve">րցակցության </w:t>
      </w:r>
      <w:r w:rsidR="00C92965" w:rsidRPr="00B83BBF">
        <w:rPr>
          <w:rFonts w:ascii="GHEA Grapalat" w:hAnsi="GHEA Grapalat" w:cs="Arial"/>
          <w:color w:val="auto"/>
          <w:sz w:val="24"/>
          <w:szCs w:val="24"/>
        </w:rPr>
        <w:t xml:space="preserve">և սպառողների շահերի </w:t>
      </w:r>
      <w:r w:rsidR="00A17168" w:rsidRPr="00B83BBF">
        <w:rPr>
          <w:rFonts w:ascii="GHEA Grapalat" w:hAnsi="GHEA Grapalat" w:cs="Arial"/>
          <w:color w:val="auto"/>
          <w:sz w:val="24"/>
          <w:szCs w:val="24"/>
        </w:rPr>
        <w:t>պաշտպանության</w:t>
      </w:r>
      <w:r w:rsidR="00F56BC7" w:rsidRPr="00B83BBF">
        <w:rPr>
          <w:rFonts w:ascii="GHEA Grapalat" w:hAnsi="GHEA Grapalat" w:cs="Arial"/>
          <w:color w:val="auto"/>
          <w:sz w:val="24"/>
          <w:szCs w:val="24"/>
        </w:rPr>
        <w:t xml:space="preserve"> մասին</w:t>
      </w:r>
      <w:r w:rsidR="00A17168" w:rsidRPr="00B83BBF">
        <w:rPr>
          <w:rFonts w:ascii="GHEA Grapalat" w:hAnsi="GHEA Grapalat" w:cs="Arial"/>
          <w:color w:val="auto"/>
          <w:sz w:val="24"/>
          <w:szCs w:val="24"/>
        </w:rPr>
        <w:t>»</w:t>
      </w:r>
      <w:r w:rsidR="00F56BC7" w:rsidRPr="00B83BBF">
        <w:rPr>
          <w:rFonts w:ascii="GHEA Grapalat" w:hAnsi="GHEA Grapalat" w:cs="Arial"/>
          <w:color w:val="auto"/>
          <w:sz w:val="24"/>
          <w:szCs w:val="24"/>
        </w:rPr>
        <w:t xml:space="preserve"> օրենքի </w:t>
      </w:r>
      <w:r w:rsidR="00A01281" w:rsidRPr="00B83BBF">
        <w:rPr>
          <w:rFonts w:ascii="GHEA Grapalat" w:hAnsi="GHEA Grapalat" w:cs="Arial"/>
          <w:color w:val="auto"/>
          <w:sz w:val="24"/>
          <w:szCs w:val="24"/>
        </w:rPr>
        <w:t xml:space="preserve">համաձայն </w:t>
      </w:r>
      <w:r w:rsidR="00B3006D" w:rsidRPr="00B83BBF">
        <w:rPr>
          <w:rFonts w:ascii="GHEA Grapalat" w:hAnsi="GHEA Grapalat" w:cs="Arial"/>
          <w:color w:val="auto"/>
          <w:sz w:val="24"/>
          <w:szCs w:val="24"/>
        </w:rPr>
        <w:t xml:space="preserve">Մրցակցության </w:t>
      </w:r>
      <w:r w:rsidR="002A44C9" w:rsidRPr="00B83BBF">
        <w:rPr>
          <w:rFonts w:ascii="GHEA Grapalat" w:hAnsi="GHEA Grapalat" w:cs="Arial"/>
          <w:color w:val="auto"/>
          <w:sz w:val="24"/>
          <w:szCs w:val="24"/>
        </w:rPr>
        <w:t xml:space="preserve">և սպառողների շահերի </w:t>
      </w:r>
      <w:r w:rsidR="00B3006D" w:rsidRPr="00B83BBF">
        <w:rPr>
          <w:rFonts w:ascii="GHEA Grapalat" w:hAnsi="GHEA Grapalat" w:cs="Arial"/>
          <w:color w:val="auto"/>
          <w:sz w:val="24"/>
          <w:szCs w:val="24"/>
        </w:rPr>
        <w:t xml:space="preserve">պաշտպանության հանձնաժողովին </w:t>
      </w:r>
      <w:r w:rsidR="00A01281" w:rsidRPr="00B83BBF">
        <w:rPr>
          <w:rFonts w:ascii="GHEA Grapalat" w:hAnsi="GHEA Grapalat" w:cs="Arial"/>
          <w:color w:val="auto"/>
          <w:sz w:val="24"/>
          <w:szCs w:val="24"/>
        </w:rPr>
        <w:t xml:space="preserve">համակենտրոնացման </w:t>
      </w:r>
      <w:r w:rsidR="00B3006D" w:rsidRPr="00B83BBF">
        <w:rPr>
          <w:rFonts w:ascii="GHEA Grapalat" w:hAnsi="GHEA Grapalat" w:cs="Arial"/>
          <w:color w:val="auto"/>
          <w:sz w:val="24"/>
          <w:szCs w:val="24"/>
        </w:rPr>
        <w:t>հայտարարագիր ներկայացնելու</w:t>
      </w:r>
      <w:r w:rsidR="009F20D2" w:rsidRPr="00B83BBF">
        <w:rPr>
          <w:rFonts w:ascii="GHEA Grapalat" w:hAnsi="GHEA Grapalat" w:cs="Arial"/>
          <w:color w:val="auto"/>
          <w:sz w:val="24"/>
          <w:szCs w:val="24"/>
        </w:rPr>
        <w:t xml:space="preserve"> պարտավորությունից</w:t>
      </w:r>
      <w:r w:rsidR="00725547" w:rsidRPr="00B83BBF">
        <w:rPr>
          <w:rFonts w:ascii="GHEA Grapalat" w:hAnsi="GHEA Grapalat" w:cs="Arial"/>
          <w:color w:val="auto"/>
          <w:sz w:val="24"/>
          <w:szCs w:val="24"/>
        </w:rPr>
        <w:t>։</w:t>
      </w:r>
      <w:r w:rsidR="00924184" w:rsidRPr="00B83BBF">
        <w:rPr>
          <w:rFonts w:ascii="GHEA Grapalat" w:hAnsi="GHEA Grapalat" w:cs="Arial"/>
          <w:color w:val="auto"/>
          <w:sz w:val="24"/>
          <w:szCs w:val="24"/>
        </w:rPr>
        <w:t xml:space="preserve"> </w:t>
      </w:r>
      <w:r w:rsidR="00BF74B2" w:rsidRPr="00B83BBF">
        <w:rPr>
          <w:rFonts w:ascii="GHEA Grapalat" w:hAnsi="GHEA Grapalat" w:cs="Arial"/>
          <w:color w:val="auto"/>
          <w:sz w:val="24"/>
          <w:szCs w:val="24"/>
        </w:rPr>
        <w:t xml:space="preserve"> </w:t>
      </w:r>
    </w:p>
    <w:p w14:paraId="6341B3A1" w14:textId="77777777" w:rsidR="00101EF0" w:rsidRPr="00B83BBF" w:rsidRDefault="00101EF0" w:rsidP="00101EF0">
      <w:pPr>
        <w:pStyle w:val="ListParagraph"/>
        <w:spacing w:after="0" w:line="360" w:lineRule="auto"/>
        <w:ind w:left="450"/>
        <w:contextualSpacing w:val="0"/>
        <w:jc w:val="both"/>
        <w:rPr>
          <w:rFonts w:ascii="GHEA Grapalat" w:hAnsi="GHEA Grapalat" w:cs="Arial"/>
          <w:color w:val="auto"/>
          <w:sz w:val="24"/>
          <w:szCs w:val="24"/>
        </w:rPr>
      </w:pPr>
    </w:p>
    <w:p w14:paraId="00E59837" w14:textId="77777777" w:rsidR="00101EF0" w:rsidRDefault="000E6132" w:rsidP="00BB421D">
      <w:pPr>
        <w:pStyle w:val="Heading1"/>
      </w:pPr>
      <w:bookmarkStart w:id="134" w:name="_Toc169800987"/>
      <w:bookmarkStart w:id="135" w:name="_Toc170237122"/>
      <w:bookmarkStart w:id="136" w:name="_Toc171588608"/>
      <w:bookmarkStart w:id="137" w:name="_Toc172037556"/>
      <w:bookmarkStart w:id="138" w:name="_Toc172194409"/>
      <w:bookmarkStart w:id="139" w:name="_Toc172899872"/>
      <w:bookmarkStart w:id="140" w:name="_Toc169800988"/>
      <w:bookmarkStart w:id="141" w:name="_Toc170237123"/>
      <w:bookmarkStart w:id="142" w:name="_Toc171588609"/>
      <w:bookmarkStart w:id="143" w:name="_Toc172037557"/>
      <w:bookmarkStart w:id="144" w:name="_Toc172194410"/>
      <w:bookmarkStart w:id="145" w:name="_Toc172899873"/>
      <w:bookmarkStart w:id="146" w:name="_Toc169800989"/>
      <w:bookmarkStart w:id="147" w:name="_Toc170237124"/>
      <w:bookmarkStart w:id="148" w:name="_Toc171588610"/>
      <w:bookmarkStart w:id="149" w:name="_Toc172037558"/>
      <w:bookmarkStart w:id="150" w:name="_Toc172194411"/>
      <w:bookmarkStart w:id="151" w:name="_Toc172899874"/>
      <w:bookmarkStart w:id="152" w:name="_Toc169800990"/>
      <w:bookmarkStart w:id="153" w:name="_Toc170237125"/>
      <w:bookmarkStart w:id="154" w:name="_Toc171588611"/>
      <w:bookmarkStart w:id="155" w:name="_Toc172037559"/>
      <w:bookmarkStart w:id="156" w:name="_Toc172194412"/>
      <w:bookmarkStart w:id="157" w:name="_Toc172899875"/>
      <w:bookmarkStart w:id="158" w:name="_Toc169800991"/>
      <w:bookmarkStart w:id="159" w:name="_Toc170237126"/>
      <w:bookmarkStart w:id="160" w:name="_Toc171588612"/>
      <w:bookmarkStart w:id="161" w:name="_Toc172037560"/>
      <w:bookmarkStart w:id="162" w:name="_Toc172194413"/>
      <w:bookmarkStart w:id="163" w:name="_Toc172899876"/>
      <w:bookmarkStart w:id="164" w:name="_Toc169800992"/>
      <w:bookmarkStart w:id="165" w:name="_Toc170237127"/>
      <w:bookmarkStart w:id="166" w:name="_Toc171588613"/>
      <w:bookmarkStart w:id="167" w:name="_Toc172037561"/>
      <w:bookmarkStart w:id="168" w:name="_Toc172194414"/>
      <w:bookmarkStart w:id="169" w:name="_Toc172899877"/>
      <w:bookmarkStart w:id="170" w:name="_Toc169800993"/>
      <w:bookmarkStart w:id="171" w:name="_Toc170237128"/>
      <w:bookmarkStart w:id="172" w:name="_Toc171588614"/>
      <w:bookmarkStart w:id="173" w:name="_Toc172037562"/>
      <w:bookmarkStart w:id="174" w:name="_Toc172194415"/>
      <w:bookmarkStart w:id="175" w:name="_Toc172899878"/>
      <w:bookmarkStart w:id="176" w:name="_Toc8211022"/>
      <w:bookmarkStart w:id="177" w:name="_Toc190252117"/>
      <w:bookmarkEnd w:id="129"/>
      <w:bookmarkEnd w:id="130"/>
      <w:bookmarkEnd w:id="131"/>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r w:rsidRPr="007F22B4">
        <w:t>ԼԻՑԵՆԶԱՎՈՐՈՒՄԸ</w:t>
      </w:r>
      <w:bookmarkEnd w:id="176"/>
      <w:r w:rsidR="00F425C5" w:rsidRPr="007F22B4">
        <w:t xml:space="preserve"> </w:t>
      </w:r>
      <w:r w:rsidR="002B7D9E" w:rsidRPr="007F22B4">
        <w:t>ԵՎ ԾԱՆՈՒՑՈՒՄԸ</w:t>
      </w:r>
      <w:bookmarkEnd w:id="177"/>
      <w:r w:rsidR="00F425C5" w:rsidRPr="007F22B4">
        <w:t xml:space="preserve">     </w:t>
      </w:r>
    </w:p>
    <w:p w14:paraId="4E66E8A8" w14:textId="0B1E6CD0" w:rsidR="00030680" w:rsidRPr="008B0DE2" w:rsidRDefault="00F425C5" w:rsidP="00101EF0">
      <w:pPr>
        <w:pStyle w:val="Heading1"/>
        <w:numPr>
          <w:ilvl w:val="0"/>
          <w:numId w:val="0"/>
        </w:numPr>
        <w:ind w:left="360"/>
        <w:jc w:val="left"/>
        <w:rPr>
          <w:sz w:val="8"/>
          <w:szCs w:val="8"/>
        </w:rPr>
      </w:pPr>
      <w:r w:rsidRPr="007F22B4">
        <w:t xml:space="preserve">  </w:t>
      </w:r>
    </w:p>
    <w:p w14:paraId="654991D5" w14:textId="166AE9A7" w:rsidR="00317D50" w:rsidRPr="008B0DE2" w:rsidRDefault="001A2E3A" w:rsidP="008B0DE2">
      <w:pPr>
        <w:pStyle w:val="1Style1"/>
        <w:rPr>
          <w:smallCaps w:val="0"/>
        </w:rPr>
      </w:pPr>
      <w:bookmarkStart w:id="178" w:name="_Toc190252118"/>
      <w:r w:rsidRPr="00230FB2">
        <w:rPr>
          <w:smallCaps w:val="0"/>
        </w:rPr>
        <w:t>Լիցենզավորման</w:t>
      </w:r>
      <w:r w:rsidR="0085066D" w:rsidRPr="008B0DE2">
        <w:rPr>
          <w:smallCaps w:val="0"/>
        </w:rPr>
        <w:t xml:space="preserve"> </w:t>
      </w:r>
      <w:r w:rsidRPr="00230FB2">
        <w:rPr>
          <w:smallCaps w:val="0"/>
        </w:rPr>
        <w:t>ենթակա</w:t>
      </w:r>
      <w:r w:rsidR="0085066D" w:rsidRPr="008B0DE2">
        <w:rPr>
          <w:smallCaps w:val="0"/>
        </w:rPr>
        <w:t xml:space="preserve"> </w:t>
      </w:r>
      <w:r w:rsidRPr="00230FB2">
        <w:rPr>
          <w:smallCaps w:val="0"/>
        </w:rPr>
        <w:t>գործունեության</w:t>
      </w:r>
      <w:r w:rsidR="00317D50" w:rsidRPr="008B0DE2">
        <w:rPr>
          <w:smallCaps w:val="0"/>
        </w:rPr>
        <w:t xml:space="preserve"> </w:t>
      </w:r>
      <w:r w:rsidRPr="00230FB2">
        <w:rPr>
          <w:smallCaps w:val="0"/>
        </w:rPr>
        <w:t>տեսակները</w:t>
      </w:r>
      <w:bookmarkEnd w:id="178"/>
      <w:r w:rsidR="00317D50" w:rsidRPr="00230FB2">
        <w:rPr>
          <w:smallCaps w:val="0"/>
        </w:rPr>
        <w:t xml:space="preserve"> </w:t>
      </w:r>
    </w:p>
    <w:p w14:paraId="5D274738" w14:textId="6E049D1D" w:rsidR="00847682" w:rsidRPr="00B83BBF" w:rsidRDefault="0020447A" w:rsidP="00B83BBF">
      <w:pPr>
        <w:pStyle w:val="ListParagraph"/>
        <w:numPr>
          <w:ilvl w:val="0"/>
          <w:numId w:val="225"/>
        </w:numPr>
        <w:spacing w:after="0" w:line="360" w:lineRule="auto"/>
        <w:contextualSpacing w:val="0"/>
        <w:jc w:val="both"/>
        <w:rPr>
          <w:rFonts w:ascii="GHEA Grapalat" w:hAnsi="GHEA Grapalat" w:cs="Arial"/>
          <w:color w:val="auto"/>
          <w:sz w:val="24"/>
          <w:szCs w:val="24"/>
        </w:rPr>
      </w:pPr>
      <w:bookmarkStart w:id="179" w:name="_Ref132648117"/>
      <w:bookmarkStart w:id="180" w:name="_Ref26456686"/>
      <w:r w:rsidRPr="00B83BBF">
        <w:rPr>
          <w:rFonts w:ascii="GHEA Grapalat" w:hAnsi="GHEA Grapalat" w:cs="Arial"/>
          <w:color w:val="auto"/>
          <w:sz w:val="24"/>
          <w:szCs w:val="24"/>
        </w:rPr>
        <w:t>Է</w:t>
      </w:r>
      <w:r w:rsidR="00AA5EBB" w:rsidRPr="00B83BBF">
        <w:rPr>
          <w:rFonts w:ascii="GHEA Grapalat" w:hAnsi="GHEA Grapalat" w:cs="Arial"/>
          <w:color w:val="auto"/>
          <w:sz w:val="24"/>
          <w:szCs w:val="24"/>
        </w:rPr>
        <w:t xml:space="preserve">լեկտրաէներգետիկայի </w:t>
      </w:r>
      <w:r w:rsidR="00EE5B44" w:rsidRPr="00B83BBF">
        <w:rPr>
          <w:rFonts w:ascii="GHEA Grapalat" w:hAnsi="GHEA Grapalat" w:cs="Arial"/>
          <w:color w:val="auto"/>
          <w:sz w:val="24"/>
          <w:szCs w:val="24"/>
        </w:rPr>
        <w:t>ոլորտ</w:t>
      </w:r>
      <w:r w:rsidR="00AA5EBB" w:rsidRPr="00B83BBF">
        <w:rPr>
          <w:rFonts w:ascii="GHEA Grapalat" w:hAnsi="GHEA Grapalat" w:cs="Arial"/>
          <w:color w:val="auto"/>
          <w:sz w:val="24"/>
          <w:szCs w:val="24"/>
        </w:rPr>
        <w:t>ում լ</w:t>
      </w:r>
      <w:r w:rsidR="00847682" w:rsidRPr="00B83BBF">
        <w:rPr>
          <w:rFonts w:ascii="GHEA Grapalat" w:hAnsi="GHEA Grapalat" w:cs="Arial"/>
          <w:color w:val="auto"/>
          <w:sz w:val="24"/>
          <w:szCs w:val="24"/>
        </w:rPr>
        <w:t>իցենզավորման ենթակա գործունեության տեսակներն են</w:t>
      </w:r>
      <w:r w:rsidR="00F425C5" w:rsidRPr="00B83BBF">
        <w:rPr>
          <w:rFonts w:ascii="GHEA Grapalat" w:hAnsi="GHEA Grapalat" w:cs="Arial"/>
          <w:color w:val="auto"/>
          <w:sz w:val="24"/>
          <w:szCs w:val="24"/>
        </w:rPr>
        <w:t xml:space="preserve"> </w:t>
      </w:r>
      <w:r w:rsidR="00847682" w:rsidRPr="00B83BBF">
        <w:rPr>
          <w:rFonts w:ascii="GHEA Grapalat" w:hAnsi="GHEA Grapalat" w:cs="Arial"/>
          <w:color w:val="auto"/>
          <w:sz w:val="24"/>
          <w:szCs w:val="24"/>
        </w:rPr>
        <w:t xml:space="preserve">(այսուհետ՝ </w:t>
      </w:r>
      <w:r w:rsidR="00BA75AE" w:rsidRPr="00B83BBF">
        <w:rPr>
          <w:rFonts w:ascii="GHEA Grapalat" w:hAnsi="GHEA Grapalat" w:cs="Arial"/>
          <w:color w:val="auto"/>
          <w:sz w:val="24"/>
          <w:szCs w:val="24"/>
        </w:rPr>
        <w:t>լիցենզավորվող գործունեություն</w:t>
      </w:r>
      <w:r w:rsidR="00847682" w:rsidRPr="00B83BBF">
        <w:rPr>
          <w:rFonts w:ascii="GHEA Grapalat" w:hAnsi="GHEA Grapalat" w:cs="Arial"/>
          <w:color w:val="auto"/>
          <w:sz w:val="24"/>
          <w:szCs w:val="24"/>
        </w:rPr>
        <w:t>)՝</w:t>
      </w:r>
    </w:p>
    <w:p w14:paraId="46E40609" w14:textId="6991D8C2" w:rsidR="00847682" w:rsidRPr="00B83BBF" w:rsidRDefault="008D20C2" w:rsidP="00B83BBF">
      <w:pPr>
        <w:pStyle w:val="ListParagraph"/>
        <w:numPr>
          <w:ilvl w:val="0"/>
          <w:numId w:val="226"/>
        </w:numPr>
        <w:spacing w:after="0" w:line="360" w:lineRule="auto"/>
        <w:contextualSpacing w:val="0"/>
        <w:jc w:val="both"/>
        <w:rPr>
          <w:rFonts w:ascii="GHEA Grapalat" w:hAnsi="GHEA Grapalat" w:cs="Arial"/>
          <w:color w:val="auto"/>
          <w:sz w:val="24"/>
          <w:szCs w:val="24"/>
        </w:rPr>
      </w:pPr>
      <w:r w:rsidRPr="00B83BBF">
        <w:rPr>
          <w:rFonts w:ascii="GHEA Grapalat" w:eastAsia="Times New Roman" w:hAnsi="GHEA Grapalat" w:cs="Arial"/>
          <w:color w:val="auto"/>
          <w:sz w:val="24"/>
          <w:szCs w:val="24"/>
          <w:lang w:eastAsia="en-GB"/>
        </w:rPr>
        <w:t xml:space="preserve">15 ՄՎտ կամ ավել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հզորությամբ </w:t>
      </w:r>
      <w:r w:rsidR="005D4496" w:rsidRPr="00B83BBF">
        <w:rPr>
          <w:rFonts w:ascii="GHEA Grapalat" w:eastAsia="Times New Roman" w:hAnsi="GHEA Grapalat" w:cs="Arial"/>
          <w:color w:val="auto"/>
          <w:sz w:val="24"/>
          <w:szCs w:val="24"/>
          <w:lang w:eastAsia="en-GB"/>
        </w:rPr>
        <w:t xml:space="preserve">վերականգնվող էներգիայի աղբյուր օգտագործող </w:t>
      </w:r>
      <w:r w:rsidR="0085642D" w:rsidRPr="00B83BBF">
        <w:rPr>
          <w:rFonts w:ascii="GHEA Grapalat" w:eastAsia="Times New Roman" w:hAnsi="GHEA Grapalat" w:cs="Arial"/>
          <w:color w:val="auto"/>
          <w:sz w:val="24"/>
          <w:szCs w:val="24"/>
          <w:lang w:eastAsia="en-GB"/>
        </w:rPr>
        <w:t xml:space="preserve">կայանում </w:t>
      </w:r>
      <w:r w:rsidR="00847682" w:rsidRPr="00B83BBF">
        <w:rPr>
          <w:rFonts w:ascii="GHEA Grapalat" w:hAnsi="GHEA Grapalat" w:cs="Arial"/>
          <w:color w:val="auto"/>
          <w:sz w:val="24"/>
          <w:szCs w:val="24"/>
        </w:rPr>
        <w:t>էլեկտրաէներգիայի</w:t>
      </w:r>
      <w:r w:rsidR="00431CA4" w:rsidRPr="00B83BBF">
        <w:rPr>
          <w:rFonts w:ascii="GHEA Grapalat" w:hAnsi="GHEA Grapalat" w:cs="Arial"/>
          <w:color w:val="auto"/>
          <w:sz w:val="24"/>
          <w:szCs w:val="24"/>
        </w:rPr>
        <w:t xml:space="preserve"> </w:t>
      </w:r>
      <w:r w:rsidR="00847682" w:rsidRPr="00B83BBF">
        <w:rPr>
          <w:rFonts w:ascii="GHEA Grapalat" w:hAnsi="GHEA Grapalat" w:cs="Arial"/>
          <w:color w:val="auto"/>
          <w:sz w:val="24"/>
          <w:szCs w:val="24"/>
        </w:rPr>
        <w:t>արտադրությունը</w:t>
      </w:r>
      <w:r w:rsidR="00A37CA3" w:rsidRPr="00B83BBF">
        <w:rPr>
          <w:rFonts w:ascii="MS Mincho" w:eastAsia="MS Mincho" w:hAnsi="MS Mincho" w:cs="MS Mincho"/>
          <w:color w:val="auto"/>
          <w:sz w:val="24"/>
          <w:szCs w:val="24"/>
        </w:rPr>
        <w:t>․</w:t>
      </w:r>
    </w:p>
    <w:p w14:paraId="793B472F" w14:textId="1B357AB9" w:rsidR="00C54CB8" w:rsidRPr="00B83BBF" w:rsidRDefault="000577FF" w:rsidP="00B83BBF">
      <w:pPr>
        <w:pStyle w:val="ListParagraph"/>
        <w:numPr>
          <w:ilvl w:val="0"/>
          <w:numId w:val="2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15</w:t>
      </w:r>
      <w:r w:rsidR="006603B9" w:rsidRPr="00B83BBF">
        <w:rPr>
          <w:rFonts w:ascii="GHEA Grapalat" w:hAnsi="GHEA Grapalat" w:cs="Arial"/>
          <w:color w:val="auto"/>
          <w:sz w:val="24"/>
          <w:szCs w:val="24"/>
        </w:rPr>
        <w:t>0</w:t>
      </w:r>
      <w:r w:rsidRPr="00B83BBF">
        <w:rPr>
          <w:rFonts w:ascii="GHEA Grapalat" w:hAnsi="GHEA Grapalat" w:cs="Arial"/>
          <w:color w:val="auto"/>
          <w:sz w:val="24"/>
          <w:szCs w:val="24"/>
        </w:rPr>
        <w:t xml:space="preserve"> կՎտ</w:t>
      </w:r>
      <w:r w:rsidR="00FF64E3" w:rsidRPr="00B83BBF">
        <w:rPr>
          <w:rFonts w:ascii="GHEA Grapalat" w:hAnsi="GHEA Grapalat" w:cs="Arial"/>
          <w:color w:val="auto"/>
          <w:sz w:val="24"/>
          <w:szCs w:val="24"/>
        </w:rPr>
        <w:t>-ից</w:t>
      </w:r>
      <w:r w:rsidR="00C442E5" w:rsidRPr="00B83BBF">
        <w:rPr>
          <w:rFonts w:ascii="GHEA Grapalat" w:hAnsi="GHEA Grapalat" w:cs="Arial"/>
          <w:color w:val="auto"/>
          <w:sz w:val="24"/>
          <w:szCs w:val="24"/>
        </w:rPr>
        <w:t xml:space="preserve"> ավել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eastAsia="Times New Roman" w:hAnsi="GHEA Grapalat" w:cs="Arial"/>
          <w:color w:val="auto"/>
          <w:sz w:val="24"/>
          <w:szCs w:val="24"/>
          <w:lang w:eastAsia="en-GB"/>
        </w:rPr>
        <w:t xml:space="preserve"> </w:t>
      </w:r>
      <w:r w:rsidR="00C442E5" w:rsidRPr="00B83BBF">
        <w:rPr>
          <w:rFonts w:ascii="GHEA Grapalat" w:eastAsia="Times New Roman" w:hAnsi="GHEA Grapalat" w:cs="Arial"/>
          <w:color w:val="auto"/>
          <w:sz w:val="24"/>
          <w:szCs w:val="24"/>
          <w:lang w:eastAsia="en-GB"/>
        </w:rPr>
        <w:t xml:space="preserve">հզորությամբ ոչ վերականգնվող էներգիայի աղբյուր օգտագործող կայանում </w:t>
      </w:r>
      <w:r w:rsidR="00C442E5" w:rsidRPr="00B83BBF">
        <w:rPr>
          <w:rFonts w:ascii="GHEA Grapalat" w:hAnsi="GHEA Grapalat" w:cs="Arial"/>
          <w:color w:val="auto"/>
          <w:sz w:val="24"/>
          <w:szCs w:val="24"/>
        </w:rPr>
        <w:t>էլեկտրաէներգիայի արտադրությունը</w:t>
      </w:r>
      <w:r w:rsidR="00C442E5" w:rsidRPr="00B83BBF">
        <w:rPr>
          <w:rFonts w:ascii="MS Mincho" w:eastAsia="MS Mincho" w:hAnsi="MS Mincho" w:cs="MS Mincho"/>
          <w:color w:val="auto"/>
          <w:sz w:val="24"/>
          <w:szCs w:val="24"/>
        </w:rPr>
        <w:t>․</w:t>
      </w:r>
      <w:r w:rsidR="00C442E5" w:rsidRPr="00B83BBF">
        <w:rPr>
          <w:rFonts w:ascii="GHEA Grapalat" w:hAnsi="GHEA Grapalat" w:cs="Arial"/>
          <w:color w:val="auto"/>
          <w:sz w:val="24"/>
          <w:szCs w:val="24"/>
        </w:rPr>
        <w:t xml:space="preserve"> </w:t>
      </w:r>
    </w:p>
    <w:p w14:paraId="1B05F901" w14:textId="7BA9659C" w:rsidR="00847682" w:rsidRPr="00B83BBF" w:rsidRDefault="00847682" w:rsidP="00B83BBF">
      <w:pPr>
        <w:pStyle w:val="ListParagraph"/>
        <w:numPr>
          <w:ilvl w:val="0"/>
          <w:numId w:val="2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հաղորդմ</w:t>
      </w:r>
      <w:r w:rsidR="006D0206" w:rsidRPr="00B83BBF">
        <w:rPr>
          <w:rFonts w:ascii="GHEA Grapalat" w:hAnsi="GHEA Grapalat" w:cs="Arial"/>
          <w:color w:val="auto"/>
          <w:sz w:val="24"/>
          <w:szCs w:val="24"/>
        </w:rPr>
        <w:t xml:space="preserve">ան </w:t>
      </w:r>
      <w:r w:rsidR="00D22590" w:rsidRPr="00B83BBF">
        <w:rPr>
          <w:rFonts w:ascii="GHEA Grapalat" w:hAnsi="GHEA Grapalat" w:cs="Arial"/>
          <w:color w:val="auto"/>
          <w:sz w:val="24"/>
          <w:szCs w:val="24"/>
        </w:rPr>
        <w:t xml:space="preserve">համակարգի </w:t>
      </w:r>
      <w:r w:rsidR="006D0206" w:rsidRPr="00B83BBF">
        <w:rPr>
          <w:rFonts w:ascii="GHEA Grapalat" w:hAnsi="GHEA Grapalat" w:cs="Arial"/>
          <w:color w:val="auto"/>
          <w:sz w:val="24"/>
          <w:szCs w:val="24"/>
        </w:rPr>
        <w:t xml:space="preserve">օպերատորի </w:t>
      </w:r>
      <w:r w:rsidR="00DF2B12" w:rsidRPr="00B83BBF">
        <w:rPr>
          <w:rFonts w:ascii="GHEA Grapalat" w:hAnsi="GHEA Grapalat" w:cs="Arial"/>
          <w:color w:val="auto"/>
          <w:sz w:val="24"/>
          <w:szCs w:val="24"/>
        </w:rPr>
        <w:t>ծառայությունը</w:t>
      </w:r>
      <w:r w:rsidR="00A37CA3" w:rsidRPr="00B83BBF">
        <w:rPr>
          <w:rFonts w:ascii="MS Mincho" w:eastAsia="MS Mincho" w:hAnsi="MS Mincho" w:cs="MS Mincho"/>
          <w:color w:val="auto"/>
          <w:sz w:val="24"/>
          <w:szCs w:val="24"/>
        </w:rPr>
        <w:t>․</w:t>
      </w:r>
    </w:p>
    <w:p w14:paraId="4F2E6192" w14:textId="73746A9C" w:rsidR="00847682" w:rsidRPr="00B83BBF" w:rsidRDefault="00847682" w:rsidP="00B83BBF">
      <w:pPr>
        <w:pStyle w:val="ListParagraph"/>
        <w:numPr>
          <w:ilvl w:val="0"/>
          <w:numId w:val="2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բաշխ</w:t>
      </w:r>
      <w:r w:rsidR="006D0206" w:rsidRPr="00B83BBF">
        <w:rPr>
          <w:rFonts w:ascii="GHEA Grapalat" w:hAnsi="GHEA Grapalat" w:cs="Arial"/>
          <w:color w:val="auto"/>
          <w:sz w:val="24"/>
          <w:szCs w:val="24"/>
        </w:rPr>
        <w:t xml:space="preserve">ման </w:t>
      </w:r>
      <w:r w:rsidR="00D22590" w:rsidRPr="00B83BBF">
        <w:rPr>
          <w:rFonts w:ascii="GHEA Grapalat" w:hAnsi="GHEA Grapalat" w:cs="Arial"/>
          <w:color w:val="auto"/>
          <w:sz w:val="24"/>
          <w:szCs w:val="24"/>
        </w:rPr>
        <w:t xml:space="preserve">համակարգի </w:t>
      </w:r>
      <w:r w:rsidR="006D0206" w:rsidRPr="00B83BBF">
        <w:rPr>
          <w:rFonts w:ascii="GHEA Grapalat" w:hAnsi="GHEA Grapalat" w:cs="Arial"/>
          <w:color w:val="auto"/>
          <w:sz w:val="24"/>
          <w:szCs w:val="24"/>
        </w:rPr>
        <w:t xml:space="preserve">օպերատորի </w:t>
      </w:r>
      <w:r w:rsidR="00DF2B12" w:rsidRPr="00B83BBF">
        <w:rPr>
          <w:rFonts w:ascii="GHEA Grapalat" w:hAnsi="GHEA Grapalat" w:cs="Arial"/>
          <w:color w:val="auto"/>
          <w:sz w:val="24"/>
          <w:szCs w:val="24"/>
        </w:rPr>
        <w:t>ծառայությունը</w:t>
      </w:r>
      <w:r w:rsidR="00A37CA3" w:rsidRPr="00B83BBF">
        <w:rPr>
          <w:rFonts w:ascii="MS Mincho" w:eastAsia="MS Mincho" w:hAnsi="MS Mincho" w:cs="MS Mincho"/>
          <w:color w:val="auto"/>
          <w:sz w:val="24"/>
          <w:szCs w:val="24"/>
        </w:rPr>
        <w:t>․</w:t>
      </w:r>
      <w:r w:rsidRPr="00B83BBF" w:rsidDel="008F3376">
        <w:rPr>
          <w:rFonts w:ascii="GHEA Grapalat" w:hAnsi="GHEA Grapalat" w:cs="Arial"/>
          <w:color w:val="auto"/>
          <w:sz w:val="24"/>
          <w:szCs w:val="24"/>
        </w:rPr>
        <w:t xml:space="preserve"> </w:t>
      </w:r>
    </w:p>
    <w:p w14:paraId="08D7BB42" w14:textId="7C31FE59" w:rsidR="00BD260E" w:rsidRPr="00B83BBF" w:rsidRDefault="0021428F" w:rsidP="00B83BBF">
      <w:pPr>
        <w:pStyle w:val="ListParagraph"/>
        <w:numPr>
          <w:ilvl w:val="0"/>
          <w:numId w:val="2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w:t>
      </w:r>
      <w:r w:rsidR="00847682" w:rsidRPr="00B83BBF">
        <w:rPr>
          <w:rFonts w:ascii="GHEA Grapalat" w:hAnsi="GHEA Grapalat" w:cs="Arial"/>
          <w:color w:val="auto"/>
          <w:sz w:val="24"/>
          <w:szCs w:val="24"/>
        </w:rPr>
        <w:t>շուկայի օպերատորի ծառայությունը</w:t>
      </w:r>
      <w:r w:rsidR="00BD260E" w:rsidRPr="00B83BBF">
        <w:rPr>
          <w:rFonts w:ascii="GHEA Grapalat" w:hAnsi="GHEA Grapalat" w:cs="Arial"/>
          <w:color w:val="auto"/>
          <w:sz w:val="24"/>
          <w:szCs w:val="24"/>
        </w:rPr>
        <w:t>.</w:t>
      </w:r>
    </w:p>
    <w:p w14:paraId="4161FF72" w14:textId="6DB1C26D" w:rsidR="00847682" w:rsidRPr="00B83BBF" w:rsidRDefault="0015065D" w:rsidP="00B83BBF">
      <w:pPr>
        <w:pStyle w:val="ListParagraph"/>
        <w:numPr>
          <w:ilvl w:val="0"/>
          <w:numId w:val="226"/>
        </w:numPr>
        <w:tabs>
          <w:tab w:val="left" w:pos="5683"/>
        </w:tabs>
        <w:spacing w:after="0" w:line="360" w:lineRule="auto"/>
        <w:contextualSpacing w:val="0"/>
        <w:jc w:val="both"/>
        <w:rPr>
          <w:rFonts w:ascii="GHEA Grapalat" w:hAnsi="GHEA Grapalat" w:cs="Arial"/>
          <w:color w:val="auto"/>
          <w:sz w:val="24"/>
          <w:szCs w:val="24"/>
        </w:rPr>
      </w:pPr>
      <w:r w:rsidRPr="00B83BBF">
        <w:rPr>
          <w:rFonts w:ascii="GHEA Grapalat" w:eastAsia="Times New Roman" w:hAnsi="GHEA Grapalat" w:cs="Arial"/>
          <w:color w:val="auto"/>
          <w:sz w:val="24"/>
          <w:szCs w:val="24"/>
          <w:lang w:eastAsia="en-GB"/>
        </w:rPr>
        <w:t>15 ՄՎտ</w:t>
      </w:r>
      <w:r w:rsidR="00060F23" w:rsidRPr="00B83BBF">
        <w:rPr>
          <w:rFonts w:ascii="GHEA Grapalat" w:eastAsia="Times New Roman" w:hAnsi="GHEA Grapalat" w:cs="Arial"/>
          <w:color w:val="auto"/>
          <w:sz w:val="24"/>
          <w:szCs w:val="24"/>
          <w:lang w:eastAsia="en-GB"/>
        </w:rPr>
        <w:t xml:space="preserve"> կամ ավել</w:t>
      </w:r>
      <w:r w:rsidRPr="00B83BBF">
        <w:rPr>
          <w:rFonts w:ascii="GHEA Grapalat" w:eastAsia="Times New Roman" w:hAnsi="GHEA Grapalat" w:cs="Arial"/>
          <w:color w:val="auto"/>
          <w:sz w:val="24"/>
          <w:szCs w:val="24"/>
          <w:lang w:eastAsia="en-GB"/>
        </w:rPr>
        <w:t xml:space="preserve">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 xml:space="preserve">հզորությամբ պահեստավորող կայանում </w:t>
      </w:r>
      <w:r w:rsidRPr="00B83BBF">
        <w:rPr>
          <w:rFonts w:ascii="GHEA Grapalat" w:hAnsi="GHEA Grapalat" w:cs="Arial"/>
          <w:color w:val="auto"/>
          <w:sz w:val="24"/>
          <w:szCs w:val="24"/>
        </w:rPr>
        <w:t>էներգիայի պահեստավորումը</w:t>
      </w:r>
      <w:r w:rsidR="00847682" w:rsidRPr="00B83BBF">
        <w:rPr>
          <w:rFonts w:ascii="GHEA Grapalat" w:hAnsi="GHEA Grapalat" w:cs="Arial"/>
          <w:color w:val="auto"/>
          <w:sz w:val="24"/>
          <w:szCs w:val="24"/>
        </w:rPr>
        <w:t>։</w:t>
      </w:r>
    </w:p>
    <w:p w14:paraId="3B73E84F" w14:textId="1A58B828" w:rsidR="009D6D75" w:rsidRPr="00180DF0" w:rsidRDefault="00217426" w:rsidP="00B83BBF">
      <w:pPr>
        <w:pStyle w:val="ListParagraph"/>
        <w:numPr>
          <w:ilvl w:val="0"/>
          <w:numId w:val="22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Ս</w:t>
      </w:r>
      <w:r w:rsidR="004419BF" w:rsidRPr="00180DF0" w:rsidDel="00616C66">
        <w:rPr>
          <w:rFonts w:ascii="GHEA Grapalat" w:hAnsi="GHEA Grapalat" w:cs="Arial"/>
          <w:color w:val="auto"/>
          <w:sz w:val="24"/>
          <w:szCs w:val="24"/>
        </w:rPr>
        <w:t xml:space="preserve">եփական կարիքի </w:t>
      </w:r>
      <w:r w:rsidR="00A531CD" w:rsidRPr="00180DF0" w:rsidDel="00616C66">
        <w:rPr>
          <w:rFonts w:ascii="GHEA Grapalat" w:hAnsi="GHEA Grapalat" w:cs="Arial"/>
          <w:color w:val="auto"/>
          <w:sz w:val="24"/>
          <w:szCs w:val="24"/>
        </w:rPr>
        <w:t xml:space="preserve">համար </w:t>
      </w:r>
      <w:r w:rsidR="00A531CD" w:rsidRPr="00180DF0">
        <w:rPr>
          <w:rFonts w:ascii="GHEA Grapalat" w:hAnsi="GHEA Grapalat" w:cs="Arial"/>
          <w:color w:val="auto"/>
          <w:sz w:val="24"/>
          <w:szCs w:val="24"/>
        </w:rPr>
        <w:t>էլեկտ</w:t>
      </w:r>
      <w:r w:rsidR="00EA5BB4" w:rsidRPr="00180DF0">
        <w:rPr>
          <w:rFonts w:ascii="GHEA Grapalat" w:hAnsi="GHEA Grapalat" w:cs="Arial"/>
          <w:color w:val="auto"/>
          <w:sz w:val="24"/>
          <w:szCs w:val="24"/>
        </w:rPr>
        <w:t>րաէներգիայի արտա</w:t>
      </w:r>
      <w:r w:rsidR="00432D4D" w:rsidRPr="00180DF0">
        <w:rPr>
          <w:rFonts w:ascii="GHEA Grapalat" w:hAnsi="GHEA Grapalat" w:cs="Arial"/>
          <w:color w:val="auto"/>
          <w:sz w:val="24"/>
          <w:szCs w:val="24"/>
        </w:rPr>
        <w:t>դ</w:t>
      </w:r>
      <w:r w:rsidR="00EA5BB4" w:rsidRPr="00180DF0">
        <w:rPr>
          <w:rFonts w:ascii="GHEA Grapalat" w:hAnsi="GHEA Grapalat" w:cs="Arial"/>
          <w:color w:val="auto"/>
          <w:sz w:val="24"/>
          <w:szCs w:val="24"/>
        </w:rPr>
        <w:t>րությունը</w:t>
      </w:r>
      <w:r w:rsidRPr="008B0DE2">
        <w:rPr>
          <w:rFonts w:ascii="GHEA Grapalat" w:hAnsi="GHEA Grapalat" w:cs="Arial"/>
          <w:color w:val="auto"/>
          <w:sz w:val="24"/>
          <w:szCs w:val="24"/>
        </w:rPr>
        <w:t xml:space="preserve"> և էներգիայի</w:t>
      </w:r>
      <w:r w:rsidR="000C6B18" w:rsidRPr="00180DF0">
        <w:rPr>
          <w:rFonts w:ascii="GHEA Grapalat" w:hAnsi="GHEA Grapalat" w:cs="Arial"/>
          <w:color w:val="auto"/>
          <w:sz w:val="24"/>
          <w:szCs w:val="24"/>
        </w:rPr>
        <w:t xml:space="preserve"> պ</w:t>
      </w:r>
      <w:r w:rsidR="00847467" w:rsidRPr="00180DF0">
        <w:rPr>
          <w:rFonts w:ascii="GHEA Grapalat" w:hAnsi="GHEA Grapalat" w:cs="Arial"/>
          <w:color w:val="auto"/>
          <w:sz w:val="24"/>
          <w:szCs w:val="24"/>
        </w:rPr>
        <w:t>ահեստավորում</w:t>
      </w:r>
      <w:r w:rsidR="004E6B40" w:rsidRPr="00180DF0">
        <w:rPr>
          <w:rFonts w:ascii="GHEA Grapalat" w:hAnsi="GHEA Grapalat" w:cs="Arial"/>
          <w:color w:val="auto"/>
          <w:sz w:val="24"/>
          <w:szCs w:val="24"/>
        </w:rPr>
        <w:t>ը</w:t>
      </w:r>
      <w:r w:rsidR="00847467" w:rsidRPr="00180DF0">
        <w:rPr>
          <w:rFonts w:ascii="GHEA Grapalat" w:hAnsi="GHEA Grapalat" w:cs="Arial"/>
          <w:color w:val="auto"/>
          <w:sz w:val="24"/>
          <w:szCs w:val="24"/>
        </w:rPr>
        <w:t xml:space="preserve"> </w:t>
      </w:r>
      <w:r w:rsidR="00EA5BB4" w:rsidRPr="00180DF0">
        <w:rPr>
          <w:rFonts w:ascii="GHEA Grapalat" w:hAnsi="GHEA Grapalat" w:cs="Arial"/>
          <w:color w:val="auto"/>
          <w:sz w:val="24"/>
          <w:szCs w:val="24"/>
        </w:rPr>
        <w:t>լիցենզավորման ենթակա չ</w:t>
      </w:r>
      <w:r w:rsidR="00037D5A" w:rsidRPr="00180DF0">
        <w:rPr>
          <w:rFonts w:ascii="GHEA Grapalat" w:hAnsi="GHEA Grapalat" w:cs="Arial"/>
          <w:color w:val="auto"/>
          <w:sz w:val="24"/>
          <w:szCs w:val="24"/>
        </w:rPr>
        <w:t>են</w:t>
      </w:r>
      <w:r w:rsidR="0038703B" w:rsidRPr="0038703B">
        <w:rPr>
          <w:rFonts w:ascii="GHEA Grapalat" w:hAnsi="GHEA Grapalat" w:cs="Arial"/>
          <w:color w:val="auto"/>
          <w:sz w:val="24"/>
          <w:szCs w:val="24"/>
        </w:rPr>
        <w:t xml:space="preserve"> </w:t>
      </w:r>
      <w:r w:rsidR="0038703B" w:rsidRPr="00B83BBF">
        <w:rPr>
          <w:rFonts w:ascii="GHEA Grapalat" w:hAnsi="GHEA Grapalat" w:cs="Arial"/>
          <w:color w:val="auto"/>
          <w:sz w:val="24"/>
          <w:szCs w:val="24"/>
        </w:rPr>
        <w:t>համապատասխանաբար էլեկտրաէներգիայի արտադրության կամ էներգիայի պահեստավորման ժամանակահատվածներ</w:t>
      </w:r>
      <w:r w:rsidR="0038703B">
        <w:rPr>
          <w:rFonts w:ascii="GHEA Grapalat" w:hAnsi="GHEA Grapalat" w:cs="Arial"/>
          <w:color w:val="auto"/>
          <w:sz w:val="24"/>
          <w:szCs w:val="24"/>
        </w:rPr>
        <w:t>ում</w:t>
      </w:r>
      <w:r w:rsidR="00EA5BB4" w:rsidRPr="00180DF0">
        <w:rPr>
          <w:rFonts w:ascii="GHEA Grapalat" w:hAnsi="GHEA Grapalat" w:cs="Arial"/>
          <w:color w:val="auto"/>
          <w:sz w:val="24"/>
          <w:szCs w:val="24"/>
        </w:rPr>
        <w:t>:</w:t>
      </w:r>
      <w:r w:rsidR="00807387" w:rsidRPr="008B0DE2">
        <w:rPr>
          <w:rFonts w:ascii="GHEA Grapalat" w:hAnsi="GHEA Grapalat" w:cs="Arial"/>
          <w:color w:val="auto"/>
          <w:sz w:val="24"/>
          <w:szCs w:val="24"/>
        </w:rPr>
        <w:t xml:space="preserve"> </w:t>
      </w:r>
      <w:r w:rsidR="00180DF0">
        <w:rPr>
          <w:rFonts w:ascii="GHEA Grapalat" w:hAnsi="GHEA Grapalat" w:cs="Arial"/>
          <w:color w:val="auto"/>
          <w:sz w:val="24"/>
          <w:szCs w:val="24"/>
        </w:rPr>
        <w:t>Ա</w:t>
      </w:r>
      <w:r w:rsidR="00340888" w:rsidRPr="008B0DE2">
        <w:rPr>
          <w:rFonts w:ascii="GHEA Grapalat" w:hAnsi="GHEA Grapalat" w:cs="Arial"/>
          <w:color w:val="auto"/>
          <w:sz w:val="24"/>
          <w:szCs w:val="24"/>
        </w:rPr>
        <w:t>րտադրողի դեպքում սեփական կարիքի համար էներգիայի պահեստավորում է համարվում նաև սեփական արտադրության էլեկտրաէներգիայի պահեստավորումը, ինչպես նաև իր՝ որպես արտադրող, պայմանագրային պարտականությունները կատարելու համար անհրաժեշտ պահեստավորումը</w:t>
      </w:r>
      <w:r w:rsidR="00180DF0">
        <w:rPr>
          <w:rFonts w:ascii="GHEA Grapalat" w:hAnsi="GHEA Grapalat" w:cs="Arial"/>
          <w:color w:val="auto"/>
          <w:sz w:val="24"/>
          <w:szCs w:val="24"/>
        </w:rPr>
        <w:t>։</w:t>
      </w:r>
    </w:p>
    <w:p w14:paraId="5768107D" w14:textId="131AC1FF" w:rsidR="00847682" w:rsidRPr="00B83BBF" w:rsidRDefault="00A0139D" w:rsidP="00B83BBF">
      <w:pPr>
        <w:pStyle w:val="ListParagraph"/>
        <w:numPr>
          <w:ilvl w:val="0"/>
          <w:numId w:val="2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w:t>
      </w:r>
      <w:r w:rsidR="00A91AD0" w:rsidRPr="00B83BBF">
        <w:rPr>
          <w:rFonts w:ascii="GHEA Grapalat" w:hAnsi="GHEA Grapalat" w:cs="Arial"/>
          <w:color w:val="auto"/>
          <w:sz w:val="24"/>
          <w:szCs w:val="24"/>
        </w:rPr>
        <w:t>իցենզավորվող գործունեությ</w:t>
      </w:r>
      <w:r w:rsidR="009A65DF" w:rsidRPr="00B83BBF">
        <w:rPr>
          <w:rFonts w:ascii="GHEA Grapalat" w:hAnsi="GHEA Grapalat" w:cs="Arial"/>
          <w:color w:val="auto"/>
          <w:sz w:val="24"/>
          <w:szCs w:val="24"/>
        </w:rPr>
        <w:t>ա</w:t>
      </w:r>
      <w:r w:rsidR="00A91AD0" w:rsidRPr="00B83BBF">
        <w:rPr>
          <w:rFonts w:ascii="GHEA Grapalat" w:hAnsi="GHEA Grapalat" w:cs="Arial"/>
          <w:color w:val="auto"/>
          <w:sz w:val="24"/>
          <w:szCs w:val="24"/>
        </w:rPr>
        <w:t>ն իրականացման համար անհրաժեշտ լ</w:t>
      </w:r>
      <w:r w:rsidR="00847682" w:rsidRPr="00B83BBF">
        <w:rPr>
          <w:rFonts w:ascii="GHEA Grapalat" w:hAnsi="GHEA Grapalat" w:cs="Arial"/>
          <w:color w:val="auto"/>
          <w:sz w:val="24"/>
          <w:szCs w:val="24"/>
        </w:rPr>
        <w:t>իցենզիա</w:t>
      </w:r>
      <w:r w:rsidR="009A65DF" w:rsidRPr="00B83BBF">
        <w:rPr>
          <w:rFonts w:ascii="GHEA Grapalat" w:hAnsi="GHEA Grapalat" w:cs="Arial"/>
          <w:color w:val="auto"/>
          <w:sz w:val="24"/>
          <w:szCs w:val="24"/>
        </w:rPr>
        <w:t>ն</w:t>
      </w:r>
      <w:r w:rsidR="00847682" w:rsidRPr="00B83BBF">
        <w:rPr>
          <w:rFonts w:ascii="GHEA Grapalat" w:hAnsi="GHEA Grapalat" w:cs="Arial"/>
          <w:color w:val="auto"/>
          <w:sz w:val="24"/>
          <w:szCs w:val="24"/>
        </w:rPr>
        <w:t xml:space="preserve"> տրամադրվում </w:t>
      </w:r>
      <w:r w:rsidR="009A65DF" w:rsidRPr="00B83BBF">
        <w:rPr>
          <w:rFonts w:ascii="GHEA Grapalat" w:hAnsi="GHEA Grapalat" w:cs="Arial"/>
          <w:color w:val="auto"/>
          <w:sz w:val="24"/>
          <w:szCs w:val="24"/>
        </w:rPr>
        <w:t xml:space="preserve">է </w:t>
      </w:r>
      <w:r w:rsidR="00F7641A" w:rsidRPr="00B83BBF">
        <w:rPr>
          <w:rFonts w:ascii="GHEA Grapalat" w:hAnsi="GHEA Grapalat" w:cs="Arial"/>
          <w:color w:val="auto"/>
          <w:sz w:val="24"/>
          <w:szCs w:val="24"/>
        </w:rPr>
        <w:t>հայց</w:t>
      </w:r>
      <w:r w:rsidR="00824D19" w:rsidRPr="00B83BBF">
        <w:rPr>
          <w:rFonts w:ascii="GHEA Grapalat" w:hAnsi="GHEA Grapalat" w:cs="Arial"/>
          <w:color w:val="auto"/>
          <w:sz w:val="24"/>
          <w:szCs w:val="24"/>
        </w:rPr>
        <w:t>վ</w:t>
      </w:r>
      <w:r w:rsidR="00F7641A" w:rsidRPr="00B83BBF">
        <w:rPr>
          <w:rFonts w:ascii="GHEA Grapalat" w:hAnsi="GHEA Grapalat" w:cs="Arial"/>
          <w:color w:val="auto"/>
          <w:sz w:val="24"/>
          <w:szCs w:val="24"/>
        </w:rPr>
        <w:t>ող ժամկետ</w:t>
      </w:r>
      <w:r w:rsidR="00B31A7D" w:rsidRPr="00B83BBF">
        <w:rPr>
          <w:rFonts w:ascii="GHEA Grapalat" w:hAnsi="GHEA Grapalat" w:cs="Arial"/>
          <w:color w:val="auto"/>
          <w:sz w:val="24"/>
          <w:szCs w:val="24"/>
        </w:rPr>
        <w:t>ով</w:t>
      </w:r>
      <w:r w:rsidR="009A3309" w:rsidRPr="00B83BBF">
        <w:rPr>
          <w:rFonts w:ascii="GHEA Grapalat" w:hAnsi="GHEA Grapalat" w:cs="Arial"/>
          <w:color w:val="auto"/>
          <w:sz w:val="24"/>
          <w:szCs w:val="24"/>
        </w:rPr>
        <w:t>, սակայն ո</w:t>
      </w:r>
      <w:r w:rsidR="00D67262" w:rsidRPr="00B83BBF">
        <w:rPr>
          <w:rFonts w:ascii="GHEA Grapalat" w:hAnsi="GHEA Grapalat" w:cs="Arial"/>
          <w:color w:val="auto"/>
          <w:sz w:val="24"/>
          <w:szCs w:val="24"/>
        </w:rPr>
        <w:t>չ</w:t>
      </w:r>
      <w:r w:rsidR="009A3309" w:rsidRPr="00B83BBF">
        <w:rPr>
          <w:rFonts w:ascii="GHEA Grapalat" w:hAnsi="GHEA Grapalat" w:cs="Arial"/>
          <w:color w:val="auto"/>
          <w:sz w:val="24"/>
          <w:szCs w:val="24"/>
        </w:rPr>
        <w:t xml:space="preserve"> ավել քան</w:t>
      </w:r>
      <w:r w:rsidR="00D67262" w:rsidRPr="00B83BBF">
        <w:rPr>
          <w:rFonts w:ascii="GHEA Grapalat" w:hAnsi="GHEA Grapalat" w:cs="Arial"/>
          <w:color w:val="auto"/>
          <w:sz w:val="24"/>
          <w:szCs w:val="24"/>
        </w:rPr>
        <w:t xml:space="preserve"> 25 տար</w:t>
      </w:r>
      <w:r w:rsidR="00B31A7D" w:rsidRPr="00B83BBF">
        <w:rPr>
          <w:rFonts w:ascii="GHEA Grapalat" w:hAnsi="GHEA Grapalat" w:cs="Arial"/>
          <w:color w:val="auto"/>
          <w:sz w:val="24"/>
          <w:szCs w:val="24"/>
        </w:rPr>
        <w:t>ով</w:t>
      </w:r>
      <w:r w:rsidR="00D67262" w:rsidRPr="00B83BBF">
        <w:rPr>
          <w:rFonts w:ascii="GHEA Grapalat" w:hAnsi="GHEA Grapalat" w:cs="Arial"/>
          <w:color w:val="auto"/>
          <w:sz w:val="24"/>
          <w:szCs w:val="24"/>
        </w:rPr>
        <w:t xml:space="preserve">։ </w:t>
      </w:r>
    </w:p>
    <w:p w14:paraId="792977C0" w14:textId="700E7E6F" w:rsidR="00E53EC2" w:rsidRPr="00B83BBF" w:rsidRDefault="00E53EC2" w:rsidP="00B83BBF">
      <w:pPr>
        <w:pStyle w:val="ListParagraph"/>
        <w:numPr>
          <w:ilvl w:val="0"/>
          <w:numId w:val="2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Յուրաքանչյուր լիցենզավորվող գործունեության </w:t>
      </w:r>
      <w:r w:rsidR="00CA412E" w:rsidRPr="00CA412E">
        <w:rPr>
          <w:rFonts w:ascii="GHEA Grapalat" w:hAnsi="GHEA Grapalat" w:cs="Arial"/>
          <w:color w:val="auto"/>
          <w:sz w:val="24"/>
          <w:szCs w:val="24"/>
        </w:rPr>
        <w:t>էությունը կազմող</w:t>
      </w:r>
      <w:r w:rsidR="00CA412E">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գործառույթները սահմանվում են սույն օրենքով և համապատասխան գործունեության լիցենզիայով։  </w:t>
      </w:r>
    </w:p>
    <w:p w14:paraId="4ADFDCD1" w14:textId="5D007A46" w:rsidR="00847682" w:rsidRPr="00B83BBF" w:rsidRDefault="00847682" w:rsidP="00B83BBF">
      <w:pPr>
        <w:pStyle w:val="ListParagraph"/>
        <w:numPr>
          <w:ilvl w:val="0"/>
          <w:numId w:val="2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Լիցենզավորված անձինք իրավունք են ստանում լիցենզավորված գործունեությունն իրականացնել</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լիցենզիայ</w:t>
      </w:r>
      <w:r w:rsidR="004E1791"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նշված </w:t>
      </w:r>
      <w:r w:rsidR="007E0415" w:rsidRPr="00B83BBF">
        <w:rPr>
          <w:rFonts w:ascii="GHEA Grapalat" w:hAnsi="GHEA Grapalat" w:cs="Arial"/>
          <w:color w:val="auto"/>
          <w:sz w:val="24"/>
          <w:szCs w:val="24"/>
        </w:rPr>
        <w:t xml:space="preserve">աշխարհագրական </w:t>
      </w:r>
      <w:r w:rsidRPr="00B83BBF">
        <w:rPr>
          <w:rFonts w:ascii="GHEA Grapalat" w:hAnsi="GHEA Grapalat" w:cs="Arial"/>
          <w:color w:val="auto"/>
          <w:sz w:val="24"/>
          <w:szCs w:val="24"/>
        </w:rPr>
        <w:t>տարածքում։</w:t>
      </w:r>
      <w:r w:rsidR="00F425C5" w:rsidRPr="00B83BBF">
        <w:rPr>
          <w:rFonts w:ascii="GHEA Grapalat" w:hAnsi="GHEA Grapalat" w:cs="Arial"/>
          <w:color w:val="auto"/>
          <w:sz w:val="24"/>
          <w:szCs w:val="24"/>
        </w:rPr>
        <w:t xml:space="preserve">  </w:t>
      </w:r>
    </w:p>
    <w:p w14:paraId="3EAD2A82" w14:textId="3BFD63A5" w:rsidR="00847682" w:rsidRDefault="00DD603A" w:rsidP="00A83532">
      <w:pPr>
        <w:pStyle w:val="ListParagraph"/>
        <w:numPr>
          <w:ilvl w:val="0"/>
          <w:numId w:val="2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Հանձնաժողովը լիցենզավորումն (լիցենզիա</w:t>
      </w:r>
      <w:r w:rsidR="0031440B" w:rsidRPr="00B83BBF">
        <w:rPr>
          <w:rFonts w:ascii="GHEA Grapalat" w:hAnsi="GHEA Grapalat" w:cs="Arial"/>
          <w:color w:val="auto"/>
          <w:sz w:val="24"/>
          <w:szCs w:val="24"/>
        </w:rPr>
        <w:t>յի</w:t>
      </w:r>
      <w:r w:rsidRPr="00B83BBF">
        <w:rPr>
          <w:rFonts w:ascii="GHEA Grapalat" w:hAnsi="GHEA Grapalat" w:cs="Arial"/>
          <w:color w:val="auto"/>
          <w:sz w:val="24"/>
          <w:szCs w:val="24"/>
        </w:rPr>
        <w:t xml:space="preserve"> տրամադր</w:t>
      </w:r>
      <w:r w:rsidR="0031440B"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դրանում փոփոխությ</w:t>
      </w:r>
      <w:r w:rsidR="00556A5E" w:rsidRPr="00B83BBF">
        <w:rPr>
          <w:rFonts w:ascii="GHEA Grapalat" w:hAnsi="GHEA Grapalat" w:cs="Arial"/>
          <w:color w:val="auto"/>
          <w:sz w:val="24"/>
          <w:szCs w:val="24"/>
        </w:rPr>
        <w:t>ա</w:t>
      </w:r>
      <w:r w:rsidRPr="00B83BBF">
        <w:rPr>
          <w:rFonts w:ascii="GHEA Grapalat" w:hAnsi="GHEA Grapalat" w:cs="Arial"/>
          <w:color w:val="auto"/>
          <w:sz w:val="24"/>
          <w:szCs w:val="24"/>
        </w:rPr>
        <w:t>ն կատար</w:t>
      </w:r>
      <w:r w:rsidR="00556A5E"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գործողության ժամկետ</w:t>
      </w:r>
      <w:r w:rsidR="00556A5E"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կամ լիցենզիայում ամրագրված </w:t>
      </w:r>
      <w:r w:rsidRPr="00B83BBF">
        <w:rPr>
          <w:rFonts w:ascii="GHEA Grapalat" w:hAnsi="GHEA Grapalat" w:cs="Arial"/>
          <w:color w:val="auto"/>
          <w:sz w:val="24"/>
          <w:szCs w:val="24"/>
        </w:rPr>
        <w:lastRenderedPageBreak/>
        <w:t>ժամանակահատված</w:t>
      </w:r>
      <w:r w:rsidR="00556A5E"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երկարաձգ</w:t>
      </w:r>
      <w:r w:rsidR="00556A5E"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լիցենզիա</w:t>
      </w:r>
      <w:r w:rsidR="00556A5E" w:rsidRPr="00B83BBF">
        <w:rPr>
          <w:rFonts w:ascii="GHEA Grapalat" w:hAnsi="GHEA Grapalat" w:cs="Arial"/>
          <w:color w:val="auto"/>
          <w:sz w:val="24"/>
          <w:szCs w:val="24"/>
        </w:rPr>
        <w:t>յի</w:t>
      </w:r>
      <w:r w:rsidRPr="00B83BBF">
        <w:rPr>
          <w:rFonts w:ascii="GHEA Grapalat" w:hAnsi="GHEA Grapalat" w:cs="Arial"/>
          <w:color w:val="auto"/>
          <w:sz w:val="24"/>
          <w:szCs w:val="24"/>
        </w:rPr>
        <w:t xml:space="preserve"> վերաձևակերպ</w:t>
      </w:r>
      <w:r w:rsidR="00556A5E"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դրա գործողությ</w:t>
      </w:r>
      <w:r w:rsidR="00556A5E" w:rsidRPr="00B83BBF">
        <w:rPr>
          <w:rFonts w:ascii="GHEA Grapalat" w:hAnsi="GHEA Grapalat" w:cs="Arial"/>
          <w:color w:val="auto"/>
          <w:sz w:val="24"/>
          <w:szCs w:val="24"/>
        </w:rPr>
        <w:t>ա</w:t>
      </w:r>
      <w:r w:rsidRPr="00B83BBF">
        <w:rPr>
          <w:rFonts w:ascii="GHEA Grapalat" w:hAnsi="GHEA Grapalat" w:cs="Arial"/>
          <w:color w:val="auto"/>
          <w:sz w:val="24"/>
          <w:szCs w:val="24"/>
        </w:rPr>
        <w:t>ն կասեց</w:t>
      </w:r>
      <w:r w:rsidR="00556A5E"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դադարեց</w:t>
      </w:r>
      <w:r w:rsidR="00556A5E" w:rsidRPr="00B83BBF">
        <w:rPr>
          <w:rFonts w:ascii="GHEA Grapalat" w:hAnsi="GHEA Grapalat" w:cs="Arial"/>
          <w:color w:val="auto"/>
          <w:sz w:val="24"/>
          <w:szCs w:val="24"/>
        </w:rPr>
        <w:t>ում</w:t>
      </w:r>
      <w:r w:rsidR="009A046B"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իրականացնում է սույն օրենքի, դրանով ուղղակիորեն նախատեսված դեպքերում՝ </w:t>
      </w:r>
      <w:r w:rsidR="00397E4E" w:rsidRPr="00B83BBF">
        <w:rPr>
          <w:rFonts w:ascii="GHEA Grapalat" w:hAnsi="GHEA Grapalat" w:cs="Arial"/>
          <w:color w:val="auto"/>
          <w:sz w:val="24"/>
          <w:szCs w:val="24"/>
        </w:rPr>
        <w:t>հ</w:t>
      </w:r>
      <w:r w:rsidRPr="00B83BBF">
        <w:rPr>
          <w:rFonts w:ascii="GHEA Grapalat" w:hAnsi="GHEA Grapalat" w:cs="Arial"/>
          <w:color w:val="auto"/>
          <w:sz w:val="24"/>
          <w:szCs w:val="24"/>
        </w:rPr>
        <w:t>անձնաժողովի կողմից սահմանված լիցենզավորման կարգի, իսկ դրանցով չկարգավորված հարաբերություններ</w:t>
      </w:r>
      <w:r w:rsidR="005C282D" w:rsidRPr="00B83BBF">
        <w:rPr>
          <w:rFonts w:ascii="GHEA Grapalat" w:hAnsi="GHEA Grapalat" w:cs="Arial"/>
          <w:color w:val="auto"/>
          <w:sz w:val="24"/>
          <w:szCs w:val="24"/>
        </w:rPr>
        <w:t>ի դեպքում՝</w:t>
      </w:r>
      <w:r w:rsidRPr="00B83BBF">
        <w:rPr>
          <w:rFonts w:ascii="GHEA Grapalat" w:hAnsi="GHEA Grapalat" w:cs="Arial"/>
          <w:color w:val="auto"/>
          <w:sz w:val="24"/>
          <w:szCs w:val="24"/>
        </w:rPr>
        <w:t xml:space="preserve"> «Լիցենզավորման մասին» օրենք</w:t>
      </w:r>
      <w:r w:rsidR="00583FF4" w:rsidRPr="00B83BBF">
        <w:rPr>
          <w:rFonts w:ascii="GHEA Grapalat" w:hAnsi="GHEA Grapalat" w:cs="Arial"/>
          <w:color w:val="auto"/>
          <w:sz w:val="24"/>
          <w:szCs w:val="24"/>
        </w:rPr>
        <w:t>ի համաձայն</w:t>
      </w:r>
      <w:r w:rsidR="00847682" w:rsidRPr="00B83BBF">
        <w:rPr>
          <w:rFonts w:ascii="GHEA Grapalat" w:hAnsi="GHEA Grapalat" w:cs="Arial"/>
          <w:color w:val="auto"/>
          <w:sz w:val="24"/>
          <w:szCs w:val="24"/>
        </w:rPr>
        <w:t>։</w:t>
      </w:r>
    </w:p>
    <w:p w14:paraId="22798BA5" w14:textId="77777777" w:rsidR="00101EF0" w:rsidRPr="00B83BBF" w:rsidRDefault="00101EF0" w:rsidP="00101EF0">
      <w:pPr>
        <w:pStyle w:val="ListParagraph"/>
        <w:spacing w:after="0" w:line="360" w:lineRule="auto"/>
        <w:ind w:left="360"/>
        <w:contextualSpacing w:val="0"/>
        <w:jc w:val="both"/>
        <w:rPr>
          <w:rFonts w:ascii="GHEA Grapalat" w:hAnsi="GHEA Grapalat" w:cs="Arial"/>
          <w:color w:val="auto"/>
          <w:sz w:val="24"/>
          <w:szCs w:val="24"/>
        </w:rPr>
      </w:pPr>
    </w:p>
    <w:p w14:paraId="4D66B5AC" w14:textId="355ED11D" w:rsidR="00C12680" w:rsidRPr="008B0DE2" w:rsidRDefault="001A2E3A" w:rsidP="008B0DE2">
      <w:pPr>
        <w:pStyle w:val="1Style1"/>
        <w:rPr>
          <w:smallCaps w:val="0"/>
        </w:rPr>
      </w:pPr>
      <w:bookmarkStart w:id="181" w:name="_Ref133093945"/>
      <w:bookmarkStart w:id="182" w:name="_Toc190252119"/>
      <w:bookmarkEnd w:id="179"/>
      <w:r w:rsidRPr="001A2E3A">
        <w:rPr>
          <w:smallCaps w:val="0"/>
        </w:rPr>
        <w:t>Լիցենզիայի</w:t>
      </w:r>
      <w:r w:rsidR="00601A87" w:rsidRPr="008B0DE2">
        <w:rPr>
          <w:smallCaps w:val="0"/>
        </w:rPr>
        <w:t xml:space="preserve"> </w:t>
      </w:r>
      <w:r w:rsidRPr="001A2E3A">
        <w:rPr>
          <w:smallCaps w:val="0"/>
        </w:rPr>
        <w:t>տրամադրումը</w:t>
      </w:r>
      <w:bookmarkEnd w:id="181"/>
      <w:bookmarkEnd w:id="182"/>
    </w:p>
    <w:p w14:paraId="39EB2832" w14:textId="163976B0" w:rsidR="00AB505C" w:rsidRPr="00B83BBF" w:rsidRDefault="00FF7AB6" w:rsidP="00B83BBF">
      <w:pPr>
        <w:pStyle w:val="ListParagraph"/>
        <w:numPr>
          <w:ilvl w:val="0"/>
          <w:numId w:val="54"/>
        </w:numPr>
        <w:spacing w:after="0" w:line="360" w:lineRule="auto"/>
        <w:contextualSpacing w:val="0"/>
        <w:jc w:val="both"/>
        <w:rPr>
          <w:rFonts w:ascii="GHEA Grapalat" w:hAnsi="GHEA Grapalat" w:cs="Arial"/>
          <w:color w:val="auto"/>
          <w:sz w:val="24"/>
          <w:szCs w:val="24"/>
        </w:rPr>
      </w:pPr>
      <w:bookmarkStart w:id="183" w:name="_Ref132647949"/>
      <w:bookmarkEnd w:id="180"/>
      <w:r w:rsidRPr="00B83BBF">
        <w:rPr>
          <w:rFonts w:ascii="GHEA Grapalat" w:hAnsi="GHEA Grapalat" w:cs="Arial"/>
          <w:color w:val="auto"/>
          <w:sz w:val="24"/>
          <w:szCs w:val="24"/>
        </w:rPr>
        <w:t>Լիցենզավորվող գ</w:t>
      </w:r>
      <w:r w:rsidR="00AB505C" w:rsidRPr="00B83BBF">
        <w:rPr>
          <w:rFonts w:ascii="GHEA Grapalat" w:hAnsi="GHEA Grapalat" w:cs="Arial"/>
          <w:color w:val="auto"/>
          <w:sz w:val="24"/>
          <w:szCs w:val="24"/>
        </w:rPr>
        <w:t>ործունեության</w:t>
      </w:r>
      <w:r w:rsidR="009E3361" w:rsidRPr="00B83BBF">
        <w:rPr>
          <w:rFonts w:ascii="GHEA Grapalat" w:hAnsi="GHEA Grapalat" w:cs="Arial"/>
          <w:color w:val="auto"/>
          <w:sz w:val="24"/>
          <w:szCs w:val="24"/>
        </w:rPr>
        <w:t xml:space="preserve"> իրականացման համար անհրաժեշտ </w:t>
      </w:r>
      <w:r w:rsidR="00AB505C" w:rsidRPr="00B83BBF">
        <w:rPr>
          <w:rFonts w:ascii="GHEA Grapalat" w:hAnsi="GHEA Grapalat" w:cs="Arial"/>
          <w:color w:val="auto"/>
          <w:sz w:val="24"/>
          <w:szCs w:val="24"/>
        </w:rPr>
        <w:t>լիցենզիա ստանալու համար հանձնաժողով է ներկայացվում հայտ, որի ձևը, դրան կից ներկայացվող փաստաթղթերի ցանկը սահմանում է հանձնաժողովը:</w:t>
      </w:r>
    </w:p>
    <w:p w14:paraId="0D71CEEC" w14:textId="33EC2E94" w:rsidR="00AB505C" w:rsidRPr="00B83BBF" w:rsidRDefault="00AB505C" w:rsidP="00B83BBF">
      <w:pPr>
        <w:pStyle w:val="ListParagraph"/>
        <w:numPr>
          <w:ilvl w:val="0"/>
          <w:numId w:val="5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Ներկայացված հայտ</w:t>
      </w:r>
      <w:r w:rsidR="00333305"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հանձնաժողովը քննարկում և </w:t>
      </w:r>
      <w:r w:rsidR="009908D8" w:rsidRPr="00B83BBF">
        <w:rPr>
          <w:rFonts w:ascii="GHEA Grapalat" w:hAnsi="GHEA Grapalat" w:cs="Arial"/>
          <w:color w:val="auto"/>
          <w:sz w:val="24"/>
          <w:szCs w:val="24"/>
        </w:rPr>
        <w:t xml:space="preserve">այն մերժելու կամ </w:t>
      </w:r>
      <w:r w:rsidR="000A64C8" w:rsidRPr="00B83BBF">
        <w:rPr>
          <w:rFonts w:ascii="GHEA Grapalat" w:hAnsi="GHEA Grapalat" w:cs="Arial"/>
          <w:color w:val="auto"/>
          <w:sz w:val="24"/>
          <w:szCs w:val="24"/>
        </w:rPr>
        <w:t xml:space="preserve">բավարարելու </w:t>
      </w:r>
      <w:r w:rsidR="00F44EB3" w:rsidRPr="00B83BBF">
        <w:rPr>
          <w:rFonts w:ascii="GHEA Grapalat" w:hAnsi="GHEA Grapalat" w:cs="Arial"/>
          <w:color w:val="auto"/>
          <w:sz w:val="24"/>
          <w:szCs w:val="24"/>
        </w:rPr>
        <w:t>ու</w:t>
      </w:r>
      <w:r w:rsidR="000A64C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համապատասխան </w:t>
      </w:r>
      <w:r w:rsidR="000A64C8" w:rsidRPr="00B83BBF">
        <w:rPr>
          <w:rFonts w:ascii="GHEA Grapalat" w:hAnsi="GHEA Grapalat" w:cs="Arial"/>
          <w:color w:val="auto"/>
          <w:sz w:val="24"/>
          <w:szCs w:val="24"/>
        </w:rPr>
        <w:t xml:space="preserve">լիցենզիա տրամադրելու մասին </w:t>
      </w:r>
      <w:r w:rsidRPr="00B83BBF">
        <w:rPr>
          <w:rFonts w:ascii="GHEA Grapalat" w:hAnsi="GHEA Grapalat" w:cs="Arial"/>
          <w:color w:val="auto"/>
          <w:sz w:val="24"/>
          <w:szCs w:val="24"/>
        </w:rPr>
        <w:t>որոշում</w:t>
      </w:r>
      <w:r w:rsidR="00F425C5" w:rsidRPr="00B83BBF">
        <w:rPr>
          <w:rFonts w:ascii="GHEA Grapalat" w:hAnsi="GHEA Grapalat" w:cs="Arial"/>
          <w:color w:val="auto"/>
          <w:sz w:val="24"/>
          <w:szCs w:val="24"/>
        </w:rPr>
        <w:t xml:space="preserve"> </w:t>
      </w:r>
      <w:r w:rsidR="005A1F15" w:rsidRPr="00B83BBF">
        <w:rPr>
          <w:rFonts w:ascii="GHEA Grapalat" w:hAnsi="GHEA Grapalat" w:cs="Arial"/>
          <w:color w:val="auto"/>
          <w:sz w:val="24"/>
          <w:szCs w:val="24"/>
        </w:rPr>
        <w:t xml:space="preserve">կայացնում է </w:t>
      </w:r>
      <w:r w:rsidRPr="00B83BBF">
        <w:rPr>
          <w:rFonts w:ascii="GHEA Grapalat" w:hAnsi="GHEA Grapalat" w:cs="Arial"/>
          <w:color w:val="auto"/>
          <w:sz w:val="24"/>
          <w:szCs w:val="24"/>
        </w:rPr>
        <w:t>հայտ</w:t>
      </w:r>
      <w:r w:rsidR="0092755A" w:rsidRPr="00B83BBF">
        <w:rPr>
          <w:rFonts w:ascii="GHEA Grapalat" w:hAnsi="GHEA Grapalat" w:cs="Arial"/>
          <w:color w:val="auto"/>
          <w:sz w:val="24"/>
          <w:szCs w:val="24"/>
        </w:rPr>
        <w:t>ի ներկայաց</w:t>
      </w:r>
      <w:r w:rsidR="000E5F88" w:rsidRPr="00B83BBF">
        <w:rPr>
          <w:rFonts w:ascii="GHEA Grapalat" w:hAnsi="GHEA Grapalat" w:cs="Arial"/>
          <w:color w:val="auto"/>
          <w:sz w:val="24"/>
          <w:szCs w:val="24"/>
        </w:rPr>
        <w:t xml:space="preserve">ման պահից </w:t>
      </w:r>
      <w:r w:rsidR="0092755A" w:rsidRPr="00B83BBF">
        <w:rPr>
          <w:rFonts w:ascii="GHEA Grapalat" w:hAnsi="GHEA Grapalat" w:cs="Arial"/>
          <w:color w:val="auto"/>
          <w:sz w:val="24"/>
          <w:szCs w:val="24"/>
        </w:rPr>
        <w:t>առավելագույնը</w:t>
      </w:r>
      <w:r w:rsidRPr="00B83BBF">
        <w:rPr>
          <w:rFonts w:ascii="GHEA Grapalat" w:hAnsi="GHEA Grapalat" w:cs="Arial"/>
          <w:color w:val="auto"/>
          <w:sz w:val="24"/>
          <w:szCs w:val="24"/>
        </w:rPr>
        <w:t>՝</w:t>
      </w:r>
      <w:r w:rsidR="00853B28" w:rsidRPr="00B83BBF">
        <w:rPr>
          <w:rFonts w:ascii="GHEA Grapalat" w:hAnsi="GHEA Grapalat" w:cs="Arial"/>
          <w:color w:val="auto"/>
          <w:sz w:val="24"/>
          <w:szCs w:val="24"/>
        </w:rPr>
        <w:t xml:space="preserve"> </w:t>
      </w:r>
    </w:p>
    <w:p w14:paraId="621BF585" w14:textId="79805238" w:rsidR="00AB505C" w:rsidRPr="00B83BBF" w:rsidRDefault="00AB505C" w:rsidP="00B83BBF">
      <w:pPr>
        <w:pStyle w:val="ListParagraph"/>
        <w:numPr>
          <w:ilvl w:val="0"/>
          <w:numId w:val="5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25 աշխատանքային օրվա ընթացքում՝ վերականգնվող </w:t>
      </w:r>
      <w:r w:rsidR="003A500A" w:rsidRPr="00B83BBF">
        <w:rPr>
          <w:rFonts w:ascii="GHEA Grapalat" w:eastAsia="Times New Roman" w:hAnsi="GHEA Grapalat" w:cs="Arial"/>
          <w:color w:val="auto"/>
          <w:sz w:val="24"/>
          <w:szCs w:val="24"/>
          <w:lang w:eastAsia="en-GB"/>
        </w:rPr>
        <w:t>էներգիայի աղբյուր</w:t>
      </w:r>
      <w:r w:rsidRPr="00B83BBF">
        <w:rPr>
          <w:rFonts w:ascii="GHEA Grapalat" w:hAnsi="GHEA Grapalat" w:cs="Arial"/>
          <w:color w:val="auto"/>
          <w:sz w:val="24"/>
          <w:szCs w:val="24"/>
        </w:rPr>
        <w:t xml:space="preserve"> օգտագործող կայանների </w:t>
      </w:r>
      <w:r w:rsidR="00C35BE1" w:rsidRPr="00B83BBF">
        <w:rPr>
          <w:rFonts w:ascii="GHEA Grapalat" w:hAnsi="GHEA Grapalat" w:cs="Arial"/>
          <w:color w:val="auto"/>
          <w:sz w:val="24"/>
          <w:szCs w:val="24"/>
        </w:rPr>
        <w:t>դեպքում</w:t>
      </w:r>
      <w:r w:rsidR="00A37CA3"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65A6DB96" w14:textId="4ADF1FEF" w:rsidR="00AB505C" w:rsidRPr="00B83BBF" w:rsidRDefault="00EC3215" w:rsidP="00B83BBF">
      <w:pPr>
        <w:pStyle w:val="ListParagraph"/>
        <w:numPr>
          <w:ilvl w:val="0"/>
          <w:numId w:val="5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5</w:t>
      </w:r>
      <w:r w:rsidR="00AB505C" w:rsidRPr="00B83BBF">
        <w:rPr>
          <w:rFonts w:ascii="GHEA Grapalat" w:hAnsi="GHEA Grapalat" w:cs="Arial"/>
          <w:color w:val="auto"/>
          <w:sz w:val="24"/>
          <w:szCs w:val="24"/>
        </w:rPr>
        <w:t>0 աշխատանքային օրվա ընթացքում՝</w:t>
      </w:r>
      <w:r w:rsidR="00AB505C" w:rsidRPr="00B83BBF" w:rsidDel="005578F1">
        <w:rPr>
          <w:rFonts w:ascii="GHEA Grapalat" w:hAnsi="GHEA Grapalat" w:cs="Arial"/>
          <w:color w:val="auto"/>
          <w:sz w:val="24"/>
          <w:szCs w:val="24"/>
        </w:rPr>
        <w:t xml:space="preserve"> </w:t>
      </w:r>
      <w:r w:rsidR="00AB505C" w:rsidRPr="00B83BBF">
        <w:rPr>
          <w:rFonts w:ascii="GHEA Grapalat" w:hAnsi="GHEA Grapalat" w:cs="Arial"/>
          <w:color w:val="auto"/>
          <w:sz w:val="24"/>
          <w:szCs w:val="24"/>
        </w:rPr>
        <w:t>մյուս բոլոր դեպքերում:</w:t>
      </w:r>
    </w:p>
    <w:p w14:paraId="4D42F563" w14:textId="2F65B229" w:rsidR="00AB505C" w:rsidRPr="00B83BBF" w:rsidRDefault="00AB505C" w:rsidP="00B83BBF">
      <w:pPr>
        <w:pStyle w:val="ListParagraph"/>
        <w:numPr>
          <w:ilvl w:val="0"/>
          <w:numId w:val="54"/>
        </w:numPr>
        <w:spacing w:after="0" w:line="360" w:lineRule="auto"/>
        <w:contextualSpacing w:val="0"/>
        <w:jc w:val="both"/>
        <w:rPr>
          <w:rFonts w:ascii="GHEA Grapalat" w:hAnsi="GHEA Grapalat" w:cs="Arial"/>
          <w:color w:val="auto"/>
          <w:sz w:val="24"/>
          <w:szCs w:val="24"/>
        </w:rPr>
      </w:pPr>
      <w:bookmarkStart w:id="184" w:name="_Ref121842277"/>
      <w:r w:rsidRPr="00B83BBF">
        <w:rPr>
          <w:rFonts w:ascii="GHEA Grapalat" w:hAnsi="GHEA Grapalat" w:cs="Arial"/>
          <w:color w:val="auto"/>
          <w:sz w:val="24"/>
          <w:szCs w:val="24"/>
        </w:rPr>
        <w:t>Հանձնաժողովը հայտը մերժում է, եթե՝</w:t>
      </w:r>
      <w:bookmarkEnd w:id="184"/>
    </w:p>
    <w:p w14:paraId="1CCCC663" w14:textId="56F538D4" w:rsidR="00AB505C" w:rsidRPr="00B83BBF" w:rsidRDefault="00AB505C" w:rsidP="00B83BBF">
      <w:pPr>
        <w:pStyle w:val="ListParagraph"/>
        <w:numPr>
          <w:ilvl w:val="0"/>
          <w:numId w:val="56"/>
        </w:numPr>
        <w:spacing w:after="0" w:line="360" w:lineRule="auto"/>
        <w:contextualSpacing w:val="0"/>
        <w:jc w:val="both"/>
        <w:rPr>
          <w:rFonts w:ascii="GHEA Grapalat" w:hAnsi="GHEA Grapalat" w:cs="Arial"/>
          <w:color w:val="auto"/>
          <w:sz w:val="24"/>
          <w:szCs w:val="24"/>
        </w:rPr>
      </w:pPr>
      <w:bookmarkStart w:id="185" w:name="_Ref122097616"/>
      <w:bookmarkStart w:id="186" w:name="_Ref172882762"/>
      <w:r w:rsidRPr="00B83BBF">
        <w:rPr>
          <w:rFonts w:ascii="GHEA Grapalat" w:hAnsi="GHEA Grapalat" w:cs="Arial"/>
          <w:color w:val="auto"/>
          <w:sz w:val="24"/>
          <w:szCs w:val="24"/>
        </w:rPr>
        <w:t xml:space="preserve">հայտատուի </w:t>
      </w:r>
      <w:r w:rsidR="00E86422" w:rsidRPr="00B83BBF">
        <w:rPr>
          <w:rFonts w:ascii="GHEA Grapalat" w:hAnsi="GHEA Grapalat" w:cs="Arial"/>
          <w:color w:val="auto"/>
          <w:sz w:val="24"/>
          <w:szCs w:val="24"/>
        </w:rPr>
        <w:t>ներկայացրած փաստաթղթերը կամ տեղեկությունները</w:t>
      </w:r>
      <w:r w:rsidR="006A719D">
        <w:rPr>
          <w:rFonts w:ascii="GHEA Grapalat" w:hAnsi="GHEA Grapalat" w:cs="Arial"/>
          <w:color w:val="auto"/>
          <w:sz w:val="24"/>
          <w:szCs w:val="24"/>
        </w:rPr>
        <w:t xml:space="preserve"> թերի են,</w:t>
      </w:r>
      <w:r w:rsidR="00E86422" w:rsidRPr="00B83BBF">
        <w:rPr>
          <w:rFonts w:ascii="GHEA Grapalat" w:hAnsi="GHEA Grapalat" w:cs="Arial"/>
          <w:color w:val="auto"/>
          <w:sz w:val="24"/>
          <w:szCs w:val="24"/>
        </w:rPr>
        <w:t xml:space="preserve"> չեն համապատասխանում հանձնաժողովի սահմանած կարգի պահանջներին կամ այդ կարգով նշված ժամկետում </w:t>
      </w:r>
      <w:r w:rsidR="00577C97" w:rsidRPr="00B83BBF">
        <w:rPr>
          <w:rFonts w:ascii="GHEA Grapalat" w:hAnsi="GHEA Grapalat" w:cs="Arial"/>
          <w:color w:val="auto"/>
          <w:sz w:val="24"/>
          <w:szCs w:val="24"/>
        </w:rPr>
        <w:t>հայտատուն</w:t>
      </w:r>
      <w:r w:rsidR="00E86422" w:rsidRPr="00B83BBF">
        <w:rPr>
          <w:rFonts w:ascii="GHEA Grapalat" w:hAnsi="GHEA Grapalat" w:cs="Arial"/>
          <w:color w:val="auto"/>
          <w:sz w:val="24"/>
          <w:szCs w:val="24"/>
        </w:rPr>
        <w:t xml:space="preserve"> չի վերացրել հայտնաբերված անհամապատասխանությունները</w:t>
      </w:r>
      <w:bookmarkEnd w:id="185"/>
      <w:r w:rsidR="00A37CA3" w:rsidRPr="00B83BBF">
        <w:rPr>
          <w:rFonts w:ascii="MS Mincho" w:eastAsia="MS Mincho" w:hAnsi="MS Mincho" w:cs="MS Mincho"/>
          <w:color w:val="auto"/>
          <w:sz w:val="24"/>
          <w:szCs w:val="24"/>
        </w:rPr>
        <w:t>․</w:t>
      </w:r>
      <w:bookmarkEnd w:id="186"/>
    </w:p>
    <w:p w14:paraId="76E37B42" w14:textId="45F9E5F7" w:rsidR="00AB505C" w:rsidRPr="00B83BBF" w:rsidRDefault="00AB505C" w:rsidP="00B83BBF">
      <w:pPr>
        <w:pStyle w:val="ListParagraph"/>
        <w:numPr>
          <w:ilvl w:val="0"/>
          <w:numId w:val="56"/>
        </w:numPr>
        <w:spacing w:after="0" w:line="360" w:lineRule="auto"/>
        <w:contextualSpacing w:val="0"/>
        <w:jc w:val="both"/>
        <w:rPr>
          <w:rFonts w:ascii="GHEA Grapalat" w:hAnsi="GHEA Grapalat" w:cs="Arial"/>
          <w:color w:val="auto"/>
          <w:sz w:val="24"/>
          <w:szCs w:val="24"/>
        </w:rPr>
      </w:pPr>
      <w:bookmarkStart w:id="187" w:name="_Ref122097629"/>
      <w:bookmarkStart w:id="188" w:name="_Ref172882771"/>
      <w:r w:rsidRPr="00B83BBF">
        <w:rPr>
          <w:rFonts w:ascii="GHEA Grapalat" w:hAnsi="GHEA Grapalat" w:cs="Arial"/>
          <w:color w:val="auto"/>
          <w:sz w:val="24"/>
          <w:szCs w:val="24"/>
        </w:rPr>
        <w:t>լիցենզավորվող գործունեության իրականացումը կհանգեցնի էլեկտրաէներգետիկական համակարգի</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հուսալիության </w:t>
      </w:r>
      <w:r w:rsidR="007B0B4B"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մատակարարման </w:t>
      </w:r>
      <w:r w:rsidR="00A73D67" w:rsidRPr="00B83BBF">
        <w:rPr>
          <w:rFonts w:ascii="GHEA Grapalat" w:hAnsi="GHEA Grapalat" w:cs="Arial"/>
          <w:color w:val="auto"/>
          <w:sz w:val="24"/>
          <w:szCs w:val="24"/>
        </w:rPr>
        <w:t xml:space="preserve">անվտանգության </w:t>
      </w:r>
      <w:r w:rsidRPr="00B83BBF">
        <w:rPr>
          <w:rFonts w:ascii="GHEA Grapalat" w:hAnsi="GHEA Grapalat" w:cs="Arial"/>
          <w:color w:val="auto"/>
          <w:sz w:val="24"/>
          <w:szCs w:val="24"/>
        </w:rPr>
        <w:t>խաթարման</w:t>
      </w:r>
      <w:r w:rsidR="00B83DF8"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Հայաստանի Հանրապետության բնական պաշարների անարդյունավետ օգտագործման</w:t>
      </w:r>
      <w:bookmarkEnd w:id="187"/>
      <w:r w:rsidR="00B83DF8" w:rsidRPr="00B83BBF">
        <w:rPr>
          <w:rFonts w:ascii="GHEA Grapalat" w:hAnsi="GHEA Grapalat" w:cs="Arial"/>
          <w:color w:val="auto"/>
          <w:sz w:val="24"/>
          <w:szCs w:val="24"/>
        </w:rPr>
        <w:t xml:space="preserve"> կամ ներքին շուկայի սպառողների շահերի խախտման</w:t>
      </w:r>
      <w:r w:rsidR="00A37CA3" w:rsidRPr="00B83BBF">
        <w:rPr>
          <w:rFonts w:ascii="MS Mincho" w:eastAsia="MS Mincho" w:hAnsi="MS Mincho" w:cs="MS Mincho"/>
          <w:color w:val="auto"/>
          <w:sz w:val="24"/>
          <w:szCs w:val="24"/>
        </w:rPr>
        <w:t>․</w:t>
      </w:r>
      <w:bookmarkEnd w:id="188"/>
    </w:p>
    <w:p w14:paraId="0FE3C79C" w14:textId="0DB3B38F" w:rsidR="00725377" w:rsidRPr="00B83BBF" w:rsidRDefault="00725377"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լիցենզիայի տրամադրումը կամ լիցենզավորվող գործունեության իրականացումը կհակաս</w:t>
      </w:r>
      <w:r w:rsidR="002C298D"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006D0778" w:rsidRPr="00B83BBF">
        <w:rPr>
          <w:rFonts w:ascii="GHEA Grapalat" w:hAnsi="GHEA Grapalat" w:cs="Arial"/>
          <w:color w:val="auto"/>
          <w:sz w:val="24"/>
          <w:szCs w:val="24"/>
        </w:rPr>
        <w:t>Է</w:t>
      </w:r>
      <w:r w:rsidRPr="00B83BBF">
        <w:rPr>
          <w:rFonts w:ascii="GHEA Grapalat" w:hAnsi="GHEA Grapalat" w:cs="Arial"/>
          <w:color w:val="auto"/>
          <w:sz w:val="24"/>
          <w:szCs w:val="24"/>
        </w:rPr>
        <w:t>ներգետիկայի և կլիմայի երկարաժամկետ ծրագրին</w:t>
      </w:r>
      <w:r w:rsidR="002C298D" w:rsidRPr="00B83BBF">
        <w:rPr>
          <w:rFonts w:ascii="GHEA Grapalat" w:hAnsi="GHEA Grapalat" w:cs="Arial"/>
          <w:color w:val="auto"/>
          <w:sz w:val="24"/>
          <w:szCs w:val="24"/>
        </w:rPr>
        <w:t>.</w:t>
      </w:r>
    </w:p>
    <w:p w14:paraId="0FFC9521" w14:textId="07806790" w:rsidR="00AB505C" w:rsidRPr="00B83BBF" w:rsidRDefault="00AB505C" w:rsidP="00B83BBF">
      <w:pPr>
        <w:pStyle w:val="ListParagraph"/>
        <w:numPr>
          <w:ilvl w:val="0"/>
          <w:numId w:val="56"/>
        </w:numPr>
        <w:tabs>
          <w:tab w:val="left" w:pos="540"/>
        </w:tabs>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հայտատուն օրենքի, այլ իրավական ակտերի կամ իր կանոնադրության համաձայն իրավունք չունի զբաղվել հայցվող լիցենզավոր</w:t>
      </w:r>
      <w:r w:rsidR="004816C1" w:rsidRPr="00B83BBF">
        <w:rPr>
          <w:rFonts w:ascii="GHEA Grapalat" w:hAnsi="GHEA Grapalat" w:cs="Arial"/>
          <w:color w:val="auto"/>
          <w:sz w:val="24"/>
          <w:szCs w:val="24"/>
        </w:rPr>
        <w:t>վող</w:t>
      </w:r>
      <w:r w:rsidRPr="00B83BBF">
        <w:rPr>
          <w:rFonts w:ascii="GHEA Grapalat" w:hAnsi="GHEA Grapalat" w:cs="Arial"/>
          <w:color w:val="auto"/>
          <w:sz w:val="24"/>
          <w:szCs w:val="24"/>
        </w:rPr>
        <w:t xml:space="preserve"> գործունեության տեսակով</w:t>
      </w:r>
      <w:r w:rsidR="00A37CA3" w:rsidRPr="00B83BBF">
        <w:rPr>
          <w:rFonts w:ascii="MS Mincho" w:eastAsia="MS Mincho" w:hAnsi="MS Mincho" w:cs="MS Mincho"/>
          <w:color w:val="auto"/>
          <w:sz w:val="24"/>
          <w:szCs w:val="24"/>
        </w:rPr>
        <w:t>․</w:t>
      </w:r>
    </w:p>
    <w:p w14:paraId="67F1DA18" w14:textId="1D9E9338" w:rsidR="00AB505C" w:rsidRPr="00B83BBF" w:rsidRDefault="00AB505C"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հայտատուն գտնվում է սնանկության կամ լուծարման գործընթացում</w:t>
      </w:r>
      <w:r w:rsidR="00A37CA3"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039B6D73" w14:textId="303D1112" w:rsidR="00CF6129" w:rsidRPr="00B83BBF" w:rsidRDefault="00CF6129"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w:t>
      </w:r>
      <w:r w:rsidR="00EE3C7E" w:rsidRPr="00B83BBF">
        <w:rPr>
          <w:rFonts w:ascii="GHEA Grapalat" w:hAnsi="GHEA Grapalat" w:cs="Arial"/>
          <w:color w:val="auto"/>
          <w:sz w:val="24"/>
          <w:szCs w:val="24"/>
        </w:rPr>
        <w:t>յի տրամադր</w:t>
      </w:r>
      <w:r w:rsidR="003F6D4C">
        <w:rPr>
          <w:rFonts w:ascii="GHEA Grapalat" w:hAnsi="GHEA Grapalat" w:cs="Arial"/>
          <w:color w:val="auto"/>
          <w:sz w:val="24"/>
          <w:szCs w:val="24"/>
        </w:rPr>
        <w:t>մամբ</w:t>
      </w:r>
      <w:r w:rsidRPr="00B83BBF">
        <w:rPr>
          <w:rFonts w:ascii="GHEA Grapalat" w:hAnsi="GHEA Grapalat" w:cs="Arial"/>
          <w:color w:val="auto"/>
          <w:sz w:val="24"/>
          <w:szCs w:val="24"/>
        </w:rPr>
        <w:t xml:space="preserve"> </w:t>
      </w:r>
      <w:r w:rsidR="003F6D4C">
        <w:rPr>
          <w:rFonts w:ascii="GHEA Grapalat" w:hAnsi="GHEA Grapalat" w:cs="Arial"/>
          <w:color w:val="auto"/>
          <w:sz w:val="24"/>
          <w:szCs w:val="24"/>
        </w:rPr>
        <w:t>կ</w:t>
      </w:r>
      <w:r w:rsidRPr="00B83BBF">
        <w:rPr>
          <w:rFonts w:ascii="GHEA Grapalat" w:hAnsi="GHEA Grapalat" w:cs="Arial"/>
          <w:color w:val="auto"/>
          <w:sz w:val="24"/>
          <w:szCs w:val="24"/>
        </w:rPr>
        <w:t>սահմանափակ</w:t>
      </w:r>
      <w:r w:rsidR="003F6D4C">
        <w:rPr>
          <w:rFonts w:ascii="GHEA Grapalat" w:hAnsi="GHEA Grapalat" w:cs="Arial"/>
          <w:color w:val="auto"/>
          <w:sz w:val="24"/>
          <w:szCs w:val="24"/>
        </w:rPr>
        <w:t>վի</w:t>
      </w:r>
      <w:r w:rsidRPr="00B83BBF">
        <w:rPr>
          <w:rFonts w:ascii="GHEA Grapalat" w:hAnsi="GHEA Grapalat" w:cs="Arial"/>
          <w:color w:val="auto"/>
          <w:sz w:val="24"/>
          <w:szCs w:val="24"/>
        </w:rPr>
        <w:t xml:space="preserve"> մեկ այլ լիցենզավորված անձի տրված իրավունքը</w:t>
      </w:r>
      <w:r w:rsidR="00281972"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06398662" w14:textId="2E5BE534" w:rsidR="009E07BA" w:rsidRDefault="002F4CB6"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6E44FF">
        <w:rPr>
          <w:rFonts w:ascii="GHEA Grapalat" w:hAnsi="GHEA Grapalat" w:cs="Arial"/>
          <w:color w:val="auto"/>
          <w:sz w:val="24"/>
          <w:szCs w:val="24"/>
        </w:rPr>
        <w:t xml:space="preserve">էլեկտրաէներգիայի (հզորության) արտադրության կամ էներգիայի պահեստավորման </w:t>
      </w:r>
      <w:r w:rsidR="004D5BEC" w:rsidRPr="006E44FF">
        <w:rPr>
          <w:rFonts w:ascii="GHEA Grapalat" w:hAnsi="GHEA Grapalat" w:cs="Arial"/>
          <w:color w:val="auto"/>
          <w:sz w:val="24"/>
          <w:szCs w:val="24"/>
        </w:rPr>
        <w:t>գործունեության</w:t>
      </w:r>
      <w:r w:rsidR="003062C5" w:rsidRPr="006E44FF">
        <w:rPr>
          <w:rFonts w:ascii="GHEA Grapalat" w:hAnsi="GHEA Grapalat" w:cs="Arial"/>
          <w:color w:val="auto"/>
          <w:sz w:val="24"/>
          <w:szCs w:val="24"/>
        </w:rPr>
        <w:t xml:space="preserve"> դեպքում՝ սպառվել է</w:t>
      </w:r>
      <w:r w:rsidR="004D5BEC" w:rsidRPr="006E44FF">
        <w:rPr>
          <w:rFonts w:ascii="GHEA Grapalat" w:hAnsi="GHEA Grapalat" w:cs="Arial"/>
          <w:color w:val="auto"/>
          <w:sz w:val="24"/>
          <w:szCs w:val="24"/>
        </w:rPr>
        <w:t xml:space="preserve"> </w:t>
      </w:r>
      <w:r w:rsidR="00937EC9" w:rsidRPr="006E44FF">
        <w:rPr>
          <w:rFonts w:ascii="GHEA Grapalat" w:hAnsi="GHEA Grapalat" w:cs="Arial"/>
          <w:color w:val="auto"/>
          <w:sz w:val="24"/>
          <w:szCs w:val="24"/>
        </w:rPr>
        <w:t xml:space="preserve">այդ գործունեության իրականացման </w:t>
      </w:r>
      <w:r w:rsidR="00963C49" w:rsidRPr="006E44FF">
        <w:rPr>
          <w:rFonts w:ascii="GHEA Grapalat" w:hAnsi="GHEA Grapalat" w:cs="Arial"/>
          <w:color w:val="auto"/>
          <w:sz w:val="24"/>
          <w:szCs w:val="24"/>
        </w:rPr>
        <w:t xml:space="preserve">համար լիցենզիաների տրամադրման՝ սույն օրենքի </w:t>
      </w:r>
      <w:r w:rsidR="00EA436E">
        <w:rPr>
          <w:rFonts w:ascii="GHEA Grapalat" w:hAnsi="GHEA Grapalat" w:cs="Arial"/>
          <w:color w:val="auto"/>
          <w:sz w:val="24"/>
          <w:szCs w:val="24"/>
        </w:rPr>
        <w:t>6</w:t>
      </w:r>
      <w:r w:rsidR="00992F7D" w:rsidRPr="006E44FF">
        <w:rPr>
          <w:rFonts w:ascii="GHEA Grapalat" w:hAnsi="GHEA Grapalat" w:cs="Arial"/>
          <w:color w:val="auto"/>
          <w:sz w:val="24"/>
          <w:szCs w:val="24"/>
        </w:rPr>
        <w:t xml:space="preserve">-րդ հոդվածի 1-ին մասի </w:t>
      </w:r>
      <w:r w:rsidR="00426B57">
        <w:rPr>
          <w:rFonts w:ascii="GHEA Grapalat" w:hAnsi="GHEA Grapalat" w:cs="Arial"/>
          <w:color w:val="auto"/>
          <w:sz w:val="24"/>
          <w:szCs w:val="24"/>
        </w:rPr>
        <w:t>1</w:t>
      </w:r>
      <w:r w:rsidR="003C1ED3" w:rsidRPr="006E44FF">
        <w:rPr>
          <w:rFonts w:ascii="GHEA Grapalat" w:hAnsi="GHEA Grapalat" w:cs="Arial"/>
          <w:color w:val="auto"/>
          <w:sz w:val="24"/>
          <w:szCs w:val="24"/>
        </w:rPr>
        <w:t>-</w:t>
      </w:r>
      <w:r w:rsidR="00426B57">
        <w:rPr>
          <w:rFonts w:ascii="GHEA Grapalat" w:hAnsi="GHEA Grapalat" w:cs="Arial"/>
          <w:color w:val="auto"/>
          <w:sz w:val="24"/>
          <w:szCs w:val="24"/>
        </w:rPr>
        <w:t>ին</w:t>
      </w:r>
      <w:r w:rsidR="003C1ED3">
        <w:rPr>
          <w:rFonts w:ascii="GHEA Grapalat" w:hAnsi="GHEA Grapalat" w:cs="Arial"/>
          <w:color w:val="auto"/>
          <w:sz w:val="24"/>
          <w:szCs w:val="24"/>
        </w:rPr>
        <w:t xml:space="preserve"> </w:t>
      </w:r>
      <w:r w:rsidR="00D800DB">
        <w:rPr>
          <w:rFonts w:ascii="GHEA Grapalat" w:hAnsi="GHEA Grapalat" w:cs="Arial"/>
          <w:color w:val="auto"/>
          <w:sz w:val="24"/>
          <w:szCs w:val="24"/>
        </w:rPr>
        <w:t>կետ</w:t>
      </w:r>
      <w:r w:rsidR="00426B57">
        <w:rPr>
          <w:rFonts w:ascii="GHEA Grapalat" w:hAnsi="GHEA Grapalat" w:cs="Arial"/>
          <w:color w:val="auto"/>
          <w:sz w:val="24"/>
          <w:szCs w:val="24"/>
        </w:rPr>
        <w:t>ի «ժա»</w:t>
      </w:r>
      <w:r w:rsidR="00422284">
        <w:rPr>
          <w:rFonts w:ascii="GHEA Grapalat" w:hAnsi="GHEA Grapalat" w:cs="Arial"/>
          <w:color w:val="auto"/>
          <w:sz w:val="24"/>
          <w:szCs w:val="24"/>
        </w:rPr>
        <w:t xml:space="preserve"> ենթակետի համաձայն</w:t>
      </w:r>
      <w:r w:rsidR="003537A5">
        <w:rPr>
          <w:rFonts w:ascii="GHEA Grapalat" w:hAnsi="GHEA Grapalat" w:cs="Arial"/>
          <w:color w:val="auto"/>
          <w:sz w:val="24"/>
          <w:szCs w:val="24"/>
        </w:rPr>
        <w:t xml:space="preserve"> հանձնաժողովի կողմից սահմանված </w:t>
      </w:r>
      <w:r w:rsidR="00D800DB" w:rsidRPr="000E66D1">
        <w:rPr>
          <w:rFonts w:ascii="GHEA Grapalat" w:hAnsi="GHEA Grapalat" w:cs="Arial"/>
          <w:color w:val="auto"/>
          <w:sz w:val="24"/>
          <w:szCs w:val="24"/>
        </w:rPr>
        <w:t>գումարային հզորությունների առավելագույն չափաքանակ</w:t>
      </w:r>
      <w:r w:rsidR="00D800DB">
        <w:rPr>
          <w:rFonts w:ascii="GHEA Grapalat" w:hAnsi="GHEA Grapalat" w:cs="Arial"/>
          <w:color w:val="auto"/>
          <w:sz w:val="24"/>
          <w:szCs w:val="24"/>
        </w:rPr>
        <w:t>ը</w:t>
      </w:r>
      <w:r w:rsidR="00271604">
        <w:rPr>
          <w:rFonts w:ascii="GHEA Grapalat" w:hAnsi="GHEA Grapalat" w:cs="Arial"/>
          <w:color w:val="auto"/>
          <w:sz w:val="24"/>
          <w:szCs w:val="24"/>
        </w:rPr>
        <w:t>.</w:t>
      </w:r>
      <w:r w:rsidR="00963C49">
        <w:rPr>
          <w:rFonts w:ascii="GHEA Grapalat" w:hAnsi="GHEA Grapalat" w:cs="Arial"/>
          <w:color w:val="auto"/>
          <w:sz w:val="24"/>
          <w:szCs w:val="24"/>
        </w:rPr>
        <w:t xml:space="preserve"> </w:t>
      </w:r>
      <w:r w:rsidR="00937EC9">
        <w:rPr>
          <w:rFonts w:ascii="GHEA Grapalat" w:hAnsi="GHEA Grapalat" w:cs="Arial"/>
          <w:color w:val="auto"/>
          <w:sz w:val="24"/>
          <w:szCs w:val="24"/>
        </w:rPr>
        <w:t xml:space="preserve"> </w:t>
      </w:r>
      <w:r w:rsidR="003062C5">
        <w:rPr>
          <w:rFonts w:ascii="GHEA Grapalat" w:hAnsi="GHEA Grapalat" w:cs="Arial"/>
          <w:color w:val="auto"/>
          <w:sz w:val="24"/>
          <w:szCs w:val="24"/>
        </w:rPr>
        <w:t xml:space="preserve"> </w:t>
      </w:r>
    </w:p>
    <w:p w14:paraId="6EC19AF1" w14:textId="14186078" w:rsidR="00CF6129" w:rsidRPr="00B83BBF" w:rsidRDefault="00CF6129"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(հզորության) արտադրության սակագնային կարգավորման ենթակա լիցենզավորված գործունեություն իրականացնելու դեպքում </w:t>
      </w:r>
      <w:r w:rsidR="00A04B59" w:rsidRPr="00B83BBF">
        <w:rPr>
          <w:rFonts w:ascii="GHEA Grapalat" w:hAnsi="GHEA Grapalat" w:cs="Arial"/>
          <w:color w:val="auto"/>
          <w:sz w:val="24"/>
          <w:szCs w:val="24"/>
        </w:rPr>
        <w:t>հ</w:t>
      </w:r>
      <w:r w:rsidRPr="00B83BBF">
        <w:rPr>
          <w:rFonts w:ascii="GHEA Grapalat" w:hAnsi="GHEA Grapalat" w:cs="Arial"/>
          <w:color w:val="auto"/>
          <w:sz w:val="24"/>
          <w:szCs w:val="24"/>
        </w:rPr>
        <w:t>անձնաժողով ներկայացված՝ կայանից առաքվող էլեկտրաէներգիայի (հզորության) սակագնի սահմանման հայտ</w:t>
      </w:r>
      <w:r w:rsidR="00877F52"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ուսումնասիրության չի ընդունվել, մերժվել է, ենթակա է մերժման կամ տվյալ հայտը չի ներկայացվել</w:t>
      </w:r>
      <w:r w:rsidR="00A5460C" w:rsidRPr="00B83BBF">
        <w:rPr>
          <w:rFonts w:ascii="MS Mincho" w:eastAsia="MS Mincho" w:hAnsi="MS Mincho" w:cs="MS Mincho"/>
          <w:color w:val="auto"/>
          <w:sz w:val="24"/>
          <w:szCs w:val="24"/>
        </w:rPr>
        <w:t>․</w:t>
      </w:r>
    </w:p>
    <w:p w14:paraId="4448B305" w14:textId="181FFBA0" w:rsidR="00AB505C" w:rsidRPr="00B83BBF" w:rsidRDefault="003D2949" w:rsidP="00B83BBF">
      <w:pPr>
        <w:pStyle w:val="ListParagraph"/>
        <w:numPr>
          <w:ilvl w:val="0"/>
          <w:numId w:val="56"/>
        </w:numPr>
        <w:spacing w:after="0" w:line="360" w:lineRule="auto"/>
        <w:contextualSpacing w:val="0"/>
        <w:jc w:val="both"/>
        <w:rPr>
          <w:rFonts w:ascii="GHEA Grapalat" w:hAnsi="GHEA Grapalat" w:cs="Arial"/>
          <w:color w:val="auto"/>
          <w:sz w:val="24"/>
          <w:szCs w:val="24"/>
        </w:rPr>
      </w:pPr>
      <w:bookmarkStart w:id="189" w:name="_Ref125449300"/>
      <w:bookmarkStart w:id="190" w:name="_Ref169619317"/>
      <w:r w:rsidRPr="00B83BBF">
        <w:rPr>
          <w:rFonts w:ascii="GHEA Grapalat" w:hAnsi="GHEA Grapalat" w:cs="Arial"/>
          <w:color w:val="auto"/>
          <w:sz w:val="24"/>
          <w:szCs w:val="24"/>
        </w:rPr>
        <w:t xml:space="preserve">էլեկտրաէներգիայի բաշխման համակարգի օպերատորի ծառայության </w:t>
      </w:r>
      <w:r w:rsidR="00AB505C" w:rsidRPr="00B83BBF">
        <w:rPr>
          <w:rFonts w:ascii="GHEA Grapalat" w:hAnsi="GHEA Grapalat" w:cs="Arial"/>
          <w:color w:val="auto"/>
          <w:sz w:val="24"/>
          <w:szCs w:val="24"/>
        </w:rPr>
        <w:t xml:space="preserve">լիցենզիա </w:t>
      </w:r>
      <w:r w:rsidR="00B35EB6" w:rsidRPr="00B83BBF">
        <w:rPr>
          <w:rFonts w:ascii="GHEA Grapalat" w:hAnsi="GHEA Grapalat" w:cs="Arial"/>
          <w:color w:val="auto"/>
          <w:sz w:val="24"/>
          <w:szCs w:val="24"/>
        </w:rPr>
        <w:t>ստանալու համար</w:t>
      </w:r>
      <w:r w:rsidR="00AB505C" w:rsidRPr="00B83BBF">
        <w:rPr>
          <w:rFonts w:ascii="GHEA Grapalat" w:hAnsi="GHEA Grapalat" w:cs="Arial"/>
          <w:color w:val="auto"/>
          <w:sz w:val="24"/>
          <w:szCs w:val="24"/>
        </w:rPr>
        <w:t xml:space="preserve"> հայտ ներկայացրած անձը չի ներկայացրել բավարար</w:t>
      </w:r>
      <w:r w:rsidR="0018782A" w:rsidRPr="00B83BBF">
        <w:rPr>
          <w:rFonts w:ascii="GHEA Grapalat" w:hAnsi="GHEA Grapalat" w:cs="Arial"/>
          <w:color w:val="auto"/>
          <w:sz w:val="24"/>
          <w:szCs w:val="24"/>
        </w:rPr>
        <w:t>, այդ թվում՝ հանձնաժողովի կողմից պահանջված</w:t>
      </w:r>
      <w:r w:rsidR="00AB505C" w:rsidRPr="00B83BBF">
        <w:rPr>
          <w:rFonts w:ascii="GHEA Grapalat" w:hAnsi="GHEA Grapalat" w:cs="Arial"/>
          <w:color w:val="auto"/>
          <w:sz w:val="24"/>
          <w:szCs w:val="24"/>
        </w:rPr>
        <w:t xml:space="preserve"> հիմնավորումներ, որ համապատասխանում է սույն օրենքի </w:t>
      </w:r>
      <w:r w:rsidR="00CA5C5C" w:rsidRPr="00B83BBF">
        <w:rPr>
          <w:rFonts w:ascii="GHEA Grapalat" w:hAnsi="GHEA Grapalat" w:cs="Arial"/>
          <w:color w:val="auto"/>
          <w:sz w:val="24"/>
          <w:szCs w:val="24"/>
        </w:rPr>
        <w:t>4</w:t>
      </w:r>
      <w:r w:rsidR="00C22414" w:rsidRPr="00B83BBF">
        <w:rPr>
          <w:rFonts w:ascii="GHEA Grapalat" w:hAnsi="GHEA Grapalat" w:cs="Arial"/>
          <w:color w:val="auto"/>
          <w:sz w:val="24"/>
          <w:szCs w:val="24"/>
        </w:rPr>
        <w:t>1</w:t>
      </w:r>
      <w:r w:rsidR="00CA5C5C" w:rsidRPr="00B83BBF">
        <w:rPr>
          <w:rFonts w:ascii="GHEA Grapalat" w:hAnsi="GHEA Grapalat" w:cs="Arial"/>
          <w:color w:val="auto"/>
          <w:sz w:val="24"/>
          <w:szCs w:val="24"/>
        </w:rPr>
        <w:t>-րդ</w:t>
      </w:r>
      <w:r w:rsidR="00087D11" w:rsidRPr="00B83BBF">
        <w:rPr>
          <w:rFonts w:ascii="GHEA Grapalat" w:hAnsi="GHEA Grapalat" w:cs="Arial"/>
          <w:color w:val="auto"/>
          <w:sz w:val="24"/>
          <w:szCs w:val="24"/>
        </w:rPr>
        <w:t xml:space="preserve"> հոդվածո</w:t>
      </w:r>
      <w:r w:rsidR="00A23069" w:rsidRPr="00B83BBF">
        <w:rPr>
          <w:rFonts w:ascii="GHEA Grapalat" w:hAnsi="GHEA Grapalat" w:cs="Arial"/>
          <w:color w:val="auto"/>
          <w:sz w:val="24"/>
          <w:szCs w:val="24"/>
        </w:rPr>
        <w:t>վ</w:t>
      </w:r>
      <w:r w:rsidR="00AB505C" w:rsidRPr="00B83BBF">
        <w:rPr>
          <w:rFonts w:ascii="GHEA Grapalat" w:hAnsi="GHEA Grapalat" w:cs="Arial"/>
          <w:color w:val="auto"/>
          <w:sz w:val="24"/>
          <w:szCs w:val="24"/>
        </w:rPr>
        <w:t xml:space="preserve"> սահմանված պահանջներ</w:t>
      </w:r>
      <w:bookmarkEnd w:id="189"/>
      <w:r w:rsidR="008A15A0">
        <w:rPr>
          <w:rFonts w:ascii="GHEA Grapalat" w:hAnsi="GHEA Grapalat" w:cs="Arial"/>
          <w:color w:val="auto"/>
          <w:sz w:val="24"/>
          <w:szCs w:val="24"/>
        </w:rPr>
        <w:t>ին</w:t>
      </w:r>
      <w:bookmarkEnd w:id="190"/>
      <w:r w:rsidR="008A15A0">
        <w:rPr>
          <w:rFonts w:ascii="MS Mincho" w:eastAsia="MS Mincho" w:hAnsi="MS Mincho" w:cs="MS Mincho"/>
          <w:color w:val="auto"/>
          <w:sz w:val="24"/>
          <w:szCs w:val="24"/>
        </w:rPr>
        <w:t>․</w:t>
      </w:r>
    </w:p>
    <w:p w14:paraId="34089AAA" w14:textId="7D807DAB" w:rsidR="00AB505C" w:rsidRPr="00B83BBF" w:rsidRDefault="0033472B" w:rsidP="00B83BBF">
      <w:pPr>
        <w:pStyle w:val="ListParagraph"/>
        <w:numPr>
          <w:ilvl w:val="0"/>
          <w:numId w:val="56"/>
        </w:numPr>
        <w:spacing w:after="0" w:line="360" w:lineRule="auto"/>
        <w:contextualSpacing w:val="0"/>
        <w:jc w:val="both"/>
        <w:rPr>
          <w:rFonts w:ascii="GHEA Grapalat" w:hAnsi="GHEA Grapalat" w:cs="Arial"/>
          <w:color w:val="auto"/>
          <w:sz w:val="24"/>
          <w:szCs w:val="24"/>
        </w:rPr>
      </w:pPr>
      <w:bookmarkStart w:id="191" w:name="_Ref133594957"/>
      <w:bookmarkStart w:id="192" w:name="_Ref169619322"/>
      <w:r w:rsidRPr="00B83BBF">
        <w:rPr>
          <w:rFonts w:ascii="GHEA Grapalat" w:hAnsi="GHEA Grapalat" w:cs="Arial"/>
          <w:color w:val="auto"/>
          <w:sz w:val="24"/>
          <w:szCs w:val="24"/>
        </w:rPr>
        <w:t xml:space="preserve">էլեկտրաէներգիայի հաղորդման համակարգի օպերատորի ծառայության </w:t>
      </w:r>
      <w:r w:rsidR="00AB505C" w:rsidRPr="00B83BBF">
        <w:rPr>
          <w:rFonts w:ascii="GHEA Grapalat" w:hAnsi="GHEA Grapalat" w:cs="Arial"/>
          <w:color w:val="auto"/>
          <w:sz w:val="24"/>
          <w:szCs w:val="24"/>
        </w:rPr>
        <w:t xml:space="preserve">լիցենզիա </w:t>
      </w:r>
      <w:r w:rsidR="00B35EB6" w:rsidRPr="00B83BBF">
        <w:rPr>
          <w:rFonts w:ascii="GHEA Grapalat" w:hAnsi="GHEA Grapalat" w:cs="Arial"/>
          <w:color w:val="auto"/>
          <w:sz w:val="24"/>
          <w:szCs w:val="24"/>
        </w:rPr>
        <w:t>ստանալու համար</w:t>
      </w:r>
      <w:r w:rsidR="00AB505C" w:rsidRPr="00B83BBF">
        <w:rPr>
          <w:rFonts w:ascii="GHEA Grapalat" w:hAnsi="GHEA Grapalat" w:cs="Arial"/>
          <w:color w:val="auto"/>
          <w:sz w:val="24"/>
          <w:szCs w:val="24"/>
        </w:rPr>
        <w:t xml:space="preserve"> հայտ ներկայացրած անձը </w:t>
      </w:r>
      <w:r w:rsidR="00232394" w:rsidRPr="00B83BBF">
        <w:rPr>
          <w:rFonts w:ascii="GHEA Grapalat" w:hAnsi="GHEA Grapalat" w:cs="Arial"/>
          <w:color w:val="auto"/>
          <w:sz w:val="24"/>
          <w:szCs w:val="24"/>
        </w:rPr>
        <w:t xml:space="preserve">սույն օրենքի համաձայն </w:t>
      </w:r>
      <w:r w:rsidR="00AB505C" w:rsidRPr="00B83BBF">
        <w:rPr>
          <w:rFonts w:ascii="GHEA Grapalat" w:hAnsi="GHEA Grapalat" w:cs="Arial"/>
          <w:color w:val="auto"/>
          <w:sz w:val="24"/>
          <w:szCs w:val="24"/>
        </w:rPr>
        <w:t>չի հավաստագրվել հանձնաժողովի կողմից</w:t>
      </w:r>
      <w:r w:rsidR="00B03C3C" w:rsidRPr="00B83BBF">
        <w:rPr>
          <w:rFonts w:ascii="GHEA Grapalat" w:hAnsi="GHEA Grapalat" w:cs="Arial"/>
          <w:color w:val="auto"/>
          <w:sz w:val="24"/>
          <w:szCs w:val="24"/>
        </w:rPr>
        <w:t xml:space="preserve"> կամ վերջինիս հավաստագրման մասին հանձնաժողովի որոշման ուժի մեջ մտնելու պահից անցել է մեկ տարի</w:t>
      </w:r>
      <w:bookmarkEnd w:id="191"/>
      <w:r w:rsidR="00A37CA3" w:rsidRPr="00B83BBF">
        <w:rPr>
          <w:rFonts w:ascii="MS Mincho" w:eastAsia="MS Mincho" w:hAnsi="MS Mincho" w:cs="MS Mincho"/>
          <w:color w:val="auto"/>
          <w:sz w:val="24"/>
          <w:szCs w:val="24"/>
        </w:rPr>
        <w:t>․</w:t>
      </w:r>
      <w:bookmarkEnd w:id="192"/>
    </w:p>
    <w:p w14:paraId="009861AD" w14:textId="47AF5561" w:rsidR="009D686B" w:rsidRPr="00B83BBF" w:rsidRDefault="00E47BAB" w:rsidP="00B83BBF">
      <w:pPr>
        <w:pStyle w:val="ListParagraph"/>
        <w:numPr>
          <w:ilvl w:val="0"/>
          <w:numId w:val="56"/>
        </w:numPr>
        <w:spacing w:after="0" w:line="360" w:lineRule="auto"/>
        <w:contextualSpacing w:val="0"/>
        <w:jc w:val="both"/>
        <w:rPr>
          <w:rFonts w:ascii="GHEA Grapalat" w:hAnsi="GHEA Grapalat" w:cs="Arial"/>
          <w:color w:val="auto"/>
          <w:sz w:val="24"/>
          <w:szCs w:val="24"/>
        </w:rPr>
      </w:pPr>
      <w:r w:rsidRPr="00B83BBF">
        <w:rPr>
          <w:rFonts w:ascii="GHEA Grapalat" w:hAnsi="GHEA Grapalat"/>
          <w:color w:val="auto"/>
          <w:sz w:val="24"/>
          <w:szCs w:val="24"/>
        </w:rPr>
        <w:t xml:space="preserve">15 ՄՎտ-ից ավել հզորությամբ </w:t>
      </w:r>
      <w:r w:rsidR="004628F5" w:rsidRPr="00B83BBF">
        <w:rPr>
          <w:rFonts w:ascii="GHEA Grapalat" w:hAnsi="GHEA Grapalat"/>
          <w:color w:val="auto"/>
          <w:sz w:val="24"/>
          <w:szCs w:val="24"/>
        </w:rPr>
        <w:t>ջերմային էլեկտրակայան</w:t>
      </w:r>
      <w:r w:rsidR="00950B71" w:rsidRPr="00B83BBF">
        <w:rPr>
          <w:rFonts w:ascii="GHEA Grapalat" w:hAnsi="GHEA Grapalat"/>
          <w:color w:val="auto"/>
          <w:sz w:val="24"/>
          <w:szCs w:val="24"/>
        </w:rPr>
        <w:t>ում էլեկտրաէներգիայի արտադրության լիցենզիայի դեպքում</w:t>
      </w:r>
      <w:r w:rsidRPr="00B83BBF">
        <w:rPr>
          <w:rFonts w:ascii="GHEA Grapalat" w:hAnsi="GHEA Grapalat"/>
          <w:color w:val="auto"/>
          <w:sz w:val="24"/>
          <w:szCs w:val="24"/>
        </w:rPr>
        <w:t xml:space="preserve"> նաև </w:t>
      </w:r>
      <w:r w:rsidR="003D79A7" w:rsidRPr="00B83BBF">
        <w:rPr>
          <w:rFonts w:ascii="GHEA Grapalat" w:hAnsi="GHEA Grapalat"/>
          <w:color w:val="auto"/>
          <w:sz w:val="24"/>
          <w:szCs w:val="24"/>
        </w:rPr>
        <w:t>«Վերականգնվող էներգետիկայի և էներգաարդյունավետության մասին» օրենքով նախատեսված ծ</w:t>
      </w:r>
      <w:r w:rsidR="00440A63" w:rsidRPr="00B83BBF">
        <w:rPr>
          <w:rFonts w:ascii="GHEA Grapalat" w:hAnsi="GHEA Grapalat"/>
          <w:color w:val="auto"/>
          <w:sz w:val="24"/>
          <w:szCs w:val="24"/>
        </w:rPr>
        <w:t>ախսարդյունավետության վերլուծությ</w:t>
      </w:r>
      <w:r w:rsidR="00C514D1" w:rsidRPr="00B83BBF">
        <w:rPr>
          <w:rFonts w:ascii="GHEA Grapalat" w:hAnsi="GHEA Grapalat"/>
          <w:color w:val="auto"/>
          <w:sz w:val="24"/>
          <w:szCs w:val="24"/>
        </w:rPr>
        <w:t>ա</w:t>
      </w:r>
      <w:r w:rsidR="00440A63" w:rsidRPr="00B83BBF">
        <w:rPr>
          <w:rFonts w:ascii="GHEA Grapalat" w:hAnsi="GHEA Grapalat"/>
          <w:color w:val="auto"/>
          <w:sz w:val="24"/>
          <w:szCs w:val="24"/>
        </w:rPr>
        <w:t>ն</w:t>
      </w:r>
      <w:r w:rsidR="00C514D1" w:rsidRPr="00B83BBF">
        <w:rPr>
          <w:rFonts w:ascii="GHEA Grapalat" w:hAnsi="GHEA Grapalat"/>
          <w:color w:val="auto"/>
          <w:sz w:val="24"/>
          <w:szCs w:val="24"/>
        </w:rPr>
        <w:t xml:space="preserve"> արդյունք</w:t>
      </w:r>
      <w:r w:rsidR="007039AA" w:rsidRPr="00B83BBF">
        <w:rPr>
          <w:rFonts w:ascii="GHEA Grapalat" w:hAnsi="GHEA Grapalat"/>
          <w:color w:val="auto"/>
          <w:sz w:val="24"/>
          <w:szCs w:val="24"/>
        </w:rPr>
        <w:t>ը բացասական է</w:t>
      </w:r>
      <w:r w:rsidR="003D79A7" w:rsidRPr="00B83BBF">
        <w:rPr>
          <w:rFonts w:ascii="GHEA Grapalat" w:hAnsi="GHEA Grapalat"/>
          <w:color w:val="auto"/>
          <w:sz w:val="24"/>
          <w:szCs w:val="24"/>
        </w:rPr>
        <w:t>։</w:t>
      </w:r>
      <w:r w:rsidR="00957280" w:rsidRPr="00B83BBF">
        <w:rPr>
          <w:rFonts w:ascii="GHEA Grapalat" w:hAnsi="GHEA Grapalat" w:cs="Arial"/>
          <w:color w:val="auto"/>
          <w:sz w:val="24"/>
          <w:szCs w:val="24"/>
        </w:rPr>
        <w:t xml:space="preserve"> </w:t>
      </w:r>
    </w:p>
    <w:p w14:paraId="2ABFC256" w14:textId="10D90E47" w:rsidR="00AB505C" w:rsidRPr="00B83BBF" w:rsidRDefault="001F0AF0" w:rsidP="00B83BBF">
      <w:pPr>
        <w:pStyle w:val="ListParagraph"/>
        <w:numPr>
          <w:ilvl w:val="0"/>
          <w:numId w:val="5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Գործունեության լիցենզիայի պայմանները սահմանում է հանձնաժողովը</w:t>
      </w:r>
      <w:r w:rsidR="00AB505C" w:rsidRPr="00B83BBF">
        <w:rPr>
          <w:rFonts w:ascii="GHEA Grapalat" w:hAnsi="GHEA Grapalat" w:cs="Arial"/>
          <w:color w:val="auto"/>
          <w:sz w:val="24"/>
          <w:szCs w:val="24"/>
        </w:rPr>
        <w:t xml:space="preserve">։ </w:t>
      </w:r>
    </w:p>
    <w:p w14:paraId="504683DD" w14:textId="720567DF" w:rsidR="00116ABE" w:rsidRDefault="0050552D" w:rsidP="00A83532">
      <w:pPr>
        <w:pStyle w:val="ListParagraph"/>
        <w:numPr>
          <w:ilvl w:val="0"/>
          <w:numId w:val="5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արտադրության</w:t>
      </w:r>
      <w:r w:rsidR="00CE07D1" w:rsidRPr="00B83BBF">
        <w:rPr>
          <w:rFonts w:ascii="GHEA Grapalat" w:hAnsi="GHEA Grapalat" w:cs="Arial"/>
          <w:color w:val="auto"/>
          <w:sz w:val="24"/>
          <w:szCs w:val="24"/>
        </w:rPr>
        <w:t xml:space="preserve"> </w:t>
      </w:r>
      <w:r w:rsidR="007516CF" w:rsidRPr="00B83BBF">
        <w:rPr>
          <w:rFonts w:ascii="GHEA Grapalat" w:hAnsi="GHEA Grapalat" w:cs="Arial"/>
          <w:color w:val="auto"/>
          <w:sz w:val="24"/>
          <w:szCs w:val="24"/>
        </w:rPr>
        <w:t>կամ</w:t>
      </w:r>
      <w:r w:rsidR="00CE07D1" w:rsidRPr="00B83BBF">
        <w:rPr>
          <w:rFonts w:ascii="GHEA Grapalat" w:hAnsi="GHEA Grapalat" w:cs="Arial"/>
          <w:color w:val="auto"/>
          <w:sz w:val="24"/>
          <w:szCs w:val="24"/>
        </w:rPr>
        <w:t xml:space="preserve"> </w:t>
      </w:r>
      <w:r w:rsidR="0018178F" w:rsidRPr="00B83BBF">
        <w:rPr>
          <w:rFonts w:ascii="GHEA Grapalat" w:hAnsi="GHEA Grapalat" w:cs="Arial"/>
          <w:color w:val="auto"/>
          <w:sz w:val="24"/>
          <w:szCs w:val="24"/>
        </w:rPr>
        <w:t xml:space="preserve">էներգիայի </w:t>
      </w:r>
      <w:r w:rsidR="00CE07D1" w:rsidRPr="00B83BBF">
        <w:rPr>
          <w:rFonts w:ascii="GHEA Grapalat" w:hAnsi="GHEA Grapalat" w:cs="Arial"/>
          <w:color w:val="auto"/>
          <w:sz w:val="24"/>
          <w:szCs w:val="24"/>
        </w:rPr>
        <w:t>պահեստավորման</w:t>
      </w:r>
      <w:r w:rsidRPr="00B83BBF">
        <w:rPr>
          <w:rFonts w:ascii="GHEA Grapalat" w:hAnsi="GHEA Grapalat" w:cs="Arial"/>
          <w:color w:val="auto"/>
          <w:sz w:val="24"/>
          <w:szCs w:val="24"/>
        </w:rPr>
        <w:t xml:space="preserve"> լիցենզիա տրամադրելիս, երբ </w:t>
      </w:r>
      <w:r w:rsidR="003D134E" w:rsidRPr="00B83BBF">
        <w:rPr>
          <w:rFonts w:ascii="GHEA Grapalat" w:hAnsi="GHEA Grapalat" w:cs="Arial"/>
          <w:color w:val="auto"/>
          <w:sz w:val="24"/>
          <w:szCs w:val="24"/>
        </w:rPr>
        <w:t>համապատասխան կայանը կառուցված չէ</w:t>
      </w:r>
      <w:r w:rsidR="00F82202" w:rsidRPr="00B83BBF">
        <w:rPr>
          <w:rFonts w:ascii="GHEA Grapalat" w:hAnsi="GHEA Grapalat" w:cs="Arial"/>
          <w:color w:val="auto"/>
          <w:sz w:val="24"/>
          <w:szCs w:val="24"/>
        </w:rPr>
        <w:t xml:space="preserve">, </w:t>
      </w:r>
      <w:r w:rsidR="003006B4" w:rsidRPr="00B83BBF">
        <w:rPr>
          <w:rFonts w:ascii="GHEA Grapalat" w:hAnsi="GHEA Grapalat" w:cs="Arial"/>
          <w:color w:val="auto"/>
          <w:sz w:val="24"/>
          <w:szCs w:val="24"/>
        </w:rPr>
        <w:t>ի</w:t>
      </w:r>
      <w:r w:rsidR="00841240" w:rsidRPr="00B83BBF">
        <w:rPr>
          <w:rFonts w:ascii="GHEA Grapalat" w:hAnsi="GHEA Grapalat" w:cs="Arial"/>
          <w:color w:val="auto"/>
          <w:sz w:val="24"/>
          <w:szCs w:val="24"/>
        </w:rPr>
        <w:t>ր</w:t>
      </w:r>
      <w:r w:rsidR="003006B4" w:rsidRPr="00B83BBF">
        <w:rPr>
          <w:rFonts w:ascii="GHEA Grapalat" w:hAnsi="GHEA Grapalat" w:cs="Arial"/>
          <w:color w:val="auto"/>
          <w:sz w:val="24"/>
          <w:szCs w:val="24"/>
        </w:rPr>
        <w:t xml:space="preserve"> սահմանած կարգի </w:t>
      </w:r>
      <w:r w:rsidR="0000179E" w:rsidRPr="00B83BBF">
        <w:rPr>
          <w:rFonts w:ascii="GHEA Grapalat" w:hAnsi="GHEA Grapalat" w:cs="Arial"/>
          <w:color w:val="auto"/>
          <w:sz w:val="24"/>
          <w:szCs w:val="24"/>
        </w:rPr>
        <w:t>համաձայն</w:t>
      </w:r>
      <w:r w:rsidR="00841240" w:rsidRPr="00B83BBF">
        <w:rPr>
          <w:rFonts w:ascii="GHEA Grapalat" w:hAnsi="GHEA Grapalat" w:cs="Arial"/>
          <w:color w:val="auto"/>
          <w:sz w:val="24"/>
          <w:szCs w:val="24"/>
        </w:rPr>
        <w:t xml:space="preserve"> հանձնաժողովը</w:t>
      </w:r>
      <w:r w:rsidR="0000179E" w:rsidRPr="00B83BBF">
        <w:rPr>
          <w:rFonts w:ascii="GHEA Grapalat" w:hAnsi="GHEA Grapalat" w:cs="Arial"/>
          <w:color w:val="auto"/>
          <w:sz w:val="24"/>
          <w:szCs w:val="24"/>
        </w:rPr>
        <w:t xml:space="preserve"> </w:t>
      </w:r>
      <w:r w:rsidR="00871816" w:rsidRPr="00B83BBF">
        <w:rPr>
          <w:rFonts w:ascii="GHEA Grapalat" w:hAnsi="GHEA Grapalat" w:cs="Arial"/>
          <w:color w:val="auto"/>
          <w:sz w:val="24"/>
          <w:szCs w:val="24"/>
        </w:rPr>
        <w:t>լիցենզիայի պայմաններում</w:t>
      </w:r>
      <w:r w:rsidR="00F963B7" w:rsidRPr="00B83BBF">
        <w:rPr>
          <w:rFonts w:ascii="GHEA Grapalat" w:hAnsi="GHEA Grapalat" w:cs="Arial"/>
          <w:color w:val="auto"/>
          <w:sz w:val="24"/>
          <w:szCs w:val="24"/>
        </w:rPr>
        <w:t>`</w:t>
      </w:r>
      <w:r w:rsidR="00F82202" w:rsidRPr="00B83BBF">
        <w:rPr>
          <w:rFonts w:ascii="GHEA Grapalat" w:hAnsi="GHEA Grapalat" w:cs="Arial"/>
          <w:color w:val="auto"/>
          <w:sz w:val="24"/>
          <w:szCs w:val="24"/>
        </w:rPr>
        <w:t xml:space="preserve"> </w:t>
      </w:r>
      <w:r w:rsidR="00DB52E6" w:rsidRPr="00B83BBF">
        <w:rPr>
          <w:rFonts w:ascii="GHEA Grapalat" w:hAnsi="GHEA Grapalat" w:cs="Arial"/>
          <w:color w:val="auto"/>
          <w:sz w:val="24"/>
          <w:szCs w:val="24"/>
        </w:rPr>
        <w:t xml:space="preserve">դրա գործողության ժամկետի </w:t>
      </w:r>
      <w:r w:rsidR="00DB52E6" w:rsidRPr="00B83BBF">
        <w:rPr>
          <w:rFonts w:ascii="GHEA Grapalat" w:hAnsi="GHEA Grapalat" w:cs="Arial"/>
          <w:color w:val="auto"/>
          <w:sz w:val="24"/>
          <w:szCs w:val="24"/>
        </w:rPr>
        <w:lastRenderedPageBreak/>
        <w:t>շրջանակում</w:t>
      </w:r>
      <w:r w:rsidR="00234C36" w:rsidRPr="00B83BBF">
        <w:rPr>
          <w:rFonts w:ascii="GHEA Grapalat" w:hAnsi="GHEA Grapalat" w:cs="Arial"/>
          <w:color w:val="auto"/>
          <w:sz w:val="24"/>
          <w:szCs w:val="24"/>
        </w:rPr>
        <w:t>,</w:t>
      </w:r>
      <w:r w:rsidR="00DB52E6" w:rsidRPr="00B83BBF">
        <w:rPr>
          <w:rFonts w:ascii="GHEA Grapalat" w:hAnsi="GHEA Grapalat" w:cs="Arial"/>
          <w:color w:val="auto"/>
          <w:sz w:val="24"/>
          <w:szCs w:val="24"/>
        </w:rPr>
        <w:t xml:space="preserve"> </w:t>
      </w:r>
      <w:r w:rsidR="00F82202" w:rsidRPr="00B83BBF">
        <w:rPr>
          <w:rFonts w:ascii="GHEA Grapalat" w:hAnsi="GHEA Grapalat" w:cs="Arial"/>
          <w:color w:val="auto"/>
          <w:sz w:val="24"/>
          <w:szCs w:val="24"/>
        </w:rPr>
        <w:t xml:space="preserve">ամրագրում </w:t>
      </w:r>
      <w:r w:rsidR="00841240" w:rsidRPr="00B83BBF">
        <w:rPr>
          <w:rFonts w:ascii="GHEA Grapalat" w:hAnsi="GHEA Grapalat" w:cs="Arial"/>
          <w:color w:val="auto"/>
          <w:sz w:val="24"/>
          <w:szCs w:val="24"/>
        </w:rPr>
        <w:t>է</w:t>
      </w:r>
      <w:r w:rsidR="00F82202" w:rsidRPr="00B83BBF">
        <w:rPr>
          <w:rFonts w:ascii="GHEA Grapalat" w:hAnsi="GHEA Grapalat" w:cs="Arial"/>
          <w:color w:val="auto"/>
          <w:sz w:val="24"/>
          <w:szCs w:val="24"/>
        </w:rPr>
        <w:t xml:space="preserve"> </w:t>
      </w:r>
      <w:r w:rsidR="00550EC8" w:rsidRPr="00B83BBF">
        <w:rPr>
          <w:rFonts w:ascii="GHEA Grapalat" w:hAnsi="GHEA Grapalat" w:cs="Arial"/>
          <w:color w:val="auto"/>
          <w:sz w:val="24"/>
          <w:szCs w:val="24"/>
        </w:rPr>
        <w:t xml:space="preserve">կայանի կառուցման և </w:t>
      </w:r>
      <w:r w:rsidR="00924DCF" w:rsidRPr="00B83BBF">
        <w:rPr>
          <w:rFonts w:ascii="GHEA Grapalat" w:hAnsi="GHEA Grapalat" w:cs="Arial"/>
          <w:color w:val="auto"/>
          <w:sz w:val="24"/>
          <w:szCs w:val="24"/>
        </w:rPr>
        <w:t xml:space="preserve">համապատասխանաբար էլեկտրաէներգիայի </w:t>
      </w:r>
      <w:r w:rsidR="006613EE" w:rsidRPr="00B83BBF">
        <w:rPr>
          <w:rFonts w:ascii="GHEA Grapalat" w:hAnsi="GHEA Grapalat" w:cs="Arial"/>
          <w:color w:val="auto"/>
          <w:sz w:val="24"/>
          <w:szCs w:val="24"/>
        </w:rPr>
        <w:t xml:space="preserve">արտադրության </w:t>
      </w:r>
      <w:r w:rsidR="00924DCF" w:rsidRPr="00B83BBF">
        <w:rPr>
          <w:rFonts w:ascii="GHEA Grapalat" w:hAnsi="GHEA Grapalat" w:cs="Arial"/>
          <w:color w:val="auto"/>
          <w:sz w:val="24"/>
          <w:szCs w:val="24"/>
        </w:rPr>
        <w:t xml:space="preserve">կամ </w:t>
      </w:r>
      <w:r w:rsidR="005030F2" w:rsidRPr="00B83BBF">
        <w:rPr>
          <w:rFonts w:ascii="GHEA Grapalat" w:hAnsi="GHEA Grapalat" w:cs="Arial"/>
          <w:color w:val="auto"/>
          <w:sz w:val="24"/>
          <w:szCs w:val="24"/>
        </w:rPr>
        <w:t xml:space="preserve">էներգիայի </w:t>
      </w:r>
      <w:r w:rsidR="00924DCF" w:rsidRPr="00B83BBF">
        <w:rPr>
          <w:rFonts w:ascii="GHEA Grapalat" w:hAnsi="GHEA Grapalat" w:cs="Arial"/>
          <w:color w:val="auto"/>
          <w:sz w:val="24"/>
          <w:szCs w:val="24"/>
        </w:rPr>
        <w:t>պահեստավորման ժամանակահատվածներ</w:t>
      </w:r>
      <w:r w:rsidR="006613EE" w:rsidRPr="00B83BBF">
        <w:rPr>
          <w:rFonts w:ascii="GHEA Grapalat" w:hAnsi="GHEA Grapalat" w:cs="Arial"/>
          <w:color w:val="auto"/>
          <w:sz w:val="24"/>
          <w:szCs w:val="24"/>
        </w:rPr>
        <w:t>, որոնք հետագայում</w:t>
      </w:r>
      <w:r w:rsidR="00DC66B8" w:rsidRPr="00B83BBF">
        <w:rPr>
          <w:rFonts w:ascii="GHEA Grapalat" w:hAnsi="GHEA Grapalat" w:cs="Arial"/>
          <w:color w:val="auto"/>
          <w:sz w:val="24"/>
          <w:szCs w:val="24"/>
        </w:rPr>
        <w:t>՝</w:t>
      </w:r>
      <w:r w:rsidR="006613EE" w:rsidRPr="00B83BBF">
        <w:rPr>
          <w:rFonts w:ascii="GHEA Grapalat" w:hAnsi="GHEA Grapalat" w:cs="Arial"/>
          <w:color w:val="auto"/>
          <w:sz w:val="24"/>
          <w:szCs w:val="24"/>
        </w:rPr>
        <w:t xml:space="preserve"> </w:t>
      </w:r>
      <w:r w:rsidR="0067674A" w:rsidRPr="00B83BBF">
        <w:rPr>
          <w:rFonts w:ascii="GHEA Grapalat" w:hAnsi="GHEA Grapalat" w:cs="Arial"/>
          <w:color w:val="auto"/>
          <w:sz w:val="24"/>
          <w:szCs w:val="24"/>
        </w:rPr>
        <w:t>կայանի կառուցումից հետո</w:t>
      </w:r>
      <w:r w:rsidR="00DC67F8" w:rsidRPr="00B83BBF">
        <w:rPr>
          <w:rFonts w:ascii="GHEA Grapalat" w:hAnsi="GHEA Grapalat" w:cs="Arial"/>
          <w:color w:val="auto"/>
          <w:sz w:val="24"/>
          <w:szCs w:val="24"/>
        </w:rPr>
        <w:t>,</w:t>
      </w:r>
      <w:r w:rsidR="0067674A" w:rsidRPr="00B83BBF">
        <w:rPr>
          <w:rFonts w:ascii="GHEA Grapalat" w:hAnsi="GHEA Grapalat" w:cs="Arial"/>
          <w:color w:val="auto"/>
          <w:sz w:val="24"/>
          <w:szCs w:val="24"/>
        </w:rPr>
        <w:t xml:space="preserve"> </w:t>
      </w:r>
      <w:r w:rsidR="00A272FC" w:rsidRPr="00B83BBF">
        <w:rPr>
          <w:rFonts w:ascii="GHEA Grapalat" w:hAnsi="GHEA Grapalat" w:cs="Arial"/>
          <w:color w:val="auto"/>
          <w:sz w:val="24"/>
          <w:szCs w:val="24"/>
        </w:rPr>
        <w:t>լիցենզիայի գործողության ժամկետի հետ միասին</w:t>
      </w:r>
      <w:r w:rsidR="00C0655E" w:rsidRPr="00B83BBF">
        <w:rPr>
          <w:rFonts w:ascii="GHEA Grapalat" w:hAnsi="GHEA Grapalat" w:cs="Arial"/>
          <w:color w:val="auto"/>
          <w:sz w:val="24"/>
          <w:szCs w:val="24"/>
        </w:rPr>
        <w:t>,</w:t>
      </w:r>
      <w:r w:rsidR="0067674A" w:rsidRPr="00B83BBF">
        <w:rPr>
          <w:rFonts w:ascii="GHEA Grapalat" w:hAnsi="GHEA Grapalat" w:cs="Arial"/>
          <w:color w:val="auto"/>
          <w:sz w:val="24"/>
          <w:szCs w:val="24"/>
        </w:rPr>
        <w:t xml:space="preserve"> </w:t>
      </w:r>
      <w:r w:rsidR="00D41577" w:rsidRPr="00B83BBF">
        <w:rPr>
          <w:rFonts w:ascii="GHEA Grapalat" w:hAnsi="GHEA Grapalat" w:cs="Arial"/>
          <w:color w:val="auto"/>
          <w:sz w:val="24"/>
          <w:szCs w:val="24"/>
        </w:rPr>
        <w:t>ըստ անհրաժեշտության</w:t>
      </w:r>
      <w:r w:rsidR="00C0655E" w:rsidRPr="00B83BBF">
        <w:rPr>
          <w:rFonts w:ascii="GHEA Grapalat" w:hAnsi="GHEA Grapalat" w:cs="Arial"/>
          <w:color w:val="auto"/>
          <w:sz w:val="24"/>
          <w:szCs w:val="24"/>
        </w:rPr>
        <w:t>,</w:t>
      </w:r>
      <w:r w:rsidR="00D41577" w:rsidRPr="00B83BBF">
        <w:rPr>
          <w:rFonts w:ascii="GHEA Grapalat" w:hAnsi="GHEA Grapalat" w:cs="Arial"/>
          <w:color w:val="auto"/>
          <w:sz w:val="24"/>
          <w:szCs w:val="24"/>
        </w:rPr>
        <w:t xml:space="preserve"> ճշգրտվում են</w:t>
      </w:r>
      <w:r w:rsidR="00924DCF"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4B7194F0"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37EA9DCC" w14:textId="26A3B29A" w:rsidR="007A1832" w:rsidRPr="008B0DE2" w:rsidRDefault="001A2E3A" w:rsidP="008B0DE2">
      <w:pPr>
        <w:pStyle w:val="1Style1"/>
        <w:rPr>
          <w:smallCaps w:val="0"/>
        </w:rPr>
      </w:pPr>
      <w:bookmarkStart w:id="193" w:name="_Toc169800997"/>
      <w:bookmarkStart w:id="194" w:name="_Toc170237132"/>
      <w:bookmarkStart w:id="195" w:name="_Toc171588618"/>
      <w:bookmarkStart w:id="196" w:name="_Toc172037566"/>
      <w:bookmarkStart w:id="197" w:name="_Toc172194419"/>
      <w:bookmarkStart w:id="198" w:name="_Toc172899882"/>
      <w:bookmarkStart w:id="199" w:name="_Toc169800998"/>
      <w:bookmarkStart w:id="200" w:name="_Toc170237133"/>
      <w:bookmarkStart w:id="201" w:name="_Toc171588619"/>
      <w:bookmarkStart w:id="202" w:name="_Toc172037567"/>
      <w:bookmarkStart w:id="203" w:name="_Toc172194420"/>
      <w:bookmarkStart w:id="204" w:name="_Toc172899883"/>
      <w:bookmarkStart w:id="205" w:name="_Toc169800999"/>
      <w:bookmarkStart w:id="206" w:name="_Toc170237134"/>
      <w:bookmarkStart w:id="207" w:name="_Toc171588620"/>
      <w:bookmarkStart w:id="208" w:name="_Toc172037568"/>
      <w:bookmarkStart w:id="209" w:name="_Toc172194421"/>
      <w:bookmarkStart w:id="210" w:name="_Toc172899884"/>
      <w:bookmarkStart w:id="211" w:name="_Toc169801000"/>
      <w:bookmarkStart w:id="212" w:name="_Toc170237135"/>
      <w:bookmarkStart w:id="213" w:name="_Toc171588621"/>
      <w:bookmarkStart w:id="214" w:name="_Toc172037569"/>
      <w:bookmarkStart w:id="215" w:name="_Toc172194422"/>
      <w:bookmarkStart w:id="216" w:name="_Toc172899885"/>
      <w:bookmarkStart w:id="217" w:name="_Toc169801001"/>
      <w:bookmarkStart w:id="218" w:name="_Toc170237136"/>
      <w:bookmarkStart w:id="219" w:name="_Toc171588622"/>
      <w:bookmarkStart w:id="220" w:name="_Toc172037570"/>
      <w:bookmarkStart w:id="221" w:name="_Toc172194423"/>
      <w:bookmarkStart w:id="222" w:name="_Toc172899886"/>
      <w:bookmarkStart w:id="223" w:name="_Toc169801002"/>
      <w:bookmarkStart w:id="224" w:name="_Toc170237137"/>
      <w:bookmarkStart w:id="225" w:name="_Toc171588623"/>
      <w:bookmarkStart w:id="226" w:name="_Toc172037571"/>
      <w:bookmarkStart w:id="227" w:name="_Toc172194424"/>
      <w:bookmarkStart w:id="228" w:name="_Toc172899887"/>
      <w:bookmarkStart w:id="229" w:name="_Toc169801003"/>
      <w:bookmarkStart w:id="230" w:name="_Toc170237138"/>
      <w:bookmarkStart w:id="231" w:name="_Toc171588624"/>
      <w:bookmarkStart w:id="232" w:name="_Toc172037572"/>
      <w:bookmarkStart w:id="233" w:name="_Toc172194425"/>
      <w:bookmarkStart w:id="234" w:name="_Toc172899888"/>
      <w:bookmarkStart w:id="235" w:name="_Toc169801004"/>
      <w:bookmarkStart w:id="236" w:name="_Toc170237139"/>
      <w:bookmarkStart w:id="237" w:name="_Toc171588625"/>
      <w:bookmarkStart w:id="238" w:name="_Toc172037573"/>
      <w:bookmarkStart w:id="239" w:name="_Toc172194426"/>
      <w:bookmarkStart w:id="240" w:name="_Toc172899889"/>
      <w:bookmarkStart w:id="241" w:name="_Toc169801005"/>
      <w:bookmarkStart w:id="242" w:name="_Toc170237140"/>
      <w:bookmarkStart w:id="243" w:name="_Toc171588626"/>
      <w:bookmarkStart w:id="244" w:name="_Toc172037574"/>
      <w:bookmarkStart w:id="245" w:name="_Toc172194427"/>
      <w:bookmarkStart w:id="246" w:name="_Toc172899890"/>
      <w:bookmarkStart w:id="247" w:name="_Toc169801006"/>
      <w:bookmarkStart w:id="248" w:name="_Toc170237141"/>
      <w:bookmarkStart w:id="249" w:name="_Toc171588627"/>
      <w:bookmarkStart w:id="250" w:name="_Toc172037575"/>
      <w:bookmarkStart w:id="251" w:name="_Toc172194428"/>
      <w:bookmarkStart w:id="252" w:name="_Toc172899891"/>
      <w:bookmarkStart w:id="253" w:name="_Toc169801007"/>
      <w:bookmarkStart w:id="254" w:name="_Toc170237142"/>
      <w:bookmarkStart w:id="255" w:name="_Toc171588628"/>
      <w:bookmarkStart w:id="256" w:name="_Toc172037576"/>
      <w:bookmarkStart w:id="257" w:name="_Toc172194429"/>
      <w:bookmarkStart w:id="258" w:name="_Toc172899892"/>
      <w:bookmarkStart w:id="259" w:name="_Toc169801008"/>
      <w:bookmarkStart w:id="260" w:name="_Toc170237143"/>
      <w:bookmarkStart w:id="261" w:name="_Toc171588629"/>
      <w:bookmarkStart w:id="262" w:name="_Toc172037577"/>
      <w:bookmarkStart w:id="263" w:name="_Toc172194430"/>
      <w:bookmarkStart w:id="264" w:name="_Toc172899893"/>
      <w:bookmarkStart w:id="265" w:name="_Toc169801009"/>
      <w:bookmarkStart w:id="266" w:name="_Toc170237144"/>
      <w:bookmarkStart w:id="267" w:name="_Toc171588630"/>
      <w:bookmarkStart w:id="268" w:name="_Toc172037578"/>
      <w:bookmarkStart w:id="269" w:name="_Toc172194431"/>
      <w:bookmarkStart w:id="270" w:name="_Toc172899894"/>
      <w:bookmarkStart w:id="271" w:name="_Toc169801010"/>
      <w:bookmarkStart w:id="272" w:name="_Toc170237145"/>
      <w:bookmarkStart w:id="273" w:name="_Toc171588631"/>
      <w:bookmarkStart w:id="274" w:name="_Toc172037579"/>
      <w:bookmarkStart w:id="275" w:name="_Toc172194432"/>
      <w:bookmarkStart w:id="276" w:name="_Toc172899895"/>
      <w:bookmarkStart w:id="277" w:name="_Toc169801011"/>
      <w:bookmarkStart w:id="278" w:name="_Toc170237146"/>
      <w:bookmarkStart w:id="279" w:name="_Toc171588632"/>
      <w:bookmarkStart w:id="280" w:name="_Toc172037580"/>
      <w:bookmarkStart w:id="281" w:name="_Toc172194433"/>
      <w:bookmarkStart w:id="282" w:name="_Toc172899896"/>
      <w:bookmarkStart w:id="283" w:name="_Ref57021106"/>
      <w:bookmarkStart w:id="284" w:name="_Ref167115740"/>
      <w:bookmarkStart w:id="285" w:name="_Toc190252120"/>
      <w:bookmarkStart w:id="286" w:name="_Ref27058668"/>
      <w:bookmarkStart w:id="287" w:name="_Toc8211028"/>
      <w:bookmarkEnd w:id="183"/>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r w:rsidRPr="001A2E3A">
        <w:rPr>
          <w:smallCaps w:val="0"/>
        </w:rPr>
        <w:t>Լիցենզավորված</w:t>
      </w:r>
      <w:r w:rsidR="005F4F66" w:rsidRPr="008B0DE2">
        <w:rPr>
          <w:smallCaps w:val="0"/>
        </w:rPr>
        <w:t xml:space="preserve"> </w:t>
      </w:r>
      <w:r w:rsidRPr="001A2E3A">
        <w:rPr>
          <w:smallCaps w:val="0"/>
        </w:rPr>
        <w:t>գործունեության</w:t>
      </w:r>
      <w:r w:rsidR="005F4F66" w:rsidRPr="008B0DE2">
        <w:rPr>
          <w:smallCaps w:val="0"/>
        </w:rPr>
        <w:t xml:space="preserve"> </w:t>
      </w:r>
      <w:r w:rsidRPr="001A2E3A">
        <w:rPr>
          <w:smallCaps w:val="0"/>
        </w:rPr>
        <w:t>իրականացման</w:t>
      </w:r>
      <w:r w:rsidR="00E36E72" w:rsidRPr="008B0DE2">
        <w:rPr>
          <w:smallCaps w:val="0"/>
        </w:rPr>
        <w:t xml:space="preserve"> </w:t>
      </w:r>
      <w:r w:rsidRPr="001A2E3A">
        <w:rPr>
          <w:smallCaps w:val="0"/>
        </w:rPr>
        <w:t>համար</w:t>
      </w:r>
      <w:r w:rsidR="00E36E72" w:rsidRPr="008B0DE2">
        <w:rPr>
          <w:smallCaps w:val="0"/>
        </w:rPr>
        <w:t xml:space="preserve"> </w:t>
      </w:r>
      <w:r w:rsidRPr="001A2E3A">
        <w:rPr>
          <w:smallCaps w:val="0"/>
        </w:rPr>
        <w:t>անհրաժեշտ</w:t>
      </w:r>
      <w:r w:rsidR="00E36E72" w:rsidRPr="008B0DE2">
        <w:rPr>
          <w:smallCaps w:val="0"/>
        </w:rPr>
        <w:t xml:space="preserve"> </w:t>
      </w:r>
      <w:r w:rsidRPr="001A2E3A">
        <w:rPr>
          <w:smallCaps w:val="0"/>
        </w:rPr>
        <w:t>երաշխիքը</w:t>
      </w:r>
      <w:bookmarkEnd w:id="283"/>
      <w:bookmarkEnd w:id="284"/>
      <w:bookmarkEnd w:id="285"/>
      <w:r w:rsidR="00F425C5" w:rsidRPr="008B0DE2">
        <w:rPr>
          <w:smallCaps w:val="0"/>
        </w:rPr>
        <w:t xml:space="preserve">  </w:t>
      </w:r>
      <w:bookmarkEnd w:id="286"/>
    </w:p>
    <w:p w14:paraId="53A3B4B9" w14:textId="07ED3E3E" w:rsidR="00062054" w:rsidRPr="008B0DE2" w:rsidRDefault="00062054" w:rsidP="008B0DE2">
      <w:pPr>
        <w:pStyle w:val="ListParagraph"/>
        <w:numPr>
          <w:ilvl w:val="0"/>
          <w:numId w:val="585"/>
        </w:numPr>
        <w:spacing w:after="0" w:line="360" w:lineRule="auto"/>
        <w:contextualSpacing w:val="0"/>
        <w:jc w:val="both"/>
        <w:rPr>
          <w:rFonts w:ascii="GHEA Grapalat" w:hAnsi="GHEA Grapalat" w:cs="Arial"/>
          <w:color w:val="auto"/>
          <w:sz w:val="24"/>
          <w:szCs w:val="24"/>
        </w:rPr>
      </w:pPr>
      <w:bookmarkStart w:id="288" w:name="_Ref158651640"/>
      <w:bookmarkStart w:id="289" w:name="_Ref57021137"/>
      <w:bookmarkStart w:id="290" w:name="_Ref46694513"/>
      <w:bookmarkStart w:id="291" w:name="_Ref15656471"/>
      <w:bookmarkStart w:id="292" w:name="_Ref30058561"/>
      <w:bookmarkStart w:id="293" w:name="_Ref8036682"/>
      <w:bookmarkStart w:id="294" w:name="_Toc8211034"/>
      <w:r w:rsidRPr="008B0DE2">
        <w:rPr>
          <w:rFonts w:ascii="GHEA Grapalat" w:hAnsi="GHEA Grapalat" w:cs="Arial"/>
          <w:color w:val="auto"/>
          <w:sz w:val="24"/>
          <w:szCs w:val="24"/>
        </w:rPr>
        <w:t>Անձինք հանձնաժողովի սահմանած կարգով վերջինիս են ներկայացնում օրենսդրությանը չհակասող երաշխիքներ՝ կառուցման ժամանակահատված ներառող էլեկտրաէներգիայի արտադրության կամ էներգիայի պահեստավորման՝</w:t>
      </w:r>
    </w:p>
    <w:p w14:paraId="4A5909B4" w14:textId="77777777" w:rsidR="00062054" w:rsidRPr="008B0DE2" w:rsidRDefault="00062054" w:rsidP="008B0DE2">
      <w:pPr>
        <w:pStyle w:val="ListParagraph"/>
        <w:numPr>
          <w:ilvl w:val="0"/>
          <w:numId w:val="586"/>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t>լիցենզիա ստանալու համար.</w:t>
      </w:r>
    </w:p>
    <w:p w14:paraId="54D618D4" w14:textId="77777777" w:rsidR="00062054" w:rsidRPr="008B0DE2" w:rsidRDefault="00062054" w:rsidP="008B0DE2">
      <w:pPr>
        <w:pStyle w:val="ListParagraph"/>
        <w:numPr>
          <w:ilvl w:val="0"/>
          <w:numId w:val="586"/>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t xml:space="preserve">լիցենզիայով ամրագրված կառուցման ժամանակահատվածը երկարաձգվելու դեպքում. </w:t>
      </w:r>
    </w:p>
    <w:p w14:paraId="2F097153" w14:textId="3D7BC076" w:rsidR="00062054" w:rsidRPr="008B0DE2" w:rsidRDefault="00062054" w:rsidP="008B0DE2">
      <w:pPr>
        <w:pStyle w:val="ListParagraph"/>
        <w:numPr>
          <w:ilvl w:val="0"/>
          <w:numId w:val="586"/>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t>լիցենզիայում վերակառուցման ժամանակահատված ամրագրելու համար, ինչպես նաև նշված ժամանակահատվածը երկարաձգվելու դեպքում:</w:t>
      </w:r>
    </w:p>
    <w:p w14:paraId="184D4E61" w14:textId="34D50A9E" w:rsidR="00062054" w:rsidRPr="008B0DE2" w:rsidRDefault="00062054"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Սույն հոդվածի 1-ին մասում նշված լիցենզիան ուժը կորցրած ճանաչվելու, լիցենզիայով ամրագրված ժամանակահատվածում կայանը չվերակառուցվելու</w:t>
      </w:r>
      <w:r w:rsidR="00045926">
        <w:rPr>
          <w:rFonts w:ascii="GHEA Grapalat" w:hAnsi="GHEA Grapalat" w:cs="Arial"/>
          <w:color w:val="auto"/>
          <w:sz w:val="24"/>
          <w:szCs w:val="24"/>
        </w:rPr>
        <w:t xml:space="preserve"> դեպքերում ամբողջությամբ</w:t>
      </w:r>
      <w:r w:rsidRPr="008B0DE2">
        <w:rPr>
          <w:rFonts w:ascii="GHEA Grapalat" w:hAnsi="GHEA Grapalat" w:cs="Arial"/>
          <w:color w:val="auto"/>
          <w:sz w:val="24"/>
          <w:szCs w:val="24"/>
        </w:rPr>
        <w:t>,</w:t>
      </w:r>
      <w:r w:rsidR="00045926">
        <w:rPr>
          <w:rFonts w:ascii="GHEA Grapalat" w:hAnsi="GHEA Grapalat" w:cs="Arial"/>
          <w:color w:val="auto"/>
          <w:sz w:val="24"/>
          <w:szCs w:val="24"/>
        </w:rPr>
        <w:t xml:space="preserve"> իսկ</w:t>
      </w:r>
      <w:r w:rsidRPr="008B0DE2">
        <w:rPr>
          <w:rFonts w:ascii="GHEA Grapalat" w:hAnsi="GHEA Grapalat" w:cs="Arial"/>
          <w:color w:val="auto"/>
          <w:sz w:val="24"/>
          <w:szCs w:val="24"/>
        </w:rPr>
        <w:t xml:space="preserve"> լիցենզիայով ամրագրված կառուցման </w:t>
      </w:r>
      <w:r w:rsidR="00286F2A">
        <w:rPr>
          <w:rFonts w:ascii="GHEA Grapalat" w:hAnsi="GHEA Grapalat" w:cs="Arial"/>
          <w:color w:val="auto"/>
          <w:sz w:val="24"/>
          <w:szCs w:val="24"/>
        </w:rPr>
        <w:t xml:space="preserve">կամ </w:t>
      </w:r>
      <w:r w:rsidRPr="008B0DE2">
        <w:rPr>
          <w:rFonts w:ascii="GHEA Grapalat" w:hAnsi="GHEA Grapalat" w:cs="Arial"/>
          <w:color w:val="auto"/>
          <w:sz w:val="24"/>
          <w:szCs w:val="24"/>
        </w:rPr>
        <w:t>վերակառուցման ժամանակահատվածը երկարաձգվելու դեպքում</w:t>
      </w:r>
      <w:r w:rsidR="00BD6B55">
        <w:rPr>
          <w:rFonts w:ascii="GHEA Grapalat" w:hAnsi="GHEA Grapalat" w:cs="Arial"/>
          <w:color w:val="auto"/>
          <w:sz w:val="24"/>
          <w:szCs w:val="24"/>
        </w:rPr>
        <w:t xml:space="preserve"> կիսով չափ</w:t>
      </w:r>
      <w:r w:rsidRPr="008B0DE2">
        <w:rPr>
          <w:rFonts w:ascii="GHEA Grapalat" w:hAnsi="GHEA Grapalat" w:cs="Arial"/>
          <w:color w:val="auto"/>
          <w:sz w:val="24"/>
          <w:szCs w:val="24"/>
        </w:rPr>
        <w:t xml:space="preserve"> երաշխիքային գումար</w:t>
      </w:r>
      <w:r w:rsidR="00BD6B55">
        <w:rPr>
          <w:rFonts w:ascii="GHEA Grapalat" w:hAnsi="GHEA Grapalat" w:cs="Arial"/>
          <w:color w:val="auto"/>
          <w:sz w:val="24"/>
          <w:szCs w:val="24"/>
        </w:rPr>
        <w:t>ը</w:t>
      </w:r>
      <w:r w:rsidRPr="008B0DE2">
        <w:rPr>
          <w:rFonts w:ascii="GHEA Grapalat" w:hAnsi="GHEA Grapalat" w:cs="Arial"/>
          <w:color w:val="auto"/>
          <w:sz w:val="24"/>
          <w:szCs w:val="24"/>
        </w:rPr>
        <w:t xml:space="preserve"> ենթակա է փոխանցման պետական բյուջե</w:t>
      </w:r>
      <w:r w:rsidR="00BD6B55">
        <w:rPr>
          <w:rFonts w:ascii="GHEA Grapalat" w:hAnsi="GHEA Grapalat" w:cs="Arial"/>
          <w:color w:val="auto"/>
          <w:sz w:val="24"/>
          <w:szCs w:val="24"/>
        </w:rPr>
        <w:t xml:space="preserve">՝ </w:t>
      </w:r>
      <w:r w:rsidR="00BD6B55" w:rsidRPr="00C97BEE">
        <w:rPr>
          <w:rFonts w:ascii="GHEA Grapalat" w:hAnsi="GHEA Grapalat" w:cs="Arial"/>
          <w:color w:val="auto"/>
          <w:sz w:val="24"/>
          <w:szCs w:val="24"/>
        </w:rPr>
        <w:t>հանձնաժողովի սահմանած կարգով</w:t>
      </w:r>
      <w:r w:rsidRPr="008B0DE2">
        <w:rPr>
          <w:rFonts w:ascii="GHEA Grapalat" w:hAnsi="GHEA Grapalat" w:cs="Arial"/>
          <w:color w:val="auto"/>
          <w:sz w:val="24"/>
          <w:szCs w:val="24"/>
        </w:rPr>
        <w:t>:</w:t>
      </w:r>
    </w:p>
    <w:p w14:paraId="68C48ED1" w14:textId="77777777" w:rsidR="00062054" w:rsidRPr="008B0DE2" w:rsidRDefault="00062054"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 xml:space="preserve">Երաշխիքով սահմանման ենթակա գումարի մեծությունը պետք է հավասար լինի սույն հոդվածի 1-ին մասի՝ </w:t>
      </w:r>
    </w:p>
    <w:p w14:paraId="57A7CEE0" w14:textId="1C62DA7E" w:rsidR="00062054" w:rsidRPr="008B0DE2" w:rsidRDefault="00062054" w:rsidP="008B0DE2">
      <w:pPr>
        <w:pStyle w:val="ListParagraph"/>
        <w:numPr>
          <w:ilvl w:val="0"/>
          <w:numId w:val="587"/>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t>1-ին կետով նախատեսված դեպքում՝ կառուցվող կայանի հզորության և «Պետական տուրքի մասին» օրենքով սահմանված բազային տուրքի (սույն հոդվածում այսուհետ՝ բազային տուրք) տասնապատիկի արտադրյալին.</w:t>
      </w:r>
    </w:p>
    <w:p w14:paraId="5BB8573E" w14:textId="77777777" w:rsidR="00062054" w:rsidRPr="008B0DE2" w:rsidRDefault="00062054" w:rsidP="008B0DE2">
      <w:pPr>
        <w:pStyle w:val="ListParagraph"/>
        <w:numPr>
          <w:ilvl w:val="0"/>
          <w:numId w:val="587"/>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t>2-րդ կետով նախատեսված դեպքում՝ ժամանակահատվածն առաջին անգամ երկարաձգելիս կառուցվող կայանի հզորության և բազային տուրքի քսանապատիկի, իսկ երկրորդ և հաջորդող երկարաձգումների պարագայում՝ երեսնապատիկի արտադրյալին.</w:t>
      </w:r>
    </w:p>
    <w:p w14:paraId="49F7C6A1" w14:textId="09E3670A" w:rsidR="00062054" w:rsidRPr="008B0DE2" w:rsidRDefault="00062054" w:rsidP="008B0DE2">
      <w:pPr>
        <w:pStyle w:val="ListParagraph"/>
        <w:numPr>
          <w:ilvl w:val="0"/>
          <w:numId w:val="587"/>
        </w:numPr>
        <w:spacing w:after="0" w:line="360" w:lineRule="auto"/>
        <w:contextualSpacing w:val="0"/>
        <w:jc w:val="both"/>
        <w:rPr>
          <w:rFonts w:ascii="GHEA Grapalat" w:hAnsi="GHEA Grapalat"/>
          <w:color w:val="auto"/>
          <w:sz w:val="24"/>
          <w:szCs w:val="24"/>
        </w:rPr>
      </w:pPr>
      <w:r w:rsidRPr="008B0DE2">
        <w:rPr>
          <w:rFonts w:ascii="GHEA Grapalat" w:hAnsi="GHEA Grapalat"/>
          <w:color w:val="auto"/>
          <w:sz w:val="24"/>
          <w:szCs w:val="24"/>
        </w:rPr>
        <w:lastRenderedPageBreak/>
        <w:t xml:space="preserve">3-րդ կետով նախատեսված դեպքերում՝ վերակառուցման արդյունքում կայանի՝ ավելացող հզորության </w:t>
      </w:r>
      <w:r w:rsidR="00DD66F6">
        <w:rPr>
          <w:rFonts w:ascii="GHEA Grapalat" w:hAnsi="GHEA Grapalat"/>
          <w:color w:val="auto"/>
          <w:sz w:val="24"/>
          <w:szCs w:val="24"/>
        </w:rPr>
        <w:t xml:space="preserve">և </w:t>
      </w:r>
      <w:r w:rsidRPr="008B0DE2">
        <w:rPr>
          <w:rFonts w:ascii="GHEA Grapalat" w:hAnsi="GHEA Grapalat"/>
          <w:color w:val="auto"/>
          <w:sz w:val="24"/>
          <w:szCs w:val="24"/>
        </w:rPr>
        <w:t>բազային տուրքի տասնապատիկի արտադրյալին։</w:t>
      </w:r>
    </w:p>
    <w:p w14:paraId="418BF7EA" w14:textId="6D494618" w:rsidR="00062054" w:rsidRPr="008B0DE2" w:rsidRDefault="00062054"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 xml:space="preserve">Սույն հոդվածում կայանի հզորություն է դիտարկվում դրա </w:t>
      </w:r>
      <w:r w:rsidR="00D86796" w:rsidRPr="008B0DE2">
        <w:rPr>
          <w:rFonts w:ascii="GHEA Grapalat" w:hAnsi="GHEA Grapalat" w:cs="Arial"/>
          <w:color w:val="auto"/>
          <w:sz w:val="24"/>
          <w:szCs w:val="24"/>
        </w:rPr>
        <w:t>տեղակայվող</w:t>
      </w:r>
      <w:r w:rsidRPr="008B0DE2">
        <w:rPr>
          <w:rFonts w:ascii="GHEA Grapalat" w:hAnsi="GHEA Grapalat" w:cs="Arial"/>
          <w:color w:val="auto"/>
          <w:sz w:val="24"/>
          <w:szCs w:val="24"/>
        </w:rPr>
        <w:t xml:space="preserve"> հզորությունը՝ արտահայտված կիլովատտերով։ </w:t>
      </w:r>
    </w:p>
    <w:p w14:paraId="31B2954A" w14:textId="77777777" w:rsidR="00062054" w:rsidRPr="008B0DE2" w:rsidRDefault="00062054"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Սույն հոդվածի 2-րդ մասով նախատեսված դեպքերում հանձնաժողովի կողմից երաշխիքային գումարը պետական բյուջե փոխանցելու վերաբերյալ որոշման ընդունման պարագայում, եթե լիցենզավորված անձը նախկինում հանձնաժողով երաշխիք չի ներկայացրել, ներկայացրած երաշխիքի գործողության ժամկետը լրացել է կամ դրանով սահմանված (դրա շրջանակում առկա) գումարի չափը չի բավարարում նույն որոշման պահանջի ամբողջական ապահովման համար, ապա սույն հոդվածի 2-րդ մասով նախատեսված գումարի՝ պետական բյուջե փոխանցելու պարտավորությունն ամբողջությամբ կամ չբավարարող մասով կրում է լիցենզավորված անձը:</w:t>
      </w:r>
    </w:p>
    <w:bookmarkEnd w:id="288"/>
    <w:p w14:paraId="4E3C2038" w14:textId="5EC11CAE" w:rsidR="00265329" w:rsidRPr="00B83BBF" w:rsidRDefault="002F631C"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 xml:space="preserve"> </w:t>
      </w:r>
      <w:r w:rsidR="00254C9B" w:rsidRPr="00B83BBF">
        <w:rPr>
          <w:rFonts w:ascii="GHEA Grapalat" w:hAnsi="GHEA Grapalat" w:cs="Arial"/>
          <w:color w:val="auto"/>
          <w:sz w:val="24"/>
          <w:szCs w:val="24"/>
        </w:rPr>
        <w:t xml:space="preserve">Լիցենզավորված անձի ներկայացրած երաշխիքով սահմանված գումարը սույն </w:t>
      </w:r>
      <w:r w:rsidR="00EC4F68" w:rsidRPr="00B83BBF">
        <w:rPr>
          <w:rFonts w:ascii="GHEA Grapalat" w:hAnsi="GHEA Grapalat" w:cs="Arial"/>
          <w:color w:val="auto"/>
          <w:sz w:val="24"/>
          <w:szCs w:val="24"/>
        </w:rPr>
        <w:t>օրենքով</w:t>
      </w:r>
      <w:r w:rsidR="00254C9B" w:rsidRPr="008B0DE2">
        <w:rPr>
          <w:rFonts w:ascii="GHEA Grapalat" w:hAnsi="GHEA Grapalat" w:cs="Arial"/>
          <w:color w:val="auto"/>
          <w:sz w:val="24"/>
          <w:szCs w:val="24"/>
        </w:rPr>
        <w:t xml:space="preserve"> </w:t>
      </w:r>
      <w:r w:rsidR="00254C9B" w:rsidRPr="00B83BBF">
        <w:rPr>
          <w:rFonts w:ascii="GHEA Grapalat" w:hAnsi="GHEA Grapalat" w:cs="Arial"/>
          <w:color w:val="auto"/>
          <w:sz w:val="24"/>
          <w:szCs w:val="24"/>
        </w:rPr>
        <w:t xml:space="preserve">սահմանված դեպքերում պետական բյուջե չի փոխանցվում, եթե նրա կողմից լիցենզիայի </w:t>
      </w:r>
      <w:r w:rsidR="00254C9B" w:rsidRPr="00F31D2C">
        <w:rPr>
          <w:rFonts w:ascii="GHEA Grapalat" w:hAnsi="GHEA Grapalat" w:cs="Arial"/>
          <w:color w:val="auto"/>
          <w:sz w:val="24"/>
          <w:szCs w:val="24"/>
        </w:rPr>
        <w:t>պայմանների</w:t>
      </w:r>
      <w:r w:rsidR="00254C9B" w:rsidRPr="00B83BBF">
        <w:rPr>
          <w:rFonts w:ascii="GHEA Grapalat" w:hAnsi="GHEA Grapalat" w:cs="Arial"/>
          <w:color w:val="auto"/>
          <w:sz w:val="24"/>
          <w:szCs w:val="24"/>
        </w:rPr>
        <w:t xml:space="preserve"> չկատարումը կամ ոչ պատշաճ կատարումը հետևանք է </w:t>
      </w:r>
      <w:r w:rsidR="00316B8A" w:rsidRPr="00B83BBF">
        <w:rPr>
          <w:rFonts w:ascii="GHEA Grapalat" w:hAnsi="GHEA Grapalat" w:cs="Arial"/>
          <w:color w:val="auto"/>
          <w:sz w:val="24"/>
          <w:szCs w:val="24"/>
        </w:rPr>
        <w:t>անհաղթահարելի ուժի</w:t>
      </w:r>
      <w:r w:rsidR="00254C9B" w:rsidRPr="00B83BBF">
        <w:rPr>
          <w:rFonts w:ascii="GHEA Grapalat" w:hAnsi="GHEA Grapalat" w:cs="Arial"/>
          <w:color w:val="auto"/>
          <w:sz w:val="24"/>
          <w:szCs w:val="24"/>
        </w:rPr>
        <w:t xml:space="preserve">: </w:t>
      </w:r>
    </w:p>
    <w:p w14:paraId="2CDED7B2" w14:textId="0DA665A5" w:rsidR="00254C9B" w:rsidRPr="00B83BBF" w:rsidRDefault="00254C9B"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w:t>
      </w:r>
      <w:r w:rsidR="00265329" w:rsidRPr="00B83BBF">
        <w:rPr>
          <w:rFonts w:ascii="GHEA Grapalat" w:hAnsi="GHEA Grapalat" w:cs="Arial"/>
          <w:color w:val="auto"/>
          <w:sz w:val="24"/>
          <w:szCs w:val="24"/>
        </w:rPr>
        <w:t>օրենք</w:t>
      </w:r>
      <w:r w:rsidRPr="00B83BBF">
        <w:rPr>
          <w:rFonts w:ascii="GHEA Grapalat" w:hAnsi="GHEA Grapalat" w:cs="Arial"/>
          <w:color w:val="auto"/>
          <w:sz w:val="24"/>
          <w:szCs w:val="24"/>
        </w:rPr>
        <w:t xml:space="preserve">ի իմաստով </w:t>
      </w:r>
      <w:r w:rsidR="00635D04" w:rsidRPr="00B83BBF">
        <w:rPr>
          <w:rFonts w:ascii="GHEA Grapalat" w:hAnsi="GHEA Grapalat" w:cs="Arial"/>
          <w:color w:val="auto"/>
          <w:sz w:val="24"/>
          <w:szCs w:val="24"/>
        </w:rPr>
        <w:t>անհաղթահարելի ուժ</w:t>
      </w:r>
      <w:r w:rsidRPr="00B83BBF">
        <w:rPr>
          <w:rFonts w:ascii="GHEA Grapalat" w:hAnsi="GHEA Grapalat" w:cs="Arial"/>
          <w:color w:val="auto"/>
          <w:sz w:val="24"/>
          <w:szCs w:val="24"/>
        </w:rPr>
        <w:t xml:space="preserve"> է համարվում ցանկացած հանգամանք</w:t>
      </w:r>
      <w:r w:rsidR="005A5E1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դեպք </w:t>
      </w:r>
      <w:r w:rsidR="00A715B7" w:rsidRPr="00B83BBF">
        <w:rPr>
          <w:rFonts w:ascii="GHEA Grapalat" w:hAnsi="GHEA Grapalat" w:cs="Arial"/>
          <w:color w:val="auto"/>
          <w:sz w:val="24"/>
          <w:szCs w:val="24"/>
        </w:rPr>
        <w:t xml:space="preserve">կամ </w:t>
      </w:r>
      <w:r w:rsidRPr="00B83BBF">
        <w:rPr>
          <w:rFonts w:ascii="GHEA Grapalat" w:hAnsi="GHEA Grapalat" w:cs="Arial"/>
          <w:color w:val="auto"/>
          <w:sz w:val="24"/>
          <w:szCs w:val="24"/>
        </w:rPr>
        <w:t>դրա</w:t>
      </w:r>
      <w:r w:rsidR="00A715B7" w:rsidRPr="00B83BBF">
        <w:rPr>
          <w:rFonts w:ascii="GHEA Grapalat" w:hAnsi="GHEA Grapalat" w:cs="Arial"/>
          <w:color w:val="auto"/>
          <w:sz w:val="24"/>
          <w:szCs w:val="24"/>
        </w:rPr>
        <w:t>նց</w:t>
      </w:r>
      <w:r w:rsidRPr="00B83BBF">
        <w:rPr>
          <w:rFonts w:ascii="GHEA Grapalat" w:hAnsi="GHEA Grapalat" w:cs="Arial"/>
          <w:color w:val="auto"/>
          <w:sz w:val="24"/>
          <w:szCs w:val="24"/>
        </w:rPr>
        <w:t xml:space="preserve"> հետևանք, որը հանգեցրել է</w:t>
      </w:r>
      <w:r w:rsidR="00A715B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հանգեցնում կամ կարող է հանգեցնել </w:t>
      </w:r>
      <w:r w:rsidR="00776F03"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անձի պարտավորությունների չկատարման կամ ոչ պատշաճ կատարման և միաժամանակ բավարարում է հետևյալ պայմաններին՝</w:t>
      </w:r>
    </w:p>
    <w:p w14:paraId="7C059DC1" w14:textId="16EF06C9" w:rsidR="00254C9B" w:rsidRPr="00B83BBF" w:rsidRDefault="00254C9B" w:rsidP="00B83BBF">
      <w:pPr>
        <w:pStyle w:val="ListParagraph"/>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1) չի գտնվում </w:t>
      </w:r>
      <w:r w:rsidR="00FE0871"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անձի վերահսկողության ներքո.</w:t>
      </w:r>
      <w:r w:rsidR="00FE0871" w:rsidRPr="00B83BBF">
        <w:rPr>
          <w:rFonts w:ascii="GHEA Grapalat" w:hAnsi="GHEA Grapalat" w:cs="Arial"/>
          <w:color w:val="auto"/>
          <w:sz w:val="24"/>
          <w:szCs w:val="24"/>
        </w:rPr>
        <w:t xml:space="preserve"> </w:t>
      </w:r>
    </w:p>
    <w:p w14:paraId="7E81E9FF" w14:textId="752E0A96" w:rsidR="00254C9B" w:rsidRPr="00B83BBF" w:rsidRDefault="00254C9B" w:rsidP="00B83BBF">
      <w:pPr>
        <w:pStyle w:val="ListParagraph"/>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2) </w:t>
      </w:r>
      <w:r w:rsidR="00FE0871"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անձը ձեռնարկել է բոլոր անհրաժեշտ միջոցները և ջանքերը (այդ թվում՝ նախազգուշական, այլընտրանքային, օրենսդրությամբ նախատեսված) նշված հանգամանքները (հետևանքները) կանխելու, վերացնելու, մեղմելու կամ դրանցից խուսափելու համար:</w:t>
      </w:r>
      <w:r w:rsidR="00FE0871" w:rsidRPr="00B83BBF">
        <w:rPr>
          <w:rFonts w:ascii="GHEA Grapalat" w:hAnsi="GHEA Grapalat" w:cs="Arial"/>
          <w:color w:val="auto"/>
          <w:sz w:val="24"/>
          <w:szCs w:val="24"/>
        </w:rPr>
        <w:t xml:space="preserve"> </w:t>
      </w:r>
    </w:p>
    <w:p w14:paraId="6220DF6F" w14:textId="34F99359" w:rsidR="00254C9B" w:rsidRPr="00B83BBF" w:rsidRDefault="00E17788"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Կարգավորվող անձի պարտավորությունների </w:t>
      </w:r>
      <w:r w:rsidR="00254C9B" w:rsidRPr="00B83BBF">
        <w:rPr>
          <w:rFonts w:ascii="GHEA Grapalat" w:hAnsi="GHEA Grapalat" w:cs="Arial"/>
          <w:color w:val="auto"/>
          <w:sz w:val="24"/>
          <w:szCs w:val="24"/>
        </w:rPr>
        <w:t>չկատարումը կամ ոչ պատշաճ կատարում</w:t>
      </w:r>
      <w:r w:rsidR="00142222" w:rsidRPr="00B83BBF">
        <w:rPr>
          <w:rFonts w:ascii="GHEA Grapalat" w:hAnsi="GHEA Grapalat" w:cs="Arial"/>
          <w:color w:val="auto"/>
          <w:sz w:val="24"/>
          <w:szCs w:val="24"/>
        </w:rPr>
        <w:t>ն</w:t>
      </w:r>
      <w:r w:rsidR="00254C9B" w:rsidRPr="00B83BBF">
        <w:rPr>
          <w:rFonts w:ascii="GHEA Grapalat" w:hAnsi="GHEA Grapalat" w:cs="Arial"/>
          <w:color w:val="auto"/>
          <w:sz w:val="24"/>
          <w:szCs w:val="24"/>
        </w:rPr>
        <w:t xml:space="preserve"> </w:t>
      </w:r>
      <w:r w:rsidR="00142222" w:rsidRPr="00B83BBF">
        <w:rPr>
          <w:rFonts w:ascii="GHEA Grapalat" w:hAnsi="GHEA Grapalat" w:cs="Arial"/>
          <w:color w:val="auto"/>
          <w:sz w:val="24"/>
          <w:szCs w:val="24"/>
        </w:rPr>
        <w:t>անհաղթահարելի ուժ</w:t>
      </w:r>
      <w:r w:rsidR="00254C9B" w:rsidRPr="00B83BBF">
        <w:rPr>
          <w:rFonts w:ascii="GHEA Grapalat" w:hAnsi="GHEA Grapalat" w:cs="Arial"/>
          <w:color w:val="auto"/>
          <w:sz w:val="24"/>
          <w:szCs w:val="24"/>
        </w:rPr>
        <w:t xml:space="preserve">ի հետևանք լինելու հանգամանքը ենթակա է հիմնավորման </w:t>
      </w:r>
      <w:r w:rsidRPr="00B83BBF">
        <w:rPr>
          <w:rFonts w:ascii="GHEA Grapalat" w:hAnsi="GHEA Grapalat" w:cs="Arial"/>
          <w:color w:val="auto"/>
          <w:sz w:val="24"/>
          <w:szCs w:val="24"/>
        </w:rPr>
        <w:t xml:space="preserve">այդ կարգավորվող </w:t>
      </w:r>
      <w:r w:rsidR="00254C9B" w:rsidRPr="00B83BBF">
        <w:rPr>
          <w:rFonts w:ascii="GHEA Grapalat" w:hAnsi="GHEA Grapalat" w:cs="Arial"/>
          <w:color w:val="auto"/>
          <w:sz w:val="24"/>
          <w:szCs w:val="24"/>
        </w:rPr>
        <w:t>անձի կողմից։</w:t>
      </w:r>
    </w:p>
    <w:p w14:paraId="08DC6654" w14:textId="74DDE3EA" w:rsidR="00254C9B" w:rsidRPr="00B83BBF" w:rsidRDefault="00254C9B"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w:t>
      </w:r>
      <w:r w:rsidR="00F26E6B" w:rsidRPr="00B83BBF">
        <w:rPr>
          <w:rFonts w:ascii="GHEA Grapalat" w:hAnsi="GHEA Grapalat" w:cs="Arial"/>
          <w:color w:val="auto"/>
          <w:sz w:val="24"/>
          <w:szCs w:val="24"/>
        </w:rPr>
        <w:t>օրենքի</w:t>
      </w:r>
      <w:r w:rsidRPr="00B83BBF">
        <w:rPr>
          <w:rFonts w:ascii="GHEA Grapalat" w:hAnsi="GHEA Grapalat" w:cs="Arial"/>
          <w:color w:val="auto"/>
          <w:sz w:val="24"/>
          <w:szCs w:val="24"/>
        </w:rPr>
        <w:t xml:space="preserve"> իմաստով, մասնավորապես, </w:t>
      </w:r>
      <w:r w:rsidR="00635D04" w:rsidRPr="00B83BBF">
        <w:rPr>
          <w:rFonts w:ascii="GHEA Grapalat" w:hAnsi="GHEA Grapalat" w:cs="Arial"/>
          <w:color w:val="auto"/>
          <w:sz w:val="24"/>
          <w:szCs w:val="24"/>
        </w:rPr>
        <w:t>անհաղթահարելի ուժ</w:t>
      </w:r>
      <w:r w:rsidR="004E0EC6" w:rsidRPr="00B83BBF">
        <w:rPr>
          <w:rFonts w:ascii="GHEA Grapalat" w:hAnsi="GHEA Grapalat" w:cs="Arial"/>
          <w:color w:val="auto"/>
          <w:sz w:val="24"/>
          <w:szCs w:val="24"/>
        </w:rPr>
        <w:t>եր</w:t>
      </w:r>
      <w:r w:rsidRPr="00B83BBF">
        <w:rPr>
          <w:rFonts w:ascii="GHEA Grapalat" w:hAnsi="GHEA Grapalat" w:cs="Arial"/>
          <w:color w:val="auto"/>
          <w:sz w:val="24"/>
          <w:szCs w:val="24"/>
        </w:rPr>
        <w:t xml:space="preserve"> են՝</w:t>
      </w:r>
    </w:p>
    <w:p w14:paraId="0A4E4D35" w14:textId="23ED2923" w:rsidR="00254C9B" w:rsidRPr="00B83BBF" w:rsidRDefault="00254C9B" w:rsidP="00B83BBF">
      <w:pPr>
        <w:pStyle w:val="ListParagraph"/>
        <w:numPr>
          <w:ilvl w:val="3"/>
          <w:numId w:val="566"/>
        </w:numPr>
        <w:spacing w:after="0" w:line="360" w:lineRule="auto"/>
        <w:ind w:left="63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բնական և տեխնածին աղետները, համաճարակները, բնության ուժերի արտասովոր դրսևորումները (այդ թվում՝ ջրհեղեղներ, երկրաշարժեր, փոթորիկներ, պտտահողմեր, կայծակով և ամպրոպով ուղղորդվող հորդառատ անձրևներ, ձնաբքեր, սողանքներ), ատոմային, քիմիական կամ կենսաբանական աղտոտում, գործադուլները, հասարակական անկարգությունները.</w:t>
      </w:r>
    </w:p>
    <w:p w14:paraId="78F48F91" w14:textId="5C4FE3C7" w:rsidR="00254C9B" w:rsidRPr="00B83BBF" w:rsidRDefault="00254C9B" w:rsidP="00B83BBF">
      <w:pPr>
        <w:pStyle w:val="ListParagraph"/>
        <w:numPr>
          <w:ilvl w:val="3"/>
          <w:numId w:val="566"/>
        </w:numPr>
        <w:spacing w:after="0" w:line="360" w:lineRule="auto"/>
        <w:ind w:left="63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ապստամբությունները, ահաբեկչությունները, պատերազմները, ներխուժումները, զինված հակամարտությունները, արտաքին թշնամու գործողությունները կամ շրջափակումը, որոնցից յուրաքանչյուրը տեղի է ունենում Հայաստանի Հանրապետության տարածքում, կամ ներգրավում է այն, ինչը գոյություն չի ունեցել կամ չէր կարող ողջամտորեն կանխատեսվել.</w:t>
      </w:r>
    </w:p>
    <w:p w14:paraId="5934990C" w14:textId="2E4EE40A" w:rsidR="00254C9B" w:rsidRPr="00B83BBF" w:rsidRDefault="00254C9B" w:rsidP="00B83BBF">
      <w:pPr>
        <w:pStyle w:val="ListParagraph"/>
        <w:numPr>
          <w:ilvl w:val="3"/>
          <w:numId w:val="566"/>
        </w:numPr>
        <w:spacing w:after="0" w:line="360" w:lineRule="auto"/>
        <w:ind w:left="63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պետական </w:t>
      </w:r>
      <w:r w:rsidR="00434B00"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տեղական ինքնակառավարման մարմնի կամ այլ իրավասու կազմակերպության ակտը, գործողությունը կամ անգործություն</w:t>
      </w:r>
      <w:r w:rsidR="009B3FCF"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այն դեպքում, երբ դրա արդյունքում չի տրամադրվել, երկարաձգվել սույն </w:t>
      </w:r>
      <w:r w:rsidR="00434B00" w:rsidRPr="00B83BBF">
        <w:rPr>
          <w:rFonts w:ascii="GHEA Grapalat" w:hAnsi="GHEA Grapalat" w:cs="Arial"/>
          <w:color w:val="auto"/>
          <w:sz w:val="24"/>
          <w:szCs w:val="24"/>
        </w:rPr>
        <w:t>օրենքով</w:t>
      </w:r>
      <w:r w:rsidRPr="00B83BBF">
        <w:rPr>
          <w:rFonts w:ascii="GHEA Grapalat" w:hAnsi="GHEA Grapalat" w:cs="Arial"/>
          <w:color w:val="auto"/>
          <w:sz w:val="24"/>
          <w:szCs w:val="24"/>
        </w:rPr>
        <w:t xml:space="preserve"> </w:t>
      </w:r>
      <w:r w:rsidR="00FC15AA" w:rsidRPr="00B83BBF">
        <w:rPr>
          <w:rFonts w:ascii="GHEA Grapalat" w:hAnsi="GHEA Grapalat" w:cs="Arial"/>
          <w:color w:val="auto"/>
          <w:sz w:val="24"/>
          <w:szCs w:val="24"/>
        </w:rPr>
        <w:t xml:space="preserve">կամ էլեկտրաէներգետիկայի </w:t>
      </w:r>
      <w:r w:rsidR="00EE5B44" w:rsidRPr="00B83BBF">
        <w:rPr>
          <w:rFonts w:ascii="GHEA Grapalat" w:hAnsi="GHEA Grapalat" w:cs="Arial"/>
          <w:color w:val="auto"/>
          <w:sz w:val="24"/>
          <w:szCs w:val="24"/>
        </w:rPr>
        <w:t>ոլորտ</w:t>
      </w:r>
      <w:r w:rsidR="00FC15AA" w:rsidRPr="00B83BBF">
        <w:rPr>
          <w:rFonts w:ascii="GHEA Grapalat" w:hAnsi="GHEA Grapalat" w:cs="Arial"/>
          <w:color w:val="auto"/>
          <w:sz w:val="24"/>
          <w:szCs w:val="24"/>
        </w:rPr>
        <w:t xml:space="preserve">ում հանձնաժողովի ընդունած իրավական ակտով </w:t>
      </w:r>
      <w:r w:rsidRPr="00B83BBF">
        <w:rPr>
          <w:rFonts w:ascii="GHEA Grapalat" w:hAnsi="GHEA Grapalat" w:cs="Arial"/>
          <w:color w:val="auto"/>
          <w:sz w:val="24"/>
          <w:szCs w:val="24"/>
        </w:rPr>
        <w:t xml:space="preserve">ամրագրված պարտավորության կատարման համար անհրաժեշտ որևէ թույլտվություն կամ իրավունք կամ խոչընդոտվել է այդ պարտավորության կատարումը, պայմանով, որ </w:t>
      </w:r>
      <w:r w:rsidR="00FC15AA"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անձը գործել է համաձայն օրենսդրության:</w:t>
      </w:r>
      <w:r w:rsidR="00FC15AA" w:rsidRPr="00B83BBF">
        <w:rPr>
          <w:rFonts w:ascii="GHEA Grapalat" w:hAnsi="GHEA Grapalat" w:cs="Arial"/>
          <w:color w:val="auto"/>
          <w:sz w:val="24"/>
          <w:szCs w:val="24"/>
        </w:rPr>
        <w:t xml:space="preserve"> </w:t>
      </w:r>
    </w:p>
    <w:p w14:paraId="23FB11CD" w14:textId="1AB758E1" w:rsidR="00254C9B" w:rsidRPr="00B83BBF" w:rsidRDefault="00254C9B"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w:t>
      </w:r>
      <w:r w:rsidR="00E74A62" w:rsidRPr="00B83BBF">
        <w:rPr>
          <w:rFonts w:ascii="GHEA Grapalat" w:hAnsi="GHEA Grapalat" w:cs="Arial"/>
          <w:color w:val="auto"/>
          <w:sz w:val="24"/>
          <w:szCs w:val="24"/>
        </w:rPr>
        <w:t>հոդվածի</w:t>
      </w:r>
      <w:r w:rsidRPr="00B83BBF">
        <w:rPr>
          <w:rFonts w:ascii="GHEA Grapalat" w:hAnsi="GHEA Grapalat" w:cs="Arial"/>
          <w:color w:val="auto"/>
          <w:sz w:val="24"/>
          <w:szCs w:val="24"/>
        </w:rPr>
        <w:t xml:space="preserve"> </w:t>
      </w:r>
      <w:r w:rsidR="003F2C95">
        <w:rPr>
          <w:rFonts w:ascii="GHEA Grapalat" w:hAnsi="GHEA Grapalat" w:cs="Arial"/>
          <w:color w:val="auto"/>
          <w:sz w:val="24"/>
          <w:szCs w:val="24"/>
        </w:rPr>
        <w:t>9</w:t>
      </w:r>
      <w:r w:rsidRPr="00B83BBF">
        <w:rPr>
          <w:rFonts w:ascii="GHEA Grapalat" w:hAnsi="GHEA Grapalat" w:cs="Arial"/>
          <w:color w:val="auto"/>
          <w:sz w:val="24"/>
          <w:szCs w:val="24"/>
        </w:rPr>
        <w:t xml:space="preserve">-րդ </w:t>
      </w:r>
      <w:r w:rsidR="00E74A62" w:rsidRPr="00B83BBF">
        <w:rPr>
          <w:rFonts w:ascii="GHEA Grapalat" w:hAnsi="GHEA Grapalat" w:cs="Arial"/>
          <w:color w:val="auto"/>
          <w:sz w:val="24"/>
          <w:szCs w:val="24"/>
        </w:rPr>
        <w:t>մաս</w:t>
      </w:r>
      <w:r w:rsidRPr="00B83BBF">
        <w:rPr>
          <w:rFonts w:ascii="GHEA Grapalat" w:hAnsi="GHEA Grapalat" w:cs="Arial"/>
          <w:color w:val="auto"/>
          <w:sz w:val="24"/>
          <w:szCs w:val="24"/>
        </w:rPr>
        <w:t xml:space="preserve">ը չի սահմանափակում </w:t>
      </w:r>
      <w:r w:rsidR="00E74A62" w:rsidRPr="00B83BBF">
        <w:rPr>
          <w:rFonts w:ascii="GHEA Grapalat" w:hAnsi="GHEA Grapalat" w:cs="Arial"/>
          <w:color w:val="auto"/>
          <w:sz w:val="24"/>
          <w:szCs w:val="24"/>
        </w:rPr>
        <w:t>կարգավորվող</w:t>
      </w:r>
      <w:r w:rsidRPr="00B83BBF">
        <w:rPr>
          <w:rFonts w:ascii="GHEA Grapalat" w:hAnsi="GHEA Grapalat" w:cs="Arial"/>
          <w:color w:val="auto"/>
          <w:sz w:val="24"/>
          <w:szCs w:val="24"/>
        </w:rPr>
        <w:t xml:space="preserve"> անձի իրավունքը </w:t>
      </w:r>
      <w:r w:rsidR="00B15A15">
        <w:rPr>
          <w:rFonts w:ascii="GHEA Grapalat" w:hAnsi="GHEA Grapalat" w:cs="Arial"/>
          <w:color w:val="auto"/>
          <w:sz w:val="24"/>
          <w:szCs w:val="24"/>
        </w:rPr>
        <w:t xml:space="preserve">այդ մասում </w:t>
      </w:r>
      <w:r w:rsidRPr="00B83BBF">
        <w:rPr>
          <w:rFonts w:ascii="GHEA Grapalat" w:hAnsi="GHEA Grapalat" w:cs="Arial"/>
          <w:color w:val="auto"/>
          <w:sz w:val="24"/>
          <w:szCs w:val="24"/>
        </w:rPr>
        <w:t xml:space="preserve">նկարագրվածից բացի այլ արտակարգ և անկանխելի դեպքեր ու հանգամանքներ ի հայտ գալու պարագայում դիմել </w:t>
      </w:r>
      <w:r w:rsidR="00B42042" w:rsidRPr="00B83BBF">
        <w:rPr>
          <w:rFonts w:ascii="GHEA Grapalat" w:hAnsi="GHEA Grapalat" w:cs="Arial"/>
          <w:color w:val="auto"/>
          <w:sz w:val="24"/>
          <w:szCs w:val="24"/>
        </w:rPr>
        <w:t>հ</w:t>
      </w:r>
      <w:r w:rsidRPr="00B83BBF">
        <w:rPr>
          <w:rFonts w:ascii="GHEA Grapalat" w:hAnsi="GHEA Grapalat" w:cs="Arial"/>
          <w:color w:val="auto"/>
          <w:sz w:val="24"/>
          <w:szCs w:val="24"/>
        </w:rPr>
        <w:t xml:space="preserve">անձնաժողով՝ սույն </w:t>
      </w:r>
      <w:r w:rsidR="00B42042" w:rsidRPr="00B83BBF">
        <w:rPr>
          <w:rFonts w:ascii="GHEA Grapalat" w:hAnsi="GHEA Grapalat" w:cs="Arial"/>
          <w:color w:val="auto"/>
          <w:sz w:val="24"/>
          <w:szCs w:val="24"/>
        </w:rPr>
        <w:t>հոդվածի</w:t>
      </w:r>
      <w:r w:rsidRPr="00B83BBF">
        <w:rPr>
          <w:rFonts w:ascii="GHEA Grapalat" w:hAnsi="GHEA Grapalat" w:cs="Arial"/>
          <w:color w:val="auto"/>
          <w:sz w:val="24"/>
          <w:szCs w:val="24"/>
        </w:rPr>
        <w:t xml:space="preserve"> </w:t>
      </w:r>
      <w:r w:rsidR="00412B78">
        <w:rPr>
          <w:rFonts w:ascii="GHEA Grapalat" w:hAnsi="GHEA Grapalat" w:cs="Arial"/>
          <w:color w:val="auto"/>
          <w:sz w:val="24"/>
          <w:szCs w:val="24"/>
        </w:rPr>
        <w:t>7</w:t>
      </w:r>
      <w:r w:rsidR="007D7FA6" w:rsidRPr="00B83BBF">
        <w:rPr>
          <w:rFonts w:ascii="GHEA Grapalat" w:hAnsi="GHEA Grapalat" w:cs="Arial"/>
          <w:color w:val="auto"/>
          <w:sz w:val="24"/>
          <w:szCs w:val="24"/>
        </w:rPr>
        <w:t xml:space="preserve">-րդ մասի </w:t>
      </w:r>
      <w:r w:rsidRPr="00B83BBF">
        <w:rPr>
          <w:rFonts w:ascii="GHEA Grapalat" w:hAnsi="GHEA Grapalat" w:cs="Arial"/>
          <w:color w:val="auto"/>
          <w:sz w:val="24"/>
          <w:szCs w:val="24"/>
        </w:rPr>
        <w:t xml:space="preserve">պահանջներին բավարարելու դեպքում դրանք ևս </w:t>
      </w:r>
      <w:r w:rsidR="004E0EC6" w:rsidRPr="00B83BBF">
        <w:rPr>
          <w:rFonts w:ascii="GHEA Grapalat" w:hAnsi="GHEA Grapalat" w:cs="Arial"/>
          <w:color w:val="auto"/>
          <w:sz w:val="24"/>
          <w:szCs w:val="24"/>
        </w:rPr>
        <w:t>անհաղթահարելի ուժ</w:t>
      </w:r>
      <w:r w:rsidRPr="00B83BBF">
        <w:rPr>
          <w:rFonts w:ascii="GHEA Grapalat" w:hAnsi="GHEA Grapalat" w:cs="Arial"/>
          <w:color w:val="auto"/>
          <w:sz w:val="24"/>
          <w:szCs w:val="24"/>
        </w:rPr>
        <w:t xml:space="preserve"> ճանաչելու համար։</w:t>
      </w:r>
      <w:r w:rsidRPr="00D21392">
        <w:rPr>
          <w:rFonts w:ascii="Calibri" w:hAnsi="Calibri" w:cs="Calibri"/>
          <w:color w:val="auto"/>
          <w:sz w:val="24"/>
          <w:szCs w:val="24"/>
        </w:rPr>
        <w:t> </w:t>
      </w:r>
    </w:p>
    <w:p w14:paraId="09546226" w14:textId="2F78C36F" w:rsidR="00B56B33" w:rsidRDefault="005837D3" w:rsidP="008B0DE2">
      <w:pPr>
        <w:pStyle w:val="ListParagraph"/>
        <w:numPr>
          <w:ilvl w:val="0"/>
          <w:numId w:val="5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Կայանի կառուցումը կամ վերակառուցումը </w:t>
      </w:r>
      <w:r w:rsidR="008A7B35" w:rsidRPr="00B83BBF">
        <w:rPr>
          <w:rFonts w:ascii="GHEA Grapalat" w:hAnsi="GHEA Grapalat" w:cs="Arial"/>
          <w:color w:val="auto"/>
          <w:sz w:val="24"/>
          <w:szCs w:val="24"/>
        </w:rPr>
        <w:t>լ</w:t>
      </w:r>
      <w:r w:rsidR="00B56B33" w:rsidRPr="00B83BBF">
        <w:rPr>
          <w:rFonts w:ascii="GHEA Grapalat" w:hAnsi="GHEA Grapalat" w:cs="Arial"/>
          <w:color w:val="auto"/>
          <w:sz w:val="24"/>
          <w:szCs w:val="24"/>
        </w:rPr>
        <w:t>իցենզիայի պայմաններ</w:t>
      </w:r>
      <w:r w:rsidR="008A7B35" w:rsidRPr="00B83BBF">
        <w:rPr>
          <w:rFonts w:ascii="GHEA Grapalat" w:hAnsi="GHEA Grapalat" w:cs="Arial"/>
          <w:color w:val="auto"/>
          <w:sz w:val="24"/>
          <w:szCs w:val="24"/>
        </w:rPr>
        <w:t>ով</w:t>
      </w:r>
      <w:r w:rsidR="00B56B33" w:rsidRPr="00B83BBF">
        <w:rPr>
          <w:rFonts w:ascii="GHEA Grapalat" w:hAnsi="GHEA Grapalat" w:cs="Arial"/>
          <w:color w:val="auto"/>
          <w:sz w:val="24"/>
          <w:szCs w:val="24"/>
        </w:rPr>
        <w:t xml:space="preserve"> սահմանված ժամկետում կամ վաղաժամկետ կատարելու դեպքում </w:t>
      </w:r>
      <w:r w:rsidR="00D122D5" w:rsidRPr="00B83BBF">
        <w:rPr>
          <w:rFonts w:ascii="GHEA Grapalat" w:hAnsi="GHEA Grapalat" w:cs="Arial"/>
          <w:color w:val="auto"/>
          <w:sz w:val="24"/>
          <w:szCs w:val="24"/>
        </w:rPr>
        <w:t>հ</w:t>
      </w:r>
      <w:r w:rsidR="00B56B33" w:rsidRPr="00B83BBF">
        <w:rPr>
          <w:rFonts w:ascii="GHEA Grapalat" w:hAnsi="GHEA Grapalat" w:cs="Arial"/>
          <w:color w:val="auto"/>
          <w:sz w:val="24"/>
          <w:szCs w:val="24"/>
        </w:rPr>
        <w:t xml:space="preserve">անձնաժողովը, լիցենզավորված անձի դիմումի </w:t>
      </w:r>
      <w:r w:rsidR="00030248" w:rsidRPr="00B83BBF">
        <w:rPr>
          <w:rFonts w:ascii="GHEA Grapalat" w:hAnsi="GHEA Grapalat" w:cs="Arial"/>
          <w:color w:val="auto"/>
          <w:sz w:val="24"/>
          <w:szCs w:val="24"/>
        </w:rPr>
        <w:t>հիման վրա</w:t>
      </w:r>
      <w:r w:rsidR="00532662" w:rsidRPr="00B83BBF">
        <w:rPr>
          <w:rFonts w:ascii="GHEA Grapalat" w:hAnsi="GHEA Grapalat" w:cs="Arial"/>
          <w:color w:val="auto"/>
          <w:sz w:val="24"/>
          <w:szCs w:val="24"/>
        </w:rPr>
        <w:t xml:space="preserve"> կամ իր նախաձեռնությամբ</w:t>
      </w:r>
      <w:r w:rsidR="00B56B33" w:rsidRPr="00B83BBF">
        <w:rPr>
          <w:rFonts w:ascii="GHEA Grapalat" w:hAnsi="GHEA Grapalat" w:cs="Arial"/>
          <w:color w:val="auto"/>
          <w:sz w:val="24"/>
          <w:szCs w:val="24"/>
        </w:rPr>
        <w:t xml:space="preserve">, երաշխիք տված անձին </w:t>
      </w:r>
      <w:r w:rsidR="00030248" w:rsidRPr="00B83BBF">
        <w:rPr>
          <w:rFonts w:ascii="GHEA Grapalat" w:hAnsi="GHEA Grapalat" w:cs="Arial"/>
          <w:color w:val="auto"/>
          <w:sz w:val="24"/>
          <w:szCs w:val="24"/>
        </w:rPr>
        <w:t xml:space="preserve">գրավոր կարգով </w:t>
      </w:r>
      <w:r w:rsidR="00B56B33" w:rsidRPr="00B83BBF">
        <w:rPr>
          <w:rFonts w:ascii="GHEA Grapalat" w:hAnsi="GHEA Grapalat" w:cs="Arial"/>
          <w:color w:val="auto"/>
          <w:sz w:val="24"/>
          <w:szCs w:val="24"/>
        </w:rPr>
        <w:t>ազատում է երաշխիքային պարտավորություններից:</w:t>
      </w:r>
    </w:p>
    <w:p w14:paraId="036F00E3"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777FC7D7" w14:textId="7BC7ABF9" w:rsidR="00030680" w:rsidRPr="008B0DE2" w:rsidRDefault="002C3E9A" w:rsidP="008B0DE2">
      <w:pPr>
        <w:pStyle w:val="1Style1"/>
        <w:rPr>
          <w:smallCaps w:val="0"/>
        </w:rPr>
      </w:pPr>
      <w:bookmarkStart w:id="295" w:name="_Ref168061742"/>
      <w:bookmarkStart w:id="296" w:name="_Toc190252121"/>
      <w:bookmarkEnd w:id="287"/>
      <w:bookmarkEnd w:id="289"/>
      <w:bookmarkEnd w:id="290"/>
      <w:bookmarkEnd w:id="291"/>
      <w:bookmarkEnd w:id="292"/>
      <w:bookmarkEnd w:id="293"/>
      <w:bookmarkEnd w:id="294"/>
      <w:r w:rsidRPr="002C3E9A">
        <w:rPr>
          <w:smallCaps w:val="0"/>
        </w:rPr>
        <w:t>Լիցենզիայում</w:t>
      </w:r>
      <w:r w:rsidR="0075319E" w:rsidRPr="008B0DE2">
        <w:rPr>
          <w:smallCaps w:val="0"/>
        </w:rPr>
        <w:t xml:space="preserve"> </w:t>
      </w:r>
      <w:r w:rsidRPr="002C3E9A">
        <w:rPr>
          <w:smallCaps w:val="0"/>
        </w:rPr>
        <w:t>փոփոխություն</w:t>
      </w:r>
      <w:r w:rsidR="0075319E" w:rsidRPr="008B0DE2">
        <w:rPr>
          <w:smallCaps w:val="0"/>
        </w:rPr>
        <w:t xml:space="preserve"> </w:t>
      </w:r>
      <w:r w:rsidRPr="002C3E9A">
        <w:rPr>
          <w:smallCaps w:val="0"/>
        </w:rPr>
        <w:t>կատարելը</w:t>
      </w:r>
      <w:bookmarkEnd w:id="295"/>
      <w:bookmarkEnd w:id="296"/>
    </w:p>
    <w:p w14:paraId="38AB9D46" w14:textId="2632722D" w:rsidR="00245A98" w:rsidRPr="00B83BBF" w:rsidRDefault="00245A98"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bookmarkStart w:id="297" w:name="_Ref132647727"/>
      <w:bookmarkStart w:id="298" w:name="_Ref132647740"/>
      <w:bookmarkStart w:id="299" w:name="_Toc8990478"/>
      <w:r w:rsidRPr="00B83BBF">
        <w:rPr>
          <w:rFonts w:ascii="GHEA Grapalat" w:hAnsi="GHEA Grapalat" w:cs="Arial"/>
          <w:color w:val="auto"/>
          <w:sz w:val="24"/>
          <w:szCs w:val="24"/>
        </w:rPr>
        <w:t xml:space="preserve">Լիցենզիայում փոփոխություն կարող է կատարվել՝ </w:t>
      </w:r>
    </w:p>
    <w:p w14:paraId="2ABD6225" w14:textId="083377D4" w:rsidR="00245A98" w:rsidRPr="00B83BBF" w:rsidRDefault="00245A98" w:rsidP="00B83BBF">
      <w:pPr>
        <w:pStyle w:val="ListParagraph"/>
        <w:numPr>
          <w:ilvl w:val="0"/>
          <w:numId w:val="6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լիցենզավորված անձի նախաձեռնությամբ</w:t>
      </w:r>
      <w:r w:rsidR="008E54E5"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3E6AE581" w14:textId="46EE53B0" w:rsidR="00245A98" w:rsidRPr="00B83BBF" w:rsidRDefault="00245A98" w:rsidP="00B83BBF">
      <w:pPr>
        <w:pStyle w:val="ListParagraph"/>
        <w:numPr>
          <w:ilvl w:val="0"/>
          <w:numId w:val="6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 նախաձեռնությամբ և լիցենզավորված անձի համաձայնությամբ, բացառությամբ սույն հոդվածի </w:t>
      </w:r>
      <w:r w:rsidR="007E078F" w:rsidRPr="00B83BBF">
        <w:rPr>
          <w:rFonts w:ascii="GHEA Grapalat" w:hAnsi="GHEA Grapalat" w:cs="Arial"/>
          <w:color w:val="auto"/>
          <w:sz w:val="24"/>
          <w:szCs w:val="24"/>
        </w:rPr>
        <w:t>7</w:t>
      </w:r>
      <w:r w:rsidR="001403C9" w:rsidRPr="00B83BBF">
        <w:rPr>
          <w:rFonts w:ascii="GHEA Grapalat" w:hAnsi="GHEA Grapalat" w:cs="Arial"/>
          <w:color w:val="auto"/>
          <w:sz w:val="24"/>
          <w:szCs w:val="24"/>
        </w:rPr>
        <w:fldChar w:fldCharType="begin"/>
      </w:r>
      <w:r w:rsidR="001403C9" w:rsidRPr="00B83BBF">
        <w:rPr>
          <w:rFonts w:ascii="GHEA Grapalat" w:hAnsi="GHEA Grapalat" w:cs="Arial"/>
          <w:color w:val="auto"/>
          <w:sz w:val="24"/>
          <w:szCs w:val="24"/>
        </w:rPr>
        <w:instrText xml:space="preserve"> REF _Ref131609272 \r \h </w:instrText>
      </w:r>
      <w:r w:rsidR="00ED78A6" w:rsidRPr="00B83BBF">
        <w:rPr>
          <w:rFonts w:ascii="GHEA Grapalat" w:hAnsi="GHEA Grapalat" w:cs="Arial"/>
          <w:color w:val="auto"/>
          <w:sz w:val="24"/>
          <w:szCs w:val="24"/>
        </w:rPr>
        <w:instrText xml:space="preserve"> \* MERGEFORMAT </w:instrText>
      </w:r>
      <w:r w:rsidR="001403C9" w:rsidRPr="00B83BBF">
        <w:rPr>
          <w:rFonts w:ascii="GHEA Grapalat" w:hAnsi="GHEA Grapalat" w:cs="Arial"/>
          <w:color w:val="auto"/>
          <w:sz w:val="24"/>
          <w:szCs w:val="24"/>
        </w:rPr>
      </w:r>
      <w:r w:rsidR="001403C9" w:rsidRPr="00B83BBF">
        <w:rPr>
          <w:rFonts w:ascii="GHEA Grapalat" w:hAnsi="GHEA Grapalat" w:cs="Arial"/>
          <w:color w:val="auto"/>
          <w:sz w:val="24"/>
          <w:szCs w:val="24"/>
        </w:rPr>
        <w:fldChar w:fldCharType="separate"/>
      </w:r>
      <w:r w:rsidR="001403C9"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-րդ մասով նախատեսված դեպքերի։</w:t>
      </w:r>
    </w:p>
    <w:p w14:paraId="43881EFD" w14:textId="38699F3C" w:rsidR="00C546D9" w:rsidRPr="00B83BBF" w:rsidRDefault="00245A98"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bookmarkStart w:id="300" w:name="_Ref168061753"/>
      <w:bookmarkStart w:id="301" w:name="_Ref172882677"/>
      <w:r w:rsidRPr="00B83BBF">
        <w:rPr>
          <w:rFonts w:ascii="GHEA Grapalat" w:hAnsi="GHEA Grapalat" w:cs="Arial"/>
          <w:color w:val="auto"/>
          <w:sz w:val="24"/>
          <w:szCs w:val="24"/>
        </w:rPr>
        <w:t xml:space="preserve">Լիցենզավորված անձի նախաձեռնությամբ լիցենզիայում փոփոխություն կատարելու համար լիցենզավորված անձը </w:t>
      </w:r>
      <w:r w:rsidR="009B4B10" w:rsidRPr="00B83BBF">
        <w:rPr>
          <w:rFonts w:ascii="GHEA Grapalat" w:hAnsi="GHEA Grapalat" w:cs="Arial"/>
          <w:color w:val="auto"/>
          <w:sz w:val="24"/>
          <w:szCs w:val="24"/>
        </w:rPr>
        <w:t xml:space="preserve">դիմում է </w:t>
      </w:r>
      <w:r w:rsidRPr="00B83BBF">
        <w:rPr>
          <w:rFonts w:ascii="GHEA Grapalat" w:hAnsi="GHEA Grapalat" w:cs="Arial"/>
          <w:color w:val="auto"/>
          <w:sz w:val="24"/>
          <w:szCs w:val="24"/>
        </w:rPr>
        <w:t xml:space="preserve">հանձնաժողով` ներկայացնելով առաջարկվող փոփոխությունների անհրաժեշտությունը և </w:t>
      </w:r>
      <w:r w:rsidR="00E90B8F" w:rsidRPr="00B83BBF">
        <w:rPr>
          <w:rFonts w:ascii="GHEA Grapalat" w:hAnsi="GHEA Grapalat" w:cs="Arial"/>
          <w:color w:val="auto"/>
          <w:sz w:val="24"/>
          <w:szCs w:val="24"/>
        </w:rPr>
        <w:t>հ</w:t>
      </w:r>
      <w:r w:rsidR="003A6667" w:rsidRPr="00893E58">
        <w:rPr>
          <w:rFonts w:ascii="GHEA Grapalat" w:hAnsi="GHEA Grapalat" w:cs="Arial"/>
          <w:color w:val="auto"/>
          <w:sz w:val="24"/>
          <w:szCs w:val="24"/>
        </w:rPr>
        <w:t>անձնաժողովի սահմանած փաստաթղթերը, իսկ նման փաստաթղթեր սահմանված չլինելու դեպքում՝ համապատասխան հիմնավորող փաստաթղթեր</w:t>
      </w:r>
      <w:r w:rsidRPr="00B83BBF">
        <w:rPr>
          <w:rFonts w:ascii="GHEA Grapalat" w:hAnsi="GHEA Grapalat" w:cs="Arial"/>
          <w:color w:val="auto"/>
          <w:sz w:val="24"/>
          <w:szCs w:val="24"/>
        </w:rPr>
        <w:t>:</w:t>
      </w:r>
      <w:bookmarkEnd w:id="300"/>
      <w:r w:rsidRPr="00B83BBF">
        <w:rPr>
          <w:rFonts w:ascii="GHEA Grapalat" w:hAnsi="GHEA Grapalat" w:cs="Arial"/>
          <w:color w:val="auto"/>
          <w:sz w:val="24"/>
          <w:szCs w:val="24"/>
        </w:rPr>
        <w:t xml:space="preserve"> </w:t>
      </w:r>
      <w:bookmarkEnd w:id="301"/>
      <w:r w:rsidRPr="00B83BBF">
        <w:rPr>
          <w:rFonts w:ascii="GHEA Grapalat" w:hAnsi="GHEA Grapalat" w:cs="Arial"/>
          <w:color w:val="auto"/>
          <w:sz w:val="24"/>
          <w:szCs w:val="24"/>
        </w:rPr>
        <w:t xml:space="preserve"> </w:t>
      </w:r>
    </w:p>
    <w:p w14:paraId="7C5CB815" w14:textId="77777777" w:rsidR="00D572E1" w:rsidRPr="00B83BBF" w:rsidRDefault="00D572E1"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նախաձեռնությամբ լիցենզիայում փոփոխություններ կատարելու անհրաժեշտության դեպքում հանձնաժողովն այդ մասին տեղեկացնում է լիցենզավորված անձին՝ հիմնավորելով այդ փոփոխությունների անհրաժեշտությունը:</w:t>
      </w:r>
    </w:p>
    <w:p w14:paraId="0668DA05" w14:textId="06D978A6" w:rsidR="00245A98" w:rsidRPr="00B83BBF" w:rsidRDefault="00044EA1"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bookmarkStart w:id="302" w:name="_Ref187162356"/>
      <w:r w:rsidRPr="00B83BBF">
        <w:rPr>
          <w:rFonts w:ascii="GHEA Grapalat" w:hAnsi="GHEA Grapalat" w:cs="Arial"/>
          <w:color w:val="auto"/>
          <w:sz w:val="24"/>
          <w:szCs w:val="24"/>
        </w:rPr>
        <w:t xml:space="preserve">Հանձնաժողովն ընդունում է լիցենզիայում փոփոխություն կատարելու մասին որոշում կամ մերժում է սույն հոդվածի 2-րդ մասում նշված դիմումը՝ այն ստանալու, իսկ </w:t>
      </w:r>
      <w:r w:rsidR="00AC583D" w:rsidRPr="00B83BBF">
        <w:rPr>
          <w:rFonts w:ascii="GHEA Grapalat" w:hAnsi="GHEA Grapalat" w:cs="Arial"/>
          <w:color w:val="auto"/>
          <w:sz w:val="24"/>
          <w:szCs w:val="24"/>
        </w:rPr>
        <w:t>հ</w:t>
      </w:r>
      <w:r w:rsidRPr="00B83BBF">
        <w:rPr>
          <w:rFonts w:ascii="GHEA Grapalat" w:hAnsi="GHEA Grapalat" w:cs="Arial"/>
          <w:color w:val="auto"/>
          <w:sz w:val="24"/>
          <w:szCs w:val="24"/>
        </w:rPr>
        <w:t xml:space="preserve">անձնաժողովի նախաձեռնության դեպքում՝ </w:t>
      </w:r>
      <w:r w:rsidR="00EB1B23">
        <w:rPr>
          <w:rFonts w:ascii="GHEA Grapalat" w:hAnsi="GHEA Grapalat" w:cs="Arial"/>
          <w:color w:val="auto"/>
          <w:sz w:val="24"/>
          <w:szCs w:val="24"/>
        </w:rPr>
        <w:t>լիցենզավորված անձին սույն հոդվածի 3-րդ մասի համաձայն տեղեկացնելու</w:t>
      </w:r>
      <w:r w:rsidRPr="00B83BBF">
        <w:rPr>
          <w:rFonts w:ascii="GHEA Grapalat" w:hAnsi="GHEA Grapalat" w:cs="Arial"/>
          <w:color w:val="auto"/>
          <w:sz w:val="24"/>
          <w:szCs w:val="24"/>
        </w:rPr>
        <w:t xml:space="preserve"> պահից</w:t>
      </w:r>
      <w:r w:rsidR="00DA2596" w:rsidRPr="00B83BBF">
        <w:rPr>
          <w:rFonts w:ascii="GHEA Grapalat" w:hAnsi="GHEA Grapalat" w:cs="Arial"/>
          <w:color w:val="auto"/>
          <w:sz w:val="24"/>
          <w:szCs w:val="24"/>
        </w:rPr>
        <w:t>՝</w:t>
      </w:r>
      <w:bookmarkEnd w:id="302"/>
      <w:r w:rsidR="00245A98" w:rsidRPr="00B83BBF">
        <w:rPr>
          <w:rFonts w:ascii="GHEA Grapalat" w:hAnsi="GHEA Grapalat" w:cs="Arial"/>
          <w:color w:val="auto"/>
          <w:sz w:val="24"/>
          <w:szCs w:val="24"/>
        </w:rPr>
        <w:t xml:space="preserve"> </w:t>
      </w:r>
      <w:r w:rsidR="0044458F" w:rsidRPr="00B83BBF">
        <w:rPr>
          <w:rFonts w:ascii="GHEA Grapalat" w:hAnsi="GHEA Grapalat" w:cs="Arial"/>
          <w:color w:val="auto"/>
          <w:sz w:val="24"/>
          <w:szCs w:val="24"/>
        </w:rPr>
        <w:t xml:space="preserve"> </w:t>
      </w:r>
    </w:p>
    <w:p w14:paraId="0743498C" w14:textId="2F0A585B" w:rsidR="00245A98" w:rsidRPr="00B83BBF" w:rsidRDefault="00245A98" w:rsidP="00B83BBF">
      <w:pPr>
        <w:pStyle w:val="ListParagraph"/>
        <w:numPr>
          <w:ilvl w:val="0"/>
          <w:numId w:val="34"/>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25 աշխատանքային օրվա ընթացքում՝ վերականգնվող </w:t>
      </w:r>
      <w:r w:rsidR="003A500A" w:rsidRPr="00B83BBF">
        <w:rPr>
          <w:rFonts w:ascii="GHEA Grapalat" w:eastAsia="Times New Roman" w:hAnsi="GHEA Grapalat" w:cs="Arial"/>
          <w:color w:val="auto"/>
          <w:sz w:val="24"/>
          <w:szCs w:val="24"/>
          <w:lang w:eastAsia="en-GB"/>
        </w:rPr>
        <w:t>էներգիայի աղբյուր</w:t>
      </w:r>
      <w:r w:rsidRPr="00B83BBF">
        <w:rPr>
          <w:rFonts w:ascii="GHEA Grapalat" w:hAnsi="GHEA Grapalat" w:cs="Arial"/>
          <w:color w:val="auto"/>
          <w:sz w:val="24"/>
          <w:szCs w:val="24"/>
        </w:rPr>
        <w:t xml:space="preserve"> օգտագործող կայանների</w:t>
      </w:r>
      <w:r w:rsidR="00D82AA6" w:rsidRPr="00B83BBF">
        <w:rPr>
          <w:rFonts w:ascii="GHEA Grapalat" w:hAnsi="GHEA Grapalat" w:cs="Arial"/>
          <w:color w:val="auto"/>
          <w:sz w:val="24"/>
          <w:szCs w:val="24"/>
        </w:rPr>
        <w:t xml:space="preserve"> դեպքում</w:t>
      </w:r>
      <w:r w:rsidR="008E54E5"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3B6942EC" w14:textId="3AEC5F8B" w:rsidR="00245A98" w:rsidRPr="00B83BBF" w:rsidRDefault="00F0722D" w:rsidP="00B83BBF">
      <w:pPr>
        <w:pStyle w:val="ListParagraph"/>
        <w:numPr>
          <w:ilvl w:val="0"/>
          <w:numId w:val="34"/>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5</w:t>
      </w:r>
      <w:r w:rsidR="00245A98" w:rsidRPr="00B83BBF">
        <w:rPr>
          <w:rFonts w:ascii="GHEA Grapalat" w:hAnsi="GHEA Grapalat" w:cs="Arial"/>
          <w:color w:val="auto"/>
          <w:sz w:val="24"/>
          <w:szCs w:val="24"/>
        </w:rPr>
        <w:t>0 աշխատանքային օրվա ընթացքում՝</w:t>
      </w:r>
      <w:r w:rsidR="00245A98" w:rsidRPr="00B83BBF" w:rsidDel="005578F1">
        <w:rPr>
          <w:rFonts w:ascii="GHEA Grapalat" w:hAnsi="GHEA Grapalat" w:cs="Arial"/>
          <w:color w:val="auto"/>
          <w:sz w:val="24"/>
          <w:szCs w:val="24"/>
        </w:rPr>
        <w:t xml:space="preserve"> </w:t>
      </w:r>
      <w:r w:rsidR="00245A98" w:rsidRPr="00B83BBF">
        <w:rPr>
          <w:rFonts w:ascii="GHEA Grapalat" w:hAnsi="GHEA Grapalat" w:cs="Arial"/>
          <w:color w:val="auto"/>
          <w:sz w:val="24"/>
          <w:szCs w:val="24"/>
        </w:rPr>
        <w:t>մյուս բոլոր դեպքերում</w:t>
      </w:r>
      <w:r w:rsidR="00245A98" w:rsidRPr="00B83BBF">
        <w:rPr>
          <w:rFonts w:ascii="GHEA Grapalat" w:hAnsi="GHEA Grapalat" w:cs="Arial"/>
          <w:color w:val="auto"/>
          <w:sz w:val="24"/>
          <w:szCs w:val="24"/>
          <w:shd w:val="clear" w:color="auto" w:fill="FFFFFF"/>
        </w:rPr>
        <w:t>:</w:t>
      </w:r>
    </w:p>
    <w:p w14:paraId="3AB462A8" w14:textId="43831901" w:rsidR="00245A98" w:rsidRPr="00B83BBF" w:rsidRDefault="00245A98"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w:t>
      </w:r>
      <w:r w:rsidR="006F11BF" w:rsidRPr="00B83BBF">
        <w:rPr>
          <w:rFonts w:ascii="GHEA Grapalat" w:hAnsi="GHEA Grapalat" w:cs="Arial"/>
          <w:color w:val="auto"/>
          <w:sz w:val="24"/>
          <w:szCs w:val="24"/>
        </w:rPr>
        <w:t xml:space="preserve">սույն հոդվածի </w:t>
      </w:r>
      <w:r w:rsidR="00D21E15" w:rsidRPr="00B83BBF">
        <w:rPr>
          <w:rFonts w:ascii="GHEA Grapalat" w:hAnsi="GHEA Grapalat" w:cs="Arial"/>
          <w:color w:val="auto"/>
          <w:sz w:val="24"/>
          <w:szCs w:val="24"/>
        </w:rPr>
        <w:fldChar w:fldCharType="begin"/>
      </w:r>
      <w:r w:rsidR="00D21E15" w:rsidRPr="00B83BBF">
        <w:rPr>
          <w:rFonts w:ascii="GHEA Grapalat" w:hAnsi="GHEA Grapalat" w:cs="Arial"/>
          <w:color w:val="auto"/>
          <w:sz w:val="24"/>
          <w:szCs w:val="24"/>
        </w:rPr>
        <w:instrText xml:space="preserve"> REF _Ref168061753 \r \h </w:instrText>
      </w:r>
      <w:r w:rsidR="00A42CB0" w:rsidRPr="00B83BBF">
        <w:rPr>
          <w:rFonts w:ascii="GHEA Grapalat" w:hAnsi="GHEA Grapalat" w:cs="Arial"/>
          <w:color w:val="auto"/>
          <w:sz w:val="24"/>
          <w:szCs w:val="24"/>
        </w:rPr>
        <w:instrText xml:space="preserve"> \* MERGEFORMAT </w:instrText>
      </w:r>
      <w:r w:rsidR="00D21E15" w:rsidRPr="00B83BBF">
        <w:rPr>
          <w:rFonts w:ascii="GHEA Grapalat" w:hAnsi="GHEA Grapalat" w:cs="Arial"/>
          <w:color w:val="auto"/>
          <w:sz w:val="24"/>
          <w:szCs w:val="24"/>
        </w:rPr>
      </w:r>
      <w:r w:rsidR="00D21E15" w:rsidRPr="00B83BBF">
        <w:rPr>
          <w:rFonts w:ascii="GHEA Grapalat" w:hAnsi="GHEA Grapalat" w:cs="Arial"/>
          <w:color w:val="auto"/>
          <w:sz w:val="24"/>
          <w:szCs w:val="24"/>
        </w:rPr>
        <w:fldChar w:fldCharType="separate"/>
      </w:r>
      <w:r w:rsidR="00D21E15" w:rsidRPr="00B83BBF">
        <w:rPr>
          <w:rFonts w:ascii="GHEA Grapalat" w:hAnsi="GHEA Grapalat" w:cs="Arial"/>
          <w:color w:val="auto"/>
          <w:sz w:val="24"/>
          <w:szCs w:val="24"/>
          <w:cs/>
        </w:rPr>
        <w:t>‎</w:t>
      </w:r>
      <w:r w:rsidR="00D21E15" w:rsidRPr="00B83BBF">
        <w:rPr>
          <w:rFonts w:ascii="GHEA Grapalat" w:hAnsi="GHEA Grapalat" w:cs="Arial"/>
          <w:color w:val="auto"/>
          <w:sz w:val="24"/>
          <w:szCs w:val="24"/>
        </w:rPr>
        <w:t>2</w:t>
      </w:r>
      <w:r w:rsidR="00D21E15" w:rsidRPr="00B83BBF">
        <w:rPr>
          <w:rFonts w:ascii="GHEA Grapalat" w:hAnsi="GHEA Grapalat" w:cs="Arial"/>
          <w:color w:val="auto"/>
          <w:sz w:val="24"/>
          <w:szCs w:val="24"/>
        </w:rPr>
        <w:fldChar w:fldCharType="end"/>
      </w:r>
      <w:r w:rsidR="00454123" w:rsidRPr="00B83BBF">
        <w:rPr>
          <w:rFonts w:ascii="GHEA Grapalat" w:hAnsi="GHEA Grapalat" w:cs="Arial"/>
          <w:color w:val="auto"/>
          <w:sz w:val="24"/>
          <w:szCs w:val="24"/>
        </w:rPr>
        <w:fldChar w:fldCharType="begin"/>
      </w:r>
      <w:r w:rsidR="00454123" w:rsidRPr="00B83BBF">
        <w:rPr>
          <w:rFonts w:ascii="GHEA Grapalat" w:hAnsi="GHEA Grapalat" w:cs="Arial"/>
          <w:color w:val="auto"/>
          <w:sz w:val="24"/>
          <w:szCs w:val="24"/>
        </w:rPr>
        <w:instrText xml:space="preserve"> REF _Ref168061753 \n \h  \* MERGEFORMAT </w:instrText>
      </w:r>
      <w:r w:rsidR="00454123" w:rsidRPr="00B83BBF">
        <w:rPr>
          <w:rFonts w:ascii="GHEA Grapalat" w:hAnsi="GHEA Grapalat" w:cs="Arial"/>
          <w:color w:val="auto"/>
          <w:sz w:val="24"/>
          <w:szCs w:val="24"/>
        </w:rPr>
      </w:r>
      <w:r w:rsidR="00454123" w:rsidRPr="00B83BBF">
        <w:rPr>
          <w:rFonts w:ascii="GHEA Grapalat" w:hAnsi="GHEA Grapalat" w:cs="Arial"/>
          <w:color w:val="auto"/>
          <w:sz w:val="24"/>
          <w:szCs w:val="24"/>
        </w:rPr>
        <w:fldChar w:fldCharType="separate"/>
      </w:r>
      <w:r w:rsidR="00454123" w:rsidRPr="00B83BBF">
        <w:rPr>
          <w:rFonts w:ascii="GHEA Grapalat" w:hAnsi="GHEA Grapalat" w:cs="Arial"/>
          <w:color w:val="auto"/>
          <w:sz w:val="24"/>
          <w:szCs w:val="24"/>
        </w:rPr>
        <w:fldChar w:fldCharType="end"/>
      </w:r>
      <w:r w:rsidR="006F11BF" w:rsidRPr="00B83BBF">
        <w:rPr>
          <w:rFonts w:ascii="GHEA Grapalat" w:hAnsi="GHEA Grapalat" w:cs="Arial"/>
          <w:color w:val="auto"/>
          <w:sz w:val="24"/>
          <w:szCs w:val="24"/>
        </w:rPr>
        <w:t xml:space="preserve">-րդ մասում նշված </w:t>
      </w:r>
      <w:r w:rsidR="00711808" w:rsidRPr="00B83BBF">
        <w:rPr>
          <w:rFonts w:ascii="GHEA Grapalat" w:hAnsi="GHEA Grapalat" w:cs="Arial"/>
          <w:color w:val="auto"/>
          <w:sz w:val="24"/>
          <w:szCs w:val="24"/>
        </w:rPr>
        <w:t>դիմումը</w:t>
      </w:r>
      <w:r w:rsidRPr="00B83BBF">
        <w:rPr>
          <w:rFonts w:ascii="GHEA Grapalat" w:hAnsi="GHEA Grapalat" w:cs="Arial"/>
          <w:color w:val="auto"/>
          <w:sz w:val="24"/>
          <w:szCs w:val="24"/>
        </w:rPr>
        <w:t xml:space="preserve"> մերժում է, եթե</w:t>
      </w:r>
      <w:r w:rsidR="00C91F7D" w:rsidRPr="00B83BBF">
        <w:rPr>
          <w:rFonts w:ascii="GHEA Grapalat" w:hAnsi="GHEA Grapalat" w:cs="Arial"/>
          <w:color w:val="auto"/>
          <w:sz w:val="24"/>
          <w:szCs w:val="24"/>
        </w:rPr>
        <w:t>՝</w:t>
      </w:r>
    </w:p>
    <w:p w14:paraId="185543DA" w14:textId="3F1661F5" w:rsidR="00C91F7D" w:rsidRPr="00B83BBF" w:rsidRDefault="00D11167" w:rsidP="00B83BBF">
      <w:pPr>
        <w:pStyle w:val="ListParagraph"/>
        <w:numPr>
          <w:ilvl w:val="0"/>
          <w:numId w:val="6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առկա </w:t>
      </w:r>
      <w:r w:rsidR="00B454FB" w:rsidRPr="00B83BBF">
        <w:rPr>
          <w:rFonts w:ascii="GHEA Grapalat" w:hAnsi="GHEA Grapalat" w:cs="Arial"/>
          <w:color w:val="auto"/>
          <w:sz w:val="24"/>
          <w:szCs w:val="24"/>
        </w:rPr>
        <w:t>է</w:t>
      </w:r>
      <w:r w:rsidRPr="00B83BBF">
        <w:rPr>
          <w:rFonts w:ascii="GHEA Grapalat" w:hAnsi="GHEA Grapalat" w:cs="Arial"/>
          <w:color w:val="auto"/>
          <w:sz w:val="24"/>
          <w:szCs w:val="24"/>
        </w:rPr>
        <w:t xml:space="preserve"> </w:t>
      </w:r>
      <w:r w:rsidR="00C91F7D" w:rsidRPr="00B83BBF">
        <w:rPr>
          <w:rFonts w:ascii="GHEA Grapalat" w:hAnsi="GHEA Grapalat" w:cs="Arial"/>
          <w:color w:val="auto"/>
          <w:sz w:val="24"/>
          <w:szCs w:val="24"/>
        </w:rPr>
        <w:t xml:space="preserve">սույն օրենքի </w:t>
      </w:r>
      <w:r w:rsidR="00A93C4F" w:rsidRPr="00B83BBF">
        <w:rPr>
          <w:rFonts w:ascii="GHEA Grapalat" w:hAnsi="GHEA Grapalat" w:cs="Arial"/>
          <w:color w:val="auto"/>
          <w:sz w:val="24"/>
          <w:szCs w:val="24"/>
        </w:rPr>
        <w:t>15</w:t>
      </w:r>
      <w:r w:rsidR="00C91F7D" w:rsidRPr="00B83BBF">
        <w:rPr>
          <w:rFonts w:ascii="GHEA Grapalat" w:hAnsi="GHEA Grapalat" w:cs="Arial"/>
          <w:color w:val="auto"/>
          <w:sz w:val="24"/>
          <w:szCs w:val="24"/>
        </w:rPr>
        <w:t>-</w:t>
      </w:r>
      <w:r w:rsidR="0032550E" w:rsidRPr="00B83BBF">
        <w:rPr>
          <w:rFonts w:ascii="GHEA Grapalat" w:hAnsi="GHEA Grapalat" w:cs="Arial"/>
          <w:color w:val="auto"/>
          <w:sz w:val="24"/>
          <w:szCs w:val="24"/>
        </w:rPr>
        <w:t>րդ հոդվածի</w:t>
      </w:r>
      <w:r w:rsidR="00C91F7D" w:rsidRPr="00B83BBF">
        <w:rPr>
          <w:rFonts w:ascii="GHEA Grapalat" w:hAnsi="GHEA Grapalat" w:cs="Arial"/>
          <w:color w:val="auto"/>
          <w:sz w:val="24"/>
          <w:szCs w:val="24"/>
        </w:rPr>
        <w:t xml:space="preserve"> </w:t>
      </w:r>
      <w:r w:rsidR="00DF4278" w:rsidRPr="00B83BBF">
        <w:rPr>
          <w:rFonts w:ascii="GHEA Grapalat" w:hAnsi="GHEA Grapalat" w:cs="Arial"/>
          <w:color w:val="auto"/>
          <w:sz w:val="24"/>
          <w:szCs w:val="24"/>
        </w:rPr>
        <w:fldChar w:fldCharType="begin"/>
      </w:r>
      <w:r w:rsidR="00DF4278" w:rsidRPr="00B83BBF">
        <w:rPr>
          <w:rFonts w:ascii="GHEA Grapalat" w:hAnsi="GHEA Grapalat" w:cs="Arial"/>
          <w:color w:val="auto"/>
          <w:sz w:val="24"/>
          <w:szCs w:val="24"/>
        </w:rPr>
        <w:instrText xml:space="preserve"> REF _Ref187162356 \r \h </w:instrText>
      </w:r>
      <w:r w:rsidR="00A42CB0" w:rsidRPr="00B83BBF">
        <w:rPr>
          <w:rFonts w:ascii="GHEA Grapalat" w:hAnsi="GHEA Grapalat" w:cs="Arial"/>
          <w:color w:val="auto"/>
          <w:sz w:val="24"/>
          <w:szCs w:val="24"/>
        </w:rPr>
        <w:instrText xml:space="preserve"> \* MERGEFORMAT </w:instrText>
      </w:r>
      <w:r w:rsidR="00DF4278" w:rsidRPr="00B83BBF">
        <w:rPr>
          <w:rFonts w:ascii="GHEA Grapalat" w:hAnsi="GHEA Grapalat" w:cs="Arial"/>
          <w:color w:val="auto"/>
          <w:sz w:val="24"/>
          <w:szCs w:val="24"/>
        </w:rPr>
      </w:r>
      <w:r w:rsidR="00DF4278" w:rsidRPr="00B83BBF">
        <w:rPr>
          <w:rFonts w:ascii="GHEA Grapalat" w:hAnsi="GHEA Grapalat" w:cs="Arial"/>
          <w:color w:val="auto"/>
          <w:sz w:val="24"/>
          <w:szCs w:val="24"/>
        </w:rPr>
        <w:fldChar w:fldCharType="separate"/>
      </w:r>
      <w:r w:rsidR="00DF4278" w:rsidRPr="00B83BBF">
        <w:rPr>
          <w:rFonts w:ascii="GHEA Grapalat" w:hAnsi="GHEA Grapalat" w:cs="Arial"/>
          <w:color w:val="auto"/>
          <w:sz w:val="24"/>
          <w:szCs w:val="24"/>
          <w:cs/>
        </w:rPr>
        <w:t>‎</w:t>
      </w:r>
      <w:r w:rsidR="00DF4278" w:rsidRPr="00B83BBF">
        <w:rPr>
          <w:rFonts w:ascii="GHEA Grapalat" w:hAnsi="GHEA Grapalat" w:cs="Arial"/>
          <w:color w:val="auto"/>
          <w:sz w:val="24"/>
          <w:szCs w:val="24"/>
        </w:rPr>
        <w:fldChar w:fldCharType="end"/>
      </w:r>
      <w:r w:rsidR="005110D9" w:rsidRPr="00B83BBF">
        <w:rPr>
          <w:rFonts w:ascii="GHEA Grapalat" w:hAnsi="GHEA Grapalat" w:cs="Arial"/>
          <w:color w:val="auto"/>
          <w:sz w:val="24"/>
          <w:szCs w:val="24"/>
        </w:rPr>
        <w:t>3</w:t>
      </w:r>
      <w:r w:rsidR="00046320" w:rsidRPr="00B83BBF">
        <w:rPr>
          <w:rFonts w:ascii="GHEA Grapalat" w:hAnsi="GHEA Grapalat" w:cs="Arial"/>
          <w:color w:val="auto"/>
          <w:sz w:val="24"/>
          <w:szCs w:val="24"/>
        </w:rPr>
        <w:fldChar w:fldCharType="begin"/>
      </w:r>
      <w:r w:rsidR="00046320" w:rsidRPr="00B83BBF">
        <w:rPr>
          <w:rFonts w:ascii="GHEA Grapalat" w:hAnsi="GHEA Grapalat" w:cs="Arial"/>
          <w:color w:val="auto"/>
          <w:sz w:val="24"/>
          <w:szCs w:val="24"/>
        </w:rPr>
        <w:instrText xml:space="preserve"> REF _Ref121842277 \n \h </w:instrText>
      </w:r>
      <w:r w:rsidR="00ED78A6" w:rsidRPr="00B83BBF">
        <w:rPr>
          <w:rFonts w:ascii="GHEA Grapalat" w:hAnsi="GHEA Grapalat" w:cs="Arial"/>
          <w:color w:val="auto"/>
          <w:sz w:val="24"/>
          <w:szCs w:val="24"/>
        </w:rPr>
        <w:instrText xml:space="preserve"> \* MERGEFORMAT </w:instrText>
      </w:r>
      <w:r w:rsidR="00046320" w:rsidRPr="00B83BBF">
        <w:rPr>
          <w:rFonts w:ascii="GHEA Grapalat" w:hAnsi="GHEA Grapalat" w:cs="Arial"/>
          <w:color w:val="auto"/>
          <w:sz w:val="24"/>
          <w:szCs w:val="24"/>
        </w:rPr>
      </w:r>
      <w:r w:rsidR="00046320" w:rsidRPr="00B83BBF">
        <w:rPr>
          <w:rFonts w:ascii="GHEA Grapalat" w:hAnsi="GHEA Grapalat" w:cs="Arial"/>
          <w:color w:val="auto"/>
          <w:sz w:val="24"/>
          <w:szCs w:val="24"/>
        </w:rPr>
        <w:fldChar w:fldCharType="separate"/>
      </w:r>
      <w:r w:rsidR="00046320" w:rsidRPr="00B83BBF">
        <w:rPr>
          <w:rFonts w:ascii="GHEA Grapalat" w:hAnsi="GHEA Grapalat" w:cs="Arial"/>
          <w:color w:val="auto"/>
          <w:sz w:val="24"/>
          <w:szCs w:val="24"/>
        </w:rPr>
        <w:fldChar w:fldCharType="end"/>
      </w:r>
      <w:r w:rsidR="00C91F7D" w:rsidRPr="00B83BBF">
        <w:rPr>
          <w:rFonts w:ascii="GHEA Grapalat" w:hAnsi="GHEA Grapalat" w:cs="Arial"/>
          <w:color w:val="auto"/>
          <w:sz w:val="24"/>
          <w:szCs w:val="24"/>
        </w:rPr>
        <w:t xml:space="preserve">-րդ մասի </w:t>
      </w:r>
      <w:r w:rsidR="005110D9" w:rsidRPr="00B83BBF">
        <w:rPr>
          <w:rFonts w:ascii="GHEA Grapalat" w:hAnsi="GHEA Grapalat" w:cs="Arial"/>
          <w:color w:val="auto"/>
          <w:sz w:val="24"/>
          <w:szCs w:val="24"/>
        </w:rPr>
        <w:t>1</w:t>
      </w:r>
      <w:r w:rsidR="00C91F7D" w:rsidRPr="00B83BBF">
        <w:rPr>
          <w:rFonts w:ascii="GHEA Grapalat" w:hAnsi="GHEA Grapalat" w:cs="Arial"/>
          <w:color w:val="auto"/>
          <w:sz w:val="24"/>
          <w:szCs w:val="24"/>
        </w:rPr>
        <w:t xml:space="preserve">-ին և </w:t>
      </w:r>
      <w:r w:rsidR="005110D9" w:rsidRPr="00B83BBF">
        <w:rPr>
          <w:rFonts w:ascii="GHEA Grapalat" w:hAnsi="GHEA Grapalat" w:cs="Arial"/>
          <w:color w:val="auto"/>
          <w:sz w:val="24"/>
          <w:szCs w:val="24"/>
        </w:rPr>
        <w:t>2</w:t>
      </w:r>
      <w:r w:rsidR="00C91F7D" w:rsidRPr="00B83BBF">
        <w:rPr>
          <w:rFonts w:ascii="GHEA Grapalat" w:hAnsi="GHEA Grapalat" w:cs="Arial"/>
          <w:color w:val="auto"/>
          <w:sz w:val="24"/>
          <w:szCs w:val="24"/>
        </w:rPr>
        <w:t>-րդ կետեր</w:t>
      </w:r>
      <w:r w:rsidRPr="00B83BBF">
        <w:rPr>
          <w:rFonts w:ascii="GHEA Grapalat" w:hAnsi="GHEA Grapalat" w:cs="Arial"/>
          <w:color w:val="auto"/>
          <w:sz w:val="24"/>
          <w:szCs w:val="24"/>
        </w:rPr>
        <w:t>ով նախատեսված հիմքեր</w:t>
      </w:r>
      <w:r w:rsidR="000B720A" w:rsidRPr="00B83BBF">
        <w:rPr>
          <w:rFonts w:ascii="GHEA Grapalat" w:hAnsi="GHEA Grapalat" w:cs="Arial"/>
          <w:color w:val="auto"/>
          <w:sz w:val="24"/>
          <w:szCs w:val="24"/>
        </w:rPr>
        <w:t>ից որևէ մեկը</w:t>
      </w:r>
      <w:r w:rsidR="00C91F7D" w:rsidRPr="00B83BBF">
        <w:rPr>
          <w:rFonts w:ascii="MS Mincho" w:eastAsia="MS Mincho" w:hAnsi="MS Mincho" w:cs="MS Mincho"/>
          <w:color w:val="auto"/>
          <w:sz w:val="24"/>
          <w:szCs w:val="24"/>
        </w:rPr>
        <w:t>․</w:t>
      </w:r>
      <w:r w:rsidR="006F11BF" w:rsidRPr="00B83BBF">
        <w:rPr>
          <w:rFonts w:ascii="GHEA Grapalat" w:hAnsi="GHEA Grapalat" w:cs="Arial"/>
          <w:color w:val="auto"/>
          <w:sz w:val="24"/>
          <w:szCs w:val="24"/>
        </w:rPr>
        <w:t xml:space="preserve"> </w:t>
      </w:r>
    </w:p>
    <w:p w14:paraId="4A066078" w14:textId="50DF77EE" w:rsidR="008C6C76" w:rsidRPr="00B83BBF" w:rsidRDefault="00245A98" w:rsidP="00B83BBF">
      <w:pPr>
        <w:pStyle w:val="ListParagraph"/>
        <w:numPr>
          <w:ilvl w:val="0"/>
          <w:numId w:val="6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լիցենզիայում </w:t>
      </w:r>
      <w:r w:rsidR="003C03BB" w:rsidRPr="00B83BBF">
        <w:rPr>
          <w:rFonts w:ascii="GHEA Grapalat" w:hAnsi="GHEA Grapalat" w:cs="Arial"/>
          <w:color w:val="auto"/>
          <w:sz w:val="24"/>
          <w:szCs w:val="24"/>
        </w:rPr>
        <w:t xml:space="preserve">հայցվող </w:t>
      </w:r>
      <w:r w:rsidRPr="00B83BBF">
        <w:rPr>
          <w:rFonts w:ascii="GHEA Grapalat" w:hAnsi="GHEA Grapalat" w:cs="Arial"/>
          <w:color w:val="auto"/>
          <w:sz w:val="24"/>
          <w:szCs w:val="24"/>
        </w:rPr>
        <w:t>փոփոխություն</w:t>
      </w:r>
      <w:r w:rsidR="00ED1868" w:rsidRPr="00B83BBF">
        <w:rPr>
          <w:rFonts w:ascii="GHEA Grapalat" w:hAnsi="GHEA Grapalat" w:cs="Arial"/>
          <w:color w:val="auto"/>
          <w:sz w:val="24"/>
          <w:szCs w:val="24"/>
        </w:rPr>
        <w:t>ը</w:t>
      </w:r>
      <w:r w:rsidR="00A5586A" w:rsidRPr="00B83BBF">
        <w:rPr>
          <w:rFonts w:ascii="GHEA Grapalat" w:hAnsi="GHEA Grapalat" w:cs="Arial"/>
          <w:color w:val="auto"/>
          <w:sz w:val="24"/>
          <w:szCs w:val="24"/>
        </w:rPr>
        <w:t xml:space="preserve"> կատարելը</w:t>
      </w:r>
      <w:r w:rsidRPr="00B83BBF">
        <w:rPr>
          <w:rFonts w:ascii="GHEA Grapalat" w:hAnsi="GHEA Grapalat" w:cs="Arial"/>
          <w:color w:val="auto"/>
          <w:sz w:val="24"/>
          <w:szCs w:val="24"/>
        </w:rPr>
        <w:t xml:space="preserve"> կհանգեցնի </w:t>
      </w:r>
      <w:r w:rsidR="00711808" w:rsidRPr="00B83BBF">
        <w:rPr>
          <w:rFonts w:ascii="GHEA Grapalat" w:hAnsi="GHEA Grapalat" w:cs="Arial"/>
          <w:color w:val="auto"/>
          <w:sz w:val="24"/>
          <w:szCs w:val="24"/>
        </w:rPr>
        <w:t xml:space="preserve">դիմում ներկայացրած </w:t>
      </w:r>
      <w:r w:rsidRPr="00B83BBF">
        <w:rPr>
          <w:rFonts w:ascii="GHEA Grapalat" w:hAnsi="GHEA Grapalat" w:cs="Arial"/>
          <w:color w:val="auto"/>
          <w:sz w:val="24"/>
          <w:szCs w:val="24"/>
        </w:rPr>
        <w:t xml:space="preserve">լիցենզավորված անձի կողմից այնպիսի գործունեության տեսակով զբաղվելուն, որի իրավունքը </w:t>
      </w:r>
      <w:r w:rsidR="00272859" w:rsidRPr="00B83BBF">
        <w:rPr>
          <w:rFonts w:ascii="GHEA Grapalat" w:hAnsi="GHEA Grapalat" w:cs="Arial"/>
          <w:color w:val="auto"/>
          <w:sz w:val="24"/>
          <w:szCs w:val="24"/>
        </w:rPr>
        <w:t xml:space="preserve">վերջինս </w:t>
      </w:r>
      <w:r w:rsidRPr="00B83BBF">
        <w:rPr>
          <w:rFonts w:ascii="GHEA Grapalat" w:hAnsi="GHEA Grapalat" w:cs="Arial"/>
          <w:color w:val="auto"/>
          <w:sz w:val="24"/>
          <w:szCs w:val="24"/>
        </w:rPr>
        <w:t>չունի սույն օրենքի, այլ իրավական ակտերի կամ իր կանոնադրության համաձայն</w:t>
      </w:r>
      <w:r w:rsidR="008C6C76" w:rsidRPr="00B83BBF">
        <w:rPr>
          <w:rFonts w:ascii="GHEA Grapalat" w:hAnsi="GHEA Grapalat" w:cs="Arial"/>
          <w:color w:val="auto"/>
          <w:sz w:val="24"/>
          <w:szCs w:val="24"/>
        </w:rPr>
        <w:t>.</w:t>
      </w:r>
    </w:p>
    <w:p w14:paraId="6D822A62" w14:textId="77777777" w:rsidR="00AB1329" w:rsidRPr="00B83BBF" w:rsidRDefault="008C6C76" w:rsidP="00B83BBF">
      <w:pPr>
        <w:pStyle w:val="ListParagraph"/>
        <w:numPr>
          <w:ilvl w:val="0"/>
          <w:numId w:val="6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լիցենզիայում </w:t>
      </w:r>
      <w:r w:rsidR="00ED1868" w:rsidRPr="00B83BBF">
        <w:rPr>
          <w:rFonts w:ascii="GHEA Grapalat" w:hAnsi="GHEA Grapalat" w:cs="Arial"/>
          <w:color w:val="auto"/>
          <w:sz w:val="24"/>
          <w:szCs w:val="24"/>
        </w:rPr>
        <w:t xml:space="preserve">հայցվող </w:t>
      </w:r>
      <w:r w:rsidRPr="00B83BBF">
        <w:rPr>
          <w:rFonts w:ascii="GHEA Grapalat" w:hAnsi="GHEA Grapalat" w:cs="Arial"/>
          <w:color w:val="auto"/>
          <w:sz w:val="24"/>
          <w:szCs w:val="24"/>
        </w:rPr>
        <w:t>փոփոխություն</w:t>
      </w:r>
      <w:r w:rsidR="00ED1868"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կատարելը կհակասի </w:t>
      </w:r>
      <w:r w:rsidR="00D61E0D" w:rsidRPr="00B83BBF">
        <w:rPr>
          <w:rFonts w:ascii="GHEA Grapalat" w:hAnsi="GHEA Grapalat" w:cs="Arial"/>
          <w:color w:val="auto"/>
          <w:sz w:val="24"/>
          <w:szCs w:val="24"/>
        </w:rPr>
        <w:t>է</w:t>
      </w:r>
      <w:r w:rsidRPr="00B83BBF">
        <w:rPr>
          <w:rFonts w:ascii="GHEA Grapalat" w:hAnsi="GHEA Grapalat" w:cs="Arial"/>
          <w:color w:val="auto"/>
          <w:sz w:val="24"/>
          <w:szCs w:val="24"/>
        </w:rPr>
        <w:t>ներգետիկայի և կլիմայի երկարաժամկետ ծրագրին</w:t>
      </w:r>
      <w:r w:rsidR="00AB1329" w:rsidRPr="00B83BBF">
        <w:rPr>
          <w:rFonts w:ascii="MS Mincho" w:eastAsia="MS Mincho" w:hAnsi="MS Mincho" w:cs="MS Mincho"/>
          <w:color w:val="auto"/>
          <w:sz w:val="24"/>
          <w:szCs w:val="24"/>
        </w:rPr>
        <w:t>․</w:t>
      </w:r>
    </w:p>
    <w:p w14:paraId="7D4DCEA8" w14:textId="5EC30A3F" w:rsidR="00245A98" w:rsidRPr="00B83BBF" w:rsidRDefault="00AB1329" w:rsidP="00B83BBF">
      <w:pPr>
        <w:pStyle w:val="ListParagraph"/>
        <w:numPr>
          <w:ilvl w:val="0"/>
          <w:numId w:val="6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լիցենզիայում հայցվող փոփոխությունը կատարելը կսահմանափակի մեկ այլ լիցենզավորված անձի տրված իրավունքը</w:t>
      </w:r>
      <w:r w:rsidR="00245A98" w:rsidRPr="00B83BBF">
        <w:rPr>
          <w:rFonts w:ascii="GHEA Grapalat" w:hAnsi="GHEA Grapalat" w:cs="Arial"/>
          <w:color w:val="auto"/>
          <w:sz w:val="24"/>
          <w:szCs w:val="24"/>
        </w:rPr>
        <w:t>։</w:t>
      </w:r>
      <w:bookmarkStart w:id="303" w:name="_Ref121841100"/>
    </w:p>
    <w:p w14:paraId="7035FCD1" w14:textId="5FF621AA" w:rsidR="00070628" w:rsidRPr="00B83BBF" w:rsidRDefault="00070628"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bookmarkStart w:id="304" w:name="_Ref131609272"/>
      <w:r w:rsidRPr="00B83BBF">
        <w:rPr>
          <w:rFonts w:ascii="GHEA Grapalat" w:hAnsi="GHEA Grapalat" w:cs="Arial"/>
          <w:color w:val="auto"/>
          <w:sz w:val="24"/>
          <w:szCs w:val="24"/>
        </w:rPr>
        <w:lastRenderedPageBreak/>
        <w:t xml:space="preserve">Հանձնաժողովի կողմից լիցենզիայում փոփոխություն նախաձեռնելու դեպքում լիցենզավորված անձի համաձայնությունը չստանալու պարագայում </w:t>
      </w:r>
      <w:r w:rsidR="003060CE" w:rsidRPr="00B83BBF">
        <w:rPr>
          <w:rFonts w:ascii="GHEA Grapalat" w:hAnsi="GHEA Grapalat" w:cs="Arial"/>
          <w:color w:val="auto"/>
          <w:sz w:val="24"/>
          <w:szCs w:val="24"/>
        </w:rPr>
        <w:t>հ</w:t>
      </w:r>
      <w:r w:rsidRPr="00B83BBF">
        <w:rPr>
          <w:rFonts w:ascii="GHEA Grapalat" w:hAnsi="GHEA Grapalat" w:cs="Arial"/>
          <w:color w:val="auto"/>
          <w:sz w:val="24"/>
          <w:szCs w:val="24"/>
        </w:rPr>
        <w:t xml:space="preserve">անձնաժողովը, բացառությամբ սույն հոդվածի </w:t>
      </w:r>
      <w:r w:rsidR="00C206E5" w:rsidRPr="00B83BBF">
        <w:rPr>
          <w:rFonts w:ascii="GHEA Grapalat" w:hAnsi="GHEA Grapalat" w:cs="Arial"/>
          <w:color w:val="auto"/>
          <w:sz w:val="24"/>
          <w:szCs w:val="24"/>
        </w:rPr>
        <w:t>7</w:t>
      </w:r>
      <w:r w:rsidRPr="00B83BBF">
        <w:rPr>
          <w:rFonts w:ascii="GHEA Grapalat" w:hAnsi="GHEA Grapalat" w:cs="Arial"/>
          <w:color w:val="auto"/>
          <w:sz w:val="24"/>
          <w:szCs w:val="24"/>
        </w:rPr>
        <w:t xml:space="preserve">-րդ մասով </w:t>
      </w:r>
      <w:r w:rsidR="00E04262">
        <w:rPr>
          <w:rFonts w:ascii="GHEA Grapalat" w:hAnsi="GHEA Grapalat" w:cs="Arial"/>
          <w:color w:val="auto"/>
          <w:sz w:val="24"/>
          <w:szCs w:val="24"/>
        </w:rPr>
        <w:t>նախատես</w:t>
      </w:r>
      <w:r w:rsidRPr="00B83BBF">
        <w:rPr>
          <w:rFonts w:ascii="GHEA Grapalat" w:hAnsi="GHEA Grapalat" w:cs="Arial"/>
          <w:color w:val="auto"/>
          <w:sz w:val="24"/>
          <w:szCs w:val="24"/>
        </w:rPr>
        <w:t>ված դեպքերի, դադարեցնում է լիցենզիայում փոփոխություն կատարելու գործընթացը՝ սույն հոդվածի 4-րդ մասով սահմանված ժամկետներում այդ մասին գրավոր ծանուցելով լիցենզավորված անձին</w:t>
      </w:r>
      <w:r w:rsidR="00F704B5" w:rsidRPr="00B83BBF">
        <w:rPr>
          <w:rFonts w:ascii="GHEA Grapalat" w:hAnsi="GHEA Grapalat" w:cs="Arial"/>
          <w:color w:val="auto"/>
          <w:sz w:val="24"/>
          <w:szCs w:val="24"/>
        </w:rPr>
        <w:t>։</w:t>
      </w:r>
    </w:p>
    <w:p w14:paraId="2CFE002A" w14:textId="40BB659D" w:rsidR="00245A98" w:rsidRPr="00B83BBF" w:rsidRDefault="00245A98" w:rsidP="00B83BBF">
      <w:pPr>
        <w:pStyle w:val="ListParagraph"/>
        <w:numPr>
          <w:ilvl w:val="0"/>
          <w:numId w:val="66"/>
        </w:numPr>
        <w:spacing w:after="0" w:line="360" w:lineRule="auto"/>
        <w:ind w:left="45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Առանց լիցենզավորված անձի համաձայնության հանձնաժողովի նախաձեռնությամբ լիցենզիայում փոփոխություն կատարվում է՝</w:t>
      </w:r>
      <w:bookmarkEnd w:id="303"/>
      <w:bookmarkEnd w:id="304"/>
    </w:p>
    <w:p w14:paraId="2B5838F6" w14:textId="080A7BD4" w:rsidR="00245A98" w:rsidRPr="00B83BBF" w:rsidRDefault="00245A98" w:rsidP="00B83BBF">
      <w:pPr>
        <w:pStyle w:val="ListParagraph"/>
        <w:numPr>
          <w:ilvl w:val="0"/>
          <w:numId w:val="6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եթե փոփոխությունն անհրաժեշտ</w:t>
      </w:r>
      <w:r w:rsidR="00056A5B" w:rsidRPr="00B83BBF">
        <w:rPr>
          <w:rFonts w:ascii="GHEA Grapalat" w:hAnsi="GHEA Grapalat" w:cs="Arial"/>
          <w:color w:val="auto"/>
          <w:sz w:val="24"/>
          <w:szCs w:val="24"/>
        </w:rPr>
        <w:t xml:space="preserve"> է </w:t>
      </w:r>
      <w:r w:rsidRPr="00B83BBF">
        <w:rPr>
          <w:rFonts w:ascii="GHEA Grapalat" w:hAnsi="GHEA Grapalat" w:cs="Arial"/>
          <w:color w:val="auto"/>
          <w:sz w:val="24"/>
          <w:szCs w:val="24"/>
        </w:rPr>
        <w:t xml:space="preserve">Հայաստանի Հանրապետության </w:t>
      </w:r>
      <w:r w:rsidR="00C74A04" w:rsidRPr="00B83BBF">
        <w:rPr>
          <w:rFonts w:ascii="GHEA Grapalat" w:hAnsi="GHEA Grapalat" w:cs="Arial"/>
          <w:color w:val="auto"/>
          <w:sz w:val="24"/>
          <w:szCs w:val="24"/>
        </w:rPr>
        <w:t>նոր</w:t>
      </w:r>
      <w:r w:rsidR="00A2288C" w:rsidRPr="00B83BBF">
        <w:rPr>
          <w:rFonts w:ascii="GHEA Grapalat" w:hAnsi="GHEA Grapalat" w:cs="Arial"/>
          <w:color w:val="auto"/>
          <w:sz w:val="24"/>
          <w:szCs w:val="24"/>
        </w:rPr>
        <w:t>մա</w:t>
      </w:r>
      <w:r w:rsidR="00C74A04" w:rsidRPr="00B83BBF">
        <w:rPr>
          <w:rFonts w:ascii="GHEA Grapalat" w:hAnsi="GHEA Grapalat" w:cs="Arial"/>
          <w:color w:val="auto"/>
          <w:sz w:val="24"/>
          <w:szCs w:val="24"/>
        </w:rPr>
        <w:t xml:space="preserve">տիվ իրավական </w:t>
      </w:r>
      <w:r w:rsidRPr="00B83BBF">
        <w:rPr>
          <w:rFonts w:ascii="GHEA Grapalat" w:hAnsi="GHEA Grapalat" w:cs="Arial"/>
          <w:color w:val="auto"/>
          <w:sz w:val="24"/>
          <w:szCs w:val="24"/>
        </w:rPr>
        <w:t>ակտերի պատշաճ կատարումն ապահովելու համար</w:t>
      </w:r>
      <w:r w:rsidR="000E6D5F" w:rsidRPr="00B83BBF">
        <w:rPr>
          <w:rFonts w:ascii="GHEA Grapalat" w:hAnsi="GHEA Grapalat" w:cs="Arial"/>
          <w:color w:val="auto"/>
          <w:sz w:val="24"/>
          <w:szCs w:val="24"/>
        </w:rPr>
        <w:t>.</w:t>
      </w:r>
    </w:p>
    <w:p w14:paraId="3E115FB2" w14:textId="36204D16" w:rsidR="007C5D27" w:rsidRPr="00B83BBF" w:rsidRDefault="006E3E2C" w:rsidP="00B83BBF">
      <w:pPr>
        <w:pStyle w:val="ListParagraph"/>
        <w:numPr>
          <w:ilvl w:val="0"/>
          <w:numId w:val="6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w:t>
      </w:r>
      <w:r w:rsidR="00855B18" w:rsidRPr="00B83BBF">
        <w:rPr>
          <w:rFonts w:ascii="GHEA Grapalat" w:hAnsi="GHEA Grapalat" w:cs="Arial"/>
          <w:color w:val="auto"/>
          <w:sz w:val="24"/>
          <w:szCs w:val="24"/>
        </w:rPr>
        <w:t>Վերականգնվող էներգետիկայի և էներգաարդյունավետության մասին</w:t>
      </w:r>
      <w:r w:rsidRPr="00B83BBF">
        <w:rPr>
          <w:rFonts w:ascii="GHEA Grapalat" w:hAnsi="GHEA Grapalat" w:cs="Arial"/>
          <w:color w:val="auto"/>
          <w:sz w:val="24"/>
          <w:szCs w:val="24"/>
        </w:rPr>
        <w:t xml:space="preserve">» օրենքով նախատեսված </w:t>
      </w:r>
      <w:r w:rsidR="009B0965" w:rsidRPr="00B83BBF">
        <w:rPr>
          <w:rFonts w:ascii="GHEA Grapalat" w:hAnsi="GHEA Grapalat" w:cs="Arial"/>
          <w:color w:val="auto"/>
          <w:sz w:val="24"/>
          <w:szCs w:val="24"/>
        </w:rPr>
        <w:t xml:space="preserve">տարբերության </w:t>
      </w:r>
      <w:r w:rsidRPr="00B83BBF">
        <w:rPr>
          <w:rFonts w:ascii="GHEA Grapalat" w:hAnsi="GHEA Grapalat" w:cs="Arial"/>
          <w:color w:val="auto"/>
          <w:sz w:val="24"/>
          <w:szCs w:val="24"/>
        </w:rPr>
        <w:t xml:space="preserve">պայմանագրի </w:t>
      </w:r>
      <w:r w:rsidR="00C17A0E" w:rsidRPr="00B83BBF">
        <w:rPr>
          <w:rFonts w:ascii="GHEA Grapalat" w:hAnsi="GHEA Grapalat" w:cs="Arial"/>
          <w:color w:val="auto"/>
          <w:sz w:val="24"/>
          <w:szCs w:val="24"/>
        </w:rPr>
        <w:t>դադար</w:t>
      </w:r>
      <w:r w:rsidR="0081052A" w:rsidRPr="00B83BBF">
        <w:rPr>
          <w:rFonts w:ascii="GHEA Grapalat" w:hAnsi="GHEA Grapalat" w:cs="Arial"/>
          <w:color w:val="auto"/>
          <w:sz w:val="24"/>
          <w:szCs w:val="24"/>
        </w:rPr>
        <w:t>ման</w:t>
      </w:r>
      <w:r w:rsidR="00601E9E" w:rsidRPr="00B83BBF">
        <w:rPr>
          <w:rFonts w:ascii="GHEA Grapalat" w:hAnsi="GHEA Grapalat" w:cs="Arial"/>
          <w:color w:val="auto"/>
          <w:sz w:val="24"/>
          <w:szCs w:val="24"/>
        </w:rPr>
        <w:t xml:space="preserve"> դեպքում</w:t>
      </w:r>
      <w:r w:rsidR="00C40FE2" w:rsidRPr="00B83BBF">
        <w:rPr>
          <w:rFonts w:ascii="MS Mincho" w:eastAsia="MS Mincho" w:hAnsi="MS Mincho" w:cs="MS Mincho"/>
          <w:color w:val="auto"/>
          <w:sz w:val="24"/>
          <w:szCs w:val="24"/>
        </w:rPr>
        <w:t>․</w:t>
      </w:r>
    </w:p>
    <w:p w14:paraId="728DFB1F" w14:textId="51E50031" w:rsidR="00245A98" w:rsidRDefault="00245A98" w:rsidP="00A83532">
      <w:pPr>
        <w:pStyle w:val="ListParagraph"/>
        <w:numPr>
          <w:ilvl w:val="0"/>
          <w:numId w:val="6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օրենքով սահմանված այլ դեպքերում։</w:t>
      </w:r>
    </w:p>
    <w:p w14:paraId="2D2D1205" w14:textId="77777777" w:rsidR="008A15A0" w:rsidRPr="00B83BBF" w:rsidRDefault="008A15A0" w:rsidP="008A15A0">
      <w:pPr>
        <w:pStyle w:val="ListParagraph"/>
        <w:spacing w:after="0" w:line="360" w:lineRule="auto"/>
        <w:ind w:left="810"/>
        <w:contextualSpacing w:val="0"/>
        <w:jc w:val="both"/>
        <w:rPr>
          <w:rFonts w:ascii="GHEA Grapalat" w:hAnsi="GHEA Grapalat" w:cs="Arial"/>
          <w:color w:val="auto"/>
          <w:sz w:val="24"/>
          <w:szCs w:val="24"/>
        </w:rPr>
      </w:pPr>
    </w:p>
    <w:p w14:paraId="079B7B50" w14:textId="0903FC97" w:rsidR="00F44DEF" w:rsidRPr="008B0DE2" w:rsidRDefault="002C3E9A" w:rsidP="008B0DE2">
      <w:pPr>
        <w:pStyle w:val="1Style1"/>
        <w:rPr>
          <w:smallCaps w:val="0"/>
        </w:rPr>
      </w:pPr>
      <w:bookmarkStart w:id="305" w:name="_Toc169801014"/>
      <w:bookmarkStart w:id="306" w:name="_Toc170237149"/>
      <w:bookmarkStart w:id="307" w:name="_Toc171588635"/>
      <w:bookmarkStart w:id="308" w:name="_Toc172037583"/>
      <w:bookmarkStart w:id="309" w:name="_Toc172194436"/>
      <w:bookmarkStart w:id="310" w:name="_Toc172899899"/>
      <w:bookmarkStart w:id="311" w:name="_Toc190252122"/>
      <w:bookmarkEnd w:id="305"/>
      <w:bookmarkEnd w:id="306"/>
      <w:bookmarkEnd w:id="307"/>
      <w:bookmarkEnd w:id="308"/>
      <w:bookmarkEnd w:id="309"/>
      <w:bookmarkEnd w:id="310"/>
      <w:r w:rsidRPr="002C3E9A">
        <w:rPr>
          <w:smallCaps w:val="0"/>
        </w:rPr>
        <w:t>Լիցենզիայի</w:t>
      </w:r>
      <w:r w:rsidR="00F44DEF" w:rsidRPr="008B0DE2">
        <w:rPr>
          <w:smallCaps w:val="0"/>
        </w:rPr>
        <w:t xml:space="preserve"> </w:t>
      </w:r>
      <w:r w:rsidRPr="002C3E9A">
        <w:rPr>
          <w:smallCaps w:val="0"/>
        </w:rPr>
        <w:t>գործողության</w:t>
      </w:r>
      <w:r w:rsidR="00995893" w:rsidRPr="008B0DE2">
        <w:rPr>
          <w:smallCaps w:val="0"/>
        </w:rPr>
        <w:t xml:space="preserve"> </w:t>
      </w:r>
      <w:r w:rsidRPr="002C3E9A">
        <w:rPr>
          <w:smallCaps w:val="0"/>
        </w:rPr>
        <w:t>ժամկետի</w:t>
      </w:r>
      <w:r w:rsidR="005636DA" w:rsidRPr="008B0DE2">
        <w:rPr>
          <w:smallCaps w:val="0"/>
        </w:rPr>
        <w:t xml:space="preserve"> </w:t>
      </w:r>
      <w:r w:rsidRPr="002C3E9A">
        <w:rPr>
          <w:smallCaps w:val="0"/>
        </w:rPr>
        <w:t>կամ</w:t>
      </w:r>
      <w:r w:rsidR="009862EB" w:rsidRPr="008B0DE2">
        <w:rPr>
          <w:smallCaps w:val="0"/>
        </w:rPr>
        <w:t xml:space="preserve"> </w:t>
      </w:r>
      <w:r w:rsidRPr="002C3E9A">
        <w:rPr>
          <w:smallCaps w:val="0"/>
        </w:rPr>
        <w:t>լիցենզիայով</w:t>
      </w:r>
      <w:r w:rsidR="009862EB" w:rsidRPr="008B0DE2">
        <w:rPr>
          <w:smallCaps w:val="0"/>
        </w:rPr>
        <w:t xml:space="preserve"> </w:t>
      </w:r>
      <w:r w:rsidRPr="002C3E9A">
        <w:rPr>
          <w:smallCaps w:val="0"/>
        </w:rPr>
        <w:t>ամրագրված</w:t>
      </w:r>
      <w:r w:rsidR="009862EB" w:rsidRPr="008B0DE2">
        <w:rPr>
          <w:smallCaps w:val="0"/>
        </w:rPr>
        <w:t xml:space="preserve"> </w:t>
      </w:r>
      <w:r w:rsidRPr="002C3E9A">
        <w:rPr>
          <w:smallCaps w:val="0"/>
        </w:rPr>
        <w:t>ժամանակահատվածի</w:t>
      </w:r>
      <w:r w:rsidR="00F44DEF" w:rsidRPr="008B0DE2">
        <w:rPr>
          <w:smallCaps w:val="0"/>
        </w:rPr>
        <w:t xml:space="preserve"> </w:t>
      </w:r>
      <w:r w:rsidRPr="002C3E9A">
        <w:rPr>
          <w:smallCaps w:val="0"/>
        </w:rPr>
        <w:t>երկարաձգումը</w:t>
      </w:r>
      <w:bookmarkEnd w:id="311"/>
    </w:p>
    <w:p w14:paraId="110C1009" w14:textId="6F7CB79C" w:rsidR="00351D50" w:rsidRPr="00B83BBF" w:rsidRDefault="00351D50" w:rsidP="00B83BBF">
      <w:pPr>
        <w:pStyle w:val="ListParagraph"/>
        <w:numPr>
          <w:ilvl w:val="0"/>
          <w:numId w:val="306"/>
        </w:numPr>
        <w:spacing w:after="0" w:line="360" w:lineRule="auto"/>
        <w:contextualSpacing w:val="0"/>
        <w:jc w:val="both"/>
        <w:rPr>
          <w:rFonts w:ascii="GHEA Grapalat" w:hAnsi="GHEA Grapalat" w:cs="Arial"/>
          <w:color w:val="auto"/>
          <w:sz w:val="24"/>
          <w:szCs w:val="24"/>
        </w:rPr>
      </w:pPr>
      <w:bookmarkStart w:id="312" w:name="_Ref169862633"/>
      <w:r w:rsidRPr="00B83BBF">
        <w:rPr>
          <w:rFonts w:ascii="GHEA Grapalat" w:hAnsi="GHEA Grapalat" w:cs="Arial"/>
          <w:color w:val="auto"/>
          <w:sz w:val="24"/>
          <w:szCs w:val="24"/>
        </w:rPr>
        <w:t>Լիցենզիայ</w:t>
      </w:r>
      <w:r w:rsidR="00126D88"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002F4FF3" w:rsidRPr="00B83BBF">
        <w:rPr>
          <w:rFonts w:ascii="GHEA Grapalat" w:hAnsi="GHEA Grapalat" w:cs="Arial"/>
          <w:color w:val="auto"/>
          <w:sz w:val="24"/>
          <w:szCs w:val="24"/>
        </w:rPr>
        <w:t xml:space="preserve">գործողության </w:t>
      </w:r>
      <w:r w:rsidRPr="00B83BBF">
        <w:rPr>
          <w:rFonts w:ascii="GHEA Grapalat" w:hAnsi="GHEA Grapalat" w:cs="Arial"/>
          <w:color w:val="auto"/>
          <w:sz w:val="24"/>
          <w:szCs w:val="24"/>
        </w:rPr>
        <w:t>ժամկետի</w:t>
      </w:r>
      <w:r w:rsidR="00EF1650" w:rsidRPr="00B83BBF">
        <w:rPr>
          <w:rFonts w:ascii="GHEA Grapalat" w:hAnsi="GHEA Grapalat" w:cs="Arial"/>
          <w:color w:val="auto"/>
          <w:sz w:val="24"/>
          <w:szCs w:val="24"/>
        </w:rPr>
        <w:t xml:space="preserve"> կամ </w:t>
      </w:r>
      <w:r w:rsidR="00B15226" w:rsidRPr="00B83BBF">
        <w:rPr>
          <w:rFonts w:ascii="GHEA Grapalat" w:hAnsi="GHEA Grapalat" w:cs="Arial"/>
          <w:color w:val="auto"/>
          <w:sz w:val="24"/>
          <w:szCs w:val="24"/>
        </w:rPr>
        <w:t>լիցենզ</w:t>
      </w:r>
      <w:r w:rsidR="00C266A9" w:rsidRPr="00B83BBF">
        <w:rPr>
          <w:rFonts w:ascii="GHEA Grapalat" w:hAnsi="GHEA Grapalat" w:cs="Arial"/>
          <w:color w:val="auto"/>
          <w:sz w:val="24"/>
          <w:szCs w:val="24"/>
        </w:rPr>
        <w:t>իայով</w:t>
      </w:r>
      <w:r w:rsidR="00B15226" w:rsidRPr="00B83BBF">
        <w:rPr>
          <w:rFonts w:ascii="GHEA Grapalat" w:hAnsi="GHEA Grapalat" w:cs="Arial"/>
          <w:color w:val="auto"/>
          <w:sz w:val="24"/>
          <w:szCs w:val="24"/>
        </w:rPr>
        <w:t xml:space="preserve"> ամրա</w:t>
      </w:r>
      <w:r w:rsidR="005937B5" w:rsidRPr="00B83BBF">
        <w:rPr>
          <w:rFonts w:ascii="GHEA Grapalat" w:hAnsi="GHEA Grapalat" w:cs="Arial"/>
          <w:color w:val="auto"/>
          <w:sz w:val="24"/>
          <w:szCs w:val="24"/>
        </w:rPr>
        <w:t xml:space="preserve">գրված </w:t>
      </w:r>
      <w:r w:rsidR="00EF1650" w:rsidRPr="00B83BBF">
        <w:rPr>
          <w:rFonts w:ascii="GHEA Grapalat" w:hAnsi="GHEA Grapalat" w:cs="Arial"/>
          <w:color w:val="auto"/>
          <w:sz w:val="24"/>
          <w:szCs w:val="24"/>
        </w:rPr>
        <w:t>ժամանակահատվածի</w:t>
      </w:r>
      <w:r w:rsidRPr="00B83BBF">
        <w:rPr>
          <w:rFonts w:ascii="GHEA Grapalat" w:hAnsi="GHEA Grapalat" w:cs="Arial"/>
          <w:color w:val="auto"/>
          <w:sz w:val="24"/>
          <w:szCs w:val="24"/>
        </w:rPr>
        <w:t xml:space="preserve"> երկարաձգման</w:t>
      </w:r>
      <w:r w:rsidR="003B0D67" w:rsidRPr="00B83BBF">
        <w:rPr>
          <w:rFonts w:ascii="GHEA Grapalat" w:hAnsi="GHEA Grapalat" w:cs="Arial"/>
          <w:color w:val="auto"/>
          <w:sz w:val="24"/>
          <w:szCs w:val="24"/>
        </w:rPr>
        <w:t xml:space="preserve"> մտադրության դեպքում</w:t>
      </w:r>
      <w:r w:rsidRPr="00B83BBF">
        <w:rPr>
          <w:rFonts w:ascii="GHEA Grapalat" w:hAnsi="GHEA Grapalat" w:cs="Arial"/>
          <w:color w:val="auto"/>
          <w:sz w:val="24"/>
          <w:szCs w:val="24"/>
        </w:rPr>
        <w:t xml:space="preserve"> լիցենզավորված անձ</w:t>
      </w:r>
      <w:r w:rsidR="00AB46B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012A27" w:rsidRPr="00B83BBF">
        <w:rPr>
          <w:rFonts w:ascii="GHEA Grapalat" w:hAnsi="GHEA Grapalat" w:cs="Arial"/>
          <w:color w:val="auto"/>
          <w:sz w:val="24"/>
          <w:szCs w:val="24"/>
        </w:rPr>
        <w:t xml:space="preserve">այդ </w:t>
      </w:r>
      <w:r w:rsidRPr="00B83BBF">
        <w:rPr>
          <w:rFonts w:ascii="GHEA Grapalat" w:hAnsi="GHEA Grapalat" w:cs="Arial"/>
          <w:color w:val="auto"/>
          <w:sz w:val="24"/>
          <w:szCs w:val="24"/>
        </w:rPr>
        <w:t xml:space="preserve">ժամկետի </w:t>
      </w:r>
      <w:r w:rsidR="00012A27" w:rsidRPr="00B83BBF">
        <w:rPr>
          <w:rFonts w:ascii="GHEA Grapalat" w:hAnsi="GHEA Grapalat" w:cs="Arial"/>
          <w:color w:val="auto"/>
          <w:sz w:val="24"/>
          <w:szCs w:val="24"/>
        </w:rPr>
        <w:t xml:space="preserve">կամ ժամանակահատվածի </w:t>
      </w:r>
      <w:r w:rsidRPr="00B83BBF">
        <w:rPr>
          <w:rFonts w:ascii="GHEA Grapalat" w:hAnsi="GHEA Grapalat" w:cs="Arial"/>
          <w:color w:val="auto"/>
          <w:sz w:val="24"/>
          <w:szCs w:val="24"/>
        </w:rPr>
        <w:t xml:space="preserve">ավարտից ոչ շուտ քան 3 ամիս և ոչ ուշ քան 15 աշխատանքային օր առաջ </w:t>
      </w:r>
      <w:r w:rsidR="007875FB" w:rsidRPr="00B83BBF">
        <w:rPr>
          <w:rFonts w:ascii="GHEA Grapalat" w:hAnsi="GHEA Grapalat" w:cs="Arial"/>
          <w:color w:val="auto"/>
          <w:sz w:val="24"/>
          <w:szCs w:val="24"/>
        </w:rPr>
        <w:t>գրավոր</w:t>
      </w:r>
      <w:r w:rsidRPr="00B83BBF">
        <w:rPr>
          <w:rFonts w:ascii="GHEA Grapalat" w:hAnsi="GHEA Grapalat" w:cs="Arial"/>
          <w:color w:val="auto"/>
          <w:sz w:val="24"/>
          <w:szCs w:val="24"/>
        </w:rPr>
        <w:t xml:space="preserve"> դիմում է </w:t>
      </w:r>
      <w:r w:rsidR="007B0E6A" w:rsidRPr="00B83BBF">
        <w:rPr>
          <w:rFonts w:ascii="GHEA Grapalat" w:hAnsi="GHEA Grapalat" w:cs="Arial"/>
          <w:color w:val="auto"/>
          <w:sz w:val="24"/>
          <w:szCs w:val="24"/>
        </w:rPr>
        <w:t>h</w:t>
      </w:r>
      <w:r w:rsidRPr="00B83BBF">
        <w:rPr>
          <w:rFonts w:ascii="GHEA Grapalat" w:hAnsi="GHEA Grapalat" w:cs="Arial"/>
          <w:color w:val="auto"/>
          <w:sz w:val="24"/>
          <w:szCs w:val="24"/>
        </w:rPr>
        <w:t xml:space="preserve">անձնաժողով՝ նշելով </w:t>
      </w:r>
      <w:r w:rsidR="00C87137" w:rsidRPr="00B83BBF">
        <w:rPr>
          <w:rFonts w:ascii="GHEA Grapalat" w:hAnsi="GHEA Grapalat" w:cs="Arial"/>
          <w:color w:val="auto"/>
          <w:sz w:val="24"/>
          <w:szCs w:val="24"/>
        </w:rPr>
        <w:t xml:space="preserve">երկարաձգման </w:t>
      </w:r>
      <w:r w:rsidRPr="00B83BBF">
        <w:rPr>
          <w:rFonts w:ascii="GHEA Grapalat" w:hAnsi="GHEA Grapalat" w:cs="Arial"/>
          <w:color w:val="auto"/>
          <w:sz w:val="24"/>
          <w:szCs w:val="24"/>
        </w:rPr>
        <w:t>հայցվող ժամկետը</w:t>
      </w:r>
      <w:r w:rsidR="007875FB" w:rsidRPr="00B83BBF">
        <w:rPr>
          <w:rFonts w:ascii="GHEA Grapalat" w:hAnsi="GHEA Grapalat" w:cs="Arial"/>
          <w:color w:val="auto"/>
          <w:sz w:val="24"/>
          <w:szCs w:val="24"/>
        </w:rPr>
        <w:t xml:space="preserve"> և ներկայացնելով հանձնաժողովի սահմանած կարգով նախատեսված փաստաթղթերը</w:t>
      </w:r>
      <w:r w:rsidR="00AF61C8" w:rsidRPr="00B83BBF">
        <w:rPr>
          <w:rFonts w:ascii="GHEA Grapalat" w:hAnsi="GHEA Grapalat" w:cs="Arial"/>
          <w:color w:val="auto"/>
          <w:sz w:val="24"/>
          <w:szCs w:val="24"/>
        </w:rPr>
        <w:t xml:space="preserve"> կամ տեղեկությունները</w:t>
      </w:r>
      <w:r w:rsidRPr="00B83BBF">
        <w:rPr>
          <w:rFonts w:ascii="GHEA Grapalat" w:hAnsi="GHEA Grapalat" w:cs="Arial"/>
          <w:color w:val="auto"/>
          <w:sz w:val="24"/>
          <w:szCs w:val="24"/>
        </w:rPr>
        <w:t>:</w:t>
      </w:r>
      <w:bookmarkEnd w:id="312"/>
    </w:p>
    <w:p w14:paraId="7A3A7957" w14:textId="043EC2B1" w:rsidR="000673F2" w:rsidRPr="00B83BBF" w:rsidRDefault="00EA55D8" w:rsidP="00B83BBF">
      <w:pPr>
        <w:pStyle w:val="ListParagraph"/>
        <w:numPr>
          <w:ilvl w:val="0"/>
          <w:numId w:val="30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լիցենզիայի գործողության ժամկետը կամ լիցենզիայով ամրագրված ժամանակահատվածը երկարաձգելու դեպքում լիցենզիայում փոփոխություններ է կատարում կամ մերժում է լիցենզավորված անձի դիմումը՝ այն </w:t>
      </w:r>
      <w:r w:rsidR="00FF7141" w:rsidRPr="00B83BBF">
        <w:rPr>
          <w:rFonts w:ascii="GHEA Grapalat" w:hAnsi="GHEA Grapalat" w:cs="Arial"/>
          <w:color w:val="auto"/>
          <w:sz w:val="24"/>
          <w:szCs w:val="24"/>
        </w:rPr>
        <w:t>հ</w:t>
      </w:r>
      <w:r w:rsidRPr="00B83BBF">
        <w:rPr>
          <w:rFonts w:ascii="GHEA Grapalat" w:hAnsi="GHEA Grapalat" w:cs="Arial"/>
          <w:color w:val="auto"/>
          <w:sz w:val="24"/>
          <w:szCs w:val="24"/>
        </w:rPr>
        <w:t>անձնաժողով մուտքագրվելու օրվանից 25 աշխատանքային օրվա ընթացքում՝ բայց ոչ ուշ, քան մինչև լիցենզիայի գործողության ժամկետի կամ լիցենզիայով ամրագրված ժամանակահատվածի ավարտը</w:t>
      </w:r>
      <w:r w:rsidR="002372AC" w:rsidRPr="00B83BBF">
        <w:rPr>
          <w:rFonts w:ascii="GHEA Grapalat" w:hAnsi="GHEA Grapalat" w:cs="Arial"/>
          <w:color w:val="auto"/>
          <w:sz w:val="24"/>
          <w:szCs w:val="24"/>
        </w:rPr>
        <w:t xml:space="preserve">: </w:t>
      </w:r>
    </w:p>
    <w:p w14:paraId="234E6935" w14:textId="5FC9F37E" w:rsidR="00B028C7" w:rsidRPr="00B83BBF" w:rsidRDefault="00B028C7" w:rsidP="00B83BBF">
      <w:pPr>
        <w:pStyle w:val="ListParagraph"/>
        <w:numPr>
          <w:ilvl w:val="0"/>
          <w:numId w:val="30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w:t>
      </w:r>
      <w:r w:rsidR="002977E4" w:rsidRPr="00B83BBF">
        <w:rPr>
          <w:rFonts w:ascii="GHEA Grapalat" w:hAnsi="GHEA Grapalat" w:cs="Arial"/>
          <w:color w:val="auto"/>
          <w:sz w:val="24"/>
          <w:szCs w:val="24"/>
        </w:rPr>
        <w:t>դիմում</w:t>
      </w:r>
      <w:r w:rsidRPr="00B83BBF">
        <w:rPr>
          <w:rFonts w:ascii="GHEA Grapalat" w:hAnsi="GHEA Grapalat" w:cs="Arial"/>
          <w:color w:val="auto"/>
          <w:sz w:val="24"/>
          <w:szCs w:val="24"/>
        </w:rPr>
        <w:t>ը մերժում է, եթե՝</w:t>
      </w:r>
    </w:p>
    <w:p w14:paraId="09B39E9F" w14:textId="0FAE031C" w:rsidR="00B028C7" w:rsidRPr="00B83BBF" w:rsidRDefault="00D935DD" w:rsidP="00B83BBF">
      <w:pPr>
        <w:pStyle w:val="ListParagraph"/>
        <w:numPr>
          <w:ilvl w:val="0"/>
          <w:numId w:val="30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դիմումատուի ներկայացրած փաստաթղթերը կամ տեղեկությունները թերի են, չեն համապատասխանում </w:t>
      </w:r>
      <w:r w:rsidR="00925785" w:rsidRPr="00B83BBF">
        <w:rPr>
          <w:rFonts w:ascii="GHEA Grapalat" w:hAnsi="GHEA Grapalat" w:cs="Arial"/>
          <w:color w:val="auto"/>
          <w:sz w:val="24"/>
          <w:szCs w:val="24"/>
        </w:rPr>
        <w:t>հ</w:t>
      </w:r>
      <w:r w:rsidRPr="00B83BBF">
        <w:rPr>
          <w:rFonts w:ascii="GHEA Grapalat" w:hAnsi="GHEA Grapalat" w:cs="Arial"/>
          <w:color w:val="auto"/>
          <w:sz w:val="24"/>
          <w:szCs w:val="24"/>
        </w:rPr>
        <w:t xml:space="preserve">անձնաժողովի սահմանած կարգի պահանջներին կամ </w:t>
      </w:r>
      <w:r w:rsidR="00925785" w:rsidRPr="00B83BBF">
        <w:rPr>
          <w:rFonts w:ascii="GHEA Grapalat" w:hAnsi="GHEA Grapalat" w:cs="Arial"/>
          <w:color w:val="auto"/>
          <w:sz w:val="24"/>
          <w:szCs w:val="24"/>
        </w:rPr>
        <w:lastRenderedPageBreak/>
        <w:t xml:space="preserve">այդ </w:t>
      </w:r>
      <w:r w:rsidRPr="00B83BBF">
        <w:rPr>
          <w:rFonts w:ascii="GHEA Grapalat" w:hAnsi="GHEA Grapalat" w:cs="Arial"/>
          <w:color w:val="auto"/>
          <w:sz w:val="24"/>
          <w:szCs w:val="24"/>
        </w:rPr>
        <w:t xml:space="preserve">կարգով նշված ժամկետում </w:t>
      </w:r>
      <w:r w:rsidR="00925785" w:rsidRPr="00B83BBF">
        <w:rPr>
          <w:rFonts w:ascii="GHEA Grapalat" w:hAnsi="GHEA Grapalat" w:cs="Arial"/>
          <w:color w:val="auto"/>
          <w:sz w:val="24"/>
          <w:szCs w:val="24"/>
        </w:rPr>
        <w:t>դիմումատուն</w:t>
      </w:r>
      <w:r w:rsidRPr="00B83BBF">
        <w:rPr>
          <w:rFonts w:ascii="GHEA Grapalat" w:hAnsi="GHEA Grapalat" w:cs="Arial"/>
          <w:color w:val="auto"/>
          <w:sz w:val="24"/>
          <w:szCs w:val="24"/>
        </w:rPr>
        <w:t xml:space="preserve"> չի վերացրել հայտնաբերված անհամապատասխանությունները</w:t>
      </w:r>
      <w:r w:rsidR="00B028C7" w:rsidRPr="00B83BBF">
        <w:rPr>
          <w:rFonts w:ascii="GHEA Grapalat" w:hAnsi="GHEA Grapalat" w:cs="Arial"/>
          <w:color w:val="auto"/>
          <w:sz w:val="24"/>
          <w:szCs w:val="24"/>
        </w:rPr>
        <w:t>.</w:t>
      </w:r>
    </w:p>
    <w:p w14:paraId="4656B434" w14:textId="09DF9EF0" w:rsidR="00B028C7" w:rsidRPr="00B83BBF" w:rsidRDefault="00B028C7" w:rsidP="00B83BBF">
      <w:pPr>
        <w:pStyle w:val="ListParagraph"/>
        <w:numPr>
          <w:ilvl w:val="0"/>
          <w:numId w:val="30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լիցենզավորվող գործունեության </w:t>
      </w:r>
      <w:r w:rsidR="00660EA7" w:rsidRPr="00B83BBF">
        <w:rPr>
          <w:rFonts w:ascii="GHEA Grapalat" w:hAnsi="GHEA Grapalat" w:cs="Arial"/>
          <w:color w:val="auto"/>
          <w:sz w:val="24"/>
          <w:szCs w:val="24"/>
        </w:rPr>
        <w:t>շարունակումը</w:t>
      </w:r>
      <w:r w:rsidR="00660EA7" w:rsidRPr="00B83BBF" w:rsidDel="00660EA7">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կարող է հանգեցնել </w:t>
      </w:r>
      <w:r w:rsidR="003C12A4" w:rsidRPr="00B83BBF">
        <w:rPr>
          <w:rFonts w:ascii="GHEA Grapalat" w:hAnsi="GHEA Grapalat" w:cs="Arial"/>
          <w:color w:val="auto"/>
          <w:sz w:val="24"/>
          <w:szCs w:val="24"/>
        </w:rPr>
        <w:t>էլեկտրա</w:t>
      </w:r>
      <w:r w:rsidRPr="00B83BBF">
        <w:rPr>
          <w:rFonts w:ascii="GHEA Grapalat" w:hAnsi="GHEA Grapalat" w:cs="Arial"/>
          <w:color w:val="auto"/>
          <w:sz w:val="24"/>
          <w:szCs w:val="24"/>
        </w:rPr>
        <w:t xml:space="preserve">էներգետիկայի </w:t>
      </w:r>
      <w:r w:rsidR="00F41B62" w:rsidRPr="00B83BBF">
        <w:rPr>
          <w:rFonts w:ascii="GHEA Grapalat" w:hAnsi="GHEA Grapalat" w:cs="Arial"/>
          <w:color w:val="auto"/>
          <w:sz w:val="24"/>
          <w:szCs w:val="24"/>
        </w:rPr>
        <w:t>համակարգ</w:t>
      </w:r>
      <w:r w:rsidRPr="00B83BBF">
        <w:rPr>
          <w:rFonts w:ascii="GHEA Grapalat" w:hAnsi="GHEA Grapalat" w:cs="Arial"/>
          <w:color w:val="auto"/>
          <w:sz w:val="24"/>
          <w:szCs w:val="24"/>
        </w:rPr>
        <w:t xml:space="preserve">ի հուսալիության </w:t>
      </w:r>
      <w:r w:rsidR="002B04E0"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w:t>
      </w:r>
      <w:r w:rsidR="00AA7A39" w:rsidRPr="00B83BBF">
        <w:rPr>
          <w:rFonts w:ascii="GHEA Grapalat" w:hAnsi="GHEA Grapalat" w:cs="Arial"/>
          <w:color w:val="auto"/>
          <w:sz w:val="24"/>
          <w:szCs w:val="24"/>
        </w:rPr>
        <w:t xml:space="preserve">մատակարարման </w:t>
      </w:r>
      <w:r w:rsidRPr="00B83BBF">
        <w:rPr>
          <w:rFonts w:ascii="GHEA Grapalat" w:hAnsi="GHEA Grapalat" w:cs="Arial"/>
          <w:color w:val="auto"/>
          <w:sz w:val="24"/>
          <w:szCs w:val="24"/>
        </w:rPr>
        <w:t>անվտանգության խաթարման</w:t>
      </w:r>
      <w:r w:rsidR="00A754AC"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Հայաստանի Հանրապետության բնական պաշարների անարդյունավետ օգտագործման</w:t>
      </w:r>
      <w:r w:rsidR="007E2481" w:rsidRPr="00B83BBF">
        <w:rPr>
          <w:rFonts w:ascii="GHEA Grapalat" w:hAnsi="GHEA Grapalat" w:cs="Arial"/>
          <w:color w:val="auto"/>
          <w:sz w:val="24"/>
          <w:szCs w:val="24"/>
        </w:rPr>
        <w:t xml:space="preserve"> կամ ներքին շուկայի սպառողների շահերի խախտման</w:t>
      </w:r>
      <w:r w:rsidRPr="00B83BBF">
        <w:rPr>
          <w:rFonts w:ascii="GHEA Grapalat" w:hAnsi="GHEA Grapalat" w:cs="Arial"/>
          <w:color w:val="auto"/>
          <w:sz w:val="24"/>
          <w:szCs w:val="24"/>
        </w:rPr>
        <w:t>.</w:t>
      </w:r>
    </w:p>
    <w:p w14:paraId="1799E155" w14:textId="5443E8EF" w:rsidR="00B028C7" w:rsidRPr="00B83BBF" w:rsidRDefault="00BF2AB7" w:rsidP="00B83BBF">
      <w:pPr>
        <w:pStyle w:val="ListParagraph"/>
        <w:numPr>
          <w:ilvl w:val="0"/>
          <w:numId w:val="30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դիմումատուն</w:t>
      </w:r>
      <w:r w:rsidR="00B028C7" w:rsidRPr="00B83BBF">
        <w:rPr>
          <w:rFonts w:ascii="GHEA Grapalat" w:hAnsi="GHEA Grapalat" w:cs="Arial"/>
          <w:color w:val="auto"/>
          <w:sz w:val="24"/>
          <w:szCs w:val="24"/>
        </w:rPr>
        <w:t xml:space="preserve"> օրենքի, այլ իրավական ակտերի կամ իր կանոնադրության համաձայն իրավունք չունի զբաղվել լիցենզավորման ենթակա գործունեության </w:t>
      </w:r>
      <w:r w:rsidR="00EB5CDC" w:rsidRPr="00B83BBF">
        <w:rPr>
          <w:rFonts w:ascii="GHEA Grapalat" w:hAnsi="GHEA Grapalat" w:cs="Arial"/>
          <w:color w:val="auto"/>
          <w:sz w:val="24"/>
          <w:szCs w:val="24"/>
        </w:rPr>
        <w:t xml:space="preserve">համապատասխան </w:t>
      </w:r>
      <w:r w:rsidR="00B028C7" w:rsidRPr="00B83BBF">
        <w:rPr>
          <w:rFonts w:ascii="GHEA Grapalat" w:hAnsi="GHEA Grapalat" w:cs="Arial"/>
          <w:color w:val="auto"/>
          <w:sz w:val="24"/>
          <w:szCs w:val="24"/>
        </w:rPr>
        <w:t>տեսակով.</w:t>
      </w:r>
    </w:p>
    <w:p w14:paraId="1FDFFE50" w14:textId="4B275156" w:rsidR="00B028C7" w:rsidRPr="00B83BBF" w:rsidRDefault="003334FD" w:rsidP="00B83BBF">
      <w:pPr>
        <w:pStyle w:val="ListParagraph"/>
        <w:numPr>
          <w:ilvl w:val="0"/>
          <w:numId w:val="30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լիցենզավորվող գործունեության իրականաց</w:t>
      </w:r>
      <w:r w:rsidR="00BD4FC6" w:rsidRPr="00B83BBF">
        <w:rPr>
          <w:rFonts w:ascii="GHEA Grapalat" w:hAnsi="GHEA Grapalat" w:cs="Arial"/>
          <w:color w:val="auto"/>
          <w:sz w:val="24"/>
          <w:szCs w:val="24"/>
        </w:rPr>
        <w:t xml:space="preserve">ման շարունակումը </w:t>
      </w:r>
      <w:r w:rsidR="000C3FC8" w:rsidRPr="00B83BBF">
        <w:rPr>
          <w:rFonts w:ascii="GHEA Grapalat" w:hAnsi="GHEA Grapalat" w:cs="Arial"/>
          <w:color w:val="auto"/>
          <w:sz w:val="24"/>
          <w:szCs w:val="24"/>
        </w:rPr>
        <w:t>կ</w:t>
      </w:r>
      <w:r w:rsidR="006B300A" w:rsidRPr="00B83BBF">
        <w:rPr>
          <w:rFonts w:ascii="GHEA Grapalat" w:hAnsi="GHEA Grapalat" w:cs="Arial"/>
          <w:color w:val="auto"/>
          <w:sz w:val="24"/>
          <w:szCs w:val="24"/>
        </w:rPr>
        <w:t>հակաս</w:t>
      </w:r>
      <w:r w:rsidR="000C3FC8" w:rsidRPr="00B83BBF">
        <w:rPr>
          <w:rFonts w:ascii="GHEA Grapalat" w:hAnsi="GHEA Grapalat" w:cs="Arial"/>
          <w:color w:val="auto"/>
          <w:sz w:val="24"/>
          <w:szCs w:val="24"/>
        </w:rPr>
        <w:t>ի</w:t>
      </w:r>
      <w:r w:rsidR="00114769" w:rsidRPr="00B83BBF">
        <w:rPr>
          <w:rFonts w:ascii="GHEA Grapalat" w:hAnsi="GHEA Grapalat" w:cs="Arial"/>
          <w:color w:val="auto"/>
          <w:sz w:val="24"/>
          <w:szCs w:val="24"/>
        </w:rPr>
        <w:t xml:space="preserve"> </w:t>
      </w:r>
      <w:r w:rsidR="003C3AF8" w:rsidRPr="00B83BBF">
        <w:rPr>
          <w:rFonts w:ascii="GHEA Grapalat" w:hAnsi="GHEA Grapalat" w:cs="Arial"/>
          <w:color w:val="auto"/>
          <w:sz w:val="24"/>
          <w:szCs w:val="24"/>
        </w:rPr>
        <w:t>Է</w:t>
      </w:r>
      <w:r w:rsidR="00684ECE" w:rsidRPr="00B83BBF">
        <w:rPr>
          <w:rFonts w:ascii="GHEA Grapalat" w:hAnsi="GHEA Grapalat" w:cs="Arial"/>
          <w:color w:val="auto"/>
          <w:sz w:val="24"/>
          <w:szCs w:val="24"/>
        </w:rPr>
        <w:t>ներգետիկայի և կլիմայի երկարաժամկետ ծրագր</w:t>
      </w:r>
      <w:r w:rsidR="00941306" w:rsidRPr="00B83BBF">
        <w:rPr>
          <w:rFonts w:ascii="GHEA Grapalat" w:hAnsi="GHEA Grapalat" w:cs="Arial"/>
          <w:color w:val="auto"/>
          <w:sz w:val="24"/>
          <w:szCs w:val="24"/>
        </w:rPr>
        <w:t>ին։</w:t>
      </w:r>
    </w:p>
    <w:p w14:paraId="45B82CBA" w14:textId="17AEC5C4" w:rsidR="00B028C7" w:rsidRPr="00B83BBF" w:rsidRDefault="004124FC" w:rsidP="00B83BBF">
      <w:pPr>
        <w:pStyle w:val="ListParagraph"/>
        <w:numPr>
          <w:ilvl w:val="0"/>
          <w:numId w:val="30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Եթե լիցենզիայի </w:t>
      </w:r>
      <w:r w:rsidR="00EC58EE" w:rsidRPr="00B83BBF">
        <w:rPr>
          <w:rFonts w:ascii="GHEA Grapalat" w:hAnsi="GHEA Grapalat" w:cs="Arial"/>
          <w:color w:val="auto"/>
          <w:sz w:val="24"/>
          <w:szCs w:val="24"/>
        </w:rPr>
        <w:t>գործողության ժամկետի կամ լիցենզիայով ամրագրված ժամանակահատվածի</w:t>
      </w:r>
      <w:r w:rsidR="00EC58EE" w:rsidRPr="00B83BBF" w:rsidDel="00EC58EE">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երկարաձգման հայտը ներկայացվել է լիցենզիայի </w:t>
      </w:r>
      <w:r w:rsidR="0046777C" w:rsidRPr="00B83BBF">
        <w:rPr>
          <w:rFonts w:ascii="GHEA Grapalat" w:hAnsi="GHEA Grapalat" w:cs="Arial"/>
          <w:color w:val="auto"/>
          <w:sz w:val="24"/>
          <w:szCs w:val="24"/>
        </w:rPr>
        <w:t xml:space="preserve">գործողության </w:t>
      </w:r>
      <w:r w:rsidRPr="00B83BBF">
        <w:rPr>
          <w:rFonts w:ascii="GHEA Grapalat" w:hAnsi="GHEA Grapalat" w:cs="Arial"/>
          <w:color w:val="auto"/>
          <w:sz w:val="24"/>
          <w:szCs w:val="24"/>
        </w:rPr>
        <w:t xml:space="preserve">կասեցման ժամանակահատվածում, ապա այդ ժամկետի </w:t>
      </w:r>
      <w:r w:rsidR="00076C98" w:rsidRPr="00B83BBF">
        <w:rPr>
          <w:rFonts w:ascii="GHEA Grapalat" w:hAnsi="GHEA Grapalat" w:cs="Arial"/>
          <w:color w:val="auto"/>
          <w:sz w:val="24"/>
          <w:szCs w:val="24"/>
        </w:rPr>
        <w:t xml:space="preserve">կամ ժամանակահատվածի </w:t>
      </w:r>
      <w:r w:rsidRPr="00B83BBF">
        <w:rPr>
          <w:rFonts w:ascii="GHEA Grapalat" w:hAnsi="GHEA Grapalat" w:cs="Arial"/>
          <w:color w:val="auto"/>
          <w:sz w:val="24"/>
          <w:szCs w:val="24"/>
        </w:rPr>
        <w:t>երկարաձգման հարցը քննարկվում է կասեցումը վերացվելուց հետո</w:t>
      </w:r>
      <w:r w:rsidR="004D7721">
        <w:rPr>
          <w:rFonts w:ascii="GHEA Grapalat" w:hAnsi="GHEA Grapalat" w:cs="Arial"/>
          <w:color w:val="auto"/>
          <w:sz w:val="24"/>
          <w:szCs w:val="24"/>
        </w:rPr>
        <w:t xml:space="preserve">՝ այդ պահից </w:t>
      </w:r>
      <w:r w:rsidR="00E16054" w:rsidRPr="00B83BBF">
        <w:rPr>
          <w:rFonts w:ascii="GHEA Grapalat" w:hAnsi="GHEA Grapalat" w:cs="Arial"/>
          <w:color w:val="auto"/>
          <w:sz w:val="24"/>
          <w:szCs w:val="24"/>
        </w:rPr>
        <w:t>25 աշխատանքային օրվա ընթացքում՝ բայց ոչ ուշ, քան մինչև լիցենզիայի գործողության ժամկետի կամ լիցենզիայով ամրագրված ժամանակահատվածի ավարտը</w:t>
      </w:r>
      <w:r w:rsidRPr="00B83BBF">
        <w:rPr>
          <w:rFonts w:ascii="GHEA Grapalat" w:hAnsi="GHEA Grapalat" w:cs="Arial"/>
          <w:color w:val="auto"/>
          <w:sz w:val="24"/>
          <w:szCs w:val="24"/>
        </w:rPr>
        <w:t>:</w:t>
      </w:r>
      <w:r w:rsidR="007439B2" w:rsidRPr="00B83BBF">
        <w:rPr>
          <w:rFonts w:ascii="GHEA Grapalat" w:hAnsi="GHEA Grapalat" w:cs="Arial"/>
          <w:color w:val="auto"/>
          <w:sz w:val="24"/>
          <w:szCs w:val="24"/>
        </w:rPr>
        <w:t xml:space="preserve"> </w:t>
      </w:r>
      <w:r w:rsidR="00A25D0D">
        <w:rPr>
          <w:rFonts w:ascii="GHEA Grapalat" w:hAnsi="GHEA Grapalat" w:cs="Arial"/>
          <w:color w:val="auto"/>
          <w:sz w:val="24"/>
          <w:szCs w:val="24"/>
        </w:rPr>
        <w:t xml:space="preserve"> </w:t>
      </w:r>
    </w:p>
    <w:p w14:paraId="69646BFC" w14:textId="736057BF" w:rsidR="00745BCB" w:rsidRPr="00B83BBF" w:rsidRDefault="001A312E" w:rsidP="00B83BBF">
      <w:pPr>
        <w:pStyle w:val="ListParagraph"/>
        <w:numPr>
          <w:ilvl w:val="0"/>
          <w:numId w:val="306"/>
        </w:numPr>
        <w:spacing w:after="0" w:line="360" w:lineRule="auto"/>
        <w:contextualSpacing w:val="0"/>
        <w:jc w:val="both"/>
        <w:rPr>
          <w:rFonts w:ascii="GHEA Grapalat" w:hAnsi="GHEA Grapalat" w:cs="Arial"/>
          <w:color w:val="auto"/>
          <w:sz w:val="24"/>
          <w:szCs w:val="24"/>
        </w:rPr>
      </w:pPr>
      <w:bookmarkStart w:id="313" w:name="_Ref170312044"/>
      <w:r w:rsidRPr="00B83BBF">
        <w:rPr>
          <w:rFonts w:ascii="GHEA Grapalat" w:hAnsi="GHEA Grapalat" w:cs="Arial"/>
          <w:color w:val="auto"/>
          <w:sz w:val="24"/>
          <w:szCs w:val="24"/>
        </w:rPr>
        <w:t xml:space="preserve">Լիցենզիայի գործողության ժամկետը կամ լիցենզիայով ամրագրված ժամանակահատվածը երկարաձգվում է հայցվող ժամկետով, բայց ոչ ավելի քան </w:t>
      </w:r>
      <w:r w:rsidR="008912B3" w:rsidRPr="00B83BBF">
        <w:rPr>
          <w:rFonts w:ascii="GHEA Grapalat" w:hAnsi="GHEA Grapalat" w:cs="Arial"/>
          <w:color w:val="auto"/>
          <w:sz w:val="24"/>
          <w:szCs w:val="24"/>
        </w:rPr>
        <w:t>նախկինում</w:t>
      </w:r>
      <w:r w:rsidR="00223720" w:rsidRPr="00B83BBF">
        <w:rPr>
          <w:rFonts w:ascii="GHEA Grapalat" w:hAnsi="GHEA Grapalat" w:cs="Arial"/>
          <w:color w:val="auto"/>
          <w:sz w:val="24"/>
          <w:szCs w:val="24"/>
        </w:rPr>
        <w:t xml:space="preserve"> </w:t>
      </w:r>
      <w:r w:rsidR="00B76CCC" w:rsidRPr="00B83BBF">
        <w:rPr>
          <w:rFonts w:ascii="GHEA Grapalat" w:hAnsi="GHEA Grapalat" w:cs="Arial"/>
          <w:color w:val="auto"/>
          <w:sz w:val="24"/>
          <w:szCs w:val="24"/>
        </w:rPr>
        <w:t>սահմանված</w:t>
      </w:r>
      <w:r w:rsidR="004500A9" w:rsidRPr="00B83BBF">
        <w:rPr>
          <w:rFonts w:ascii="GHEA Grapalat" w:hAnsi="GHEA Grapalat" w:cs="Arial"/>
          <w:color w:val="auto"/>
          <w:sz w:val="24"/>
          <w:szCs w:val="24"/>
        </w:rPr>
        <w:t xml:space="preserve">, </w:t>
      </w:r>
      <w:r w:rsidR="00B76CCC" w:rsidRPr="00B83BBF">
        <w:rPr>
          <w:rFonts w:ascii="GHEA Grapalat" w:hAnsi="GHEA Grapalat" w:cs="Arial"/>
          <w:color w:val="auto"/>
          <w:sz w:val="24"/>
          <w:szCs w:val="24"/>
        </w:rPr>
        <w:t xml:space="preserve">իսկ երկարաձգված լինելու պարագայում` նախորդ </w:t>
      </w:r>
      <w:r w:rsidR="00B86019" w:rsidRPr="00B83BBF">
        <w:rPr>
          <w:rFonts w:ascii="GHEA Grapalat" w:hAnsi="GHEA Grapalat" w:cs="Arial"/>
          <w:color w:val="auto"/>
          <w:sz w:val="24"/>
          <w:szCs w:val="24"/>
        </w:rPr>
        <w:t xml:space="preserve">անգամ </w:t>
      </w:r>
      <w:r w:rsidR="00B76CCC" w:rsidRPr="00B83BBF">
        <w:rPr>
          <w:rFonts w:ascii="GHEA Grapalat" w:hAnsi="GHEA Grapalat" w:cs="Arial"/>
          <w:color w:val="auto"/>
          <w:sz w:val="24"/>
          <w:szCs w:val="24"/>
        </w:rPr>
        <w:t>երկարաձգ</w:t>
      </w:r>
      <w:r w:rsidR="00B86019" w:rsidRPr="00B83BBF">
        <w:rPr>
          <w:rFonts w:ascii="GHEA Grapalat" w:hAnsi="GHEA Grapalat" w:cs="Arial"/>
          <w:color w:val="auto"/>
          <w:sz w:val="24"/>
          <w:szCs w:val="24"/>
        </w:rPr>
        <w:t>ված</w:t>
      </w:r>
      <w:r w:rsidR="00B76CCC" w:rsidRPr="00B83BBF">
        <w:rPr>
          <w:rFonts w:ascii="GHEA Grapalat" w:hAnsi="GHEA Grapalat" w:cs="Arial"/>
          <w:color w:val="auto"/>
          <w:sz w:val="24"/>
          <w:szCs w:val="24"/>
        </w:rPr>
        <w:t xml:space="preserve"> ժամկետով։</w:t>
      </w:r>
      <w:r w:rsidR="000A438E" w:rsidRPr="00B83BBF">
        <w:rPr>
          <w:rFonts w:ascii="GHEA Grapalat" w:hAnsi="GHEA Grapalat" w:cs="Arial"/>
          <w:color w:val="auto"/>
          <w:sz w:val="24"/>
          <w:szCs w:val="24"/>
        </w:rPr>
        <w:t xml:space="preserve"> </w:t>
      </w:r>
      <w:r w:rsidR="00854AA7" w:rsidRPr="00B83BBF">
        <w:rPr>
          <w:rFonts w:ascii="GHEA Grapalat" w:hAnsi="GHEA Grapalat" w:cs="Arial"/>
          <w:color w:val="auto"/>
          <w:sz w:val="24"/>
          <w:szCs w:val="24"/>
        </w:rPr>
        <w:t>Լիցենզիայով ամրագրված կայանի կառուցման ժամանակահատվածի երկարաձգման դեպքում միաժամանակ նույն ժամկետի չափով ճշգրտվում է նաև արտադրության ժամանակահատվածը՝ համապատասխան փոփոխություն կատարելով լիցենզիայի գործողության ժամկետում։</w:t>
      </w:r>
      <w:bookmarkEnd w:id="313"/>
    </w:p>
    <w:p w14:paraId="4470705C" w14:textId="6957170B" w:rsidR="00C76087" w:rsidRDefault="0092279D" w:rsidP="00A83532">
      <w:pPr>
        <w:pStyle w:val="ListParagraph"/>
        <w:numPr>
          <w:ilvl w:val="0"/>
          <w:numId w:val="306"/>
        </w:numPr>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Տ</w:t>
      </w:r>
      <w:r w:rsidR="000C0CCF" w:rsidRPr="00B83BBF">
        <w:rPr>
          <w:rFonts w:ascii="GHEA Grapalat" w:hAnsi="GHEA Grapalat" w:cs="Arial"/>
          <w:color w:val="auto"/>
          <w:sz w:val="24"/>
          <w:szCs w:val="24"/>
        </w:rPr>
        <w:t>եղական էներգետիկական պաշարների</w:t>
      </w:r>
      <w:r w:rsidR="0096543E" w:rsidRPr="00B83BBF">
        <w:rPr>
          <w:rFonts w:ascii="GHEA Grapalat" w:hAnsi="GHEA Grapalat" w:cs="Arial"/>
          <w:color w:val="auto"/>
          <w:sz w:val="24"/>
          <w:szCs w:val="24"/>
        </w:rPr>
        <w:t xml:space="preserve"> և</w:t>
      </w:r>
      <w:r w:rsidR="000C0CCF" w:rsidRPr="00B83BBF">
        <w:rPr>
          <w:rFonts w:ascii="GHEA Grapalat" w:hAnsi="GHEA Grapalat" w:cs="Arial"/>
          <w:color w:val="auto"/>
          <w:sz w:val="24"/>
          <w:szCs w:val="24"/>
        </w:rPr>
        <w:t xml:space="preserve"> էներգիայի վերականգնվող աղբյուրների արդյունավետ օգտագործման</w:t>
      </w:r>
      <w:r w:rsidR="00292E61">
        <w:rPr>
          <w:rFonts w:ascii="GHEA Grapalat" w:hAnsi="GHEA Grapalat" w:cs="Arial"/>
          <w:color w:val="auto"/>
          <w:sz w:val="24"/>
          <w:szCs w:val="24"/>
        </w:rPr>
        <w:t xml:space="preserve">, ինչպես նաև </w:t>
      </w:r>
      <w:r w:rsidR="00292E61" w:rsidRPr="00B83BBF">
        <w:rPr>
          <w:rFonts w:ascii="GHEA Grapalat" w:hAnsi="GHEA Grapalat" w:cs="Arial"/>
          <w:color w:val="auto"/>
          <w:sz w:val="24"/>
          <w:szCs w:val="24"/>
        </w:rPr>
        <w:t xml:space="preserve">էլեկտրաէներգետիկական համակարգի հուսալիության </w:t>
      </w:r>
      <w:r w:rsidR="00272896">
        <w:rPr>
          <w:rFonts w:ascii="GHEA Grapalat" w:hAnsi="GHEA Grapalat" w:cs="Arial"/>
          <w:color w:val="auto"/>
          <w:sz w:val="24"/>
          <w:szCs w:val="24"/>
        </w:rPr>
        <w:t>ու</w:t>
      </w:r>
      <w:r w:rsidR="00292E61" w:rsidRPr="00B83BBF">
        <w:rPr>
          <w:rFonts w:ascii="GHEA Grapalat" w:hAnsi="GHEA Grapalat" w:cs="Arial"/>
          <w:color w:val="auto"/>
          <w:sz w:val="24"/>
          <w:szCs w:val="24"/>
        </w:rPr>
        <w:t xml:space="preserve"> մատակարարման անվտանգության ապահ</w:t>
      </w:r>
      <w:r w:rsidR="00272896">
        <w:rPr>
          <w:rFonts w:ascii="GHEA Grapalat" w:hAnsi="GHEA Grapalat" w:cs="Arial"/>
          <w:color w:val="auto"/>
          <w:sz w:val="24"/>
          <w:szCs w:val="24"/>
        </w:rPr>
        <w:t>ովման</w:t>
      </w:r>
      <w:r w:rsidR="000C0CCF" w:rsidRPr="00B83BBF">
        <w:rPr>
          <w:rFonts w:ascii="GHEA Grapalat" w:hAnsi="GHEA Grapalat" w:cs="Arial"/>
          <w:color w:val="auto"/>
          <w:sz w:val="24"/>
          <w:szCs w:val="24"/>
        </w:rPr>
        <w:t xml:space="preserve"> նպատակով </w:t>
      </w:r>
      <w:r w:rsidR="00672436" w:rsidRPr="00B83BBF">
        <w:rPr>
          <w:rFonts w:ascii="GHEA Grapalat" w:hAnsi="GHEA Grapalat" w:cs="Arial"/>
          <w:color w:val="auto"/>
          <w:sz w:val="24"/>
          <w:szCs w:val="24"/>
        </w:rPr>
        <w:t xml:space="preserve">լիցենզավորման </w:t>
      </w:r>
      <w:r w:rsidR="00CC4FD8" w:rsidRPr="00B83BBF">
        <w:rPr>
          <w:rFonts w:ascii="GHEA Grapalat" w:hAnsi="GHEA Grapalat" w:cs="Arial"/>
          <w:color w:val="auto"/>
          <w:sz w:val="24"/>
          <w:szCs w:val="24"/>
        </w:rPr>
        <w:t>կարգո</w:t>
      </w:r>
      <w:r w:rsidR="004C7D58" w:rsidRPr="00B83BBF">
        <w:rPr>
          <w:rFonts w:ascii="GHEA Grapalat" w:hAnsi="GHEA Grapalat" w:cs="Arial"/>
          <w:color w:val="auto"/>
          <w:sz w:val="24"/>
          <w:szCs w:val="24"/>
        </w:rPr>
        <w:t>վ</w:t>
      </w:r>
      <w:r w:rsidR="00CC4FD8" w:rsidRPr="00B83BBF">
        <w:rPr>
          <w:rFonts w:ascii="GHEA Grapalat" w:hAnsi="GHEA Grapalat" w:cs="Arial"/>
          <w:color w:val="auto"/>
          <w:sz w:val="24"/>
          <w:szCs w:val="24"/>
        </w:rPr>
        <w:t xml:space="preserve"> </w:t>
      </w:r>
      <w:r w:rsidR="00327F96" w:rsidRPr="00B83BBF">
        <w:rPr>
          <w:rFonts w:ascii="GHEA Grapalat" w:hAnsi="GHEA Grapalat" w:cs="Arial"/>
          <w:color w:val="auto"/>
          <w:sz w:val="24"/>
          <w:szCs w:val="24"/>
        </w:rPr>
        <w:t>հանձնաժողով</w:t>
      </w:r>
      <w:r w:rsidR="0067195D">
        <w:rPr>
          <w:rFonts w:ascii="GHEA Grapalat" w:hAnsi="GHEA Grapalat" w:cs="Arial"/>
          <w:color w:val="auto"/>
          <w:sz w:val="24"/>
          <w:szCs w:val="24"/>
        </w:rPr>
        <w:t>ը</w:t>
      </w:r>
      <w:r w:rsidR="00327F96" w:rsidRPr="00B83BBF">
        <w:rPr>
          <w:rFonts w:ascii="GHEA Grapalat" w:hAnsi="GHEA Grapalat" w:cs="Arial"/>
          <w:color w:val="auto"/>
          <w:sz w:val="24"/>
          <w:szCs w:val="24"/>
        </w:rPr>
        <w:t xml:space="preserve"> կարող </w:t>
      </w:r>
      <w:r w:rsidR="0067195D">
        <w:rPr>
          <w:rFonts w:ascii="GHEA Grapalat" w:hAnsi="GHEA Grapalat" w:cs="Arial"/>
          <w:color w:val="auto"/>
          <w:sz w:val="24"/>
          <w:szCs w:val="24"/>
        </w:rPr>
        <w:t>է</w:t>
      </w:r>
      <w:r w:rsidR="00327F96" w:rsidRPr="00B83BBF">
        <w:rPr>
          <w:rFonts w:ascii="GHEA Grapalat" w:hAnsi="GHEA Grapalat" w:cs="Arial"/>
          <w:color w:val="auto"/>
          <w:sz w:val="24"/>
          <w:szCs w:val="24"/>
        </w:rPr>
        <w:t xml:space="preserve"> սահմանել </w:t>
      </w:r>
      <w:r w:rsidR="000C0CCF" w:rsidRPr="00B83BBF">
        <w:rPr>
          <w:rFonts w:ascii="GHEA Grapalat" w:hAnsi="GHEA Grapalat" w:cs="Arial"/>
          <w:color w:val="auto"/>
          <w:sz w:val="24"/>
          <w:szCs w:val="24"/>
        </w:rPr>
        <w:t xml:space="preserve">լիցենզիայով </w:t>
      </w:r>
      <w:r w:rsidR="000C0CCF" w:rsidRPr="00B83BBF">
        <w:rPr>
          <w:rFonts w:ascii="GHEA Grapalat" w:hAnsi="GHEA Grapalat" w:cs="Arial"/>
          <w:color w:val="auto"/>
          <w:sz w:val="24"/>
          <w:szCs w:val="24"/>
        </w:rPr>
        <w:lastRenderedPageBreak/>
        <w:t>ամրագրվ</w:t>
      </w:r>
      <w:r w:rsidR="0067195D">
        <w:rPr>
          <w:rFonts w:ascii="GHEA Grapalat" w:hAnsi="GHEA Grapalat" w:cs="Arial"/>
          <w:color w:val="auto"/>
          <w:sz w:val="24"/>
          <w:szCs w:val="24"/>
        </w:rPr>
        <w:t>ող</w:t>
      </w:r>
      <w:r w:rsidR="00CE0E9B" w:rsidRPr="00B83BBF">
        <w:rPr>
          <w:rFonts w:ascii="GHEA Grapalat" w:hAnsi="GHEA Grapalat" w:cs="Arial"/>
          <w:color w:val="auto"/>
          <w:sz w:val="24"/>
          <w:szCs w:val="24"/>
        </w:rPr>
        <w:t>՝</w:t>
      </w:r>
      <w:r w:rsidR="000C0CCF" w:rsidRPr="00B83BBF">
        <w:rPr>
          <w:rFonts w:ascii="GHEA Grapalat" w:hAnsi="GHEA Grapalat" w:cs="Arial"/>
          <w:color w:val="auto"/>
          <w:sz w:val="24"/>
          <w:szCs w:val="24"/>
        </w:rPr>
        <w:t xml:space="preserve"> </w:t>
      </w:r>
      <w:r w:rsidR="00CE0E9B" w:rsidRPr="00B83BBF">
        <w:rPr>
          <w:rFonts w:ascii="GHEA Grapalat" w:hAnsi="GHEA Grapalat" w:cs="Arial"/>
          <w:color w:val="auto"/>
          <w:sz w:val="24"/>
          <w:szCs w:val="24"/>
        </w:rPr>
        <w:t xml:space="preserve">կայանի </w:t>
      </w:r>
      <w:r w:rsidR="000C0CCF" w:rsidRPr="00B83BBF">
        <w:rPr>
          <w:rFonts w:ascii="GHEA Grapalat" w:hAnsi="GHEA Grapalat" w:cs="Arial"/>
          <w:color w:val="auto"/>
          <w:sz w:val="24"/>
          <w:szCs w:val="24"/>
        </w:rPr>
        <w:t xml:space="preserve">կառուցման </w:t>
      </w:r>
      <w:r w:rsidR="00CE0E9B" w:rsidRPr="00B83BBF">
        <w:rPr>
          <w:rFonts w:ascii="GHEA Grapalat" w:hAnsi="GHEA Grapalat" w:cs="Arial"/>
          <w:color w:val="auto"/>
          <w:sz w:val="24"/>
          <w:szCs w:val="24"/>
        </w:rPr>
        <w:t xml:space="preserve">կամ </w:t>
      </w:r>
      <w:r w:rsidR="000C0CCF" w:rsidRPr="00B83BBF">
        <w:rPr>
          <w:rFonts w:ascii="GHEA Grapalat" w:hAnsi="GHEA Grapalat" w:cs="Arial"/>
          <w:color w:val="auto"/>
          <w:sz w:val="24"/>
          <w:szCs w:val="24"/>
        </w:rPr>
        <w:t>վերակառուցման ժամանակահատված</w:t>
      </w:r>
      <w:r w:rsidR="00AD3DB5" w:rsidRPr="00B83BBF">
        <w:rPr>
          <w:rFonts w:ascii="GHEA Grapalat" w:hAnsi="GHEA Grapalat" w:cs="Arial"/>
          <w:color w:val="auto"/>
          <w:sz w:val="24"/>
          <w:szCs w:val="24"/>
        </w:rPr>
        <w:t>ներ</w:t>
      </w:r>
      <w:r w:rsidR="000B46C5" w:rsidRPr="00B83BBF">
        <w:rPr>
          <w:rFonts w:ascii="GHEA Grapalat" w:hAnsi="GHEA Grapalat" w:cs="Arial"/>
          <w:color w:val="auto"/>
          <w:sz w:val="24"/>
          <w:szCs w:val="24"/>
        </w:rPr>
        <w:t>ի</w:t>
      </w:r>
      <w:r w:rsidR="0019524E" w:rsidRPr="00B83BBF">
        <w:rPr>
          <w:rFonts w:ascii="GHEA Grapalat" w:hAnsi="GHEA Grapalat" w:cs="Arial"/>
          <w:color w:val="auto"/>
          <w:sz w:val="24"/>
          <w:szCs w:val="24"/>
        </w:rPr>
        <w:t xml:space="preserve"> և դրանց</w:t>
      </w:r>
      <w:r w:rsidR="000B46C5" w:rsidRPr="00B83BBF">
        <w:rPr>
          <w:rFonts w:ascii="GHEA Grapalat" w:hAnsi="GHEA Grapalat" w:cs="Arial"/>
          <w:color w:val="auto"/>
          <w:sz w:val="24"/>
          <w:szCs w:val="24"/>
        </w:rPr>
        <w:t xml:space="preserve"> երկարաձգման </w:t>
      </w:r>
      <w:r w:rsidR="00936131" w:rsidRPr="00B83BBF">
        <w:rPr>
          <w:rFonts w:ascii="GHEA Grapalat" w:hAnsi="GHEA Grapalat" w:cs="Arial"/>
          <w:color w:val="auto"/>
          <w:sz w:val="24"/>
          <w:szCs w:val="24"/>
        </w:rPr>
        <w:t>առավելագույն ժամկետներ</w:t>
      </w:r>
      <w:r w:rsidR="00CE2CC1" w:rsidRPr="00B83BBF">
        <w:rPr>
          <w:rFonts w:ascii="GHEA Grapalat" w:hAnsi="GHEA Grapalat" w:cs="Arial"/>
          <w:color w:val="auto"/>
          <w:sz w:val="24"/>
          <w:szCs w:val="24"/>
        </w:rPr>
        <w:t xml:space="preserve">, բացառությամբ </w:t>
      </w:r>
      <w:r w:rsidR="00934F3A" w:rsidRPr="00B83BBF">
        <w:rPr>
          <w:rFonts w:ascii="GHEA Grapalat" w:hAnsi="GHEA Grapalat" w:cs="Arial"/>
          <w:color w:val="auto"/>
          <w:sz w:val="24"/>
          <w:szCs w:val="24"/>
        </w:rPr>
        <w:t>ՊՄԳ պայմանագրի շրջանակում տրամադրվ</w:t>
      </w:r>
      <w:r w:rsidR="001C7770">
        <w:rPr>
          <w:rFonts w:ascii="GHEA Grapalat" w:hAnsi="GHEA Grapalat" w:cs="Arial"/>
          <w:color w:val="auto"/>
          <w:sz w:val="24"/>
          <w:szCs w:val="24"/>
        </w:rPr>
        <w:t>ող</w:t>
      </w:r>
      <w:r w:rsidR="00934F3A" w:rsidRPr="00B83BBF">
        <w:rPr>
          <w:rFonts w:ascii="GHEA Grapalat" w:hAnsi="GHEA Grapalat" w:cs="Arial"/>
          <w:color w:val="auto"/>
          <w:sz w:val="24"/>
          <w:szCs w:val="24"/>
        </w:rPr>
        <w:t xml:space="preserve"> լիցենզիայ</w:t>
      </w:r>
      <w:r w:rsidR="00300425" w:rsidRPr="00B83BBF">
        <w:rPr>
          <w:rFonts w:ascii="GHEA Grapalat" w:hAnsi="GHEA Grapalat" w:cs="Arial"/>
          <w:color w:val="auto"/>
          <w:sz w:val="24"/>
          <w:szCs w:val="24"/>
        </w:rPr>
        <w:t>ի, որի պարագայում</w:t>
      </w:r>
      <w:r w:rsidR="00934F3A" w:rsidRPr="00B83BBF">
        <w:rPr>
          <w:rFonts w:ascii="GHEA Grapalat" w:hAnsi="GHEA Grapalat" w:cs="Arial"/>
          <w:color w:val="auto"/>
          <w:sz w:val="24"/>
          <w:szCs w:val="24"/>
        </w:rPr>
        <w:t xml:space="preserve"> </w:t>
      </w:r>
      <w:r w:rsidR="00300425" w:rsidRPr="00B83BBF">
        <w:rPr>
          <w:rFonts w:ascii="GHEA Grapalat" w:hAnsi="GHEA Grapalat" w:cs="Arial"/>
          <w:color w:val="auto"/>
          <w:sz w:val="24"/>
          <w:szCs w:val="24"/>
        </w:rPr>
        <w:t xml:space="preserve">դրանով </w:t>
      </w:r>
      <w:r w:rsidR="00934F3A" w:rsidRPr="00B83BBF">
        <w:rPr>
          <w:rFonts w:ascii="GHEA Grapalat" w:hAnsi="GHEA Grapalat" w:cs="Arial"/>
          <w:color w:val="auto"/>
          <w:sz w:val="24"/>
          <w:szCs w:val="24"/>
        </w:rPr>
        <w:t>ամրագրվ</w:t>
      </w:r>
      <w:r w:rsidR="00304992">
        <w:rPr>
          <w:rFonts w:ascii="GHEA Grapalat" w:hAnsi="GHEA Grapalat" w:cs="Arial"/>
          <w:color w:val="auto"/>
          <w:sz w:val="24"/>
          <w:szCs w:val="24"/>
        </w:rPr>
        <w:t>ող</w:t>
      </w:r>
      <w:r w:rsidR="00300425" w:rsidRPr="00B83BBF">
        <w:rPr>
          <w:rFonts w:ascii="GHEA Grapalat" w:hAnsi="GHEA Grapalat" w:cs="Arial"/>
          <w:color w:val="auto"/>
          <w:sz w:val="24"/>
          <w:szCs w:val="24"/>
        </w:rPr>
        <w:t>՝</w:t>
      </w:r>
      <w:r w:rsidR="00934F3A" w:rsidRPr="00B83BBF">
        <w:rPr>
          <w:rFonts w:ascii="GHEA Grapalat" w:hAnsi="GHEA Grapalat" w:cs="Arial"/>
          <w:color w:val="auto"/>
          <w:sz w:val="24"/>
          <w:szCs w:val="24"/>
        </w:rPr>
        <w:t xml:space="preserve"> </w:t>
      </w:r>
      <w:r w:rsidR="00300425" w:rsidRPr="00B83BBF">
        <w:rPr>
          <w:rFonts w:ascii="GHEA Grapalat" w:hAnsi="GHEA Grapalat" w:cs="Arial"/>
          <w:color w:val="auto"/>
          <w:sz w:val="24"/>
          <w:szCs w:val="24"/>
        </w:rPr>
        <w:t xml:space="preserve">կայանի </w:t>
      </w:r>
      <w:r w:rsidR="00934F3A" w:rsidRPr="00B83BBF">
        <w:rPr>
          <w:rFonts w:ascii="GHEA Grapalat" w:hAnsi="GHEA Grapalat" w:cs="Arial"/>
          <w:color w:val="auto"/>
          <w:sz w:val="24"/>
          <w:szCs w:val="24"/>
        </w:rPr>
        <w:t xml:space="preserve">կառուցման </w:t>
      </w:r>
      <w:r w:rsidR="00300425" w:rsidRPr="00B83BBF">
        <w:rPr>
          <w:rFonts w:ascii="GHEA Grapalat" w:hAnsi="GHEA Grapalat" w:cs="Arial"/>
          <w:color w:val="auto"/>
          <w:sz w:val="24"/>
          <w:szCs w:val="24"/>
        </w:rPr>
        <w:t xml:space="preserve">կամ </w:t>
      </w:r>
      <w:r w:rsidR="00934F3A" w:rsidRPr="00B83BBF">
        <w:rPr>
          <w:rFonts w:ascii="GHEA Grapalat" w:hAnsi="GHEA Grapalat" w:cs="Arial"/>
          <w:color w:val="auto"/>
          <w:sz w:val="24"/>
          <w:szCs w:val="24"/>
        </w:rPr>
        <w:t xml:space="preserve">վերակառուցման ժամանակահատվածը </w:t>
      </w:r>
      <w:r w:rsidR="0019524E" w:rsidRPr="00B83BBF">
        <w:rPr>
          <w:rFonts w:ascii="GHEA Grapalat" w:hAnsi="GHEA Grapalat" w:cs="Arial"/>
          <w:color w:val="auto"/>
          <w:sz w:val="24"/>
          <w:szCs w:val="24"/>
        </w:rPr>
        <w:t xml:space="preserve">սահմանվում և </w:t>
      </w:r>
      <w:r w:rsidR="00934F3A" w:rsidRPr="00B83BBF">
        <w:rPr>
          <w:rFonts w:ascii="GHEA Grapalat" w:hAnsi="GHEA Grapalat" w:cs="Arial"/>
          <w:color w:val="auto"/>
          <w:sz w:val="24"/>
          <w:szCs w:val="24"/>
        </w:rPr>
        <w:t xml:space="preserve">երկարաձգվում է լիցենզավորված անձի դիմումով հայցվող և </w:t>
      </w:r>
      <w:r w:rsidR="0024080D" w:rsidRPr="00B83BBF">
        <w:rPr>
          <w:rFonts w:ascii="GHEA Grapalat" w:hAnsi="GHEA Grapalat" w:cs="Arial"/>
          <w:color w:val="auto"/>
          <w:sz w:val="24"/>
          <w:szCs w:val="24"/>
        </w:rPr>
        <w:t xml:space="preserve">ՊՄԳ պայմանագրի </w:t>
      </w:r>
      <w:r w:rsidR="00934F3A" w:rsidRPr="00B83BBF">
        <w:rPr>
          <w:rFonts w:ascii="GHEA Grapalat" w:hAnsi="GHEA Grapalat" w:cs="Arial"/>
          <w:color w:val="auto"/>
          <w:sz w:val="24"/>
          <w:szCs w:val="24"/>
        </w:rPr>
        <w:t xml:space="preserve">շրջանակում </w:t>
      </w:r>
      <w:r w:rsidR="00422378" w:rsidRPr="00B83BBF">
        <w:rPr>
          <w:rFonts w:ascii="GHEA Grapalat" w:hAnsi="GHEA Grapalat" w:cs="Arial"/>
          <w:color w:val="auto"/>
          <w:sz w:val="24"/>
          <w:szCs w:val="24"/>
        </w:rPr>
        <w:t>Կ</w:t>
      </w:r>
      <w:r w:rsidR="00934F3A" w:rsidRPr="00B83BBF">
        <w:rPr>
          <w:rFonts w:ascii="GHEA Grapalat" w:hAnsi="GHEA Grapalat" w:cs="Arial"/>
          <w:color w:val="auto"/>
          <w:sz w:val="24"/>
          <w:szCs w:val="24"/>
        </w:rPr>
        <w:t>առավարության լիազոր</w:t>
      </w:r>
      <w:r w:rsidR="005E2D37" w:rsidRPr="00B83BBF">
        <w:rPr>
          <w:rFonts w:ascii="GHEA Grapalat" w:hAnsi="GHEA Grapalat" w:cs="Arial"/>
          <w:color w:val="auto"/>
          <w:sz w:val="24"/>
          <w:szCs w:val="24"/>
        </w:rPr>
        <w:t>ած</w:t>
      </w:r>
      <w:r w:rsidR="00934F3A" w:rsidRPr="00B83BBF">
        <w:rPr>
          <w:rFonts w:ascii="GHEA Grapalat" w:hAnsi="GHEA Grapalat" w:cs="Arial"/>
          <w:color w:val="auto"/>
          <w:sz w:val="24"/>
          <w:szCs w:val="24"/>
        </w:rPr>
        <w:t xml:space="preserve"> մարմնի հետ համաձայնեցված ժամկետով</w:t>
      </w:r>
      <w:r w:rsidR="00281749" w:rsidRPr="00B83BBF">
        <w:rPr>
          <w:rFonts w:ascii="GHEA Grapalat" w:hAnsi="GHEA Grapalat" w:cs="Arial"/>
          <w:color w:val="auto"/>
          <w:sz w:val="24"/>
          <w:szCs w:val="24"/>
        </w:rPr>
        <w:t xml:space="preserve">՝ </w:t>
      </w:r>
      <w:r w:rsidR="00570E16" w:rsidRPr="00B83BBF">
        <w:rPr>
          <w:rFonts w:ascii="GHEA Grapalat" w:hAnsi="GHEA Grapalat" w:cs="Arial"/>
          <w:color w:val="auto"/>
          <w:sz w:val="24"/>
          <w:szCs w:val="24"/>
        </w:rPr>
        <w:t xml:space="preserve">հաշվի առնելով սույն հոդվածի </w:t>
      </w:r>
      <w:r w:rsidR="00EC6C26" w:rsidRPr="00B83BBF">
        <w:rPr>
          <w:rFonts w:ascii="GHEA Grapalat" w:hAnsi="GHEA Grapalat" w:cs="Arial"/>
          <w:color w:val="auto"/>
          <w:sz w:val="24"/>
          <w:szCs w:val="24"/>
        </w:rPr>
        <w:fldChar w:fldCharType="begin"/>
      </w:r>
      <w:r w:rsidR="00EC6C26" w:rsidRPr="00B83BBF">
        <w:rPr>
          <w:rFonts w:ascii="GHEA Grapalat" w:hAnsi="GHEA Grapalat" w:cs="Arial"/>
          <w:color w:val="auto"/>
          <w:sz w:val="24"/>
          <w:szCs w:val="24"/>
        </w:rPr>
        <w:instrText xml:space="preserve"> REF _Ref170312044 \r \h </w:instrText>
      </w:r>
      <w:r w:rsidR="00A42CB0" w:rsidRPr="00B83BBF">
        <w:rPr>
          <w:rFonts w:ascii="GHEA Grapalat" w:hAnsi="GHEA Grapalat" w:cs="Arial"/>
          <w:color w:val="auto"/>
          <w:sz w:val="24"/>
          <w:szCs w:val="24"/>
        </w:rPr>
        <w:instrText xml:space="preserve"> \* MERGEFORMAT </w:instrText>
      </w:r>
      <w:r w:rsidR="00EC6C26" w:rsidRPr="00B83BBF">
        <w:rPr>
          <w:rFonts w:ascii="GHEA Grapalat" w:hAnsi="GHEA Grapalat" w:cs="Arial"/>
          <w:color w:val="auto"/>
          <w:sz w:val="24"/>
          <w:szCs w:val="24"/>
        </w:rPr>
      </w:r>
      <w:r w:rsidR="00EC6C26" w:rsidRPr="00B83BBF">
        <w:rPr>
          <w:rFonts w:ascii="GHEA Grapalat" w:hAnsi="GHEA Grapalat" w:cs="Arial"/>
          <w:color w:val="auto"/>
          <w:sz w:val="24"/>
          <w:szCs w:val="24"/>
        </w:rPr>
        <w:fldChar w:fldCharType="separate"/>
      </w:r>
      <w:r w:rsidR="00EC6C26" w:rsidRPr="00B83BBF">
        <w:rPr>
          <w:rFonts w:ascii="GHEA Grapalat" w:hAnsi="GHEA Grapalat" w:cs="Arial"/>
          <w:color w:val="auto"/>
          <w:sz w:val="24"/>
          <w:szCs w:val="24"/>
          <w:cs/>
        </w:rPr>
        <w:t>‎</w:t>
      </w:r>
      <w:r w:rsidR="00EC6C26" w:rsidRPr="00B83BBF">
        <w:rPr>
          <w:rFonts w:ascii="GHEA Grapalat" w:hAnsi="GHEA Grapalat" w:cs="Arial"/>
          <w:color w:val="auto"/>
          <w:sz w:val="24"/>
          <w:szCs w:val="24"/>
        </w:rPr>
        <w:t>5</w:t>
      </w:r>
      <w:r w:rsidR="00EC6C26" w:rsidRPr="00B83BBF">
        <w:rPr>
          <w:rFonts w:ascii="GHEA Grapalat" w:hAnsi="GHEA Grapalat" w:cs="Arial"/>
          <w:color w:val="auto"/>
          <w:sz w:val="24"/>
          <w:szCs w:val="24"/>
        </w:rPr>
        <w:fldChar w:fldCharType="end"/>
      </w:r>
      <w:r w:rsidR="00EF0980" w:rsidRPr="00B83BBF">
        <w:rPr>
          <w:rFonts w:ascii="GHEA Grapalat" w:hAnsi="GHEA Grapalat" w:cs="Arial"/>
          <w:color w:val="auto"/>
          <w:sz w:val="24"/>
          <w:szCs w:val="24"/>
        </w:rPr>
        <w:fldChar w:fldCharType="begin"/>
      </w:r>
      <w:r w:rsidR="00EF0980" w:rsidRPr="00B83BBF">
        <w:rPr>
          <w:rFonts w:ascii="GHEA Grapalat" w:hAnsi="GHEA Grapalat" w:cs="Arial"/>
          <w:color w:val="auto"/>
          <w:sz w:val="24"/>
          <w:szCs w:val="24"/>
        </w:rPr>
        <w:instrText xml:space="preserve"> REF _Ref170312044 \n \h </w:instrText>
      </w:r>
      <w:r w:rsidR="00ED78A6" w:rsidRPr="00B83BBF">
        <w:rPr>
          <w:rFonts w:ascii="GHEA Grapalat" w:hAnsi="GHEA Grapalat" w:cs="Arial"/>
          <w:color w:val="auto"/>
          <w:sz w:val="24"/>
          <w:szCs w:val="24"/>
        </w:rPr>
        <w:instrText xml:space="preserve"> \* MERGEFORMAT </w:instrText>
      </w:r>
      <w:r w:rsidR="00EF0980" w:rsidRPr="00B83BBF">
        <w:rPr>
          <w:rFonts w:ascii="GHEA Grapalat" w:hAnsi="GHEA Grapalat" w:cs="Arial"/>
          <w:color w:val="auto"/>
          <w:sz w:val="24"/>
          <w:szCs w:val="24"/>
        </w:rPr>
      </w:r>
      <w:r w:rsidR="00EF0980" w:rsidRPr="00B83BBF">
        <w:rPr>
          <w:rFonts w:ascii="GHEA Grapalat" w:hAnsi="GHEA Grapalat" w:cs="Arial"/>
          <w:color w:val="auto"/>
          <w:sz w:val="24"/>
          <w:szCs w:val="24"/>
        </w:rPr>
        <w:fldChar w:fldCharType="separate"/>
      </w:r>
      <w:r w:rsidR="00EF0980" w:rsidRPr="00B83BBF">
        <w:rPr>
          <w:rFonts w:ascii="GHEA Grapalat" w:hAnsi="GHEA Grapalat" w:cs="Arial"/>
          <w:color w:val="auto"/>
          <w:sz w:val="24"/>
          <w:szCs w:val="24"/>
        </w:rPr>
        <w:fldChar w:fldCharType="end"/>
      </w:r>
      <w:r w:rsidR="005F3D13" w:rsidRPr="00B83BBF">
        <w:rPr>
          <w:rFonts w:ascii="GHEA Grapalat" w:hAnsi="GHEA Grapalat" w:cs="Arial"/>
          <w:color w:val="auto"/>
          <w:sz w:val="24"/>
          <w:szCs w:val="24"/>
        </w:rPr>
        <w:t xml:space="preserve">-րդ </w:t>
      </w:r>
      <w:r w:rsidR="00570E16" w:rsidRPr="00B83BBF">
        <w:rPr>
          <w:rFonts w:ascii="GHEA Grapalat" w:hAnsi="GHEA Grapalat" w:cs="Arial"/>
          <w:color w:val="auto"/>
          <w:sz w:val="24"/>
          <w:szCs w:val="24"/>
        </w:rPr>
        <w:t>մասով նախատեսված կարգավորումը</w:t>
      </w:r>
      <w:r w:rsidR="00934F3A" w:rsidRPr="00B83BBF">
        <w:rPr>
          <w:rFonts w:ascii="GHEA Grapalat" w:hAnsi="GHEA Grapalat" w:cs="Arial"/>
          <w:color w:val="auto"/>
          <w:sz w:val="24"/>
          <w:szCs w:val="24"/>
        </w:rPr>
        <w:t>։</w:t>
      </w:r>
    </w:p>
    <w:p w14:paraId="268697B7" w14:textId="77777777" w:rsidR="008A15A0" w:rsidRPr="00B83BBF" w:rsidRDefault="008A15A0" w:rsidP="008A15A0">
      <w:pPr>
        <w:pStyle w:val="ListParagraph"/>
        <w:spacing w:after="0" w:line="360" w:lineRule="auto"/>
        <w:ind w:left="360"/>
        <w:jc w:val="both"/>
        <w:rPr>
          <w:rFonts w:ascii="GHEA Grapalat" w:hAnsi="GHEA Grapalat" w:cs="Arial"/>
          <w:color w:val="auto"/>
          <w:sz w:val="24"/>
          <w:szCs w:val="24"/>
        </w:rPr>
      </w:pPr>
    </w:p>
    <w:p w14:paraId="1B141207" w14:textId="4D1BF4AF" w:rsidR="003633D9" w:rsidRPr="008B0DE2" w:rsidRDefault="002C3E9A" w:rsidP="008B0DE2">
      <w:pPr>
        <w:pStyle w:val="1Style1"/>
        <w:rPr>
          <w:smallCaps w:val="0"/>
        </w:rPr>
      </w:pPr>
      <w:bookmarkStart w:id="314" w:name="_Ref133093357"/>
      <w:bookmarkStart w:id="315" w:name="_Toc190252123"/>
      <w:bookmarkEnd w:id="297"/>
      <w:bookmarkEnd w:id="298"/>
      <w:bookmarkEnd w:id="299"/>
      <w:r w:rsidRPr="002C3E9A">
        <w:rPr>
          <w:smallCaps w:val="0"/>
        </w:rPr>
        <w:t>Լիցենզիայի</w:t>
      </w:r>
      <w:r w:rsidR="003633D9" w:rsidRPr="008B0DE2">
        <w:rPr>
          <w:smallCaps w:val="0"/>
        </w:rPr>
        <w:t xml:space="preserve"> </w:t>
      </w:r>
      <w:r w:rsidRPr="002C3E9A">
        <w:rPr>
          <w:smallCaps w:val="0"/>
        </w:rPr>
        <w:t>գործողության</w:t>
      </w:r>
      <w:r w:rsidR="003633D9" w:rsidRPr="008B0DE2">
        <w:rPr>
          <w:smallCaps w:val="0"/>
        </w:rPr>
        <w:t xml:space="preserve"> </w:t>
      </w:r>
      <w:r w:rsidRPr="002C3E9A">
        <w:rPr>
          <w:smallCaps w:val="0"/>
        </w:rPr>
        <w:t>կասեցումը</w:t>
      </w:r>
      <w:r w:rsidR="00FD76D5" w:rsidRPr="008B0DE2">
        <w:rPr>
          <w:smallCaps w:val="0"/>
        </w:rPr>
        <w:t xml:space="preserve"> </w:t>
      </w:r>
      <w:r>
        <w:rPr>
          <w:smallCaps w:val="0"/>
        </w:rPr>
        <w:t>և</w:t>
      </w:r>
      <w:r w:rsidR="003633D9" w:rsidRPr="008B0DE2">
        <w:rPr>
          <w:smallCaps w:val="0"/>
        </w:rPr>
        <w:t xml:space="preserve"> </w:t>
      </w:r>
      <w:r w:rsidRPr="002C3E9A">
        <w:rPr>
          <w:smallCaps w:val="0"/>
        </w:rPr>
        <w:t>դադարեցումը</w:t>
      </w:r>
      <w:bookmarkEnd w:id="314"/>
      <w:bookmarkEnd w:id="315"/>
      <w:r w:rsidR="00CC3A86" w:rsidRPr="008B0DE2">
        <w:rPr>
          <w:smallCaps w:val="0"/>
        </w:rPr>
        <w:t xml:space="preserve"> </w:t>
      </w:r>
    </w:p>
    <w:p w14:paraId="587F5531" w14:textId="755584F8" w:rsidR="00A71BC9" w:rsidRPr="00B83BBF" w:rsidRDefault="00A71BC9" w:rsidP="00B83BBF">
      <w:pPr>
        <w:pStyle w:val="ListParagraph"/>
        <w:numPr>
          <w:ilvl w:val="0"/>
          <w:numId w:val="7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Լիցենզիայի գործողությունը կասեցվում կամ դադարեցվում է</w:t>
      </w:r>
      <w:r w:rsidR="001F2B64" w:rsidRPr="00B83BBF">
        <w:rPr>
          <w:rFonts w:ascii="GHEA Grapalat" w:hAnsi="GHEA Grapalat" w:cs="Arial"/>
          <w:color w:val="auto"/>
          <w:sz w:val="24"/>
          <w:szCs w:val="24"/>
        </w:rPr>
        <w:t xml:space="preserve"> հանձնաժողովի որոշմամբ</w:t>
      </w:r>
      <w:r w:rsidRPr="00B83BBF">
        <w:rPr>
          <w:rFonts w:ascii="GHEA Grapalat" w:hAnsi="GHEA Grapalat" w:cs="Arial"/>
          <w:color w:val="auto"/>
          <w:sz w:val="24"/>
          <w:szCs w:val="24"/>
        </w:rPr>
        <w:t>՝</w:t>
      </w:r>
    </w:p>
    <w:p w14:paraId="5B113D04" w14:textId="3ED87513" w:rsidR="00A71BC9" w:rsidRPr="00B83BBF" w:rsidRDefault="00A71BC9" w:rsidP="00B83BBF">
      <w:pPr>
        <w:pStyle w:val="ListParagraph"/>
        <w:numPr>
          <w:ilvl w:val="0"/>
          <w:numId w:val="7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լիցենզավորված անձի </w:t>
      </w:r>
      <w:r w:rsidR="004C3831" w:rsidRPr="00B83BBF">
        <w:rPr>
          <w:rFonts w:ascii="GHEA Grapalat" w:hAnsi="GHEA Grapalat" w:cs="Arial"/>
          <w:color w:val="auto"/>
          <w:sz w:val="24"/>
          <w:szCs w:val="24"/>
        </w:rPr>
        <w:t>դիմումի հիման վրա</w:t>
      </w:r>
      <w:r w:rsidR="009706A2" w:rsidRPr="00B83BBF">
        <w:rPr>
          <w:rFonts w:ascii="GHEA Grapalat" w:hAnsi="GHEA Grapalat" w:cs="Arial"/>
          <w:color w:val="auto"/>
          <w:sz w:val="24"/>
          <w:szCs w:val="24"/>
        </w:rPr>
        <w:t>.</w:t>
      </w:r>
    </w:p>
    <w:p w14:paraId="3F5E9639" w14:textId="77777777" w:rsidR="00A71BC9" w:rsidRPr="00B83BBF" w:rsidRDefault="00A71BC9" w:rsidP="00B83BBF">
      <w:pPr>
        <w:pStyle w:val="ListParagraph"/>
        <w:numPr>
          <w:ilvl w:val="0"/>
          <w:numId w:val="7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նախաձեռնությամբ։</w:t>
      </w:r>
    </w:p>
    <w:p w14:paraId="5218A1F8" w14:textId="11103F5C" w:rsidR="00A71BC9" w:rsidRPr="00B83BBF" w:rsidRDefault="00A71BC9" w:rsidP="00B83BBF">
      <w:pPr>
        <w:pStyle w:val="ListParagraph"/>
        <w:numPr>
          <w:ilvl w:val="0"/>
          <w:numId w:val="7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Հանձնաժողովն իրավասու է մերժել </w:t>
      </w:r>
      <w:r w:rsidR="00E60879" w:rsidRPr="00B83BBF">
        <w:rPr>
          <w:rFonts w:ascii="GHEA Grapalat" w:hAnsi="GHEA Grapalat" w:cs="Arial"/>
          <w:color w:val="auto"/>
          <w:sz w:val="24"/>
          <w:szCs w:val="24"/>
        </w:rPr>
        <w:t>լիցենզավորված անձի</w:t>
      </w:r>
      <w:r w:rsidRPr="00B83BBF">
        <w:rPr>
          <w:rFonts w:ascii="GHEA Grapalat" w:hAnsi="GHEA Grapalat" w:cs="Arial"/>
          <w:color w:val="auto"/>
          <w:sz w:val="24"/>
          <w:szCs w:val="24"/>
        </w:rPr>
        <w:t xml:space="preserve"> լիցենզիա</w:t>
      </w:r>
      <w:r w:rsidR="005E1F68" w:rsidRPr="00B83BBF">
        <w:rPr>
          <w:rFonts w:ascii="GHEA Grapalat" w:hAnsi="GHEA Grapalat" w:cs="Arial"/>
          <w:color w:val="auto"/>
          <w:sz w:val="24"/>
          <w:szCs w:val="24"/>
        </w:rPr>
        <w:t>յ</w:t>
      </w:r>
      <w:r w:rsidRPr="00B83BBF">
        <w:rPr>
          <w:rFonts w:ascii="GHEA Grapalat" w:hAnsi="GHEA Grapalat" w:cs="Arial"/>
          <w:color w:val="auto"/>
          <w:sz w:val="24"/>
          <w:szCs w:val="24"/>
        </w:rPr>
        <w:t>ի գործողության կասեցման կամ դադարեցման մասին</w:t>
      </w:r>
      <w:r w:rsidR="00F425C5" w:rsidRPr="00B83BBF">
        <w:rPr>
          <w:rFonts w:ascii="GHEA Grapalat" w:hAnsi="GHEA Grapalat" w:cs="Arial"/>
          <w:color w:val="auto"/>
          <w:sz w:val="24"/>
          <w:szCs w:val="24"/>
        </w:rPr>
        <w:t xml:space="preserve"> </w:t>
      </w:r>
      <w:r w:rsidR="00D63CE9" w:rsidRPr="00B83BBF">
        <w:rPr>
          <w:rFonts w:ascii="GHEA Grapalat" w:hAnsi="GHEA Grapalat" w:cs="Arial"/>
          <w:color w:val="auto"/>
          <w:sz w:val="24"/>
          <w:szCs w:val="24"/>
        </w:rPr>
        <w:t>դիմումը</w:t>
      </w:r>
      <w:r w:rsidRPr="00B83BBF">
        <w:rPr>
          <w:rFonts w:ascii="GHEA Grapalat" w:hAnsi="GHEA Grapalat" w:cs="Arial"/>
          <w:color w:val="auto"/>
          <w:sz w:val="24"/>
          <w:szCs w:val="24"/>
        </w:rPr>
        <w:t xml:space="preserve">, եթե լիցենզիայի </w:t>
      </w:r>
      <w:r w:rsidR="000F523C" w:rsidRPr="00B83BBF">
        <w:rPr>
          <w:rFonts w:ascii="GHEA Grapalat" w:hAnsi="GHEA Grapalat" w:cs="Arial"/>
          <w:color w:val="auto"/>
          <w:sz w:val="24"/>
          <w:szCs w:val="24"/>
        </w:rPr>
        <w:t xml:space="preserve">գործողության </w:t>
      </w:r>
      <w:r w:rsidRPr="00B83BBF">
        <w:rPr>
          <w:rFonts w:ascii="GHEA Grapalat" w:hAnsi="GHEA Grapalat" w:cs="Arial"/>
          <w:color w:val="auto"/>
          <w:sz w:val="24"/>
          <w:szCs w:val="24"/>
        </w:rPr>
        <w:t xml:space="preserve">կասեցումը </w:t>
      </w:r>
      <w:r w:rsidR="00BE37BA" w:rsidRPr="00B83BBF">
        <w:rPr>
          <w:rFonts w:ascii="GHEA Grapalat" w:hAnsi="GHEA Grapalat" w:cs="Arial"/>
          <w:color w:val="auto"/>
          <w:sz w:val="24"/>
          <w:szCs w:val="24"/>
        </w:rPr>
        <w:t xml:space="preserve">կամ դադարեցումը </w:t>
      </w:r>
      <w:r w:rsidR="00383255" w:rsidRPr="00B83BBF">
        <w:rPr>
          <w:rFonts w:ascii="GHEA Grapalat" w:hAnsi="GHEA Grapalat" w:cs="Arial"/>
          <w:color w:val="auto"/>
          <w:sz w:val="24"/>
          <w:szCs w:val="24"/>
        </w:rPr>
        <w:t>կվտանգի կամ կարող է վտանգել</w:t>
      </w:r>
      <w:r w:rsidRPr="00B83BBF">
        <w:rPr>
          <w:rFonts w:ascii="GHEA Grapalat" w:hAnsi="GHEA Grapalat" w:cs="Arial"/>
          <w:color w:val="auto"/>
          <w:sz w:val="24"/>
          <w:szCs w:val="24"/>
        </w:rPr>
        <w:t>՝</w:t>
      </w:r>
      <w:r w:rsidR="00F425C5" w:rsidRPr="00B83BBF">
        <w:rPr>
          <w:rFonts w:ascii="GHEA Grapalat" w:hAnsi="GHEA Grapalat" w:cs="Arial"/>
          <w:color w:val="auto"/>
          <w:sz w:val="24"/>
          <w:szCs w:val="24"/>
        </w:rPr>
        <w:t xml:space="preserve">  </w:t>
      </w:r>
    </w:p>
    <w:p w14:paraId="2B156D1A" w14:textId="3D826503" w:rsidR="00A71BC9" w:rsidRPr="00B83BBF" w:rsidRDefault="00A71BC9" w:rsidP="00B83BBF">
      <w:pPr>
        <w:pStyle w:val="ListParagraph"/>
        <w:numPr>
          <w:ilvl w:val="0"/>
          <w:numId w:val="7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համակարգի հուսալիությ</w:t>
      </w:r>
      <w:r w:rsidR="00DE2DA5" w:rsidRPr="00B83BBF">
        <w:rPr>
          <w:rFonts w:ascii="GHEA Grapalat" w:hAnsi="GHEA Grapalat" w:cs="Arial"/>
          <w:color w:val="auto"/>
          <w:sz w:val="24"/>
          <w:szCs w:val="24"/>
        </w:rPr>
        <w:t>ու</w:t>
      </w:r>
      <w:r w:rsidRPr="00B83BBF">
        <w:rPr>
          <w:rFonts w:ascii="GHEA Grapalat" w:hAnsi="GHEA Grapalat" w:cs="Arial"/>
          <w:color w:val="auto"/>
          <w:sz w:val="24"/>
          <w:szCs w:val="24"/>
        </w:rPr>
        <w:t>ն</w:t>
      </w:r>
      <w:r w:rsidR="00DE2DA5"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կամ մատակարարման </w:t>
      </w:r>
      <w:r w:rsidR="00C93635" w:rsidRPr="00B83BBF">
        <w:rPr>
          <w:rFonts w:ascii="GHEA Grapalat" w:hAnsi="GHEA Grapalat" w:cs="Arial"/>
          <w:color w:val="auto"/>
          <w:sz w:val="24"/>
          <w:szCs w:val="24"/>
        </w:rPr>
        <w:t>անվտանգությ</w:t>
      </w:r>
      <w:r w:rsidR="00BC55D8" w:rsidRPr="00B83BBF">
        <w:rPr>
          <w:rFonts w:ascii="GHEA Grapalat" w:hAnsi="GHEA Grapalat" w:cs="Arial"/>
          <w:color w:val="auto"/>
          <w:sz w:val="24"/>
          <w:szCs w:val="24"/>
        </w:rPr>
        <w:t>ու</w:t>
      </w:r>
      <w:r w:rsidR="00C93635" w:rsidRPr="00B83BBF">
        <w:rPr>
          <w:rFonts w:ascii="GHEA Grapalat" w:hAnsi="GHEA Grapalat" w:cs="Arial"/>
          <w:color w:val="auto"/>
          <w:sz w:val="24"/>
          <w:szCs w:val="24"/>
        </w:rPr>
        <w:t>ն</w:t>
      </w:r>
      <w:r w:rsidR="00BC55D8" w:rsidRPr="00B83BBF">
        <w:rPr>
          <w:rFonts w:ascii="GHEA Grapalat" w:hAnsi="GHEA Grapalat" w:cs="Arial"/>
          <w:color w:val="auto"/>
          <w:sz w:val="24"/>
          <w:szCs w:val="24"/>
        </w:rPr>
        <w:t>ը</w:t>
      </w:r>
      <w:r w:rsidR="00ED7247" w:rsidRPr="00B83BBF">
        <w:rPr>
          <w:rFonts w:ascii="MS Mincho" w:eastAsia="MS Mincho" w:hAnsi="MS Mincho" w:cs="MS Mincho"/>
          <w:color w:val="auto"/>
          <w:sz w:val="24"/>
          <w:szCs w:val="24"/>
        </w:rPr>
        <w:t>․</w:t>
      </w:r>
    </w:p>
    <w:p w14:paraId="7007507D" w14:textId="7FB9C112" w:rsidR="00A71BC9" w:rsidRPr="00B83BBF" w:rsidRDefault="00A71BC9" w:rsidP="00B83BBF">
      <w:pPr>
        <w:pStyle w:val="ListParagraph"/>
        <w:numPr>
          <w:ilvl w:val="0"/>
          <w:numId w:val="7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շուկայի բնականոն գործունեությ</w:t>
      </w:r>
      <w:r w:rsidR="00BC55D8" w:rsidRPr="00B83BBF">
        <w:rPr>
          <w:rFonts w:ascii="GHEA Grapalat" w:hAnsi="GHEA Grapalat" w:cs="Arial"/>
          <w:color w:val="auto"/>
          <w:sz w:val="24"/>
          <w:szCs w:val="24"/>
        </w:rPr>
        <w:t>ու</w:t>
      </w:r>
      <w:r w:rsidRPr="00B83BBF">
        <w:rPr>
          <w:rFonts w:ascii="GHEA Grapalat" w:hAnsi="GHEA Grapalat" w:cs="Arial"/>
          <w:color w:val="auto"/>
          <w:sz w:val="24"/>
          <w:szCs w:val="24"/>
        </w:rPr>
        <w:t>ն</w:t>
      </w:r>
      <w:r w:rsidR="00BC55D8" w:rsidRPr="00B83BBF">
        <w:rPr>
          <w:rFonts w:ascii="GHEA Grapalat" w:hAnsi="GHEA Grapalat" w:cs="Arial"/>
          <w:color w:val="auto"/>
          <w:sz w:val="24"/>
          <w:szCs w:val="24"/>
        </w:rPr>
        <w:t>ը</w:t>
      </w:r>
      <w:r w:rsidR="00ED7247"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63A7C7A4" w14:textId="6C3D57C4" w:rsidR="00A71BC9" w:rsidRPr="00B83BBF" w:rsidRDefault="00A71BC9" w:rsidP="00B83BBF">
      <w:pPr>
        <w:pStyle w:val="ListParagraph"/>
        <w:numPr>
          <w:ilvl w:val="0"/>
          <w:numId w:val="7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սպառողների շահեր</w:t>
      </w:r>
      <w:r w:rsidR="00966B30"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 իրավունքներ</w:t>
      </w:r>
      <w:r w:rsidR="00966B30" w:rsidRPr="00B83BBF">
        <w:rPr>
          <w:rFonts w:ascii="GHEA Grapalat" w:hAnsi="GHEA Grapalat" w:cs="Arial"/>
          <w:color w:val="auto"/>
          <w:sz w:val="24"/>
          <w:szCs w:val="24"/>
        </w:rPr>
        <w:t>ը</w:t>
      </w:r>
      <w:r w:rsidRPr="00B83BBF">
        <w:rPr>
          <w:rFonts w:ascii="GHEA Grapalat" w:hAnsi="GHEA Grapalat" w:cs="Arial"/>
          <w:color w:val="auto"/>
          <w:sz w:val="24"/>
          <w:szCs w:val="24"/>
        </w:rPr>
        <w:t>։</w:t>
      </w:r>
    </w:p>
    <w:p w14:paraId="5FDD3007" w14:textId="77777777" w:rsidR="00324F0A" w:rsidRPr="00B83BBF" w:rsidRDefault="00A71BC9" w:rsidP="00B83BBF">
      <w:pPr>
        <w:pStyle w:val="ListParagraph"/>
        <w:numPr>
          <w:ilvl w:val="0"/>
          <w:numId w:val="70"/>
        </w:numPr>
        <w:spacing w:after="0" w:line="360" w:lineRule="auto"/>
        <w:contextualSpacing w:val="0"/>
        <w:jc w:val="both"/>
        <w:rPr>
          <w:rFonts w:ascii="GHEA Grapalat" w:hAnsi="GHEA Grapalat" w:cs="Arial"/>
          <w:color w:val="auto"/>
          <w:sz w:val="24"/>
          <w:szCs w:val="24"/>
        </w:rPr>
      </w:pPr>
      <w:bookmarkStart w:id="316" w:name="_Ref125374688"/>
      <w:bookmarkStart w:id="317" w:name="_Ref125625130"/>
      <w:r w:rsidRPr="00B83BBF">
        <w:rPr>
          <w:rFonts w:ascii="GHEA Grapalat" w:hAnsi="GHEA Grapalat" w:cs="Arial"/>
          <w:color w:val="auto"/>
          <w:sz w:val="24"/>
          <w:szCs w:val="24"/>
        </w:rPr>
        <w:t>Հանձնաժողովի նախաձեռնությամբ լիցենզիայի գործողությունը կասեցվում է</w:t>
      </w:r>
      <w:r w:rsidR="00324F0A" w:rsidRPr="00B83BBF">
        <w:rPr>
          <w:rFonts w:ascii="GHEA Grapalat" w:hAnsi="GHEA Grapalat" w:cs="Arial"/>
          <w:color w:val="auto"/>
          <w:sz w:val="24"/>
          <w:szCs w:val="24"/>
        </w:rPr>
        <w:t>՝</w:t>
      </w:r>
    </w:p>
    <w:p w14:paraId="778CDDB4" w14:textId="6AA3AFFB" w:rsidR="00324F0A" w:rsidRPr="00B83BBF" w:rsidRDefault="00A71BC9" w:rsidP="00B83BBF">
      <w:pPr>
        <w:pStyle w:val="ListParagraph"/>
        <w:numPr>
          <w:ilvl w:val="0"/>
          <w:numId w:val="221"/>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օրենքի</w:t>
      </w:r>
      <w:r w:rsidR="001767C0" w:rsidRPr="00B83BBF">
        <w:rPr>
          <w:rFonts w:ascii="GHEA Grapalat" w:hAnsi="GHEA Grapalat" w:cs="Arial"/>
          <w:color w:val="auto"/>
          <w:sz w:val="24"/>
          <w:szCs w:val="24"/>
        </w:rPr>
        <w:t xml:space="preserve"> 17-րդ գլխով</w:t>
      </w:r>
      <w:r w:rsidRPr="00B83BBF">
        <w:rPr>
          <w:rFonts w:ascii="GHEA Grapalat" w:hAnsi="GHEA Grapalat" w:cs="Arial"/>
          <w:color w:val="auto"/>
          <w:sz w:val="24"/>
          <w:szCs w:val="24"/>
        </w:rPr>
        <w:t xml:space="preserve"> նախատեսված դեպքերում</w:t>
      </w:r>
      <w:r w:rsidR="00324F0A"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36A2BEB6" w14:textId="4B4433C7" w:rsidR="00A71BC9" w:rsidRPr="00B83BBF" w:rsidRDefault="009A1186" w:rsidP="00B83BBF">
      <w:pPr>
        <w:pStyle w:val="ListParagraph"/>
        <w:numPr>
          <w:ilvl w:val="0"/>
          <w:numId w:val="221"/>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արտադրու</w:t>
      </w:r>
      <w:r w:rsidR="00DC7399" w:rsidRPr="00B83BBF">
        <w:rPr>
          <w:rFonts w:ascii="GHEA Grapalat" w:hAnsi="GHEA Grapalat" w:cs="Arial"/>
          <w:color w:val="auto"/>
          <w:sz w:val="24"/>
          <w:szCs w:val="24"/>
        </w:rPr>
        <w:t xml:space="preserve">թյան </w:t>
      </w:r>
      <w:r w:rsidR="00014AF2" w:rsidRPr="00B83BBF">
        <w:rPr>
          <w:rFonts w:ascii="GHEA Grapalat" w:hAnsi="GHEA Grapalat" w:cs="Arial"/>
          <w:color w:val="auto"/>
          <w:sz w:val="24"/>
          <w:szCs w:val="24"/>
        </w:rPr>
        <w:t>լիցենզ</w:t>
      </w:r>
      <w:r w:rsidR="00264642" w:rsidRPr="00B83BBF">
        <w:rPr>
          <w:rFonts w:ascii="GHEA Grapalat" w:hAnsi="GHEA Grapalat" w:cs="Arial"/>
          <w:color w:val="auto"/>
          <w:sz w:val="24"/>
          <w:szCs w:val="24"/>
        </w:rPr>
        <w:t xml:space="preserve">իա ունեցող անձի՝ տվյալ </w:t>
      </w:r>
      <w:r w:rsidR="004A55B0" w:rsidRPr="00B83BBF">
        <w:rPr>
          <w:rFonts w:ascii="GHEA Grapalat" w:hAnsi="GHEA Grapalat" w:cs="Arial"/>
          <w:color w:val="auto"/>
          <w:sz w:val="24"/>
          <w:szCs w:val="24"/>
        </w:rPr>
        <w:t xml:space="preserve">արտադրող </w:t>
      </w:r>
      <w:r w:rsidR="00A71BC9" w:rsidRPr="00B83BBF">
        <w:rPr>
          <w:rFonts w:ascii="GHEA Grapalat" w:hAnsi="GHEA Grapalat" w:cs="Arial"/>
          <w:color w:val="auto"/>
          <w:sz w:val="24"/>
          <w:szCs w:val="24"/>
        </w:rPr>
        <w:t xml:space="preserve">կայանի </w:t>
      </w:r>
      <w:r w:rsidR="004907CC" w:rsidRPr="00B83BBF">
        <w:rPr>
          <w:rFonts w:ascii="GHEA Grapalat" w:hAnsi="GHEA Grapalat" w:cs="Arial"/>
          <w:color w:val="auto"/>
          <w:sz w:val="24"/>
          <w:szCs w:val="24"/>
        </w:rPr>
        <w:t xml:space="preserve">համար անհրաժեշտ ջրօգտագործման </w:t>
      </w:r>
      <w:r w:rsidR="00E6073D" w:rsidRPr="00B83BBF">
        <w:rPr>
          <w:rFonts w:ascii="GHEA Grapalat" w:hAnsi="GHEA Grapalat" w:cs="Arial"/>
          <w:color w:val="auto"/>
          <w:sz w:val="24"/>
          <w:szCs w:val="24"/>
        </w:rPr>
        <w:t>թույլտվություն</w:t>
      </w:r>
      <w:r w:rsidR="004907CC" w:rsidRPr="00B83BBF">
        <w:rPr>
          <w:rFonts w:ascii="GHEA Grapalat" w:hAnsi="GHEA Grapalat" w:cs="Arial"/>
          <w:color w:val="auto"/>
          <w:sz w:val="24"/>
          <w:szCs w:val="24"/>
        </w:rPr>
        <w:t xml:space="preserve">ը </w:t>
      </w:r>
      <w:r w:rsidR="005A602D" w:rsidRPr="00B83BBF">
        <w:rPr>
          <w:rFonts w:ascii="GHEA Grapalat" w:hAnsi="GHEA Grapalat" w:cs="Arial"/>
          <w:color w:val="auto"/>
          <w:sz w:val="24"/>
          <w:szCs w:val="24"/>
        </w:rPr>
        <w:t xml:space="preserve">ջրային ռեսուրսների կառավարման և պահպանության մարմնի կամ դատարանի՝ օրինական ուժի մեջ մտած ակտի հիման վրա </w:t>
      </w:r>
      <w:r w:rsidR="0045045E" w:rsidRPr="00B83BBF">
        <w:rPr>
          <w:rFonts w:ascii="GHEA Grapalat" w:hAnsi="GHEA Grapalat" w:cs="Arial"/>
          <w:color w:val="auto"/>
          <w:sz w:val="24"/>
          <w:szCs w:val="24"/>
        </w:rPr>
        <w:t>կասեց</w:t>
      </w:r>
      <w:r w:rsidR="00532681" w:rsidRPr="00B83BBF">
        <w:rPr>
          <w:rFonts w:ascii="GHEA Grapalat" w:hAnsi="GHEA Grapalat" w:cs="Arial"/>
          <w:color w:val="auto"/>
          <w:sz w:val="24"/>
          <w:szCs w:val="24"/>
        </w:rPr>
        <w:t>ման դեպքում</w:t>
      </w:r>
      <w:r w:rsidR="00B8118F" w:rsidRPr="00B83BBF">
        <w:rPr>
          <w:rFonts w:ascii="MS Mincho" w:eastAsia="MS Mincho" w:hAnsi="MS Mincho" w:cs="MS Mincho"/>
          <w:color w:val="auto"/>
          <w:sz w:val="24"/>
          <w:szCs w:val="24"/>
        </w:rPr>
        <w:t>․</w:t>
      </w:r>
    </w:p>
    <w:p w14:paraId="146191A7" w14:textId="3539A6F0" w:rsidR="00D6380B" w:rsidRPr="00B83BBF" w:rsidRDefault="00C5562B" w:rsidP="00B83BBF">
      <w:pPr>
        <w:pStyle w:val="ListParagraph"/>
        <w:numPr>
          <w:ilvl w:val="0"/>
          <w:numId w:val="221"/>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 </w:t>
      </w:r>
      <w:r w:rsidR="007B63E4" w:rsidRPr="00B83BBF">
        <w:rPr>
          <w:rFonts w:ascii="GHEA Grapalat" w:hAnsi="GHEA Grapalat" w:cs="Arial"/>
          <w:color w:val="auto"/>
          <w:sz w:val="24"/>
          <w:szCs w:val="24"/>
        </w:rPr>
        <w:t>սահմանած</w:t>
      </w:r>
      <w:r w:rsidRPr="00B83BBF">
        <w:rPr>
          <w:rFonts w:ascii="GHEA Grapalat" w:hAnsi="GHEA Grapalat" w:cs="Arial"/>
          <w:color w:val="auto"/>
          <w:sz w:val="24"/>
          <w:szCs w:val="24"/>
        </w:rPr>
        <w:t xml:space="preserve"> կարգին համապատասխան</w:t>
      </w:r>
      <w:r w:rsidR="009F388F" w:rsidRPr="00B83BBF">
        <w:rPr>
          <w:rFonts w:ascii="GHEA Grapalat" w:hAnsi="GHEA Grapalat" w:cs="Arial"/>
          <w:color w:val="auto"/>
          <w:sz w:val="24"/>
          <w:szCs w:val="24"/>
        </w:rPr>
        <w:t>՝ սույն օրենքի</w:t>
      </w:r>
      <w:r w:rsidR="00EB0FC0" w:rsidRPr="00B83BBF">
        <w:rPr>
          <w:rFonts w:ascii="GHEA Grapalat" w:hAnsi="GHEA Grapalat" w:cs="Arial"/>
          <w:color w:val="auto"/>
          <w:sz w:val="24"/>
          <w:szCs w:val="24"/>
        </w:rPr>
        <w:t xml:space="preserve"> 16-րդ հոդվածո</w:t>
      </w:r>
      <w:r w:rsidR="002D62C9" w:rsidRPr="00B83BBF">
        <w:rPr>
          <w:rFonts w:ascii="GHEA Grapalat" w:hAnsi="GHEA Grapalat" w:cs="Arial"/>
          <w:color w:val="auto"/>
          <w:sz w:val="24"/>
          <w:szCs w:val="24"/>
        </w:rPr>
        <w:t xml:space="preserve">վ նախատեսված </w:t>
      </w:r>
      <w:r w:rsidRPr="00B83BBF">
        <w:rPr>
          <w:rFonts w:ascii="GHEA Grapalat" w:hAnsi="GHEA Grapalat" w:cs="Arial"/>
          <w:color w:val="auto"/>
          <w:sz w:val="24"/>
          <w:szCs w:val="24"/>
        </w:rPr>
        <w:t>երաշխիք չներկայացնելու դեպքում</w:t>
      </w:r>
      <w:r w:rsidR="00B8118F" w:rsidRPr="00B83BBF">
        <w:rPr>
          <w:rFonts w:ascii="MS Mincho" w:eastAsia="MS Mincho" w:hAnsi="MS Mincho" w:cs="MS Mincho"/>
          <w:color w:val="auto"/>
          <w:sz w:val="24"/>
          <w:szCs w:val="24"/>
        </w:rPr>
        <w:t>․</w:t>
      </w:r>
    </w:p>
    <w:p w14:paraId="6ED364F5" w14:textId="7622B26B" w:rsidR="001E0949" w:rsidRPr="00B83BBF" w:rsidRDefault="001E0949" w:rsidP="00B83BBF">
      <w:pPr>
        <w:pStyle w:val="ListParagraph"/>
        <w:numPr>
          <w:ilvl w:val="0"/>
          <w:numId w:val="221"/>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օրենքով նախատեսված այլ դեպքերում:</w:t>
      </w:r>
    </w:p>
    <w:p w14:paraId="1363F4DA" w14:textId="4BCA72F2" w:rsidR="00281BCE" w:rsidRPr="00B83BBF" w:rsidRDefault="00FF708F" w:rsidP="00B83BBF">
      <w:pPr>
        <w:pStyle w:val="ListParagraph"/>
        <w:numPr>
          <w:ilvl w:val="0"/>
          <w:numId w:val="7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Լիցենզիայի գործողության կասեցումը </w:t>
      </w:r>
      <w:r w:rsidR="00281BCE" w:rsidRPr="00B83BBF">
        <w:rPr>
          <w:rFonts w:ascii="GHEA Grapalat" w:hAnsi="GHEA Grapalat" w:cs="Arial"/>
          <w:color w:val="auto"/>
          <w:sz w:val="24"/>
          <w:szCs w:val="24"/>
        </w:rPr>
        <w:t>վերացվում է՝</w:t>
      </w:r>
      <w:bookmarkEnd w:id="316"/>
      <w:bookmarkEnd w:id="317"/>
    </w:p>
    <w:p w14:paraId="21983AAA" w14:textId="7FC60792" w:rsidR="00281BCE" w:rsidRPr="00B83BBF" w:rsidRDefault="00B20A10" w:rsidP="00B83BBF">
      <w:pPr>
        <w:pStyle w:val="ListParagraph"/>
        <w:numPr>
          <w:ilvl w:val="3"/>
          <w:numId w:val="287"/>
        </w:numPr>
        <w:spacing w:after="0" w:line="360" w:lineRule="auto"/>
        <w:ind w:left="810"/>
        <w:contextualSpacing w:val="0"/>
        <w:jc w:val="both"/>
        <w:rPr>
          <w:rFonts w:ascii="GHEA Grapalat" w:hAnsi="GHEA Grapalat" w:cs="Arial"/>
          <w:color w:val="auto"/>
          <w:sz w:val="24"/>
          <w:szCs w:val="24"/>
        </w:rPr>
      </w:pPr>
      <w:bookmarkStart w:id="318" w:name="_Ref169618770"/>
      <w:bookmarkStart w:id="319" w:name="_Ref125625156"/>
      <w:r w:rsidRPr="00B83BBF">
        <w:rPr>
          <w:rFonts w:ascii="GHEA Grapalat" w:hAnsi="GHEA Grapalat" w:cs="Arial"/>
          <w:color w:val="auto"/>
          <w:sz w:val="24"/>
          <w:szCs w:val="24"/>
        </w:rPr>
        <w:t>որ</w:t>
      </w:r>
      <w:r w:rsidR="00BA0165" w:rsidRPr="00B83BBF">
        <w:rPr>
          <w:rFonts w:ascii="GHEA Grapalat" w:hAnsi="GHEA Grapalat" w:cs="Arial"/>
          <w:color w:val="auto"/>
          <w:sz w:val="24"/>
          <w:szCs w:val="24"/>
        </w:rPr>
        <w:t>ոշակի</w:t>
      </w:r>
      <w:r w:rsidRPr="00B83BBF">
        <w:rPr>
          <w:rFonts w:ascii="GHEA Grapalat" w:hAnsi="GHEA Grapalat" w:cs="Arial"/>
          <w:color w:val="auto"/>
          <w:sz w:val="24"/>
          <w:szCs w:val="24"/>
        </w:rPr>
        <w:t xml:space="preserve"> ժամկետով</w:t>
      </w:r>
      <w:r w:rsidR="001E797D"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կասեցված լինելու դեպքում</w:t>
      </w:r>
      <w:r w:rsidR="00C131FE" w:rsidRPr="00B83BBF">
        <w:rPr>
          <w:rFonts w:ascii="GHEA Grapalat" w:hAnsi="GHEA Grapalat" w:cs="Arial"/>
          <w:color w:val="auto"/>
          <w:sz w:val="24"/>
          <w:szCs w:val="24"/>
        </w:rPr>
        <w:t>`</w:t>
      </w:r>
      <w:r w:rsidR="005227B4" w:rsidRPr="00B83BBF">
        <w:rPr>
          <w:rFonts w:ascii="GHEA Grapalat" w:hAnsi="GHEA Grapalat" w:cs="Arial"/>
          <w:color w:val="auto"/>
          <w:sz w:val="24"/>
          <w:szCs w:val="24"/>
        </w:rPr>
        <w:t xml:space="preserve"> այդ ժամկետ</w:t>
      </w:r>
      <w:r w:rsidR="00E25A56" w:rsidRPr="00B83BBF">
        <w:rPr>
          <w:rFonts w:ascii="GHEA Grapalat" w:hAnsi="GHEA Grapalat" w:cs="Arial"/>
          <w:color w:val="auto"/>
          <w:sz w:val="24"/>
          <w:szCs w:val="24"/>
        </w:rPr>
        <w:t>ը լրանալու</w:t>
      </w:r>
      <w:r w:rsidR="003231CD" w:rsidRPr="00B83BBF">
        <w:rPr>
          <w:rFonts w:ascii="GHEA Grapalat" w:hAnsi="GHEA Grapalat" w:cs="Arial"/>
          <w:color w:val="auto"/>
          <w:sz w:val="24"/>
          <w:szCs w:val="24"/>
        </w:rPr>
        <w:t xml:space="preserve"> </w:t>
      </w:r>
      <w:r w:rsidR="00E25A56" w:rsidRPr="00B83BBF">
        <w:rPr>
          <w:rFonts w:ascii="GHEA Grapalat" w:hAnsi="GHEA Grapalat" w:cs="Arial"/>
          <w:color w:val="auto"/>
          <w:sz w:val="24"/>
          <w:szCs w:val="24"/>
        </w:rPr>
        <w:t>օրվան հաջորդող օրը՝ ինքնաբերաբար</w:t>
      </w:r>
      <w:r w:rsidR="00736006" w:rsidRPr="00B83BBF">
        <w:rPr>
          <w:rFonts w:ascii="GHEA Grapalat" w:hAnsi="GHEA Grapalat" w:cs="Arial"/>
          <w:color w:val="auto"/>
          <w:sz w:val="24"/>
          <w:szCs w:val="24"/>
        </w:rPr>
        <w:t>.</w:t>
      </w:r>
      <w:bookmarkEnd w:id="318"/>
    </w:p>
    <w:p w14:paraId="7F2BAF59" w14:textId="6B1D69B1" w:rsidR="007F1C77" w:rsidRPr="00B83BBF" w:rsidRDefault="007A653A" w:rsidP="00B83BBF">
      <w:pPr>
        <w:pStyle w:val="ListParagraph"/>
        <w:numPr>
          <w:ilvl w:val="3"/>
          <w:numId w:val="287"/>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w:t>
      </w:r>
      <w:r w:rsidR="0081642C" w:rsidRPr="00B83BBF">
        <w:rPr>
          <w:rFonts w:ascii="GHEA Grapalat" w:hAnsi="GHEA Grapalat" w:cs="Arial"/>
          <w:color w:val="auto"/>
          <w:sz w:val="24"/>
          <w:szCs w:val="24"/>
        </w:rPr>
        <w:t>իցենզավորված անձի նախաձեռնությամբ կասեց</w:t>
      </w:r>
      <w:r w:rsidR="00D20AC9" w:rsidRPr="00B83BBF">
        <w:rPr>
          <w:rFonts w:ascii="GHEA Grapalat" w:hAnsi="GHEA Grapalat" w:cs="Arial"/>
          <w:color w:val="auto"/>
          <w:sz w:val="24"/>
          <w:szCs w:val="24"/>
        </w:rPr>
        <w:t>ված լինե</w:t>
      </w:r>
      <w:r w:rsidR="00AC62AB" w:rsidRPr="00B83BBF">
        <w:rPr>
          <w:rFonts w:ascii="GHEA Grapalat" w:hAnsi="GHEA Grapalat" w:cs="Arial"/>
          <w:color w:val="auto"/>
          <w:sz w:val="24"/>
          <w:szCs w:val="24"/>
        </w:rPr>
        <w:t>լու դեպքում</w:t>
      </w:r>
      <w:r w:rsidR="007571E8" w:rsidRPr="00B83BBF">
        <w:rPr>
          <w:rFonts w:ascii="GHEA Grapalat" w:hAnsi="GHEA Grapalat" w:cs="Arial"/>
          <w:color w:val="auto"/>
          <w:sz w:val="24"/>
          <w:szCs w:val="24"/>
        </w:rPr>
        <w:t xml:space="preserve">, </w:t>
      </w:r>
      <w:r w:rsidR="00267AEA" w:rsidRPr="00B83BBF">
        <w:rPr>
          <w:rFonts w:ascii="GHEA Grapalat" w:hAnsi="GHEA Grapalat" w:cs="Arial"/>
          <w:color w:val="auto"/>
          <w:sz w:val="24"/>
          <w:szCs w:val="24"/>
        </w:rPr>
        <w:t xml:space="preserve">բացառությամբ </w:t>
      </w:r>
      <w:r w:rsidR="00614F37" w:rsidRPr="00B83BBF">
        <w:rPr>
          <w:rFonts w:ascii="GHEA Grapalat" w:hAnsi="GHEA Grapalat" w:cs="Arial"/>
          <w:color w:val="auto"/>
          <w:sz w:val="24"/>
          <w:szCs w:val="24"/>
        </w:rPr>
        <w:t xml:space="preserve">սույն մասի </w:t>
      </w:r>
      <w:r w:rsidR="009F3B89" w:rsidRPr="00B83BBF">
        <w:rPr>
          <w:rFonts w:ascii="GHEA Grapalat" w:hAnsi="GHEA Grapalat" w:cs="Arial"/>
          <w:color w:val="auto"/>
          <w:sz w:val="24"/>
          <w:szCs w:val="24"/>
        </w:rPr>
        <w:t>1</w:t>
      </w:r>
      <w:r w:rsidR="00255953" w:rsidRPr="00B83BBF">
        <w:rPr>
          <w:rFonts w:ascii="GHEA Grapalat" w:hAnsi="GHEA Grapalat" w:cs="Arial"/>
          <w:color w:val="auto"/>
          <w:sz w:val="24"/>
          <w:szCs w:val="24"/>
        </w:rPr>
        <w:t>-ին կետով նախատեսված դեպքի,</w:t>
      </w:r>
      <w:r w:rsidR="00024532" w:rsidRPr="00B83BBF">
        <w:rPr>
          <w:rFonts w:ascii="GHEA Grapalat" w:hAnsi="GHEA Grapalat" w:cs="Arial"/>
          <w:color w:val="auto"/>
          <w:sz w:val="24"/>
          <w:szCs w:val="24"/>
        </w:rPr>
        <w:t xml:space="preserve"> </w:t>
      </w:r>
      <w:r w:rsidR="00C80477" w:rsidRPr="00B83BBF">
        <w:rPr>
          <w:rFonts w:ascii="GHEA Grapalat" w:hAnsi="GHEA Grapalat" w:cs="Arial"/>
          <w:color w:val="auto"/>
          <w:sz w:val="24"/>
          <w:szCs w:val="24"/>
        </w:rPr>
        <w:t>լիցենզիայի</w:t>
      </w:r>
      <w:r w:rsidR="00E03AA4" w:rsidRPr="00B83BBF">
        <w:rPr>
          <w:rFonts w:ascii="GHEA Grapalat" w:hAnsi="GHEA Grapalat" w:cs="Arial"/>
          <w:color w:val="auto"/>
          <w:sz w:val="24"/>
          <w:szCs w:val="24"/>
        </w:rPr>
        <w:t xml:space="preserve"> գործողության</w:t>
      </w:r>
      <w:r w:rsidR="00C80477" w:rsidRPr="00B83BBF">
        <w:rPr>
          <w:rFonts w:ascii="GHEA Grapalat" w:hAnsi="GHEA Grapalat" w:cs="Arial"/>
          <w:color w:val="auto"/>
          <w:sz w:val="24"/>
          <w:szCs w:val="24"/>
        </w:rPr>
        <w:t xml:space="preserve"> կասեցումը վերացնելու մասին</w:t>
      </w:r>
      <w:r w:rsidR="005570D1" w:rsidRPr="00B83BBF">
        <w:rPr>
          <w:rFonts w:ascii="GHEA Grapalat" w:hAnsi="GHEA Grapalat" w:cs="Arial"/>
          <w:color w:val="auto"/>
          <w:sz w:val="24"/>
          <w:szCs w:val="24"/>
        </w:rPr>
        <w:t xml:space="preserve"> լիցենզավորված անձի դիմումը հանձնաժողովում մուտքագրման </w:t>
      </w:r>
      <w:r w:rsidR="00EA6EFC" w:rsidRPr="00B83BBF">
        <w:rPr>
          <w:rFonts w:ascii="GHEA Grapalat" w:hAnsi="GHEA Grapalat" w:cs="Arial"/>
          <w:color w:val="auto"/>
          <w:sz w:val="24"/>
          <w:szCs w:val="24"/>
        </w:rPr>
        <w:t>օրվան հաջորդող օրը</w:t>
      </w:r>
      <w:r w:rsidR="009F0989" w:rsidRPr="00B83BBF">
        <w:rPr>
          <w:rFonts w:ascii="GHEA Grapalat" w:hAnsi="GHEA Grapalat" w:cs="Arial"/>
          <w:color w:val="auto"/>
          <w:sz w:val="24"/>
          <w:szCs w:val="24"/>
        </w:rPr>
        <w:t>՝ ինքնաբերաբար, եթե ավելի ուշ ժամկետ չի նշվել լիցենզավորված անձի դիմումով</w:t>
      </w:r>
      <w:r w:rsidR="00E0626B" w:rsidRPr="00B83BBF">
        <w:rPr>
          <w:rFonts w:ascii="GHEA Grapalat" w:hAnsi="GHEA Grapalat" w:cs="Arial"/>
          <w:color w:val="auto"/>
          <w:sz w:val="24"/>
          <w:szCs w:val="24"/>
        </w:rPr>
        <w:t>: Վ</w:t>
      </w:r>
      <w:r w:rsidR="004D4C54" w:rsidRPr="00B83BBF">
        <w:rPr>
          <w:rFonts w:ascii="GHEA Grapalat" w:hAnsi="GHEA Grapalat" w:cs="Arial"/>
          <w:color w:val="auto"/>
          <w:sz w:val="24"/>
          <w:szCs w:val="24"/>
        </w:rPr>
        <w:t>երջինի</w:t>
      </w:r>
      <w:r w:rsidR="009F0989" w:rsidRPr="00B83BBF">
        <w:rPr>
          <w:rFonts w:ascii="GHEA Grapalat" w:hAnsi="GHEA Grapalat" w:cs="Arial"/>
          <w:color w:val="auto"/>
          <w:sz w:val="24"/>
          <w:szCs w:val="24"/>
        </w:rPr>
        <w:t xml:space="preserve"> պարագայում</w:t>
      </w:r>
      <w:r w:rsidR="00E03AA4" w:rsidRPr="00B83BBF">
        <w:rPr>
          <w:rFonts w:ascii="GHEA Grapalat" w:hAnsi="GHEA Grapalat" w:cs="Arial"/>
          <w:color w:val="auto"/>
          <w:sz w:val="24"/>
          <w:szCs w:val="24"/>
        </w:rPr>
        <w:t xml:space="preserve"> կասեցում</w:t>
      </w:r>
      <w:r w:rsidR="006A113C" w:rsidRPr="00B83BBF">
        <w:rPr>
          <w:rFonts w:ascii="GHEA Grapalat" w:hAnsi="GHEA Grapalat" w:cs="Arial"/>
          <w:color w:val="auto"/>
          <w:sz w:val="24"/>
          <w:szCs w:val="24"/>
        </w:rPr>
        <w:t>ն</w:t>
      </w:r>
      <w:r w:rsidR="00E03AA4" w:rsidRPr="00B83BBF">
        <w:rPr>
          <w:rFonts w:ascii="GHEA Grapalat" w:hAnsi="GHEA Grapalat" w:cs="Arial"/>
          <w:color w:val="auto"/>
          <w:sz w:val="24"/>
          <w:szCs w:val="24"/>
        </w:rPr>
        <w:t xml:space="preserve"> </w:t>
      </w:r>
      <w:r w:rsidR="00693E4A" w:rsidRPr="00B83BBF">
        <w:rPr>
          <w:rFonts w:ascii="GHEA Grapalat" w:hAnsi="GHEA Grapalat" w:cs="Arial"/>
          <w:color w:val="auto"/>
          <w:sz w:val="24"/>
          <w:szCs w:val="24"/>
        </w:rPr>
        <w:t xml:space="preserve">ինքնաբերաբար </w:t>
      </w:r>
      <w:r w:rsidR="00D06B8C" w:rsidRPr="00B83BBF">
        <w:rPr>
          <w:rFonts w:ascii="GHEA Grapalat" w:hAnsi="GHEA Grapalat" w:cs="Arial"/>
          <w:color w:val="auto"/>
          <w:sz w:val="24"/>
          <w:szCs w:val="24"/>
        </w:rPr>
        <w:t xml:space="preserve">վերացված է համարվում </w:t>
      </w:r>
      <w:r w:rsidR="00D32342" w:rsidRPr="00B83BBF">
        <w:rPr>
          <w:rFonts w:ascii="GHEA Grapalat" w:hAnsi="GHEA Grapalat" w:cs="Arial"/>
          <w:color w:val="auto"/>
          <w:sz w:val="24"/>
          <w:szCs w:val="24"/>
        </w:rPr>
        <w:t>դիմումում նշված օրվանից</w:t>
      </w:r>
      <w:r w:rsidR="00E52AB7" w:rsidRPr="00B83BBF">
        <w:rPr>
          <w:rFonts w:ascii="GHEA Grapalat" w:hAnsi="GHEA Grapalat" w:cs="Arial"/>
          <w:color w:val="auto"/>
          <w:sz w:val="24"/>
          <w:szCs w:val="24"/>
        </w:rPr>
        <w:t>.</w:t>
      </w:r>
    </w:p>
    <w:p w14:paraId="08FDE572" w14:textId="3F368EE1" w:rsidR="00417876" w:rsidRPr="00B83BBF" w:rsidRDefault="00AD7186" w:rsidP="00B83BBF">
      <w:pPr>
        <w:pStyle w:val="ListParagraph"/>
        <w:numPr>
          <w:ilvl w:val="3"/>
          <w:numId w:val="287"/>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մինչև </w:t>
      </w:r>
      <w:r w:rsidR="00EF657E" w:rsidRPr="00B83BBF">
        <w:rPr>
          <w:rFonts w:ascii="GHEA Grapalat" w:hAnsi="GHEA Grapalat" w:cs="Arial"/>
          <w:color w:val="auto"/>
          <w:sz w:val="24"/>
          <w:szCs w:val="24"/>
        </w:rPr>
        <w:t xml:space="preserve">լիցենզիայի </w:t>
      </w:r>
      <w:r w:rsidR="00084E11" w:rsidRPr="00B83BBF">
        <w:rPr>
          <w:rFonts w:ascii="GHEA Grapalat" w:hAnsi="GHEA Grapalat" w:cs="Arial"/>
          <w:color w:val="auto"/>
          <w:sz w:val="24"/>
          <w:szCs w:val="24"/>
        </w:rPr>
        <w:t xml:space="preserve">գործողության </w:t>
      </w:r>
      <w:r w:rsidR="00EF657E" w:rsidRPr="00B83BBF">
        <w:rPr>
          <w:rFonts w:ascii="GHEA Grapalat" w:hAnsi="GHEA Grapalat" w:cs="Arial"/>
          <w:color w:val="auto"/>
          <w:sz w:val="24"/>
          <w:szCs w:val="24"/>
        </w:rPr>
        <w:t xml:space="preserve">կասեցման վերաբերյալ որոշմամբ սահմանված </w:t>
      </w:r>
      <w:r w:rsidR="008B47CB" w:rsidRPr="00B83BBF">
        <w:rPr>
          <w:rFonts w:ascii="GHEA Grapalat" w:hAnsi="GHEA Grapalat" w:cs="Arial"/>
          <w:color w:val="auto"/>
          <w:sz w:val="24"/>
          <w:szCs w:val="24"/>
        </w:rPr>
        <w:t>անհրաժեշտ</w:t>
      </w:r>
      <w:r w:rsidRPr="00B83BBF">
        <w:rPr>
          <w:rFonts w:ascii="GHEA Grapalat" w:hAnsi="GHEA Grapalat" w:cs="Arial"/>
          <w:color w:val="auto"/>
          <w:sz w:val="24"/>
          <w:szCs w:val="24"/>
        </w:rPr>
        <w:t xml:space="preserve"> գործողությ</w:t>
      </w:r>
      <w:r w:rsidR="000C5A39" w:rsidRPr="00B83BBF">
        <w:rPr>
          <w:rFonts w:ascii="GHEA Grapalat" w:hAnsi="GHEA Grapalat" w:cs="Arial"/>
          <w:color w:val="auto"/>
          <w:sz w:val="24"/>
          <w:szCs w:val="24"/>
        </w:rPr>
        <w:t>ա</w:t>
      </w:r>
      <w:r w:rsidRPr="00B83BBF">
        <w:rPr>
          <w:rFonts w:ascii="GHEA Grapalat" w:hAnsi="GHEA Grapalat" w:cs="Arial"/>
          <w:color w:val="auto"/>
          <w:sz w:val="24"/>
          <w:szCs w:val="24"/>
        </w:rPr>
        <w:t>ն</w:t>
      </w:r>
      <w:r w:rsidR="00CD371B" w:rsidRPr="00B83BBF">
        <w:rPr>
          <w:rFonts w:ascii="GHEA Grapalat" w:hAnsi="GHEA Grapalat" w:cs="Arial"/>
          <w:color w:val="auto"/>
          <w:sz w:val="24"/>
          <w:szCs w:val="24"/>
        </w:rPr>
        <w:t xml:space="preserve"> կատար</w:t>
      </w:r>
      <w:r w:rsidR="000C5A39" w:rsidRPr="00B83BBF">
        <w:rPr>
          <w:rFonts w:ascii="GHEA Grapalat" w:hAnsi="GHEA Grapalat" w:cs="Arial"/>
          <w:color w:val="auto"/>
          <w:sz w:val="24"/>
          <w:szCs w:val="24"/>
        </w:rPr>
        <w:t>ում</w:t>
      </w:r>
      <w:r w:rsidR="00FB532D" w:rsidRPr="00B83BBF">
        <w:rPr>
          <w:rFonts w:ascii="GHEA Grapalat" w:hAnsi="GHEA Grapalat" w:cs="Arial"/>
          <w:color w:val="auto"/>
          <w:sz w:val="24"/>
          <w:szCs w:val="24"/>
        </w:rPr>
        <w:t>ը</w:t>
      </w:r>
      <w:r w:rsidR="00CD371B" w:rsidRPr="00B83BBF">
        <w:rPr>
          <w:rFonts w:ascii="GHEA Grapalat" w:hAnsi="GHEA Grapalat" w:cs="Arial"/>
          <w:color w:val="auto"/>
          <w:sz w:val="24"/>
          <w:szCs w:val="24"/>
        </w:rPr>
        <w:t xml:space="preserve"> </w:t>
      </w:r>
      <w:r w:rsidR="00C51A3A" w:rsidRPr="00B83BBF">
        <w:rPr>
          <w:rFonts w:ascii="GHEA Grapalat" w:hAnsi="GHEA Grapalat" w:cs="Arial"/>
          <w:color w:val="auto"/>
          <w:sz w:val="24"/>
          <w:szCs w:val="24"/>
        </w:rPr>
        <w:t>(</w:t>
      </w:r>
      <w:r w:rsidR="00CD371B" w:rsidRPr="00B83BBF">
        <w:rPr>
          <w:rFonts w:ascii="GHEA Grapalat" w:hAnsi="GHEA Grapalat" w:cs="Arial"/>
          <w:color w:val="auto"/>
          <w:sz w:val="24"/>
          <w:szCs w:val="24"/>
        </w:rPr>
        <w:t>այդ թվում՝ կասեցման պատճառ</w:t>
      </w:r>
      <w:r w:rsidR="000C5A39" w:rsidRPr="00B83BBF">
        <w:rPr>
          <w:rFonts w:ascii="GHEA Grapalat" w:hAnsi="GHEA Grapalat" w:cs="Arial"/>
          <w:color w:val="auto"/>
          <w:sz w:val="24"/>
          <w:szCs w:val="24"/>
        </w:rPr>
        <w:t>ի</w:t>
      </w:r>
      <w:r w:rsidR="00CD371B" w:rsidRPr="00B83BBF">
        <w:rPr>
          <w:rFonts w:ascii="GHEA Grapalat" w:hAnsi="GHEA Grapalat" w:cs="Arial"/>
          <w:color w:val="auto"/>
          <w:sz w:val="24"/>
          <w:szCs w:val="24"/>
        </w:rPr>
        <w:t xml:space="preserve"> վերաց</w:t>
      </w:r>
      <w:r w:rsidR="000C5A39" w:rsidRPr="00B83BBF">
        <w:rPr>
          <w:rFonts w:ascii="GHEA Grapalat" w:hAnsi="GHEA Grapalat" w:cs="Arial"/>
          <w:color w:val="auto"/>
          <w:sz w:val="24"/>
          <w:szCs w:val="24"/>
        </w:rPr>
        <w:t>ումը</w:t>
      </w:r>
      <w:r w:rsidR="00C51A3A" w:rsidRPr="00B83BBF">
        <w:rPr>
          <w:rFonts w:ascii="GHEA Grapalat" w:hAnsi="GHEA Grapalat" w:cs="Arial"/>
          <w:color w:val="auto"/>
          <w:sz w:val="24"/>
          <w:szCs w:val="24"/>
        </w:rPr>
        <w:t>)</w:t>
      </w:r>
      <w:r w:rsidR="006B504D" w:rsidRPr="00B83BBF">
        <w:rPr>
          <w:rFonts w:ascii="GHEA Grapalat" w:hAnsi="GHEA Grapalat" w:cs="Arial"/>
          <w:color w:val="auto"/>
          <w:sz w:val="24"/>
          <w:szCs w:val="24"/>
        </w:rPr>
        <w:t xml:space="preserve"> լիցենզիայի գործողության</w:t>
      </w:r>
      <w:r w:rsidR="004541DB" w:rsidRPr="00B83BBF">
        <w:rPr>
          <w:rFonts w:ascii="GHEA Grapalat" w:hAnsi="GHEA Grapalat" w:cs="Arial"/>
          <w:color w:val="auto"/>
          <w:sz w:val="24"/>
          <w:szCs w:val="24"/>
        </w:rPr>
        <w:t xml:space="preserve"> կասեցված լի</w:t>
      </w:r>
      <w:r w:rsidR="00786142" w:rsidRPr="00B83BBF">
        <w:rPr>
          <w:rFonts w:ascii="GHEA Grapalat" w:hAnsi="GHEA Grapalat" w:cs="Arial"/>
          <w:color w:val="auto"/>
          <w:sz w:val="24"/>
          <w:szCs w:val="24"/>
        </w:rPr>
        <w:t>ն</w:t>
      </w:r>
      <w:r w:rsidR="004541DB" w:rsidRPr="00B83BBF">
        <w:rPr>
          <w:rFonts w:ascii="GHEA Grapalat" w:hAnsi="GHEA Grapalat" w:cs="Arial"/>
          <w:color w:val="auto"/>
          <w:sz w:val="24"/>
          <w:szCs w:val="24"/>
        </w:rPr>
        <w:t>ելու դեպքում</w:t>
      </w:r>
      <w:r w:rsidR="00FF6C26" w:rsidRPr="00B83BBF">
        <w:rPr>
          <w:rFonts w:ascii="GHEA Grapalat" w:hAnsi="GHEA Grapalat" w:cs="Arial"/>
          <w:color w:val="auto"/>
          <w:sz w:val="24"/>
          <w:szCs w:val="24"/>
        </w:rPr>
        <w:t>`</w:t>
      </w:r>
      <w:r w:rsidR="0060498A" w:rsidRPr="00B83BBF">
        <w:rPr>
          <w:rFonts w:ascii="GHEA Grapalat" w:hAnsi="GHEA Grapalat" w:cs="Arial"/>
          <w:color w:val="auto"/>
          <w:sz w:val="24"/>
          <w:szCs w:val="24"/>
        </w:rPr>
        <w:t xml:space="preserve"> </w:t>
      </w:r>
      <w:r w:rsidR="00DD4F3F" w:rsidRPr="00B83BBF">
        <w:rPr>
          <w:rFonts w:ascii="GHEA Grapalat" w:hAnsi="GHEA Grapalat" w:cs="Arial"/>
          <w:color w:val="auto"/>
          <w:sz w:val="24"/>
          <w:szCs w:val="24"/>
        </w:rPr>
        <w:t>հանձնաժողովի</w:t>
      </w:r>
      <w:r w:rsidR="00202D43" w:rsidRPr="00B83BBF">
        <w:rPr>
          <w:rFonts w:ascii="GHEA Grapalat" w:hAnsi="GHEA Grapalat" w:cs="Arial"/>
          <w:color w:val="auto"/>
          <w:sz w:val="24"/>
          <w:szCs w:val="24"/>
        </w:rPr>
        <w:t xml:space="preserve"> կողմից գրավոր կարգով</w:t>
      </w:r>
      <w:r w:rsidR="00285401" w:rsidRPr="00B83BBF">
        <w:rPr>
          <w:rFonts w:ascii="GHEA Grapalat" w:hAnsi="GHEA Grapalat" w:cs="Arial"/>
          <w:color w:val="auto"/>
          <w:sz w:val="24"/>
          <w:szCs w:val="24"/>
        </w:rPr>
        <w:t xml:space="preserve">՝ </w:t>
      </w:r>
      <w:r w:rsidR="001F5103" w:rsidRPr="00B83BBF">
        <w:rPr>
          <w:rFonts w:ascii="GHEA Grapalat" w:hAnsi="GHEA Grapalat" w:cs="Arial"/>
          <w:color w:val="auto"/>
          <w:sz w:val="24"/>
          <w:szCs w:val="24"/>
        </w:rPr>
        <w:t>այդ</w:t>
      </w:r>
      <w:r w:rsidR="005E6B20" w:rsidRPr="00B83BBF">
        <w:rPr>
          <w:rFonts w:ascii="GHEA Grapalat" w:hAnsi="GHEA Grapalat" w:cs="Arial"/>
          <w:color w:val="auto"/>
          <w:sz w:val="24"/>
          <w:szCs w:val="24"/>
        </w:rPr>
        <w:t xml:space="preserve"> գործողության </w:t>
      </w:r>
      <w:r w:rsidR="00AC4E75" w:rsidRPr="00B83BBF">
        <w:rPr>
          <w:rFonts w:ascii="GHEA Grapalat" w:hAnsi="GHEA Grapalat" w:cs="Arial"/>
          <w:color w:val="auto"/>
          <w:sz w:val="24"/>
          <w:szCs w:val="24"/>
        </w:rPr>
        <w:t xml:space="preserve">կատարման (կասեցման պատճառի վերացման) </w:t>
      </w:r>
      <w:r w:rsidR="00A71BC9" w:rsidRPr="00B83BBF">
        <w:rPr>
          <w:rFonts w:ascii="GHEA Grapalat" w:hAnsi="GHEA Grapalat" w:cs="Arial"/>
          <w:color w:val="auto"/>
          <w:sz w:val="24"/>
          <w:szCs w:val="24"/>
        </w:rPr>
        <w:t xml:space="preserve">մասին հանձնաժողովին </w:t>
      </w:r>
      <w:r w:rsidR="00336AC8" w:rsidRPr="00B83BBF">
        <w:rPr>
          <w:rFonts w:ascii="GHEA Grapalat" w:hAnsi="GHEA Grapalat" w:cs="Arial"/>
          <w:color w:val="auto"/>
          <w:sz w:val="24"/>
          <w:szCs w:val="24"/>
        </w:rPr>
        <w:t xml:space="preserve">համապատասխան հիմնավորումներով </w:t>
      </w:r>
      <w:r w:rsidR="00A71BC9" w:rsidRPr="00B83BBF">
        <w:rPr>
          <w:rFonts w:ascii="GHEA Grapalat" w:hAnsi="GHEA Grapalat" w:cs="Arial"/>
          <w:color w:val="auto"/>
          <w:sz w:val="24"/>
          <w:szCs w:val="24"/>
        </w:rPr>
        <w:t xml:space="preserve">գրավոր ծանուցելու օրվանից </w:t>
      </w:r>
      <w:r w:rsidR="00216BB2" w:rsidRPr="00B83BBF">
        <w:rPr>
          <w:rFonts w:ascii="GHEA Grapalat" w:hAnsi="GHEA Grapalat" w:cs="Arial"/>
          <w:color w:val="auto"/>
          <w:sz w:val="24"/>
          <w:szCs w:val="24"/>
        </w:rPr>
        <w:t>10</w:t>
      </w:r>
      <w:r w:rsidR="005D2FC4"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 xml:space="preserve">աշխատանքային օրվա ընթացքում։ </w:t>
      </w:r>
      <w:r w:rsidR="00584CA3" w:rsidRPr="00B83BBF">
        <w:rPr>
          <w:rFonts w:ascii="GHEA Grapalat" w:hAnsi="GHEA Grapalat" w:cs="Arial"/>
          <w:color w:val="auto"/>
          <w:sz w:val="24"/>
          <w:szCs w:val="24"/>
        </w:rPr>
        <w:t xml:space="preserve">Այն պարագայում, երբ </w:t>
      </w:r>
      <w:r w:rsidR="00EF2F63" w:rsidRPr="00B83BBF">
        <w:rPr>
          <w:rFonts w:ascii="GHEA Grapalat" w:hAnsi="GHEA Grapalat" w:cs="Arial"/>
          <w:color w:val="auto"/>
          <w:sz w:val="24"/>
          <w:szCs w:val="24"/>
        </w:rPr>
        <w:t xml:space="preserve">սույն կետում նշված </w:t>
      </w:r>
      <w:r w:rsidR="008C4DD4" w:rsidRPr="00B83BBF">
        <w:rPr>
          <w:rFonts w:ascii="GHEA Grapalat" w:hAnsi="GHEA Grapalat" w:cs="Arial"/>
          <w:color w:val="auto"/>
          <w:sz w:val="24"/>
          <w:szCs w:val="24"/>
        </w:rPr>
        <w:t xml:space="preserve">գործողության </w:t>
      </w:r>
      <w:r w:rsidR="006C27FB" w:rsidRPr="00B83BBF">
        <w:rPr>
          <w:rFonts w:ascii="GHEA Grapalat" w:hAnsi="GHEA Grapalat" w:cs="Arial"/>
          <w:color w:val="auto"/>
          <w:sz w:val="24"/>
          <w:szCs w:val="24"/>
        </w:rPr>
        <w:t xml:space="preserve">(կասեցման պատճառի վերացման) </w:t>
      </w:r>
      <w:r w:rsidR="008C4DD4" w:rsidRPr="00B83BBF">
        <w:rPr>
          <w:rFonts w:ascii="GHEA Grapalat" w:hAnsi="GHEA Grapalat" w:cs="Arial"/>
          <w:color w:val="auto"/>
          <w:sz w:val="24"/>
          <w:szCs w:val="24"/>
        </w:rPr>
        <w:t xml:space="preserve">կատարված լինելու փաստի գնահատման համար </w:t>
      </w:r>
      <w:r w:rsidR="00740B8D" w:rsidRPr="00B83BBF">
        <w:rPr>
          <w:rFonts w:ascii="GHEA Grapalat" w:hAnsi="GHEA Grapalat" w:cs="Arial"/>
          <w:color w:val="auto"/>
          <w:sz w:val="24"/>
          <w:szCs w:val="24"/>
        </w:rPr>
        <w:t xml:space="preserve">անհրաժեշտ է </w:t>
      </w:r>
      <w:r w:rsidR="00DE0F38" w:rsidRPr="00B83BBF">
        <w:rPr>
          <w:rFonts w:ascii="GHEA Grapalat" w:hAnsi="GHEA Grapalat" w:cs="Arial"/>
          <w:color w:val="auto"/>
          <w:sz w:val="24"/>
          <w:szCs w:val="24"/>
        </w:rPr>
        <w:t>դիմել այլ մարմինների</w:t>
      </w:r>
      <w:r w:rsidR="00E836D3" w:rsidRPr="00B83BBF">
        <w:rPr>
          <w:rFonts w:ascii="GHEA Grapalat" w:hAnsi="GHEA Grapalat" w:cs="Arial"/>
          <w:color w:val="auto"/>
          <w:sz w:val="24"/>
          <w:szCs w:val="24"/>
        </w:rPr>
        <w:t xml:space="preserve"> կամ անձանց</w:t>
      </w:r>
      <w:r w:rsidR="00045AF6" w:rsidRPr="00B83BBF">
        <w:rPr>
          <w:rFonts w:ascii="GHEA Grapalat" w:hAnsi="GHEA Grapalat" w:cs="Arial"/>
          <w:color w:val="auto"/>
          <w:sz w:val="24"/>
          <w:szCs w:val="24"/>
        </w:rPr>
        <w:t xml:space="preserve">, սույն կետում նշված ժամկետի ընթացքը </w:t>
      </w:r>
      <w:r w:rsidR="003629F2" w:rsidRPr="00B83BBF">
        <w:rPr>
          <w:rFonts w:ascii="GHEA Grapalat" w:hAnsi="GHEA Grapalat" w:cs="Arial"/>
          <w:color w:val="auto"/>
          <w:sz w:val="24"/>
          <w:szCs w:val="24"/>
        </w:rPr>
        <w:t xml:space="preserve">կասեցվում է վերջիններիս </w:t>
      </w:r>
      <w:r w:rsidR="00B85715" w:rsidRPr="00B83BBF">
        <w:rPr>
          <w:rFonts w:ascii="GHEA Grapalat" w:hAnsi="GHEA Grapalat" w:cs="Arial"/>
          <w:color w:val="auto"/>
          <w:sz w:val="24"/>
          <w:szCs w:val="24"/>
        </w:rPr>
        <w:t xml:space="preserve">հանձնաժողովի կողմից </w:t>
      </w:r>
      <w:r w:rsidR="003629F2" w:rsidRPr="00B83BBF">
        <w:rPr>
          <w:rFonts w:ascii="GHEA Grapalat" w:hAnsi="GHEA Grapalat" w:cs="Arial"/>
          <w:color w:val="auto"/>
          <w:sz w:val="24"/>
          <w:szCs w:val="24"/>
        </w:rPr>
        <w:t>դիմելու պահից և վերսկսվում</w:t>
      </w:r>
      <w:r w:rsidR="009935CF" w:rsidRPr="00B83BBF">
        <w:rPr>
          <w:rFonts w:ascii="GHEA Grapalat" w:hAnsi="GHEA Grapalat" w:cs="Arial"/>
          <w:color w:val="auto"/>
          <w:sz w:val="24"/>
          <w:szCs w:val="24"/>
        </w:rPr>
        <w:t xml:space="preserve"> </w:t>
      </w:r>
      <w:r w:rsidR="00C53AE1" w:rsidRPr="00B83BBF">
        <w:rPr>
          <w:rFonts w:ascii="GHEA Grapalat" w:hAnsi="GHEA Grapalat" w:cs="Arial"/>
          <w:color w:val="auto"/>
          <w:sz w:val="24"/>
          <w:szCs w:val="24"/>
        </w:rPr>
        <w:t>անհրաժեշտ տեղեկությունը</w:t>
      </w:r>
      <w:r w:rsidR="00E37BEE" w:rsidRPr="00B83BBF">
        <w:rPr>
          <w:rFonts w:ascii="GHEA Grapalat" w:hAnsi="GHEA Grapalat" w:cs="Arial"/>
          <w:color w:val="auto"/>
          <w:sz w:val="24"/>
          <w:szCs w:val="24"/>
        </w:rPr>
        <w:t xml:space="preserve"> </w:t>
      </w:r>
      <w:r w:rsidR="005E544E" w:rsidRPr="00B83BBF">
        <w:rPr>
          <w:rFonts w:ascii="GHEA Grapalat" w:hAnsi="GHEA Grapalat" w:cs="Arial"/>
          <w:color w:val="auto"/>
          <w:sz w:val="24"/>
          <w:szCs w:val="24"/>
        </w:rPr>
        <w:t>կամ դիրքորոշումը ստանալու օրը</w:t>
      </w:r>
      <w:r w:rsidR="00693E4D" w:rsidRPr="00B83BBF">
        <w:rPr>
          <w:rFonts w:ascii="GHEA Grapalat" w:hAnsi="GHEA Grapalat" w:cs="Arial"/>
          <w:color w:val="auto"/>
          <w:sz w:val="24"/>
          <w:szCs w:val="24"/>
        </w:rPr>
        <w:t xml:space="preserve">: </w:t>
      </w:r>
      <w:r w:rsidR="006B1E10" w:rsidRPr="00B83BBF">
        <w:rPr>
          <w:rFonts w:ascii="GHEA Grapalat" w:hAnsi="GHEA Grapalat" w:cs="Arial"/>
          <w:color w:val="auto"/>
          <w:sz w:val="24"/>
          <w:szCs w:val="24"/>
        </w:rPr>
        <w:t xml:space="preserve">Եթե </w:t>
      </w:r>
      <w:r w:rsidR="00D35048" w:rsidRPr="00B83BBF">
        <w:rPr>
          <w:rFonts w:ascii="GHEA Grapalat" w:hAnsi="GHEA Grapalat" w:cs="Arial"/>
          <w:color w:val="auto"/>
          <w:sz w:val="24"/>
          <w:szCs w:val="24"/>
        </w:rPr>
        <w:t xml:space="preserve">սույն </w:t>
      </w:r>
      <w:r w:rsidR="00FD3413" w:rsidRPr="00B83BBF">
        <w:rPr>
          <w:rFonts w:ascii="GHEA Grapalat" w:hAnsi="GHEA Grapalat" w:cs="Arial"/>
          <w:color w:val="auto"/>
          <w:sz w:val="24"/>
          <w:szCs w:val="24"/>
        </w:rPr>
        <w:t xml:space="preserve">կետում </w:t>
      </w:r>
      <w:r w:rsidR="0068533D" w:rsidRPr="00B83BBF">
        <w:rPr>
          <w:rFonts w:ascii="GHEA Grapalat" w:hAnsi="GHEA Grapalat" w:cs="Arial"/>
          <w:color w:val="auto"/>
          <w:sz w:val="24"/>
          <w:szCs w:val="24"/>
        </w:rPr>
        <w:t xml:space="preserve">նշված </w:t>
      </w:r>
      <w:r w:rsidR="008E507E" w:rsidRPr="00B83BBF">
        <w:rPr>
          <w:rFonts w:ascii="GHEA Grapalat" w:hAnsi="GHEA Grapalat" w:cs="Arial"/>
          <w:color w:val="auto"/>
          <w:sz w:val="24"/>
          <w:szCs w:val="24"/>
        </w:rPr>
        <w:t>հիմնավորումների</w:t>
      </w:r>
      <w:r w:rsidR="002E47FD" w:rsidRPr="00B83BBF">
        <w:rPr>
          <w:rFonts w:ascii="GHEA Grapalat" w:hAnsi="GHEA Grapalat" w:cs="Arial"/>
          <w:color w:val="auto"/>
          <w:sz w:val="24"/>
          <w:szCs w:val="24"/>
        </w:rPr>
        <w:t xml:space="preserve">, </w:t>
      </w:r>
      <w:r w:rsidR="00B82A9E" w:rsidRPr="00B83BBF">
        <w:rPr>
          <w:rFonts w:ascii="GHEA Grapalat" w:hAnsi="GHEA Grapalat" w:cs="Arial"/>
          <w:color w:val="auto"/>
          <w:sz w:val="24"/>
          <w:szCs w:val="24"/>
        </w:rPr>
        <w:t xml:space="preserve">իսկ </w:t>
      </w:r>
      <w:r w:rsidR="002E47FD" w:rsidRPr="00B83BBF">
        <w:rPr>
          <w:rFonts w:ascii="GHEA Grapalat" w:hAnsi="GHEA Grapalat" w:cs="Arial"/>
          <w:color w:val="auto"/>
          <w:sz w:val="24"/>
          <w:szCs w:val="24"/>
        </w:rPr>
        <w:t>անհրաժեշտության դեպքում</w:t>
      </w:r>
      <w:r w:rsidR="005A166D" w:rsidRPr="00B83BBF">
        <w:rPr>
          <w:rFonts w:ascii="GHEA Grapalat" w:hAnsi="GHEA Grapalat" w:cs="Arial"/>
          <w:color w:val="auto"/>
          <w:sz w:val="24"/>
          <w:szCs w:val="24"/>
        </w:rPr>
        <w:t>`</w:t>
      </w:r>
      <w:r w:rsidR="002E47FD" w:rsidRPr="00B83BBF">
        <w:rPr>
          <w:rFonts w:ascii="GHEA Grapalat" w:hAnsi="GHEA Grapalat" w:cs="Arial"/>
          <w:color w:val="auto"/>
          <w:sz w:val="24"/>
          <w:szCs w:val="24"/>
        </w:rPr>
        <w:t xml:space="preserve"> նաև այլ </w:t>
      </w:r>
      <w:r w:rsidR="008E507E" w:rsidRPr="00B83BBF">
        <w:rPr>
          <w:rFonts w:ascii="GHEA Grapalat" w:hAnsi="GHEA Grapalat" w:cs="Arial"/>
          <w:color w:val="auto"/>
          <w:sz w:val="24"/>
          <w:szCs w:val="24"/>
        </w:rPr>
        <w:t>տեղեկության</w:t>
      </w:r>
      <w:r w:rsidR="00244F61" w:rsidRPr="00B83BBF">
        <w:rPr>
          <w:rFonts w:ascii="GHEA Grapalat" w:hAnsi="GHEA Grapalat" w:cs="Arial"/>
          <w:color w:val="auto"/>
          <w:sz w:val="24"/>
          <w:szCs w:val="24"/>
        </w:rPr>
        <w:t xml:space="preserve"> ուսումնասիրության արդյունքում </w:t>
      </w:r>
      <w:r w:rsidR="008964D5" w:rsidRPr="00B83BBF">
        <w:rPr>
          <w:rFonts w:ascii="GHEA Grapalat" w:hAnsi="GHEA Grapalat" w:cs="Arial"/>
          <w:color w:val="auto"/>
          <w:sz w:val="24"/>
          <w:szCs w:val="24"/>
        </w:rPr>
        <w:t xml:space="preserve">հանձնաժողովը </w:t>
      </w:r>
      <w:r w:rsidR="00973198" w:rsidRPr="00B83BBF">
        <w:rPr>
          <w:rFonts w:ascii="GHEA Grapalat" w:hAnsi="GHEA Grapalat" w:cs="Arial"/>
          <w:color w:val="auto"/>
          <w:sz w:val="24"/>
          <w:szCs w:val="24"/>
        </w:rPr>
        <w:t>հաստատված չի համ</w:t>
      </w:r>
      <w:r w:rsidR="009456E6" w:rsidRPr="00B83BBF">
        <w:rPr>
          <w:rFonts w:ascii="GHEA Grapalat" w:hAnsi="GHEA Grapalat" w:cs="Arial"/>
          <w:color w:val="auto"/>
          <w:sz w:val="24"/>
          <w:szCs w:val="24"/>
        </w:rPr>
        <w:t xml:space="preserve">արում </w:t>
      </w:r>
      <w:r w:rsidR="00BB5F06" w:rsidRPr="00B83BBF">
        <w:rPr>
          <w:rFonts w:ascii="GHEA Grapalat" w:hAnsi="GHEA Grapalat" w:cs="Arial"/>
          <w:color w:val="auto"/>
          <w:sz w:val="24"/>
          <w:szCs w:val="24"/>
        </w:rPr>
        <w:t>համապատաս</w:t>
      </w:r>
      <w:r w:rsidR="00BB6AD9" w:rsidRPr="00B83BBF">
        <w:rPr>
          <w:rFonts w:ascii="GHEA Grapalat" w:hAnsi="GHEA Grapalat" w:cs="Arial"/>
          <w:color w:val="auto"/>
          <w:sz w:val="24"/>
          <w:szCs w:val="24"/>
        </w:rPr>
        <w:t>խ</w:t>
      </w:r>
      <w:r w:rsidR="00BB5F06" w:rsidRPr="00B83BBF">
        <w:rPr>
          <w:rFonts w:ascii="GHEA Grapalat" w:hAnsi="GHEA Grapalat" w:cs="Arial"/>
          <w:color w:val="auto"/>
          <w:sz w:val="24"/>
          <w:szCs w:val="24"/>
        </w:rPr>
        <w:t>ան գործողության (կասեցման պատճառի վերացման) կատարված լինելու փաստ</w:t>
      </w:r>
      <w:r w:rsidR="00DB48E8" w:rsidRPr="00B83BBF">
        <w:rPr>
          <w:rFonts w:ascii="GHEA Grapalat" w:hAnsi="GHEA Grapalat" w:cs="Arial"/>
          <w:color w:val="auto"/>
          <w:sz w:val="24"/>
          <w:szCs w:val="24"/>
        </w:rPr>
        <w:t xml:space="preserve">ը, </w:t>
      </w:r>
      <w:r w:rsidR="00DC3805" w:rsidRPr="00B83BBF">
        <w:rPr>
          <w:rFonts w:ascii="GHEA Grapalat" w:hAnsi="GHEA Grapalat" w:cs="Arial"/>
          <w:color w:val="auto"/>
          <w:sz w:val="24"/>
          <w:szCs w:val="24"/>
        </w:rPr>
        <w:t xml:space="preserve">սույն կետում նշված ժամկետում </w:t>
      </w:r>
      <w:r w:rsidR="00560FD5" w:rsidRPr="00B83BBF">
        <w:rPr>
          <w:rFonts w:ascii="GHEA Grapalat" w:hAnsi="GHEA Grapalat" w:cs="Arial"/>
          <w:color w:val="auto"/>
          <w:sz w:val="24"/>
          <w:szCs w:val="24"/>
        </w:rPr>
        <w:t xml:space="preserve">գրավոր կարգով մերժում է լիցենզիայի գործողության </w:t>
      </w:r>
      <w:r w:rsidR="007D6724" w:rsidRPr="00B83BBF">
        <w:rPr>
          <w:rFonts w:ascii="GHEA Grapalat" w:hAnsi="GHEA Grapalat" w:cs="Arial"/>
          <w:color w:val="auto"/>
          <w:sz w:val="24"/>
          <w:szCs w:val="24"/>
        </w:rPr>
        <w:t>կ</w:t>
      </w:r>
      <w:r w:rsidR="00560FD5" w:rsidRPr="00B83BBF">
        <w:rPr>
          <w:rFonts w:ascii="GHEA Grapalat" w:hAnsi="GHEA Grapalat" w:cs="Arial"/>
          <w:color w:val="auto"/>
          <w:sz w:val="24"/>
          <w:szCs w:val="24"/>
        </w:rPr>
        <w:t>ասեցման վերացումը՝ համապատասխան հիմնավորումներով:</w:t>
      </w:r>
      <w:r w:rsidR="00BB5F06" w:rsidRPr="00B83BBF">
        <w:rPr>
          <w:rFonts w:ascii="GHEA Grapalat" w:hAnsi="GHEA Grapalat" w:cs="Arial"/>
          <w:color w:val="auto"/>
          <w:sz w:val="24"/>
          <w:szCs w:val="24"/>
        </w:rPr>
        <w:t xml:space="preserve"> </w:t>
      </w:r>
      <w:r w:rsidR="008E507E" w:rsidRPr="00B83BBF">
        <w:rPr>
          <w:rFonts w:ascii="GHEA Grapalat" w:hAnsi="GHEA Grapalat" w:cs="Arial"/>
          <w:color w:val="auto"/>
          <w:sz w:val="24"/>
          <w:szCs w:val="24"/>
        </w:rPr>
        <w:t xml:space="preserve"> </w:t>
      </w:r>
    </w:p>
    <w:p w14:paraId="728B46CD" w14:textId="70D7F0BB" w:rsidR="00EE6287" w:rsidRPr="00B83BBF" w:rsidRDefault="00F55BA5" w:rsidP="00B83BBF">
      <w:pPr>
        <w:pStyle w:val="ListParagraph"/>
        <w:numPr>
          <w:ilvl w:val="0"/>
          <w:numId w:val="7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Լիցենզիայի գործողության կասեց</w:t>
      </w:r>
      <w:r w:rsidR="001F3109" w:rsidRPr="00B83BBF">
        <w:rPr>
          <w:rFonts w:ascii="GHEA Grapalat" w:hAnsi="GHEA Grapalat" w:cs="Arial"/>
          <w:color w:val="auto"/>
          <w:sz w:val="24"/>
          <w:szCs w:val="24"/>
        </w:rPr>
        <w:t>մամբ</w:t>
      </w:r>
      <w:r w:rsidRPr="00B83BBF">
        <w:rPr>
          <w:rFonts w:ascii="GHEA Grapalat" w:hAnsi="GHEA Grapalat" w:cs="Arial"/>
          <w:color w:val="auto"/>
          <w:sz w:val="24"/>
          <w:szCs w:val="24"/>
        </w:rPr>
        <w:t xml:space="preserve"> </w:t>
      </w:r>
      <w:r w:rsidR="00B026A3" w:rsidRPr="00B83BBF">
        <w:rPr>
          <w:rFonts w:ascii="GHEA Grapalat" w:hAnsi="GHEA Grapalat" w:cs="Arial"/>
          <w:color w:val="auto"/>
          <w:sz w:val="24"/>
          <w:szCs w:val="24"/>
        </w:rPr>
        <w:t>լիցենզիայի գործողության ժամկետի</w:t>
      </w:r>
      <w:r w:rsidR="00574BB9" w:rsidRPr="00B83BBF">
        <w:rPr>
          <w:rFonts w:ascii="GHEA Grapalat" w:hAnsi="GHEA Grapalat" w:cs="Arial"/>
          <w:color w:val="auto"/>
          <w:sz w:val="24"/>
          <w:szCs w:val="24"/>
        </w:rPr>
        <w:t xml:space="preserve"> և</w:t>
      </w:r>
      <w:r w:rsidR="00B026A3" w:rsidRPr="00B83BBF">
        <w:rPr>
          <w:rFonts w:ascii="GHEA Grapalat" w:hAnsi="GHEA Grapalat" w:cs="Arial"/>
          <w:color w:val="auto"/>
          <w:sz w:val="24"/>
          <w:szCs w:val="24"/>
        </w:rPr>
        <w:t xml:space="preserve"> լիցենզիայով ամրագրված ժամանակահատվածների ընթացքը</w:t>
      </w:r>
      <w:r w:rsidR="00D6003F" w:rsidRPr="00B83BBF">
        <w:rPr>
          <w:rFonts w:ascii="GHEA Grapalat" w:hAnsi="GHEA Grapalat" w:cs="Arial"/>
          <w:color w:val="auto"/>
          <w:sz w:val="24"/>
          <w:szCs w:val="24"/>
        </w:rPr>
        <w:t xml:space="preserve"> չի կասեցվում:</w:t>
      </w:r>
      <w:bookmarkEnd w:id="319"/>
    </w:p>
    <w:p w14:paraId="26A96EBD" w14:textId="01EB308D" w:rsidR="00A71BC9" w:rsidRPr="00B83BBF" w:rsidRDefault="00EE6287" w:rsidP="00B83BBF">
      <w:pPr>
        <w:pStyle w:val="ListParagraph"/>
        <w:numPr>
          <w:ilvl w:val="0"/>
          <w:numId w:val="7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Հ</w:t>
      </w:r>
      <w:r w:rsidR="00A71BC9" w:rsidRPr="00B83BBF">
        <w:rPr>
          <w:rFonts w:ascii="GHEA Grapalat" w:hAnsi="GHEA Grapalat" w:cs="Arial"/>
          <w:color w:val="auto"/>
          <w:sz w:val="24"/>
          <w:szCs w:val="24"/>
        </w:rPr>
        <w:t xml:space="preserve">անձնաժողովի նախաձեռնությամբ </w:t>
      </w:r>
      <w:bookmarkStart w:id="320" w:name="_Ref122596000"/>
      <w:r w:rsidR="00A71BC9" w:rsidRPr="00B83BBF">
        <w:rPr>
          <w:rFonts w:ascii="GHEA Grapalat" w:hAnsi="GHEA Grapalat" w:cs="Arial"/>
          <w:color w:val="auto"/>
          <w:sz w:val="24"/>
          <w:szCs w:val="24"/>
        </w:rPr>
        <w:t xml:space="preserve">լիցենզիայի գործողությունը դադարեցվում է հանձնաժողովի </w:t>
      </w:r>
      <w:r w:rsidR="007C56F2" w:rsidRPr="00B83BBF">
        <w:rPr>
          <w:rFonts w:ascii="GHEA Grapalat" w:hAnsi="GHEA Grapalat" w:cs="Arial"/>
          <w:color w:val="auto"/>
          <w:sz w:val="24"/>
          <w:szCs w:val="24"/>
        </w:rPr>
        <w:t>որոշմամբ</w:t>
      </w:r>
      <w:r w:rsidR="00A71BC9" w:rsidRPr="00B83BBF">
        <w:rPr>
          <w:rFonts w:ascii="GHEA Grapalat" w:hAnsi="GHEA Grapalat" w:cs="Arial"/>
          <w:color w:val="auto"/>
          <w:sz w:val="24"/>
          <w:szCs w:val="24"/>
        </w:rPr>
        <w:t xml:space="preserve"> սույն օրենքով</w:t>
      </w:r>
      <w:r w:rsidR="000F3418" w:rsidRPr="00B83BBF">
        <w:rPr>
          <w:rFonts w:ascii="GHEA Grapalat" w:hAnsi="GHEA Grapalat" w:cs="Arial"/>
          <w:color w:val="auto"/>
          <w:sz w:val="24"/>
          <w:szCs w:val="24"/>
        </w:rPr>
        <w:t>, «Լիցենզավորման մասին» և այլ օրենքներով</w:t>
      </w:r>
      <w:r w:rsidR="00A71BC9" w:rsidRPr="00B83BBF">
        <w:rPr>
          <w:rFonts w:ascii="GHEA Grapalat" w:hAnsi="GHEA Grapalat" w:cs="Arial"/>
          <w:color w:val="auto"/>
          <w:sz w:val="24"/>
          <w:szCs w:val="24"/>
        </w:rPr>
        <w:t xml:space="preserve"> նախատեսված դեպքերում, իսկ </w:t>
      </w:r>
      <w:r w:rsidR="004277F3" w:rsidRPr="00B83BBF">
        <w:rPr>
          <w:rFonts w:ascii="GHEA Grapalat" w:hAnsi="GHEA Grapalat" w:cs="Arial"/>
          <w:color w:val="auto"/>
          <w:sz w:val="24"/>
          <w:szCs w:val="24"/>
        </w:rPr>
        <w:t xml:space="preserve">էլեկտրաէներգիայի </w:t>
      </w:r>
      <w:r w:rsidR="00A71BC9" w:rsidRPr="00B83BBF">
        <w:rPr>
          <w:rFonts w:ascii="GHEA Grapalat" w:hAnsi="GHEA Grapalat" w:cs="Arial"/>
          <w:color w:val="auto"/>
          <w:sz w:val="24"/>
          <w:szCs w:val="24"/>
        </w:rPr>
        <w:t xml:space="preserve">արտադրության </w:t>
      </w:r>
      <w:r w:rsidR="00E93F69" w:rsidRPr="00B83BBF">
        <w:rPr>
          <w:rFonts w:ascii="GHEA Grapalat" w:hAnsi="GHEA Grapalat" w:cs="Arial"/>
          <w:color w:val="auto"/>
          <w:sz w:val="24"/>
          <w:szCs w:val="24"/>
        </w:rPr>
        <w:t xml:space="preserve">և էներգիայի </w:t>
      </w:r>
      <w:r w:rsidR="00E17B3F" w:rsidRPr="00B83BBF">
        <w:rPr>
          <w:rFonts w:ascii="GHEA Grapalat" w:hAnsi="GHEA Grapalat" w:cs="Arial"/>
          <w:color w:val="auto"/>
          <w:sz w:val="24"/>
          <w:szCs w:val="24"/>
        </w:rPr>
        <w:t xml:space="preserve">պահեստավորման </w:t>
      </w:r>
      <w:r w:rsidR="00A71BC9" w:rsidRPr="00B83BBF">
        <w:rPr>
          <w:rFonts w:ascii="GHEA Grapalat" w:hAnsi="GHEA Grapalat" w:cs="Arial"/>
          <w:color w:val="auto"/>
          <w:sz w:val="24"/>
          <w:szCs w:val="24"/>
        </w:rPr>
        <w:t>լիցենզիա</w:t>
      </w:r>
      <w:r w:rsidR="003E337E" w:rsidRPr="00B83BBF">
        <w:rPr>
          <w:rFonts w:ascii="GHEA Grapalat" w:hAnsi="GHEA Grapalat" w:cs="Arial"/>
          <w:color w:val="auto"/>
          <w:sz w:val="24"/>
          <w:szCs w:val="24"/>
        </w:rPr>
        <w:t>ներ</w:t>
      </w:r>
      <w:r w:rsidR="00A71BC9" w:rsidRPr="00B83BBF">
        <w:rPr>
          <w:rFonts w:ascii="GHEA Grapalat" w:hAnsi="GHEA Grapalat" w:cs="Arial"/>
          <w:color w:val="auto"/>
          <w:sz w:val="24"/>
          <w:szCs w:val="24"/>
        </w:rPr>
        <w:t xml:space="preserve">ի </w:t>
      </w:r>
      <w:r w:rsidR="00891CF9" w:rsidRPr="00B83BBF">
        <w:rPr>
          <w:rFonts w:ascii="GHEA Grapalat" w:hAnsi="GHEA Grapalat" w:cs="Arial"/>
          <w:color w:val="auto"/>
          <w:sz w:val="24"/>
          <w:szCs w:val="24"/>
        </w:rPr>
        <w:t>պարագայում՝</w:t>
      </w:r>
      <w:r w:rsidR="00F425C5"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 xml:space="preserve">նաև հետևյալ դեպքերում՝ </w:t>
      </w:r>
      <w:r w:rsidR="004277F3" w:rsidRPr="00B83BBF">
        <w:rPr>
          <w:rFonts w:ascii="GHEA Grapalat" w:hAnsi="GHEA Grapalat" w:cs="Arial"/>
          <w:color w:val="auto"/>
          <w:sz w:val="24"/>
          <w:szCs w:val="24"/>
        </w:rPr>
        <w:t xml:space="preserve"> </w:t>
      </w:r>
    </w:p>
    <w:p w14:paraId="13CFB43E" w14:textId="168225F0" w:rsidR="00A71BC9" w:rsidRPr="00B83BBF" w:rsidRDefault="00966A31" w:rsidP="00B83BBF">
      <w:pPr>
        <w:pStyle w:val="ListParagraph"/>
        <w:numPr>
          <w:ilvl w:val="0"/>
          <w:numId w:val="7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լիցենզավորված անձը</w:t>
      </w:r>
      <w:r w:rsidR="00A71BC9" w:rsidRPr="00B83BBF">
        <w:rPr>
          <w:rFonts w:ascii="GHEA Grapalat" w:hAnsi="GHEA Grapalat" w:cs="Arial"/>
          <w:color w:val="auto"/>
          <w:sz w:val="24"/>
          <w:szCs w:val="24"/>
        </w:rPr>
        <w:t xml:space="preserve"> լիցենզիայով </w:t>
      </w:r>
      <w:r w:rsidR="001E3459" w:rsidRPr="00B83BBF">
        <w:rPr>
          <w:rFonts w:ascii="GHEA Grapalat" w:hAnsi="GHEA Grapalat" w:cs="Arial"/>
          <w:color w:val="auto"/>
          <w:sz w:val="24"/>
          <w:szCs w:val="24"/>
        </w:rPr>
        <w:t>ամրագրված՝ կայանի</w:t>
      </w:r>
      <w:r w:rsidR="00A71BC9" w:rsidRPr="00B83BBF">
        <w:rPr>
          <w:rFonts w:ascii="GHEA Grapalat" w:hAnsi="GHEA Grapalat" w:cs="Arial"/>
          <w:color w:val="auto"/>
          <w:sz w:val="24"/>
          <w:szCs w:val="24"/>
        </w:rPr>
        <w:t xml:space="preserve"> կառուցման ժամանակահատվածում չի ավարտել կայանի կառուցման աշխատանքները և հանձնաժողովի սահմանած կարգով չի դիմել լիցենզիայի պայմաններում փոփոխություններ կատարելու կամ </w:t>
      </w:r>
      <w:r w:rsidR="00267890" w:rsidRPr="00B83BBF">
        <w:rPr>
          <w:rFonts w:ascii="GHEA Grapalat" w:hAnsi="GHEA Grapalat" w:cs="Arial"/>
          <w:color w:val="auto"/>
          <w:sz w:val="24"/>
          <w:szCs w:val="24"/>
        </w:rPr>
        <w:t>այդ</w:t>
      </w:r>
      <w:r w:rsidR="00A71BC9" w:rsidRPr="00B83BBF">
        <w:rPr>
          <w:rFonts w:ascii="GHEA Grapalat" w:hAnsi="GHEA Grapalat" w:cs="Arial"/>
          <w:color w:val="auto"/>
          <w:sz w:val="24"/>
          <w:szCs w:val="24"/>
        </w:rPr>
        <w:t xml:space="preserve"> ժամանակահատվածը երկարաձգելու </w:t>
      </w:r>
      <w:r w:rsidR="00D63CE9" w:rsidRPr="00B83BBF">
        <w:rPr>
          <w:rFonts w:ascii="GHEA Grapalat" w:hAnsi="GHEA Grapalat" w:cs="Arial"/>
          <w:color w:val="auto"/>
          <w:sz w:val="24"/>
          <w:szCs w:val="24"/>
        </w:rPr>
        <w:t>դիմումով</w:t>
      </w:r>
      <w:r w:rsidR="0061652C" w:rsidRPr="00B83BBF">
        <w:rPr>
          <w:rFonts w:ascii="GHEA Grapalat" w:hAnsi="GHEA Grapalat" w:cs="Arial"/>
          <w:color w:val="auto"/>
          <w:sz w:val="24"/>
          <w:szCs w:val="24"/>
        </w:rPr>
        <w:t>.</w:t>
      </w:r>
    </w:p>
    <w:p w14:paraId="68FB3D0E" w14:textId="2A3DC51F" w:rsidR="00A71BC9" w:rsidRPr="00B83BBF" w:rsidRDefault="008667CC" w:rsidP="00B83BBF">
      <w:pPr>
        <w:pStyle w:val="ListParagraph"/>
        <w:numPr>
          <w:ilvl w:val="0"/>
          <w:numId w:val="7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լիցենզավորված անձը</w:t>
      </w:r>
      <w:r w:rsidR="00A71BC9" w:rsidRPr="00B83BBF">
        <w:rPr>
          <w:rFonts w:ascii="GHEA Grapalat" w:hAnsi="GHEA Grapalat" w:cs="Arial"/>
          <w:color w:val="auto"/>
          <w:sz w:val="24"/>
          <w:szCs w:val="24"/>
        </w:rPr>
        <w:t xml:space="preserve"> լիցենզիայով </w:t>
      </w:r>
      <w:r w:rsidR="00E63BCB" w:rsidRPr="00B83BBF">
        <w:rPr>
          <w:rFonts w:ascii="GHEA Grapalat" w:hAnsi="GHEA Grapalat" w:cs="Arial"/>
          <w:color w:val="auto"/>
          <w:sz w:val="24"/>
          <w:szCs w:val="24"/>
        </w:rPr>
        <w:t>ամրագրված՝ կայանի</w:t>
      </w:r>
      <w:r w:rsidR="00A71BC9" w:rsidRPr="00B83BBF">
        <w:rPr>
          <w:rFonts w:ascii="GHEA Grapalat" w:hAnsi="GHEA Grapalat" w:cs="Arial"/>
          <w:color w:val="auto"/>
          <w:sz w:val="24"/>
          <w:szCs w:val="24"/>
        </w:rPr>
        <w:t xml:space="preserve"> կառուցման ժամանակահատվածում դիմել է </w:t>
      </w:r>
      <w:r w:rsidR="007770EB" w:rsidRPr="00B83BBF">
        <w:rPr>
          <w:rFonts w:ascii="GHEA Grapalat" w:hAnsi="GHEA Grapalat" w:cs="Arial"/>
          <w:color w:val="auto"/>
          <w:sz w:val="24"/>
          <w:szCs w:val="24"/>
        </w:rPr>
        <w:t xml:space="preserve">հանձնաժողով </w:t>
      </w:r>
      <w:r w:rsidR="00287398" w:rsidRPr="00B83BBF">
        <w:rPr>
          <w:rFonts w:ascii="GHEA Grapalat" w:hAnsi="GHEA Grapalat" w:cs="Arial"/>
          <w:color w:val="auto"/>
          <w:sz w:val="24"/>
          <w:szCs w:val="24"/>
        </w:rPr>
        <w:t>կայանի կառուցման աշխատանքներ</w:t>
      </w:r>
      <w:r w:rsidR="00674EEE" w:rsidRPr="00B83BBF">
        <w:rPr>
          <w:rFonts w:ascii="GHEA Grapalat" w:hAnsi="GHEA Grapalat" w:cs="Arial"/>
          <w:color w:val="auto"/>
          <w:sz w:val="24"/>
          <w:szCs w:val="24"/>
        </w:rPr>
        <w:t>ի ավարտով պայմանավորված</w:t>
      </w:r>
      <w:r w:rsidR="00287398" w:rsidRPr="00B83BBF">
        <w:rPr>
          <w:rFonts w:ascii="GHEA Grapalat" w:hAnsi="GHEA Grapalat" w:cs="Arial"/>
          <w:color w:val="auto"/>
          <w:sz w:val="24"/>
          <w:szCs w:val="24"/>
        </w:rPr>
        <w:t xml:space="preserve"> հանձնաժողովի սահմանած կարգով </w:t>
      </w:r>
      <w:r w:rsidR="00A71BC9" w:rsidRPr="00B83BBF">
        <w:rPr>
          <w:rFonts w:ascii="GHEA Grapalat" w:hAnsi="GHEA Grapalat" w:cs="Arial"/>
          <w:color w:val="auto"/>
          <w:sz w:val="24"/>
          <w:szCs w:val="24"/>
        </w:rPr>
        <w:t xml:space="preserve">լիցենզիայի պայմաններում փոփոխություններ կատարելու </w:t>
      </w:r>
      <w:r w:rsidR="00A04B1E" w:rsidRPr="00B83BBF">
        <w:rPr>
          <w:rFonts w:ascii="GHEA Grapalat" w:hAnsi="GHEA Grapalat" w:cs="Arial"/>
          <w:color w:val="auto"/>
          <w:sz w:val="24"/>
          <w:szCs w:val="24"/>
        </w:rPr>
        <w:t>դիմումով</w:t>
      </w:r>
      <w:r w:rsidR="008B19B5"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 xml:space="preserve">կամ </w:t>
      </w:r>
      <w:r w:rsidR="00535C5B" w:rsidRPr="00B83BBF">
        <w:rPr>
          <w:rFonts w:ascii="GHEA Grapalat" w:hAnsi="GHEA Grapalat" w:cs="Arial"/>
          <w:color w:val="auto"/>
          <w:sz w:val="24"/>
          <w:szCs w:val="24"/>
        </w:rPr>
        <w:t xml:space="preserve">դիմել է </w:t>
      </w:r>
      <w:r w:rsidR="009A44FE" w:rsidRPr="00B83BBF">
        <w:rPr>
          <w:rFonts w:ascii="GHEA Grapalat" w:hAnsi="GHEA Grapalat" w:cs="Arial"/>
          <w:color w:val="auto"/>
          <w:sz w:val="24"/>
          <w:szCs w:val="24"/>
        </w:rPr>
        <w:t>այդ</w:t>
      </w:r>
      <w:r w:rsidR="00A71BC9" w:rsidRPr="00B83BBF">
        <w:rPr>
          <w:rFonts w:ascii="GHEA Grapalat" w:hAnsi="GHEA Grapalat" w:cs="Arial"/>
          <w:color w:val="auto"/>
          <w:sz w:val="24"/>
          <w:szCs w:val="24"/>
        </w:rPr>
        <w:t xml:space="preserve"> ժամանակահատվածը երկարաձգելու </w:t>
      </w:r>
      <w:r w:rsidR="00D63CE9" w:rsidRPr="00B83BBF">
        <w:rPr>
          <w:rFonts w:ascii="GHEA Grapalat" w:hAnsi="GHEA Grapalat" w:cs="Arial"/>
          <w:color w:val="auto"/>
          <w:sz w:val="24"/>
          <w:szCs w:val="24"/>
        </w:rPr>
        <w:t>դիմումով</w:t>
      </w:r>
      <w:r w:rsidR="00A71BC9" w:rsidRPr="00B83BBF">
        <w:rPr>
          <w:rFonts w:ascii="GHEA Grapalat" w:hAnsi="GHEA Grapalat" w:cs="Arial"/>
          <w:color w:val="auto"/>
          <w:sz w:val="24"/>
          <w:szCs w:val="24"/>
        </w:rPr>
        <w:t xml:space="preserve">, սակայն հանձնաժողովը </w:t>
      </w:r>
      <w:r w:rsidR="00D63CE9" w:rsidRPr="00B83BBF">
        <w:rPr>
          <w:rFonts w:ascii="GHEA Grapalat" w:hAnsi="GHEA Grapalat" w:cs="Arial"/>
          <w:color w:val="auto"/>
          <w:sz w:val="24"/>
          <w:szCs w:val="24"/>
        </w:rPr>
        <w:t>դիմումը</w:t>
      </w:r>
      <w:r w:rsidR="00A71BC9" w:rsidRPr="00B83BBF">
        <w:rPr>
          <w:rFonts w:ascii="GHEA Grapalat" w:hAnsi="GHEA Grapalat" w:cs="Arial"/>
          <w:color w:val="auto"/>
          <w:sz w:val="24"/>
          <w:szCs w:val="24"/>
        </w:rPr>
        <w:t xml:space="preserve"> մերժել է, և </w:t>
      </w:r>
      <w:r w:rsidR="0059117C" w:rsidRPr="00B83BBF">
        <w:rPr>
          <w:rFonts w:ascii="GHEA Grapalat" w:hAnsi="GHEA Grapalat" w:cs="Arial"/>
          <w:color w:val="auto"/>
          <w:sz w:val="24"/>
          <w:szCs w:val="24"/>
        </w:rPr>
        <w:t>լիցենզավորված անձը</w:t>
      </w:r>
      <w:r w:rsidR="00A71BC9" w:rsidRPr="00B83BBF">
        <w:rPr>
          <w:rFonts w:ascii="GHEA Grapalat" w:hAnsi="GHEA Grapalat" w:cs="Arial"/>
          <w:color w:val="auto"/>
          <w:sz w:val="24"/>
          <w:szCs w:val="24"/>
        </w:rPr>
        <w:t xml:space="preserve"> մինչև </w:t>
      </w:r>
      <w:r w:rsidR="00EF757C" w:rsidRPr="00B83BBF">
        <w:rPr>
          <w:rFonts w:ascii="GHEA Grapalat" w:hAnsi="GHEA Grapalat" w:cs="Arial"/>
          <w:color w:val="auto"/>
          <w:sz w:val="24"/>
          <w:szCs w:val="24"/>
        </w:rPr>
        <w:t xml:space="preserve">նույն </w:t>
      </w:r>
      <w:r w:rsidR="00A71BC9" w:rsidRPr="00B83BBF">
        <w:rPr>
          <w:rFonts w:ascii="GHEA Grapalat" w:hAnsi="GHEA Grapalat" w:cs="Arial"/>
          <w:color w:val="auto"/>
          <w:sz w:val="24"/>
          <w:szCs w:val="24"/>
        </w:rPr>
        <w:t xml:space="preserve">ժամանակահատվածի ավարտը չի վերացրել մերժման հիմքերը և </w:t>
      </w:r>
      <w:r w:rsidR="0036584E" w:rsidRPr="00B83BBF">
        <w:rPr>
          <w:rFonts w:ascii="GHEA Grapalat" w:hAnsi="GHEA Grapalat" w:cs="Arial"/>
          <w:color w:val="auto"/>
          <w:sz w:val="24"/>
          <w:szCs w:val="24"/>
        </w:rPr>
        <w:t xml:space="preserve">սույն կետում նշված դիմումով </w:t>
      </w:r>
      <w:r w:rsidR="00AF4B37" w:rsidRPr="00B83BBF">
        <w:rPr>
          <w:rFonts w:ascii="GHEA Grapalat" w:hAnsi="GHEA Grapalat" w:cs="Arial"/>
          <w:color w:val="auto"/>
          <w:sz w:val="24"/>
          <w:szCs w:val="24"/>
        </w:rPr>
        <w:t xml:space="preserve">կրկին </w:t>
      </w:r>
      <w:r w:rsidR="00A71BC9" w:rsidRPr="00B83BBF">
        <w:rPr>
          <w:rFonts w:ascii="GHEA Grapalat" w:hAnsi="GHEA Grapalat" w:cs="Arial"/>
          <w:color w:val="auto"/>
          <w:sz w:val="24"/>
          <w:szCs w:val="24"/>
        </w:rPr>
        <w:t>չի դիմել</w:t>
      </w:r>
      <w:r w:rsidR="00420EF1" w:rsidRPr="00B83BBF">
        <w:rPr>
          <w:rFonts w:ascii="GHEA Grapalat" w:hAnsi="GHEA Grapalat" w:cs="Arial"/>
          <w:color w:val="auto"/>
          <w:sz w:val="24"/>
          <w:szCs w:val="24"/>
        </w:rPr>
        <w:t xml:space="preserve"> հանձնաժողով</w:t>
      </w:r>
      <w:r w:rsidR="0061652C" w:rsidRPr="00B83BBF">
        <w:rPr>
          <w:rFonts w:ascii="GHEA Grapalat" w:hAnsi="GHEA Grapalat" w:cs="Arial"/>
          <w:color w:val="auto"/>
          <w:sz w:val="24"/>
          <w:szCs w:val="24"/>
        </w:rPr>
        <w:t>.</w:t>
      </w:r>
    </w:p>
    <w:p w14:paraId="18B88C84" w14:textId="7A62AE9C" w:rsidR="00A71BC9" w:rsidRPr="00B83BBF" w:rsidRDefault="00A71BC9" w:rsidP="00B83BBF">
      <w:pPr>
        <w:pStyle w:val="ListParagraph"/>
        <w:numPr>
          <w:ilvl w:val="0"/>
          <w:numId w:val="7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լիցենզիայով ամրագրված</w:t>
      </w:r>
      <w:r w:rsidR="00755A7D" w:rsidRPr="00B83BBF">
        <w:rPr>
          <w:rFonts w:ascii="GHEA Grapalat" w:hAnsi="GHEA Grapalat" w:cs="Arial"/>
          <w:color w:val="auto"/>
          <w:sz w:val="24"/>
          <w:szCs w:val="24"/>
        </w:rPr>
        <w:t>՝ կայանի</w:t>
      </w:r>
      <w:r w:rsidRPr="00B83BBF">
        <w:rPr>
          <w:rFonts w:ascii="GHEA Grapalat" w:hAnsi="GHEA Grapalat" w:cs="Arial"/>
          <w:color w:val="auto"/>
          <w:sz w:val="24"/>
          <w:szCs w:val="24"/>
        </w:rPr>
        <w:t xml:space="preserve"> կառուցման ժամանակահատվածում հանձնաժողովը կասեցրել է լիցենզիա</w:t>
      </w:r>
      <w:r w:rsidR="002E1E35" w:rsidRPr="00B83BBF">
        <w:rPr>
          <w:rFonts w:ascii="GHEA Grapalat" w:hAnsi="GHEA Grapalat" w:cs="Arial"/>
          <w:color w:val="auto"/>
          <w:sz w:val="24"/>
          <w:szCs w:val="24"/>
        </w:rPr>
        <w:t>յի գործողությունը</w:t>
      </w:r>
      <w:r w:rsidRPr="00B83BBF">
        <w:rPr>
          <w:rFonts w:ascii="GHEA Grapalat" w:hAnsi="GHEA Grapalat" w:cs="Arial"/>
          <w:color w:val="auto"/>
          <w:sz w:val="24"/>
          <w:szCs w:val="24"/>
        </w:rPr>
        <w:t xml:space="preserve">, և մինչև </w:t>
      </w:r>
      <w:r w:rsidR="00306E39" w:rsidRPr="00B83BBF">
        <w:rPr>
          <w:rFonts w:ascii="GHEA Grapalat" w:hAnsi="GHEA Grapalat" w:cs="Arial"/>
          <w:color w:val="auto"/>
          <w:sz w:val="24"/>
          <w:szCs w:val="24"/>
        </w:rPr>
        <w:t xml:space="preserve">այդ </w:t>
      </w:r>
      <w:r w:rsidRPr="00B83BBF">
        <w:rPr>
          <w:rFonts w:ascii="GHEA Grapalat" w:hAnsi="GHEA Grapalat" w:cs="Arial"/>
          <w:color w:val="auto"/>
          <w:sz w:val="24"/>
          <w:szCs w:val="24"/>
        </w:rPr>
        <w:t>ժամանակահատվածի ավարտը լիցենզիայի կասեցումը չի վերացվել</w:t>
      </w:r>
      <w:r w:rsidR="0061652C" w:rsidRPr="00B83BBF">
        <w:rPr>
          <w:rFonts w:ascii="GHEA Grapalat" w:hAnsi="GHEA Grapalat" w:cs="Arial"/>
          <w:color w:val="auto"/>
          <w:sz w:val="24"/>
          <w:szCs w:val="24"/>
        </w:rPr>
        <w:t>.</w:t>
      </w:r>
    </w:p>
    <w:p w14:paraId="65EC376E" w14:textId="4439998B" w:rsidR="00A71BC9" w:rsidRPr="00B83BBF" w:rsidRDefault="00835AAE" w:rsidP="00B83BBF">
      <w:pPr>
        <w:pStyle w:val="ListParagraph"/>
        <w:numPr>
          <w:ilvl w:val="0"/>
          <w:numId w:val="7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լիցենզավորված գործունեության իրականացման համար անհրաժեշտ </w:t>
      </w:r>
      <w:r w:rsidR="00225147" w:rsidRPr="00B83BBF">
        <w:rPr>
          <w:rFonts w:ascii="GHEA Grapalat" w:hAnsi="GHEA Grapalat" w:cs="Arial"/>
          <w:color w:val="auto"/>
          <w:sz w:val="24"/>
          <w:szCs w:val="24"/>
        </w:rPr>
        <w:t xml:space="preserve"> լիցենզավորված անձի </w:t>
      </w:r>
      <w:r w:rsidR="003033BE" w:rsidRPr="00B83BBF">
        <w:rPr>
          <w:rFonts w:ascii="GHEA Grapalat" w:hAnsi="GHEA Grapalat" w:cs="Arial"/>
          <w:color w:val="auto"/>
          <w:sz w:val="24"/>
          <w:szCs w:val="24"/>
        </w:rPr>
        <w:t xml:space="preserve">ջրօգտագործման իրավունքը </w:t>
      </w:r>
      <w:r w:rsidR="00D255EC" w:rsidRPr="00B83BBF">
        <w:rPr>
          <w:rFonts w:ascii="GHEA Grapalat" w:hAnsi="GHEA Grapalat" w:cs="Arial"/>
          <w:color w:val="auto"/>
          <w:sz w:val="24"/>
          <w:szCs w:val="24"/>
        </w:rPr>
        <w:t>դադարելու</w:t>
      </w:r>
      <w:r w:rsidR="00A71BC9" w:rsidRPr="00B83BBF">
        <w:rPr>
          <w:rFonts w:ascii="GHEA Grapalat" w:hAnsi="GHEA Grapalat" w:cs="Arial"/>
          <w:color w:val="auto"/>
          <w:sz w:val="24"/>
          <w:szCs w:val="24"/>
        </w:rPr>
        <w:t xml:space="preserve"> դեպքում՝ ջրային ռեսուրսների կառավարման և պահպանության մարմնի կամ դատարանի՝ օրինական ուժի մեջ մտած ակտի հիման վրա</w:t>
      </w:r>
      <w:r w:rsidR="0061652C" w:rsidRPr="00B83BBF">
        <w:rPr>
          <w:rFonts w:ascii="GHEA Grapalat" w:hAnsi="GHEA Grapalat" w:cs="Arial"/>
          <w:color w:val="auto"/>
          <w:sz w:val="24"/>
          <w:szCs w:val="24"/>
        </w:rPr>
        <w:t>.</w:t>
      </w:r>
    </w:p>
    <w:p w14:paraId="6009C099" w14:textId="626C9CAA" w:rsidR="00A71BC9" w:rsidRDefault="00A71BC9" w:rsidP="00A83532">
      <w:pPr>
        <w:pStyle w:val="ListParagraph"/>
        <w:numPr>
          <w:ilvl w:val="0"/>
          <w:numId w:val="7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լիցենզիա ստանալու, </w:t>
      </w:r>
      <w:r w:rsidR="004B3D68" w:rsidRPr="00B83BBF">
        <w:rPr>
          <w:rFonts w:ascii="GHEA Grapalat" w:hAnsi="GHEA Grapalat" w:cs="Arial"/>
          <w:color w:val="auto"/>
          <w:sz w:val="24"/>
          <w:szCs w:val="24"/>
        </w:rPr>
        <w:t>ինչպես նաև</w:t>
      </w:r>
      <w:r w:rsidR="00C964F6" w:rsidRPr="00B83BBF">
        <w:rPr>
          <w:rFonts w:ascii="GHEA Grapalat" w:hAnsi="GHEA Grapalat" w:cs="Arial"/>
          <w:color w:val="auto"/>
          <w:sz w:val="24"/>
          <w:szCs w:val="24"/>
        </w:rPr>
        <w:t xml:space="preserve"> կայանի կառուցման կամ վերակառուցման </w:t>
      </w:r>
      <w:r w:rsidR="00277634" w:rsidRPr="00B83BBF">
        <w:rPr>
          <w:rFonts w:ascii="GHEA Grapalat" w:hAnsi="GHEA Grapalat" w:cs="Arial"/>
          <w:color w:val="auto"/>
          <w:sz w:val="24"/>
          <w:szCs w:val="24"/>
        </w:rPr>
        <w:t xml:space="preserve"> </w:t>
      </w:r>
      <w:r w:rsidR="00970AE1" w:rsidRPr="00B83BBF">
        <w:rPr>
          <w:rFonts w:ascii="GHEA Grapalat" w:hAnsi="GHEA Grapalat" w:cs="Arial"/>
          <w:color w:val="auto"/>
          <w:sz w:val="24"/>
          <w:szCs w:val="24"/>
        </w:rPr>
        <w:t>աշխատանքների ավարտով պայմանավորված</w:t>
      </w:r>
      <w:r w:rsidR="00DB259A" w:rsidRPr="00B83BBF">
        <w:rPr>
          <w:rFonts w:ascii="GHEA Grapalat" w:hAnsi="GHEA Grapalat" w:cs="Arial"/>
          <w:color w:val="auto"/>
          <w:sz w:val="24"/>
          <w:szCs w:val="24"/>
        </w:rPr>
        <w:t xml:space="preserve"> լիցենզիայի պայմաններում փոփոխություններ կատարելու</w:t>
      </w:r>
      <w:r w:rsidRPr="00B83BBF">
        <w:rPr>
          <w:rFonts w:ascii="GHEA Grapalat" w:hAnsi="GHEA Grapalat" w:cs="Arial"/>
          <w:color w:val="auto"/>
          <w:sz w:val="24"/>
          <w:szCs w:val="24"/>
        </w:rPr>
        <w:t xml:space="preserve"> համար անհրաժեշտ իրավունքն օրենսդրությամբ սահմանված կարգով դադարելու դեպքում (այդ թվում՝ իրավունքը հավաստող փաստաթղթի գործողության ժամկետը չերկարաձգվելու դեպքում)՝ պետական </w:t>
      </w:r>
      <w:r w:rsidRPr="00B83BBF">
        <w:rPr>
          <w:rFonts w:ascii="GHEA Grapalat" w:hAnsi="GHEA Grapalat" w:cs="Arial"/>
          <w:color w:val="auto"/>
          <w:sz w:val="24"/>
          <w:szCs w:val="24"/>
        </w:rPr>
        <w:lastRenderedPageBreak/>
        <w:t>իրավասու մարմնի կամ դատարանի՝ օրինական ուժի մեջ մտած ակտի կամ համապատասխան պայմանագրի գործողության դադարման հիմքով։</w:t>
      </w:r>
      <w:bookmarkStart w:id="321" w:name="_Ref122358445"/>
      <w:bookmarkEnd w:id="320"/>
    </w:p>
    <w:p w14:paraId="48F23E59" w14:textId="77777777" w:rsidR="008A15A0" w:rsidRPr="00B83BBF" w:rsidRDefault="008A15A0" w:rsidP="008A15A0">
      <w:pPr>
        <w:pStyle w:val="ListParagraph"/>
        <w:spacing w:after="0" w:line="360" w:lineRule="auto"/>
        <w:ind w:left="810"/>
        <w:contextualSpacing w:val="0"/>
        <w:jc w:val="both"/>
        <w:rPr>
          <w:rFonts w:ascii="GHEA Grapalat" w:hAnsi="GHEA Grapalat" w:cs="Arial"/>
          <w:color w:val="auto"/>
          <w:sz w:val="24"/>
          <w:szCs w:val="24"/>
        </w:rPr>
      </w:pPr>
    </w:p>
    <w:p w14:paraId="5DAB8A28" w14:textId="4486C8CC" w:rsidR="00FD76D5" w:rsidRPr="008B0DE2" w:rsidRDefault="00C44BC6" w:rsidP="008B0DE2">
      <w:pPr>
        <w:pStyle w:val="1Style1"/>
        <w:rPr>
          <w:smallCaps w:val="0"/>
        </w:rPr>
      </w:pPr>
      <w:bookmarkStart w:id="322" w:name="_Ref172110054"/>
      <w:bookmarkStart w:id="323" w:name="_Toc190252124"/>
      <w:r w:rsidRPr="00C44BC6">
        <w:rPr>
          <w:smallCaps w:val="0"/>
        </w:rPr>
        <w:t>Լիցենզիայի</w:t>
      </w:r>
      <w:r w:rsidR="00FD76D5" w:rsidRPr="008B0DE2">
        <w:rPr>
          <w:smallCaps w:val="0"/>
        </w:rPr>
        <w:t xml:space="preserve"> </w:t>
      </w:r>
      <w:r w:rsidRPr="00C44BC6">
        <w:rPr>
          <w:smallCaps w:val="0"/>
        </w:rPr>
        <w:t>գործողության</w:t>
      </w:r>
      <w:r w:rsidR="00FD76D5" w:rsidRPr="008B0DE2">
        <w:rPr>
          <w:smallCaps w:val="0"/>
        </w:rPr>
        <w:t xml:space="preserve"> </w:t>
      </w:r>
      <w:r w:rsidRPr="00C44BC6">
        <w:rPr>
          <w:smallCaps w:val="0"/>
        </w:rPr>
        <w:t>կասեցման</w:t>
      </w:r>
      <w:r w:rsidR="00FD76D5" w:rsidRPr="008B0DE2">
        <w:rPr>
          <w:smallCaps w:val="0"/>
        </w:rPr>
        <w:t xml:space="preserve"> </w:t>
      </w:r>
      <w:r>
        <w:rPr>
          <w:smallCaps w:val="0"/>
        </w:rPr>
        <w:t>և</w:t>
      </w:r>
      <w:r w:rsidR="00FD76D5" w:rsidRPr="008B0DE2" w:rsidDel="00313095">
        <w:rPr>
          <w:smallCaps w:val="0"/>
        </w:rPr>
        <w:t xml:space="preserve"> </w:t>
      </w:r>
      <w:r w:rsidRPr="00C44BC6">
        <w:rPr>
          <w:smallCaps w:val="0"/>
        </w:rPr>
        <w:t>դադարեցման</w:t>
      </w:r>
      <w:r w:rsidR="00FD76D5" w:rsidRPr="008B0DE2">
        <w:rPr>
          <w:smallCaps w:val="0"/>
        </w:rPr>
        <w:t xml:space="preserve"> </w:t>
      </w:r>
      <w:r w:rsidRPr="00C44BC6">
        <w:rPr>
          <w:smallCaps w:val="0"/>
        </w:rPr>
        <w:t>արդյունքում</w:t>
      </w:r>
      <w:r w:rsidR="00FD76D5" w:rsidRPr="008B0DE2">
        <w:rPr>
          <w:smallCaps w:val="0"/>
        </w:rPr>
        <w:t xml:space="preserve"> </w:t>
      </w:r>
      <w:r w:rsidRPr="00C44BC6">
        <w:rPr>
          <w:smallCaps w:val="0"/>
        </w:rPr>
        <w:t>ձեռնարկվող</w:t>
      </w:r>
      <w:r w:rsidR="00FD76D5" w:rsidRPr="008B0DE2">
        <w:rPr>
          <w:smallCaps w:val="0"/>
        </w:rPr>
        <w:t xml:space="preserve"> </w:t>
      </w:r>
      <w:r w:rsidRPr="00C44BC6">
        <w:rPr>
          <w:smallCaps w:val="0"/>
        </w:rPr>
        <w:t>միջոցները</w:t>
      </w:r>
      <w:bookmarkEnd w:id="322"/>
      <w:bookmarkEnd w:id="323"/>
    </w:p>
    <w:p w14:paraId="6D6FB404" w14:textId="01D2112E" w:rsidR="00A71BC9" w:rsidRPr="00B83BBF" w:rsidRDefault="00B6033E" w:rsidP="00B83BBF">
      <w:pPr>
        <w:pStyle w:val="ListParagraph"/>
        <w:numPr>
          <w:ilvl w:val="0"/>
          <w:numId w:val="58"/>
        </w:numPr>
        <w:spacing w:after="0" w:line="360" w:lineRule="auto"/>
        <w:contextualSpacing w:val="0"/>
        <w:jc w:val="both"/>
        <w:rPr>
          <w:rFonts w:ascii="GHEA Grapalat" w:hAnsi="GHEA Grapalat" w:cs="Arial"/>
          <w:color w:val="auto"/>
          <w:sz w:val="24"/>
          <w:szCs w:val="24"/>
        </w:rPr>
      </w:pPr>
      <w:bookmarkStart w:id="324" w:name="_Ref125373976"/>
      <w:bookmarkStart w:id="325" w:name="_Ref169874508"/>
      <w:bookmarkStart w:id="326" w:name="_Ref172882952"/>
      <w:r w:rsidRPr="00B83BBF">
        <w:rPr>
          <w:rFonts w:ascii="GHEA Grapalat" w:hAnsi="GHEA Grapalat" w:cs="Arial"/>
          <w:color w:val="auto"/>
          <w:sz w:val="24"/>
          <w:szCs w:val="24"/>
        </w:rPr>
        <w:t>Ս</w:t>
      </w:r>
      <w:r w:rsidR="00A71BC9" w:rsidRPr="00B83BBF">
        <w:rPr>
          <w:rFonts w:ascii="GHEA Grapalat" w:hAnsi="GHEA Grapalat" w:cs="Arial"/>
          <w:color w:val="auto"/>
          <w:sz w:val="24"/>
          <w:szCs w:val="24"/>
        </w:rPr>
        <w:t>ակագնով</w:t>
      </w:r>
      <w:r w:rsidR="00A71BC9" w:rsidRPr="00B83BBF" w:rsidDel="00101707">
        <w:rPr>
          <w:rFonts w:ascii="GHEA Grapalat" w:hAnsi="GHEA Grapalat" w:cs="Arial"/>
          <w:color w:val="auto"/>
          <w:sz w:val="24"/>
          <w:szCs w:val="24"/>
        </w:rPr>
        <w:t xml:space="preserve"> գործող </w:t>
      </w:r>
      <w:r w:rsidR="000C6C28" w:rsidRPr="00B83BBF">
        <w:rPr>
          <w:rFonts w:ascii="GHEA Grapalat" w:hAnsi="GHEA Grapalat" w:cs="Arial"/>
          <w:color w:val="auto"/>
          <w:sz w:val="24"/>
          <w:szCs w:val="24"/>
        </w:rPr>
        <w:t>լիցենզավորված</w:t>
      </w:r>
      <w:r w:rsidR="00464F0E" w:rsidRPr="00B83BBF">
        <w:rPr>
          <w:rFonts w:ascii="GHEA Grapalat" w:hAnsi="GHEA Grapalat" w:cs="Arial"/>
          <w:color w:val="auto"/>
          <w:sz w:val="24"/>
          <w:szCs w:val="24"/>
        </w:rPr>
        <w:t xml:space="preserve"> </w:t>
      </w:r>
      <w:r w:rsidR="00A71BC9" w:rsidRPr="00B83BBF" w:rsidDel="00101707">
        <w:rPr>
          <w:rFonts w:ascii="GHEA Grapalat" w:hAnsi="GHEA Grapalat" w:cs="Arial"/>
          <w:color w:val="auto"/>
          <w:sz w:val="24"/>
          <w:szCs w:val="24"/>
        </w:rPr>
        <w:t>անձ</w:t>
      </w:r>
      <w:r w:rsidR="00A71BC9" w:rsidRPr="00B83BBF">
        <w:rPr>
          <w:rFonts w:ascii="GHEA Grapalat" w:hAnsi="GHEA Grapalat" w:cs="Arial"/>
          <w:color w:val="auto"/>
          <w:sz w:val="24"/>
          <w:szCs w:val="24"/>
        </w:rPr>
        <w:t xml:space="preserve">ի լիցենզիայի </w:t>
      </w:r>
      <w:r w:rsidR="008B268F" w:rsidRPr="00B83BBF">
        <w:rPr>
          <w:rFonts w:ascii="GHEA Grapalat" w:hAnsi="GHEA Grapalat" w:cs="Arial"/>
          <w:color w:val="auto"/>
          <w:sz w:val="24"/>
          <w:szCs w:val="24"/>
        </w:rPr>
        <w:t>գործող</w:t>
      </w:r>
      <w:r w:rsidR="002A4F9C" w:rsidRPr="00B83BBF">
        <w:rPr>
          <w:rFonts w:ascii="GHEA Grapalat" w:hAnsi="GHEA Grapalat" w:cs="Arial"/>
          <w:color w:val="auto"/>
          <w:sz w:val="24"/>
          <w:szCs w:val="24"/>
        </w:rPr>
        <w:t xml:space="preserve">ության </w:t>
      </w:r>
      <w:r w:rsidR="00A71BC9" w:rsidRPr="00B83BBF">
        <w:rPr>
          <w:rFonts w:ascii="GHEA Grapalat" w:hAnsi="GHEA Grapalat" w:cs="Arial"/>
          <w:color w:val="auto"/>
          <w:sz w:val="24"/>
          <w:szCs w:val="24"/>
        </w:rPr>
        <w:t xml:space="preserve">կասեցման կամ դադարեցման դեպքում` մինչև </w:t>
      </w:r>
      <w:r w:rsidR="005F794B" w:rsidRPr="00B83BBF">
        <w:rPr>
          <w:rFonts w:ascii="GHEA Grapalat" w:hAnsi="GHEA Grapalat" w:cs="Arial"/>
          <w:color w:val="auto"/>
          <w:sz w:val="24"/>
          <w:szCs w:val="24"/>
        </w:rPr>
        <w:t>համապատաս</w:t>
      </w:r>
      <w:r w:rsidR="00E4703B" w:rsidRPr="00B83BBF">
        <w:rPr>
          <w:rFonts w:ascii="GHEA Grapalat" w:hAnsi="GHEA Grapalat" w:cs="Arial"/>
          <w:color w:val="auto"/>
          <w:sz w:val="24"/>
          <w:szCs w:val="24"/>
        </w:rPr>
        <w:t>խանա</w:t>
      </w:r>
      <w:r w:rsidR="005F794B" w:rsidRPr="00B83BBF">
        <w:rPr>
          <w:rFonts w:ascii="GHEA Grapalat" w:hAnsi="GHEA Grapalat" w:cs="Arial"/>
          <w:color w:val="auto"/>
          <w:sz w:val="24"/>
          <w:szCs w:val="24"/>
        </w:rPr>
        <w:t>բար կասեցման վերացում</w:t>
      </w:r>
      <w:r w:rsidR="00E4703B" w:rsidRPr="00B83BBF">
        <w:rPr>
          <w:rFonts w:ascii="GHEA Grapalat" w:hAnsi="GHEA Grapalat" w:cs="Arial"/>
          <w:color w:val="auto"/>
          <w:sz w:val="24"/>
          <w:szCs w:val="24"/>
        </w:rPr>
        <w:t>ը կամ</w:t>
      </w:r>
      <w:r w:rsidR="005F794B"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նոր լիցենզիա</w:t>
      </w:r>
      <w:r w:rsidR="00F70109" w:rsidRPr="00B83BBF">
        <w:rPr>
          <w:rFonts w:ascii="GHEA Grapalat" w:hAnsi="GHEA Grapalat" w:cs="Arial"/>
          <w:color w:val="auto"/>
          <w:sz w:val="24"/>
          <w:szCs w:val="24"/>
        </w:rPr>
        <w:t>յի</w:t>
      </w:r>
      <w:r w:rsidR="00D43360">
        <w:rPr>
          <w:rFonts w:ascii="GHEA Grapalat" w:hAnsi="GHEA Grapalat" w:cs="Arial"/>
          <w:color w:val="auto"/>
          <w:sz w:val="24"/>
          <w:szCs w:val="24"/>
        </w:rPr>
        <w:t xml:space="preserve"> </w:t>
      </w:r>
      <w:r w:rsidR="00A71BC9" w:rsidRPr="00B83BBF">
        <w:rPr>
          <w:rFonts w:ascii="GHEA Grapalat" w:hAnsi="GHEA Grapalat" w:cs="Arial"/>
          <w:color w:val="auto"/>
          <w:sz w:val="24"/>
          <w:szCs w:val="24"/>
        </w:rPr>
        <w:t>տրամադր</w:t>
      </w:r>
      <w:r w:rsidR="00F70109" w:rsidRPr="00B83BBF">
        <w:rPr>
          <w:rFonts w:ascii="GHEA Grapalat" w:hAnsi="GHEA Grapalat" w:cs="Arial"/>
          <w:color w:val="auto"/>
          <w:sz w:val="24"/>
          <w:szCs w:val="24"/>
        </w:rPr>
        <w:t>ումը</w:t>
      </w:r>
      <w:r w:rsidR="00A71BC9" w:rsidRPr="00B83BBF">
        <w:rPr>
          <w:rFonts w:ascii="GHEA Grapalat" w:hAnsi="GHEA Grapalat" w:cs="Arial"/>
          <w:color w:val="auto"/>
          <w:sz w:val="24"/>
          <w:szCs w:val="24"/>
        </w:rPr>
        <w:t xml:space="preserve">, սպառողների անխափան մատակարարումն ապահովելու նպատակով հանձնաժողովը կարող է </w:t>
      </w:r>
      <w:bookmarkStart w:id="327" w:name="_Ref125373989"/>
      <w:bookmarkEnd w:id="321"/>
      <w:bookmarkEnd w:id="324"/>
      <w:r w:rsidR="008F4762" w:rsidRPr="00B83BBF">
        <w:rPr>
          <w:rFonts w:ascii="GHEA Grapalat" w:hAnsi="GHEA Grapalat" w:cs="Arial"/>
          <w:color w:val="auto"/>
          <w:sz w:val="24"/>
          <w:szCs w:val="24"/>
        </w:rPr>
        <w:t>այդ</w:t>
      </w:r>
      <w:r w:rsidR="000671F0"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 xml:space="preserve">անձին պարտավորեցնել շարունակել իրականացնել </w:t>
      </w:r>
      <w:r w:rsidR="00875D1D" w:rsidRPr="00B83BBF">
        <w:rPr>
          <w:rFonts w:ascii="GHEA Grapalat" w:hAnsi="GHEA Grapalat" w:cs="Arial"/>
          <w:color w:val="auto"/>
          <w:sz w:val="24"/>
          <w:szCs w:val="24"/>
        </w:rPr>
        <w:t xml:space="preserve">լիցենզավորված </w:t>
      </w:r>
      <w:r w:rsidR="00A71BC9" w:rsidRPr="00B83BBF">
        <w:rPr>
          <w:rFonts w:ascii="GHEA Grapalat" w:hAnsi="GHEA Grapalat" w:cs="Arial"/>
          <w:color w:val="auto"/>
          <w:sz w:val="24"/>
          <w:szCs w:val="24"/>
        </w:rPr>
        <w:t>գործունեությունը</w:t>
      </w:r>
      <w:r w:rsidR="00875D1D" w:rsidRPr="00B83BBF">
        <w:rPr>
          <w:rFonts w:ascii="GHEA Grapalat" w:hAnsi="GHEA Grapalat" w:cs="Arial"/>
          <w:color w:val="auto"/>
          <w:sz w:val="24"/>
          <w:szCs w:val="24"/>
        </w:rPr>
        <w:t xml:space="preserve"> կամ դրա առանձին գործառույթներ</w:t>
      </w:r>
      <w:r w:rsidR="00A71BC9" w:rsidRPr="00B83BBF">
        <w:rPr>
          <w:rFonts w:ascii="GHEA Grapalat" w:hAnsi="GHEA Grapalat" w:cs="Arial"/>
          <w:color w:val="auto"/>
          <w:sz w:val="24"/>
          <w:szCs w:val="24"/>
        </w:rPr>
        <w:t>` հանձնաժողովի որոշմամբ սահմանված պայմաններով</w:t>
      </w:r>
      <w:r w:rsidR="00C033BE" w:rsidRPr="00B83BBF">
        <w:rPr>
          <w:rFonts w:ascii="GHEA Grapalat" w:hAnsi="GHEA Grapalat" w:cs="Arial"/>
          <w:color w:val="auto"/>
          <w:sz w:val="24"/>
          <w:szCs w:val="24"/>
        </w:rPr>
        <w:t>,</w:t>
      </w:r>
      <w:r w:rsidR="00A71BC9" w:rsidRPr="00B83BBF">
        <w:rPr>
          <w:rFonts w:ascii="GHEA Grapalat" w:hAnsi="GHEA Grapalat" w:cs="Arial"/>
          <w:color w:val="auto"/>
          <w:sz w:val="24"/>
          <w:szCs w:val="24"/>
        </w:rPr>
        <w:t xml:space="preserve"> կարգով</w:t>
      </w:r>
      <w:r w:rsidR="00C033BE" w:rsidRPr="00B83BBF">
        <w:rPr>
          <w:rFonts w:ascii="GHEA Grapalat" w:hAnsi="GHEA Grapalat" w:cs="Arial"/>
          <w:color w:val="auto"/>
          <w:sz w:val="24"/>
          <w:szCs w:val="24"/>
        </w:rPr>
        <w:t xml:space="preserve"> և ժամկետում</w:t>
      </w:r>
      <w:bookmarkEnd w:id="325"/>
      <w:bookmarkEnd w:id="327"/>
      <w:r w:rsidR="00F150D7" w:rsidRPr="00B83BBF">
        <w:rPr>
          <w:rFonts w:ascii="GHEA Grapalat" w:hAnsi="GHEA Grapalat" w:cs="Arial"/>
          <w:color w:val="auto"/>
          <w:sz w:val="24"/>
          <w:szCs w:val="24"/>
        </w:rPr>
        <w:t>:</w:t>
      </w:r>
      <w:bookmarkEnd w:id="326"/>
    </w:p>
    <w:p w14:paraId="37DEA46B" w14:textId="70DCBEDC" w:rsidR="001A0574" w:rsidRPr="00B83BBF" w:rsidRDefault="00435F93" w:rsidP="00B83BBF">
      <w:pPr>
        <w:pStyle w:val="ListParagraph"/>
        <w:numPr>
          <w:ilvl w:val="0"/>
          <w:numId w:val="58"/>
        </w:numPr>
        <w:spacing w:after="0" w:line="360" w:lineRule="auto"/>
        <w:contextualSpacing w:val="0"/>
        <w:jc w:val="both"/>
        <w:rPr>
          <w:rFonts w:ascii="GHEA Grapalat" w:hAnsi="GHEA Grapalat" w:cs="Arial"/>
          <w:color w:val="auto"/>
          <w:sz w:val="24"/>
          <w:szCs w:val="24"/>
        </w:rPr>
      </w:pPr>
      <w:bookmarkStart w:id="328" w:name="_Ref172883016"/>
      <w:bookmarkStart w:id="329" w:name="_Ref169874516"/>
      <w:bookmarkStart w:id="330" w:name="_Ref121842006"/>
      <w:r w:rsidRPr="00B83BBF">
        <w:rPr>
          <w:rFonts w:ascii="GHEA Grapalat" w:hAnsi="GHEA Grapalat" w:cs="Arial"/>
          <w:color w:val="auto"/>
          <w:sz w:val="24"/>
          <w:szCs w:val="24"/>
        </w:rPr>
        <w:t>Ս</w:t>
      </w:r>
      <w:r w:rsidR="00A71BC9" w:rsidRPr="00B83BBF">
        <w:rPr>
          <w:rFonts w:ascii="GHEA Grapalat" w:hAnsi="GHEA Grapalat" w:cs="Arial"/>
          <w:color w:val="auto"/>
          <w:sz w:val="24"/>
          <w:szCs w:val="24"/>
        </w:rPr>
        <w:t xml:space="preserve">ույն </w:t>
      </w:r>
      <w:r w:rsidR="009D390C" w:rsidRPr="00B83BBF">
        <w:rPr>
          <w:rFonts w:ascii="GHEA Grapalat" w:hAnsi="GHEA Grapalat" w:cs="Arial"/>
          <w:color w:val="auto"/>
          <w:sz w:val="24"/>
          <w:szCs w:val="24"/>
        </w:rPr>
        <w:t xml:space="preserve">հոդվածի </w:t>
      </w:r>
      <w:r w:rsidR="00E9048F" w:rsidRPr="00B83BBF">
        <w:rPr>
          <w:rFonts w:ascii="GHEA Grapalat" w:hAnsi="GHEA Grapalat" w:cs="Arial"/>
          <w:color w:val="auto"/>
          <w:sz w:val="24"/>
          <w:szCs w:val="24"/>
        </w:rPr>
        <w:t>1</w:t>
      </w:r>
      <w:r w:rsidR="00284BF7" w:rsidRPr="00B83BBF">
        <w:rPr>
          <w:rFonts w:ascii="GHEA Grapalat" w:hAnsi="GHEA Grapalat" w:cs="Arial"/>
          <w:color w:val="auto"/>
          <w:sz w:val="24"/>
          <w:szCs w:val="24"/>
        </w:rPr>
        <w:fldChar w:fldCharType="begin"/>
      </w:r>
      <w:r w:rsidR="00284BF7" w:rsidRPr="00B83BBF">
        <w:rPr>
          <w:rFonts w:ascii="GHEA Grapalat" w:hAnsi="GHEA Grapalat" w:cs="Arial"/>
          <w:color w:val="auto"/>
          <w:sz w:val="24"/>
          <w:szCs w:val="24"/>
        </w:rPr>
        <w:instrText xml:space="preserve"> REF _Ref172882952 \n \h </w:instrText>
      </w:r>
      <w:r w:rsidR="00ED78A6" w:rsidRPr="00B83BBF">
        <w:rPr>
          <w:rFonts w:ascii="GHEA Grapalat" w:hAnsi="GHEA Grapalat" w:cs="Arial"/>
          <w:color w:val="auto"/>
          <w:sz w:val="24"/>
          <w:szCs w:val="24"/>
        </w:rPr>
        <w:instrText xml:space="preserve"> \* MERGEFORMAT </w:instrText>
      </w:r>
      <w:r w:rsidR="00284BF7" w:rsidRPr="00B83BBF">
        <w:rPr>
          <w:rFonts w:ascii="GHEA Grapalat" w:hAnsi="GHEA Grapalat" w:cs="Arial"/>
          <w:color w:val="auto"/>
          <w:sz w:val="24"/>
          <w:szCs w:val="24"/>
        </w:rPr>
      </w:r>
      <w:r w:rsidR="00284BF7" w:rsidRPr="00B83BBF">
        <w:rPr>
          <w:rFonts w:ascii="GHEA Grapalat" w:hAnsi="GHEA Grapalat" w:cs="Arial"/>
          <w:color w:val="auto"/>
          <w:sz w:val="24"/>
          <w:szCs w:val="24"/>
        </w:rPr>
        <w:fldChar w:fldCharType="separate"/>
      </w:r>
      <w:r w:rsidR="00284BF7" w:rsidRPr="00B83BBF">
        <w:rPr>
          <w:rFonts w:ascii="GHEA Grapalat" w:hAnsi="GHEA Grapalat" w:cs="Arial"/>
          <w:color w:val="auto"/>
          <w:sz w:val="24"/>
          <w:szCs w:val="24"/>
        </w:rPr>
        <w:fldChar w:fldCharType="end"/>
      </w:r>
      <w:r w:rsidR="00284BF7" w:rsidRPr="00B83BBF">
        <w:rPr>
          <w:rFonts w:ascii="GHEA Grapalat" w:hAnsi="GHEA Grapalat" w:cs="Arial"/>
          <w:color w:val="auto"/>
          <w:sz w:val="24"/>
          <w:szCs w:val="24"/>
        </w:rPr>
        <w:t>-</w:t>
      </w:r>
      <w:r w:rsidR="00586E71" w:rsidRPr="00B83BBF">
        <w:rPr>
          <w:rFonts w:ascii="GHEA Grapalat" w:hAnsi="GHEA Grapalat" w:cs="Arial"/>
          <w:color w:val="auto"/>
          <w:sz w:val="24"/>
          <w:szCs w:val="24"/>
        </w:rPr>
        <w:t>ին</w:t>
      </w:r>
      <w:r w:rsidR="00A71BC9" w:rsidRPr="00B83BBF">
        <w:rPr>
          <w:rFonts w:ascii="GHEA Grapalat" w:hAnsi="GHEA Grapalat" w:cs="Arial"/>
          <w:color w:val="auto"/>
          <w:sz w:val="24"/>
          <w:szCs w:val="24"/>
        </w:rPr>
        <w:t xml:space="preserve"> </w:t>
      </w:r>
      <w:r w:rsidR="009D390C" w:rsidRPr="00B83BBF">
        <w:rPr>
          <w:rFonts w:ascii="GHEA Grapalat" w:hAnsi="GHEA Grapalat" w:cs="Arial"/>
          <w:color w:val="auto"/>
          <w:sz w:val="24"/>
          <w:szCs w:val="24"/>
        </w:rPr>
        <w:t>մաս</w:t>
      </w:r>
      <w:r w:rsidR="00A71BC9" w:rsidRPr="00B83BBF">
        <w:rPr>
          <w:rFonts w:ascii="GHEA Grapalat" w:hAnsi="GHEA Grapalat" w:cs="Arial"/>
          <w:color w:val="auto"/>
          <w:sz w:val="24"/>
          <w:szCs w:val="24"/>
        </w:rPr>
        <w:t>ով նախատեսված միջոցն անհնարին կամ հանձնաժողովի գնահատմամբ անարդյունավետ լինելու դեպքում</w:t>
      </w:r>
      <w:r w:rsidR="00F425C5" w:rsidRPr="00B83BBF">
        <w:rPr>
          <w:rFonts w:ascii="GHEA Grapalat" w:hAnsi="GHEA Grapalat" w:cs="Arial"/>
          <w:color w:val="auto"/>
          <w:sz w:val="24"/>
          <w:szCs w:val="24"/>
        </w:rPr>
        <w:t xml:space="preserve"> </w:t>
      </w:r>
      <w:r w:rsidR="00EE6A4E" w:rsidRPr="00B83BBF">
        <w:rPr>
          <w:rFonts w:ascii="GHEA Grapalat" w:hAnsi="GHEA Grapalat" w:cs="Arial"/>
          <w:color w:val="auto"/>
          <w:sz w:val="24"/>
          <w:szCs w:val="24"/>
        </w:rPr>
        <w:t>հանձնաժողո</w:t>
      </w:r>
      <w:r w:rsidR="00204C22" w:rsidRPr="00B83BBF">
        <w:rPr>
          <w:rFonts w:ascii="GHEA Grapalat" w:hAnsi="GHEA Grapalat" w:cs="Arial"/>
          <w:color w:val="auto"/>
          <w:sz w:val="24"/>
          <w:szCs w:val="24"/>
        </w:rPr>
        <w:t>վ</w:t>
      </w:r>
      <w:r w:rsidR="0028266E" w:rsidRPr="00B83BBF">
        <w:rPr>
          <w:rFonts w:ascii="GHEA Grapalat" w:hAnsi="GHEA Grapalat" w:cs="Arial"/>
          <w:color w:val="auto"/>
          <w:sz w:val="24"/>
          <w:szCs w:val="24"/>
        </w:rPr>
        <w:t>ն</w:t>
      </w:r>
      <w:r w:rsidR="00204C22" w:rsidRPr="00B83BBF">
        <w:rPr>
          <w:rFonts w:ascii="GHEA Grapalat" w:hAnsi="GHEA Grapalat" w:cs="Arial"/>
          <w:color w:val="auto"/>
          <w:sz w:val="24"/>
          <w:szCs w:val="24"/>
        </w:rPr>
        <w:t xml:space="preserve"> անհապաղ</w:t>
      </w:r>
      <w:r w:rsidR="0028266E" w:rsidRPr="00B83BBF">
        <w:rPr>
          <w:rFonts w:ascii="GHEA Grapalat" w:hAnsi="GHEA Grapalat" w:cs="Arial"/>
          <w:color w:val="auto"/>
          <w:sz w:val="24"/>
          <w:szCs w:val="24"/>
        </w:rPr>
        <w:t xml:space="preserve"> դիմում է </w:t>
      </w:r>
      <w:r w:rsidR="0058665A" w:rsidRPr="00B83BBF">
        <w:rPr>
          <w:rFonts w:ascii="GHEA Grapalat" w:hAnsi="GHEA Grapalat" w:cs="Arial"/>
          <w:color w:val="auto"/>
          <w:sz w:val="24"/>
          <w:szCs w:val="24"/>
        </w:rPr>
        <w:t>Կառավարությանը</w:t>
      </w:r>
      <w:r w:rsidR="00FD393F" w:rsidRPr="00B83BBF">
        <w:rPr>
          <w:rFonts w:ascii="GHEA Grapalat" w:hAnsi="GHEA Grapalat" w:cs="Arial"/>
          <w:color w:val="auto"/>
          <w:sz w:val="24"/>
          <w:szCs w:val="24"/>
        </w:rPr>
        <w:t xml:space="preserve">՝ </w:t>
      </w:r>
      <w:r w:rsidR="00456ADF" w:rsidRPr="00B83BBF">
        <w:rPr>
          <w:rFonts w:ascii="GHEA Grapalat" w:hAnsi="GHEA Grapalat" w:cs="Arial"/>
          <w:color w:val="auto"/>
          <w:sz w:val="24"/>
          <w:szCs w:val="24"/>
        </w:rPr>
        <w:t xml:space="preserve">առաջարկելով </w:t>
      </w:r>
      <w:r w:rsidR="00FC2734" w:rsidRPr="00B83BBF">
        <w:rPr>
          <w:rFonts w:ascii="GHEA Grapalat" w:hAnsi="GHEA Grapalat" w:cs="Arial"/>
          <w:color w:val="auto"/>
          <w:sz w:val="24"/>
          <w:szCs w:val="24"/>
        </w:rPr>
        <w:t>կասեցված կամ դադարեցված լիցենզավորված գործունեության իրականացումը</w:t>
      </w:r>
      <w:r w:rsidR="0046560A" w:rsidRPr="00B83BBF">
        <w:rPr>
          <w:rFonts w:ascii="GHEA Grapalat" w:hAnsi="GHEA Grapalat" w:cs="Arial"/>
          <w:color w:val="auto"/>
          <w:sz w:val="24"/>
          <w:szCs w:val="24"/>
        </w:rPr>
        <w:t>,</w:t>
      </w:r>
      <w:r w:rsidR="00FC2734" w:rsidRPr="00B83BBF">
        <w:rPr>
          <w:rFonts w:ascii="GHEA Grapalat" w:hAnsi="GHEA Grapalat" w:cs="Arial"/>
          <w:color w:val="auto"/>
          <w:sz w:val="24"/>
          <w:szCs w:val="24"/>
        </w:rPr>
        <w:t xml:space="preserve"> որպես հանրային </w:t>
      </w:r>
      <w:r w:rsidR="00AC782F" w:rsidRPr="00B83BBF">
        <w:rPr>
          <w:rFonts w:ascii="GHEA Grapalat" w:hAnsi="GHEA Grapalat" w:cs="Arial"/>
          <w:color w:val="auto"/>
          <w:sz w:val="24"/>
          <w:szCs w:val="24"/>
        </w:rPr>
        <w:t>ծառայության պարտավորություն</w:t>
      </w:r>
      <w:r w:rsidR="007B372E" w:rsidRPr="00B83BBF">
        <w:rPr>
          <w:rFonts w:ascii="GHEA Grapalat" w:hAnsi="GHEA Grapalat" w:cs="Arial"/>
          <w:color w:val="auto"/>
          <w:sz w:val="24"/>
          <w:szCs w:val="24"/>
        </w:rPr>
        <w:t>,</w:t>
      </w:r>
      <w:r w:rsidR="004D0946" w:rsidRPr="00B83BBF">
        <w:rPr>
          <w:rFonts w:ascii="GHEA Grapalat" w:hAnsi="GHEA Grapalat" w:cs="Arial"/>
          <w:color w:val="auto"/>
          <w:sz w:val="24"/>
          <w:szCs w:val="24"/>
        </w:rPr>
        <w:t xml:space="preserve"> համապատասխանաբար</w:t>
      </w:r>
      <w:r w:rsidR="0023248B" w:rsidRPr="00B83BBF">
        <w:rPr>
          <w:rFonts w:ascii="GHEA Grapalat" w:hAnsi="GHEA Grapalat" w:cs="Arial"/>
          <w:color w:val="auto"/>
          <w:sz w:val="24"/>
          <w:szCs w:val="24"/>
        </w:rPr>
        <w:t xml:space="preserve"> մինչև լիցենզիայի գործողության կասեցման վերացումը կամ </w:t>
      </w:r>
      <w:r w:rsidR="00265D07" w:rsidRPr="00B83BBF">
        <w:rPr>
          <w:rFonts w:ascii="GHEA Grapalat" w:hAnsi="GHEA Grapalat" w:cs="Arial"/>
          <w:color w:val="auto"/>
          <w:sz w:val="24"/>
          <w:szCs w:val="24"/>
        </w:rPr>
        <w:t xml:space="preserve">տվյալ </w:t>
      </w:r>
      <w:r w:rsidR="004B4AC3" w:rsidRPr="00B83BBF">
        <w:rPr>
          <w:rFonts w:ascii="GHEA Grapalat" w:hAnsi="GHEA Grapalat" w:cs="Arial"/>
          <w:color w:val="auto"/>
          <w:sz w:val="24"/>
          <w:szCs w:val="24"/>
        </w:rPr>
        <w:t xml:space="preserve">կամ այլ անձի </w:t>
      </w:r>
      <w:r w:rsidR="0023248B" w:rsidRPr="00B83BBF">
        <w:rPr>
          <w:rFonts w:ascii="GHEA Grapalat" w:hAnsi="GHEA Grapalat" w:cs="Arial"/>
          <w:color w:val="auto"/>
          <w:sz w:val="24"/>
          <w:szCs w:val="24"/>
        </w:rPr>
        <w:t>նոր լիցենզիայի տրամադրումը</w:t>
      </w:r>
      <w:r w:rsidR="004D0946" w:rsidRPr="00B83BBF">
        <w:rPr>
          <w:rFonts w:ascii="GHEA Grapalat" w:hAnsi="GHEA Grapalat" w:cs="Arial"/>
          <w:color w:val="auto"/>
          <w:sz w:val="24"/>
          <w:szCs w:val="24"/>
        </w:rPr>
        <w:t xml:space="preserve"> </w:t>
      </w:r>
      <w:r w:rsidR="00E14298" w:rsidRPr="00B83BBF">
        <w:rPr>
          <w:rFonts w:ascii="GHEA Grapalat" w:hAnsi="GHEA Grapalat" w:cs="Arial"/>
          <w:color w:val="auto"/>
          <w:sz w:val="24"/>
          <w:szCs w:val="24"/>
        </w:rPr>
        <w:t xml:space="preserve">վերապահել </w:t>
      </w:r>
      <w:r w:rsidR="00B3783A" w:rsidRPr="00B83BBF">
        <w:rPr>
          <w:rFonts w:ascii="GHEA Grapalat" w:hAnsi="GHEA Grapalat" w:cs="Arial"/>
          <w:color w:val="auto"/>
          <w:sz w:val="24"/>
          <w:szCs w:val="24"/>
        </w:rPr>
        <w:t xml:space="preserve">առաջարկում նշված </w:t>
      </w:r>
      <w:r w:rsidR="00441FC7" w:rsidRPr="00B83BBF">
        <w:rPr>
          <w:rFonts w:ascii="GHEA Grapalat" w:hAnsi="GHEA Grapalat" w:cs="Arial"/>
          <w:color w:val="auto"/>
          <w:sz w:val="24"/>
          <w:szCs w:val="24"/>
        </w:rPr>
        <w:t>այլ լիցենզավորված անձի</w:t>
      </w:r>
      <w:r w:rsidR="00EE6F24" w:rsidRPr="00B83BBF">
        <w:rPr>
          <w:rFonts w:ascii="GHEA Grapalat" w:hAnsi="GHEA Grapalat" w:cs="Arial"/>
          <w:color w:val="auto"/>
          <w:sz w:val="24"/>
          <w:szCs w:val="24"/>
        </w:rPr>
        <w:t xml:space="preserve">: </w:t>
      </w:r>
      <w:r w:rsidR="009025CC" w:rsidRPr="00B83BBF">
        <w:rPr>
          <w:rFonts w:ascii="GHEA Grapalat" w:hAnsi="GHEA Grapalat" w:cs="Arial"/>
          <w:color w:val="auto"/>
          <w:sz w:val="24"/>
          <w:szCs w:val="24"/>
        </w:rPr>
        <w:t xml:space="preserve">Կառավարությունը սույն մասում նշված առաջարկը ստանալուց հետո անհապաղ միջոցներ է ձեռնարկում </w:t>
      </w:r>
      <w:r w:rsidR="00CA46A8" w:rsidRPr="00B83BBF">
        <w:rPr>
          <w:rFonts w:ascii="GHEA Grapalat" w:hAnsi="GHEA Grapalat" w:cs="Arial"/>
          <w:color w:val="auto"/>
          <w:sz w:val="24"/>
          <w:szCs w:val="24"/>
        </w:rPr>
        <w:t xml:space="preserve">ուղիղ նշանակմամբ սույն մասում նշված հանրային ծառայության պարտավորությունը </w:t>
      </w:r>
      <w:r w:rsidR="006A742D" w:rsidRPr="00B83BBF">
        <w:rPr>
          <w:rFonts w:ascii="GHEA Grapalat" w:hAnsi="GHEA Grapalat" w:cs="Arial"/>
          <w:color w:val="auto"/>
          <w:sz w:val="24"/>
          <w:szCs w:val="24"/>
        </w:rPr>
        <w:t xml:space="preserve">սահմանելու </w:t>
      </w:r>
      <w:r w:rsidR="00E91C53" w:rsidRPr="00B83BBF">
        <w:rPr>
          <w:rFonts w:ascii="GHEA Grapalat" w:hAnsi="GHEA Grapalat" w:cs="Arial"/>
          <w:color w:val="auto"/>
          <w:sz w:val="24"/>
          <w:szCs w:val="24"/>
        </w:rPr>
        <w:t>ուղղությամբ:</w:t>
      </w:r>
      <w:bookmarkEnd w:id="328"/>
      <w:bookmarkEnd w:id="329"/>
      <w:r w:rsidR="00E91C53" w:rsidRPr="00B83BBF">
        <w:rPr>
          <w:rFonts w:ascii="GHEA Grapalat" w:hAnsi="GHEA Grapalat" w:cs="Arial"/>
          <w:color w:val="auto"/>
          <w:sz w:val="24"/>
          <w:szCs w:val="24"/>
        </w:rPr>
        <w:t xml:space="preserve"> </w:t>
      </w:r>
    </w:p>
    <w:p w14:paraId="7E4946D4" w14:textId="38E22C4E" w:rsidR="001A0574" w:rsidRPr="00B83BBF" w:rsidRDefault="001434AA" w:rsidP="00B83BBF">
      <w:pPr>
        <w:pStyle w:val="ListParagraph"/>
        <w:numPr>
          <w:ilvl w:val="0"/>
          <w:numId w:val="5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հոդված</w:t>
      </w:r>
      <w:r w:rsidR="00953D46" w:rsidRPr="00B83BBF">
        <w:rPr>
          <w:rFonts w:ascii="GHEA Grapalat" w:hAnsi="GHEA Grapalat" w:cs="Arial"/>
          <w:color w:val="auto"/>
          <w:sz w:val="24"/>
          <w:szCs w:val="24"/>
        </w:rPr>
        <w:t>ում նշված</w:t>
      </w:r>
      <w:r w:rsidRPr="00B83BBF">
        <w:rPr>
          <w:rFonts w:ascii="GHEA Grapalat" w:hAnsi="GHEA Grapalat" w:cs="Arial"/>
          <w:color w:val="auto"/>
          <w:sz w:val="24"/>
          <w:szCs w:val="24"/>
        </w:rPr>
        <w:t xml:space="preserve"> </w:t>
      </w:r>
      <w:r w:rsidR="00543B48" w:rsidRPr="00B83BBF">
        <w:rPr>
          <w:rFonts w:ascii="GHEA Grapalat" w:hAnsi="GHEA Grapalat" w:cs="Arial"/>
          <w:color w:val="auto"/>
          <w:sz w:val="24"/>
          <w:szCs w:val="24"/>
        </w:rPr>
        <w:t xml:space="preserve">հանրային ծառայության պարտավորությունը սահմանվում է </w:t>
      </w:r>
      <w:r w:rsidR="001860E0" w:rsidRPr="00B83BBF">
        <w:rPr>
          <w:rFonts w:ascii="GHEA Grapalat" w:hAnsi="GHEA Grapalat" w:cs="Arial"/>
          <w:color w:val="auto"/>
          <w:sz w:val="24"/>
          <w:szCs w:val="24"/>
        </w:rPr>
        <w:t xml:space="preserve">այն </w:t>
      </w:r>
      <w:r w:rsidR="00543B48" w:rsidRPr="00B83BBF">
        <w:rPr>
          <w:rFonts w:ascii="GHEA Grapalat" w:hAnsi="GHEA Grapalat" w:cs="Arial"/>
          <w:color w:val="auto"/>
          <w:sz w:val="24"/>
          <w:szCs w:val="24"/>
        </w:rPr>
        <w:t xml:space="preserve">նույն պայմաններով, այդ թվում՝ նույն սակագնով, </w:t>
      </w:r>
      <w:r w:rsidR="001860E0" w:rsidRPr="00B83BBF">
        <w:rPr>
          <w:rFonts w:ascii="GHEA Grapalat" w:hAnsi="GHEA Grapalat" w:cs="Arial"/>
          <w:color w:val="auto"/>
          <w:sz w:val="24"/>
          <w:szCs w:val="24"/>
        </w:rPr>
        <w:t>որոն</w:t>
      </w:r>
      <w:r w:rsidR="002F5E47" w:rsidRPr="00B83BBF">
        <w:rPr>
          <w:rFonts w:ascii="GHEA Grapalat" w:hAnsi="GHEA Grapalat" w:cs="Arial"/>
          <w:color w:val="auto"/>
          <w:sz w:val="24"/>
          <w:szCs w:val="24"/>
        </w:rPr>
        <w:t xml:space="preserve">ցով իրականացվել է </w:t>
      </w:r>
      <w:r w:rsidR="00773095" w:rsidRPr="00B83BBF">
        <w:rPr>
          <w:rFonts w:ascii="GHEA Grapalat" w:hAnsi="GHEA Grapalat" w:cs="Arial"/>
          <w:color w:val="auto"/>
          <w:sz w:val="24"/>
          <w:szCs w:val="24"/>
        </w:rPr>
        <w:t>համապատասխան լիցենզավորված գործունեությ</w:t>
      </w:r>
      <w:r w:rsidR="006204DA" w:rsidRPr="00B83BBF">
        <w:rPr>
          <w:rFonts w:ascii="GHEA Grapalat" w:hAnsi="GHEA Grapalat" w:cs="Arial"/>
          <w:color w:val="auto"/>
          <w:sz w:val="24"/>
          <w:szCs w:val="24"/>
        </w:rPr>
        <w:t>ունը</w:t>
      </w:r>
      <w:r w:rsidR="00773095" w:rsidRPr="00B83BBF">
        <w:rPr>
          <w:rFonts w:ascii="GHEA Grapalat" w:hAnsi="GHEA Grapalat" w:cs="Arial"/>
          <w:color w:val="auto"/>
          <w:sz w:val="24"/>
          <w:szCs w:val="24"/>
        </w:rPr>
        <w:t>:</w:t>
      </w:r>
      <w:r w:rsidR="001860E0" w:rsidRPr="00B83BBF">
        <w:rPr>
          <w:rFonts w:ascii="GHEA Grapalat" w:hAnsi="GHEA Grapalat" w:cs="Arial"/>
          <w:color w:val="auto"/>
          <w:sz w:val="24"/>
          <w:szCs w:val="24"/>
        </w:rPr>
        <w:t xml:space="preserve"> </w:t>
      </w:r>
    </w:p>
    <w:p w14:paraId="214EDB96" w14:textId="2C386FE6" w:rsidR="001A0574" w:rsidRPr="00B83BBF" w:rsidRDefault="00E6512A" w:rsidP="00B83BBF">
      <w:pPr>
        <w:pStyle w:val="ListParagraph"/>
        <w:numPr>
          <w:ilvl w:val="0"/>
          <w:numId w:val="5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համաձայն նշանակված լիցենզավորված անձը </w:t>
      </w:r>
      <w:r w:rsidR="00C60358" w:rsidRPr="00B83BBF">
        <w:rPr>
          <w:rFonts w:ascii="GHEA Grapalat" w:hAnsi="GHEA Grapalat" w:cs="Arial"/>
          <w:color w:val="auto"/>
          <w:sz w:val="24"/>
          <w:szCs w:val="24"/>
        </w:rPr>
        <w:t xml:space="preserve">հանրային ծառայության պարտավորության իրականացման ժամանակահատվածում </w:t>
      </w:r>
      <w:r w:rsidR="005A3BE6" w:rsidRPr="00B83BBF">
        <w:rPr>
          <w:rFonts w:ascii="GHEA Grapalat" w:hAnsi="GHEA Grapalat" w:cs="Arial"/>
          <w:color w:val="auto"/>
          <w:sz w:val="24"/>
          <w:szCs w:val="24"/>
        </w:rPr>
        <w:t xml:space="preserve">սույն օրենքի ուժով </w:t>
      </w:r>
      <w:r w:rsidR="00C60358" w:rsidRPr="00B83BBF">
        <w:rPr>
          <w:rFonts w:ascii="GHEA Grapalat" w:hAnsi="GHEA Grapalat" w:cs="Arial"/>
          <w:color w:val="auto"/>
          <w:sz w:val="24"/>
          <w:szCs w:val="24"/>
        </w:rPr>
        <w:t>համարվում է լ</w:t>
      </w:r>
      <w:r w:rsidR="005F7E05" w:rsidRPr="00B83BBF">
        <w:rPr>
          <w:rFonts w:ascii="GHEA Grapalat" w:hAnsi="GHEA Grapalat" w:cs="Arial"/>
          <w:color w:val="auto"/>
          <w:sz w:val="24"/>
          <w:szCs w:val="24"/>
        </w:rPr>
        <w:t xml:space="preserve">իցենզիայի գործողությունը կասեցված կամ դադարեցված </w:t>
      </w:r>
      <w:r w:rsidR="00E86397" w:rsidRPr="00B83BBF">
        <w:rPr>
          <w:rFonts w:ascii="GHEA Grapalat" w:hAnsi="GHEA Grapalat" w:cs="Arial"/>
          <w:color w:val="auto"/>
          <w:sz w:val="24"/>
          <w:szCs w:val="24"/>
        </w:rPr>
        <w:t>անձի</w:t>
      </w:r>
      <w:r w:rsidR="00563159" w:rsidRPr="00B83BBF">
        <w:rPr>
          <w:rFonts w:ascii="GHEA Grapalat" w:hAnsi="GHEA Grapalat" w:cs="Arial"/>
          <w:color w:val="auto"/>
          <w:sz w:val="24"/>
          <w:szCs w:val="24"/>
        </w:rPr>
        <w:t>՝ համապատասխան գործունեության իրականացման համար անհրաժեշտ</w:t>
      </w:r>
      <w:r w:rsidR="00E86397" w:rsidRPr="00B83BBF">
        <w:rPr>
          <w:rFonts w:ascii="GHEA Grapalat" w:hAnsi="GHEA Grapalat" w:cs="Arial"/>
          <w:color w:val="auto"/>
          <w:sz w:val="24"/>
          <w:szCs w:val="24"/>
        </w:rPr>
        <w:t xml:space="preserve"> գույք</w:t>
      </w:r>
      <w:r w:rsidR="00563159" w:rsidRPr="00B83BBF">
        <w:rPr>
          <w:rFonts w:ascii="GHEA Grapalat" w:hAnsi="GHEA Grapalat" w:cs="Arial"/>
          <w:color w:val="auto"/>
          <w:sz w:val="24"/>
          <w:szCs w:val="24"/>
        </w:rPr>
        <w:t>ի ժամանակավոր կառավարիչ</w:t>
      </w:r>
      <w:r w:rsidR="0034391B" w:rsidRPr="00B83BBF">
        <w:rPr>
          <w:rFonts w:ascii="GHEA Grapalat" w:hAnsi="GHEA Grapalat" w:cs="Arial"/>
          <w:color w:val="auto"/>
          <w:sz w:val="24"/>
          <w:szCs w:val="24"/>
        </w:rPr>
        <w:t xml:space="preserve">: </w:t>
      </w:r>
      <w:r w:rsidR="00E65E86" w:rsidRPr="00B83BBF">
        <w:rPr>
          <w:rFonts w:ascii="GHEA Grapalat" w:hAnsi="GHEA Grapalat" w:cs="Arial"/>
          <w:color w:val="auto"/>
          <w:sz w:val="24"/>
          <w:szCs w:val="24"/>
        </w:rPr>
        <w:t>Ա</w:t>
      </w:r>
      <w:r w:rsidR="00A71BC9" w:rsidRPr="00B83BBF">
        <w:rPr>
          <w:rFonts w:ascii="GHEA Grapalat" w:hAnsi="GHEA Grapalat" w:cs="Arial"/>
          <w:color w:val="auto"/>
          <w:sz w:val="24"/>
          <w:szCs w:val="24"/>
        </w:rPr>
        <w:t>նձը,</w:t>
      </w:r>
      <w:r w:rsidR="008973CC"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ում լիցենզիա</w:t>
      </w:r>
      <w:r w:rsidR="001A5401" w:rsidRPr="00B83BBF">
        <w:rPr>
          <w:rFonts w:ascii="GHEA Grapalat" w:hAnsi="GHEA Grapalat" w:cs="Arial"/>
          <w:color w:val="auto"/>
          <w:sz w:val="24"/>
          <w:szCs w:val="24"/>
        </w:rPr>
        <w:t>յի գործողությունը</w:t>
      </w:r>
      <w:r w:rsidR="00A71BC9" w:rsidRPr="00B83BBF">
        <w:rPr>
          <w:rFonts w:ascii="GHEA Grapalat" w:hAnsi="GHEA Grapalat" w:cs="Arial"/>
          <w:color w:val="auto"/>
          <w:sz w:val="24"/>
          <w:szCs w:val="24"/>
        </w:rPr>
        <w:t xml:space="preserve"> կասեցվել կամ դադարեցվել է, որևէ կերպ չպետք է խոչընդոտի նշանակված լիցենզավորված անձի </w:t>
      </w:r>
      <w:r w:rsidR="00A71BC9" w:rsidRPr="00B83BBF">
        <w:rPr>
          <w:rFonts w:ascii="GHEA Grapalat" w:hAnsi="GHEA Grapalat" w:cs="Arial"/>
          <w:color w:val="auto"/>
          <w:sz w:val="24"/>
          <w:szCs w:val="24"/>
        </w:rPr>
        <w:lastRenderedPageBreak/>
        <w:t xml:space="preserve">գործունեությանը, այլ պարտավոր է </w:t>
      </w:r>
      <w:r w:rsidR="003F17A7" w:rsidRPr="00B83BBF">
        <w:rPr>
          <w:rFonts w:ascii="GHEA Grapalat" w:hAnsi="GHEA Grapalat" w:cs="Arial"/>
          <w:color w:val="auto"/>
          <w:sz w:val="24"/>
          <w:szCs w:val="24"/>
        </w:rPr>
        <w:t>վերջինիս</w:t>
      </w:r>
      <w:r w:rsidR="00405AEA"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տրամադրել այդ գործունեություն</w:t>
      </w:r>
      <w:r w:rsidR="00901AA5" w:rsidRPr="00B83BBF">
        <w:rPr>
          <w:rFonts w:ascii="GHEA Grapalat" w:hAnsi="GHEA Grapalat" w:cs="Arial"/>
          <w:color w:val="auto"/>
          <w:sz w:val="24"/>
          <w:szCs w:val="24"/>
        </w:rPr>
        <w:t>ն</w:t>
      </w:r>
      <w:r w:rsidR="00A71BC9" w:rsidRPr="00B83BBF">
        <w:rPr>
          <w:rFonts w:ascii="GHEA Grapalat" w:hAnsi="GHEA Grapalat" w:cs="Arial"/>
          <w:color w:val="auto"/>
          <w:sz w:val="24"/>
          <w:szCs w:val="24"/>
        </w:rPr>
        <w:t xml:space="preserve"> իրականացնելու համար անհրաժեշտ բոլոր տեղեկություններ</w:t>
      </w:r>
      <w:r w:rsidR="0062343E" w:rsidRPr="00B83BBF">
        <w:rPr>
          <w:rFonts w:ascii="GHEA Grapalat" w:hAnsi="GHEA Grapalat" w:cs="Arial"/>
          <w:color w:val="auto"/>
          <w:sz w:val="24"/>
          <w:szCs w:val="24"/>
        </w:rPr>
        <w:t>ը,</w:t>
      </w:r>
      <w:r w:rsidR="007075F5"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փաստաթղթերը</w:t>
      </w:r>
      <w:r w:rsidR="007075F5" w:rsidRPr="00B83BBF">
        <w:rPr>
          <w:rFonts w:ascii="GHEA Grapalat" w:hAnsi="GHEA Grapalat" w:cs="Arial"/>
          <w:color w:val="auto"/>
          <w:sz w:val="24"/>
          <w:szCs w:val="24"/>
        </w:rPr>
        <w:t xml:space="preserve"> </w:t>
      </w:r>
      <w:r w:rsidR="00A71BC9" w:rsidRPr="00B83BBF">
        <w:rPr>
          <w:rFonts w:ascii="GHEA Grapalat" w:hAnsi="GHEA Grapalat" w:cs="Arial"/>
          <w:color w:val="auto"/>
          <w:sz w:val="24"/>
          <w:szCs w:val="24"/>
        </w:rPr>
        <w:t>և ապահով</w:t>
      </w:r>
      <w:r w:rsidR="007075F5" w:rsidRPr="00B83BBF">
        <w:rPr>
          <w:rFonts w:ascii="GHEA Grapalat" w:hAnsi="GHEA Grapalat" w:cs="Arial"/>
          <w:color w:val="auto"/>
          <w:sz w:val="24"/>
          <w:szCs w:val="24"/>
        </w:rPr>
        <w:t>ել</w:t>
      </w:r>
      <w:r w:rsidR="00A71BC9" w:rsidRPr="00B83BBF">
        <w:rPr>
          <w:rFonts w:ascii="GHEA Grapalat" w:hAnsi="GHEA Grapalat" w:cs="Arial"/>
          <w:color w:val="auto"/>
          <w:sz w:val="24"/>
          <w:szCs w:val="24"/>
        </w:rPr>
        <w:t xml:space="preserve"> մուտք</w:t>
      </w:r>
      <w:r w:rsidR="00A861B2" w:rsidRPr="00B83BBF">
        <w:rPr>
          <w:rFonts w:ascii="GHEA Grapalat" w:hAnsi="GHEA Grapalat" w:cs="Arial"/>
          <w:color w:val="auto"/>
          <w:sz w:val="24"/>
          <w:szCs w:val="24"/>
        </w:rPr>
        <w:t xml:space="preserve"> ու հասանելիություն</w:t>
      </w:r>
      <w:r w:rsidR="00A71BC9" w:rsidRPr="00B83BBF">
        <w:rPr>
          <w:rFonts w:ascii="GHEA Grapalat" w:hAnsi="GHEA Grapalat" w:cs="Arial"/>
          <w:color w:val="auto"/>
          <w:sz w:val="24"/>
          <w:szCs w:val="24"/>
        </w:rPr>
        <w:t xml:space="preserve"> </w:t>
      </w:r>
      <w:r w:rsidR="004C4AF0" w:rsidRPr="00B83BBF">
        <w:rPr>
          <w:rFonts w:ascii="GHEA Grapalat" w:hAnsi="GHEA Grapalat" w:cs="Arial"/>
          <w:color w:val="auto"/>
          <w:sz w:val="24"/>
          <w:szCs w:val="24"/>
        </w:rPr>
        <w:t>սույն մասում նշված գույքին</w:t>
      </w:r>
      <w:r w:rsidR="0064420F" w:rsidRPr="00B83BBF">
        <w:rPr>
          <w:rFonts w:ascii="GHEA Grapalat" w:hAnsi="GHEA Grapalat" w:cs="Arial"/>
          <w:color w:val="auto"/>
          <w:sz w:val="24"/>
          <w:szCs w:val="24"/>
        </w:rPr>
        <w:t>։</w:t>
      </w:r>
      <w:bookmarkEnd w:id="330"/>
      <w:r w:rsidR="00A71BC9" w:rsidRPr="00B83BBF">
        <w:rPr>
          <w:rFonts w:ascii="GHEA Grapalat" w:hAnsi="GHEA Grapalat" w:cs="Arial"/>
          <w:color w:val="auto"/>
          <w:sz w:val="24"/>
          <w:szCs w:val="24"/>
        </w:rPr>
        <w:t xml:space="preserve"> </w:t>
      </w:r>
    </w:p>
    <w:p w14:paraId="2C0D3CD5" w14:textId="5F92F727" w:rsidR="00C405FB" w:rsidRPr="00B83BBF" w:rsidRDefault="001007B0" w:rsidP="00B83BBF">
      <w:pPr>
        <w:pStyle w:val="ListParagraph"/>
        <w:numPr>
          <w:ilvl w:val="0"/>
          <w:numId w:val="58"/>
        </w:numPr>
        <w:spacing w:after="0" w:line="360" w:lineRule="auto"/>
        <w:contextualSpacing w:val="0"/>
        <w:jc w:val="both"/>
        <w:rPr>
          <w:rFonts w:ascii="GHEA Grapalat" w:hAnsi="GHEA Grapalat" w:cs="Arial"/>
          <w:color w:val="auto"/>
          <w:sz w:val="24"/>
          <w:szCs w:val="24"/>
        </w:rPr>
      </w:pPr>
      <w:bookmarkStart w:id="331" w:name="_Ref187227335"/>
      <w:r w:rsidRPr="00B83BBF">
        <w:rPr>
          <w:rFonts w:ascii="GHEA Grapalat" w:hAnsi="GHEA Grapalat" w:cs="Arial"/>
          <w:color w:val="auto"/>
          <w:sz w:val="24"/>
          <w:szCs w:val="24"/>
        </w:rPr>
        <w:t>Եթե</w:t>
      </w:r>
      <w:r w:rsidR="00101707" w:rsidRPr="00B83BBF">
        <w:rPr>
          <w:rFonts w:ascii="GHEA Grapalat" w:hAnsi="GHEA Grapalat" w:cs="Arial"/>
          <w:color w:val="auto"/>
          <w:sz w:val="24"/>
          <w:szCs w:val="24"/>
        </w:rPr>
        <w:t xml:space="preserve"> </w:t>
      </w:r>
      <w:r w:rsidR="00D55C99" w:rsidRPr="00B83BBF">
        <w:rPr>
          <w:rFonts w:ascii="GHEA Grapalat" w:hAnsi="GHEA Grapalat" w:cs="Arial"/>
          <w:color w:val="auto"/>
          <w:sz w:val="24"/>
          <w:szCs w:val="24"/>
        </w:rPr>
        <w:t>ս</w:t>
      </w:r>
      <w:bookmarkStart w:id="332" w:name="_Ref172882992"/>
      <w:bookmarkStart w:id="333" w:name="_Ref169874617"/>
      <w:r w:rsidR="00456B80" w:rsidRPr="00B83BBF">
        <w:rPr>
          <w:rFonts w:ascii="GHEA Grapalat" w:hAnsi="GHEA Grapalat" w:cs="Arial"/>
          <w:color w:val="auto"/>
          <w:sz w:val="24"/>
          <w:szCs w:val="24"/>
        </w:rPr>
        <w:t xml:space="preserve">ակագնով գործող </w:t>
      </w:r>
      <w:r w:rsidR="00931980" w:rsidRPr="00B83BBF">
        <w:rPr>
          <w:rFonts w:ascii="GHEA Grapalat" w:hAnsi="GHEA Grapalat" w:cs="Arial"/>
          <w:color w:val="auto"/>
          <w:sz w:val="24"/>
          <w:szCs w:val="24"/>
        </w:rPr>
        <w:t>լիցենզավորված</w:t>
      </w:r>
      <w:r w:rsidR="00464F0E" w:rsidRPr="00B83BBF">
        <w:rPr>
          <w:rFonts w:ascii="GHEA Grapalat" w:hAnsi="GHEA Grapalat" w:cs="Arial"/>
          <w:color w:val="auto"/>
          <w:sz w:val="24"/>
          <w:szCs w:val="24"/>
        </w:rPr>
        <w:t xml:space="preserve"> </w:t>
      </w:r>
      <w:r w:rsidR="00456B80" w:rsidRPr="00B83BBF">
        <w:rPr>
          <w:rFonts w:ascii="GHEA Grapalat" w:hAnsi="GHEA Grapalat" w:cs="Arial"/>
          <w:color w:val="auto"/>
          <w:sz w:val="24"/>
          <w:szCs w:val="24"/>
        </w:rPr>
        <w:t>անձի լիցենզիայի գործողության դադարեցման դեպքում</w:t>
      </w:r>
      <w:r w:rsidR="00D55C99" w:rsidRPr="00B83BBF">
        <w:rPr>
          <w:rFonts w:ascii="GHEA Grapalat" w:hAnsi="GHEA Grapalat" w:cs="Arial"/>
          <w:color w:val="auto"/>
          <w:sz w:val="24"/>
          <w:szCs w:val="24"/>
        </w:rPr>
        <w:t xml:space="preserve"> </w:t>
      </w:r>
      <w:r w:rsidR="00BA7B50" w:rsidRPr="00B83BBF">
        <w:rPr>
          <w:rFonts w:ascii="GHEA Grapalat" w:hAnsi="GHEA Grapalat" w:cs="Arial"/>
          <w:color w:val="auto"/>
          <w:sz w:val="24"/>
          <w:szCs w:val="24"/>
        </w:rPr>
        <w:t>սահմանվել</w:t>
      </w:r>
      <w:r w:rsidR="0014754D" w:rsidRPr="00B83BBF">
        <w:rPr>
          <w:rFonts w:ascii="GHEA Grapalat" w:hAnsi="GHEA Grapalat" w:cs="Arial"/>
          <w:color w:val="auto"/>
          <w:sz w:val="24"/>
          <w:szCs w:val="24"/>
        </w:rPr>
        <w:t xml:space="preserve"> է</w:t>
      </w:r>
      <w:r w:rsidR="00BA7B50" w:rsidRPr="00B83BBF">
        <w:rPr>
          <w:rFonts w:ascii="GHEA Grapalat" w:hAnsi="GHEA Grapalat" w:cs="Arial"/>
          <w:color w:val="auto"/>
          <w:sz w:val="24"/>
          <w:szCs w:val="24"/>
        </w:rPr>
        <w:t xml:space="preserve"> հանրային ծառայության պարտավորություն</w:t>
      </w:r>
      <w:r w:rsidR="0014754D" w:rsidRPr="00B83BBF">
        <w:rPr>
          <w:rFonts w:ascii="GHEA Grapalat" w:hAnsi="GHEA Grapalat" w:cs="Arial"/>
          <w:color w:val="auto"/>
          <w:sz w:val="24"/>
          <w:szCs w:val="24"/>
        </w:rPr>
        <w:t xml:space="preserve"> </w:t>
      </w:r>
      <w:r w:rsidR="00D4237E" w:rsidRPr="00B83BBF">
        <w:rPr>
          <w:rFonts w:ascii="GHEA Grapalat" w:hAnsi="GHEA Grapalat" w:cs="Arial"/>
          <w:color w:val="auto"/>
          <w:sz w:val="24"/>
          <w:szCs w:val="24"/>
        </w:rPr>
        <w:t xml:space="preserve">և </w:t>
      </w:r>
      <w:r w:rsidR="00882B42" w:rsidRPr="00B83BBF">
        <w:rPr>
          <w:rFonts w:ascii="GHEA Grapalat" w:hAnsi="GHEA Grapalat" w:cs="Arial"/>
          <w:color w:val="auto"/>
          <w:sz w:val="24"/>
          <w:szCs w:val="24"/>
        </w:rPr>
        <w:t xml:space="preserve">լիցենզիան դադարեցված անձը չի բավարարում գործունեության նոր լիցենզիա ստանալու անհրաժեշտ պայմանները կամ հրաժարվել է նոր լիցենզիա ստանալու իրավունքից, </w:t>
      </w:r>
      <w:r w:rsidR="00F64131" w:rsidRPr="00B83BBF">
        <w:rPr>
          <w:rFonts w:ascii="GHEA Grapalat" w:hAnsi="GHEA Grapalat" w:cs="Arial"/>
          <w:color w:val="auto"/>
          <w:sz w:val="24"/>
          <w:szCs w:val="24"/>
        </w:rPr>
        <w:t xml:space="preserve">ապա </w:t>
      </w:r>
      <w:r w:rsidR="00DC39FD" w:rsidRPr="00B83BBF">
        <w:rPr>
          <w:rFonts w:ascii="GHEA Grapalat" w:hAnsi="GHEA Grapalat" w:cs="Arial"/>
          <w:color w:val="auto"/>
          <w:sz w:val="24"/>
          <w:szCs w:val="24"/>
        </w:rPr>
        <w:t>վերջինս</w:t>
      </w:r>
      <w:r w:rsidR="00D50A2C" w:rsidRPr="00B83BBF">
        <w:rPr>
          <w:rFonts w:ascii="GHEA Grapalat" w:hAnsi="GHEA Grapalat" w:cs="Arial"/>
          <w:color w:val="auto"/>
          <w:sz w:val="24"/>
          <w:szCs w:val="24"/>
        </w:rPr>
        <w:t xml:space="preserve"> օտարում է </w:t>
      </w:r>
      <w:r w:rsidR="00D8570C" w:rsidRPr="00B83BBF">
        <w:rPr>
          <w:rFonts w:ascii="GHEA Grapalat" w:hAnsi="GHEA Grapalat" w:cs="Arial"/>
          <w:color w:val="auto"/>
          <w:sz w:val="24"/>
          <w:szCs w:val="24"/>
        </w:rPr>
        <w:t xml:space="preserve">լիցենզավորված գործունեությունն իրականացնելու համար անհրաժեշտ </w:t>
      </w:r>
      <w:r w:rsidR="009F65E0" w:rsidRPr="00B83BBF">
        <w:rPr>
          <w:rFonts w:ascii="GHEA Grapalat" w:hAnsi="GHEA Grapalat" w:cs="Arial"/>
          <w:color w:val="auto"/>
          <w:sz w:val="24"/>
          <w:szCs w:val="24"/>
        </w:rPr>
        <w:t xml:space="preserve">իրեն պատկանող </w:t>
      </w:r>
      <w:r w:rsidR="00D8570C" w:rsidRPr="00B83BBF">
        <w:rPr>
          <w:rFonts w:ascii="GHEA Grapalat" w:hAnsi="GHEA Grapalat" w:cs="Arial"/>
          <w:color w:val="auto"/>
          <w:sz w:val="24"/>
          <w:szCs w:val="24"/>
        </w:rPr>
        <w:t>ամբողջ գույքը</w:t>
      </w:r>
      <w:r w:rsidR="00D50A2C" w:rsidRPr="00B83BBF">
        <w:rPr>
          <w:rFonts w:ascii="GHEA Grapalat" w:hAnsi="GHEA Grapalat" w:cs="Arial"/>
          <w:color w:val="auto"/>
          <w:sz w:val="24"/>
          <w:szCs w:val="24"/>
        </w:rPr>
        <w:t xml:space="preserve"> կամ այդ ընկերության բաժնետոմսերը</w:t>
      </w:r>
      <w:r w:rsidR="00873BDD" w:rsidRPr="00B83BBF">
        <w:rPr>
          <w:rFonts w:ascii="GHEA Grapalat" w:hAnsi="GHEA Grapalat" w:cs="Arial"/>
          <w:color w:val="auto"/>
          <w:sz w:val="24"/>
          <w:szCs w:val="24"/>
        </w:rPr>
        <w:t xml:space="preserve"> </w:t>
      </w:r>
      <w:r w:rsidR="00563EF3" w:rsidRPr="00B83BBF">
        <w:rPr>
          <w:rFonts w:ascii="GHEA Grapalat" w:hAnsi="GHEA Grapalat" w:cs="Arial"/>
          <w:color w:val="auto"/>
          <w:sz w:val="24"/>
          <w:szCs w:val="24"/>
        </w:rPr>
        <w:t>(բաժնեմասերը</w:t>
      </w:r>
      <w:r w:rsidR="009A7C91" w:rsidRPr="00B83BBF">
        <w:rPr>
          <w:rFonts w:ascii="GHEA Grapalat" w:hAnsi="GHEA Grapalat" w:cs="Arial"/>
          <w:color w:val="auto"/>
          <w:sz w:val="24"/>
          <w:szCs w:val="24"/>
        </w:rPr>
        <w:t>, փայերը</w:t>
      </w:r>
      <w:r w:rsidR="00563EF3" w:rsidRPr="00B83BBF">
        <w:rPr>
          <w:rFonts w:ascii="GHEA Grapalat" w:hAnsi="GHEA Grapalat" w:cs="Arial"/>
          <w:color w:val="auto"/>
          <w:sz w:val="24"/>
          <w:szCs w:val="24"/>
        </w:rPr>
        <w:t>)</w:t>
      </w:r>
      <w:r w:rsidR="007969AE" w:rsidRPr="00B83BBF">
        <w:rPr>
          <w:rFonts w:ascii="GHEA Grapalat" w:hAnsi="GHEA Grapalat" w:cs="Arial"/>
          <w:color w:val="auto"/>
          <w:sz w:val="24"/>
          <w:szCs w:val="24"/>
        </w:rPr>
        <w:t>՝ Կառավարության հետ համաձայնեցված կարգով</w:t>
      </w:r>
      <w:r w:rsidR="00D50A2C" w:rsidRPr="00B83BBF">
        <w:rPr>
          <w:rFonts w:ascii="GHEA Grapalat" w:hAnsi="GHEA Grapalat" w:cs="Arial"/>
          <w:color w:val="auto"/>
          <w:sz w:val="24"/>
          <w:szCs w:val="24"/>
        </w:rPr>
        <w:t>:</w:t>
      </w:r>
      <w:bookmarkEnd w:id="331"/>
      <w:bookmarkEnd w:id="332"/>
      <w:bookmarkEnd w:id="333"/>
    </w:p>
    <w:p w14:paraId="240152D7" w14:textId="24208F7A" w:rsidR="00882B42" w:rsidRPr="00B83BBF" w:rsidRDefault="00231C60" w:rsidP="00B83BBF">
      <w:pPr>
        <w:pStyle w:val="ListParagraph"/>
        <w:numPr>
          <w:ilvl w:val="0"/>
          <w:numId w:val="58"/>
        </w:numPr>
        <w:spacing w:after="0" w:line="360" w:lineRule="auto"/>
        <w:contextualSpacing w:val="0"/>
        <w:jc w:val="both"/>
        <w:rPr>
          <w:rFonts w:ascii="GHEA Grapalat" w:hAnsi="GHEA Grapalat" w:cs="Arial"/>
          <w:color w:val="auto"/>
          <w:sz w:val="24"/>
          <w:szCs w:val="24"/>
        </w:rPr>
      </w:pPr>
      <w:bookmarkStart w:id="334" w:name="_Ref169874652"/>
      <w:bookmarkStart w:id="335" w:name="_Ref172883024"/>
      <w:bookmarkStart w:id="336" w:name="_Ref187227406"/>
      <w:r w:rsidRPr="00B83BBF">
        <w:rPr>
          <w:rFonts w:ascii="GHEA Grapalat" w:hAnsi="GHEA Grapalat" w:cs="Arial"/>
          <w:color w:val="auto"/>
          <w:sz w:val="24"/>
          <w:szCs w:val="24"/>
        </w:rPr>
        <w:t xml:space="preserve">Եթե </w:t>
      </w:r>
      <w:r w:rsidR="008C26A9" w:rsidRPr="00B83BBF">
        <w:rPr>
          <w:rFonts w:ascii="GHEA Grapalat" w:hAnsi="GHEA Grapalat" w:cs="Arial"/>
          <w:color w:val="auto"/>
          <w:sz w:val="24"/>
          <w:szCs w:val="24"/>
        </w:rPr>
        <w:t xml:space="preserve">սույն հոդվածի </w:t>
      </w:r>
      <w:r w:rsidR="0064269E" w:rsidRPr="00B83BBF">
        <w:rPr>
          <w:rFonts w:ascii="GHEA Grapalat" w:hAnsi="GHEA Grapalat" w:cs="Arial"/>
          <w:color w:val="auto"/>
          <w:sz w:val="24"/>
          <w:szCs w:val="24"/>
        </w:rPr>
        <w:fldChar w:fldCharType="begin"/>
      </w:r>
      <w:r w:rsidR="0064269E" w:rsidRPr="00B83BBF">
        <w:rPr>
          <w:rFonts w:ascii="GHEA Grapalat" w:hAnsi="GHEA Grapalat" w:cs="Arial"/>
          <w:color w:val="auto"/>
          <w:sz w:val="24"/>
          <w:szCs w:val="24"/>
        </w:rPr>
        <w:instrText xml:space="preserve"> REF _Ref187227335 \r \h </w:instrText>
      </w:r>
      <w:r w:rsidR="00A42CB0" w:rsidRPr="00B83BBF">
        <w:rPr>
          <w:rFonts w:ascii="GHEA Grapalat" w:hAnsi="GHEA Grapalat" w:cs="Arial"/>
          <w:color w:val="auto"/>
          <w:sz w:val="24"/>
          <w:szCs w:val="24"/>
        </w:rPr>
        <w:instrText xml:space="preserve"> \* MERGEFORMAT </w:instrText>
      </w:r>
      <w:r w:rsidR="0064269E" w:rsidRPr="00B83BBF">
        <w:rPr>
          <w:rFonts w:ascii="GHEA Grapalat" w:hAnsi="GHEA Grapalat" w:cs="Arial"/>
          <w:color w:val="auto"/>
          <w:sz w:val="24"/>
          <w:szCs w:val="24"/>
        </w:rPr>
      </w:r>
      <w:r w:rsidR="0064269E" w:rsidRPr="00B83BBF">
        <w:rPr>
          <w:rFonts w:ascii="GHEA Grapalat" w:hAnsi="GHEA Grapalat" w:cs="Arial"/>
          <w:color w:val="auto"/>
          <w:sz w:val="24"/>
          <w:szCs w:val="24"/>
        </w:rPr>
        <w:fldChar w:fldCharType="separate"/>
      </w:r>
      <w:r w:rsidR="0064269E" w:rsidRPr="00B83BBF">
        <w:rPr>
          <w:rFonts w:ascii="GHEA Grapalat" w:hAnsi="GHEA Grapalat" w:cs="Arial"/>
          <w:color w:val="auto"/>
          <w:sz w:val="24"/>
          <w:szCs w:val="24"/>
          <w:cs/>
        </w:rPr>
        <w:t>‎</w:t>
      </w:r>
      <w:r w:rsidR="0064269E" w:rsidRPr="00B83BBF">
        <w:rPr>
          <w:rFonts w:ascii="GHEA Grapalat" w:hAnsi="GHEA Grapalat" w:cs="Arial"/>
          <w:color w:val="auto"/>
          <w:sz w:val="24"/>
          <w:szCs w:val="24"/>
        </w:rPr>
        <w:t>5</w:t>
      </w:r>
      <w:r w:rsidR="0064269E" w:rsidRPr="00B83BBF">
        <w:rPr>
          <w:rFonts w:ascii="GHEA Grapalat" w:hAnsi="GHEA Grapalat" w:cs="Arial"/>
          <w:color w:val="auto"/>
          <w:sz w:val="24"/>
          <w:szCs w:val="24"/>
        </w:rPr>
        <w:fldChar w:fldCharType="end"/>
      </w:r>
      <w:r w:rsidR="008C26A9" w:rsidRPr="00B83BBF">
        <w:rPr>
          <w:rFonts w:ascii="GHEA Grapalat" w:hAnsi="GHEA Grapalat" w:cs="Arial"/>
          <w:color w:val="auto"/>
          <w:sz w:val="24"/>
          <w:szCs w:val="24"/>
        </w:rPr>
        <w:t xml:space="preserve">-րդ մասում նշված </w:t>
      </w:r>
      <w:r w:rsidR="00E37730" w:rsidRPr="00B83BBF">
        <w:rPr>
          <w:rFonts w:ascii="GHEA Grapalat" w:hAnsi="GHEA Grapalat" w:cs="Arial"/>
          <w:color w:val="auto"/>
          <w:sz w:val="24"/>
          <w:szCs w:val="24"/>
        </w:rPr>
        <w:t>անձը</w:t>
      </w:r>
      <w:r w:rsidR="008C26A9" w:rsidRPr="00B83BBF">
        <w:rPr>
          <w:rFonts w:ascii="GHEA Grapalat" w:hAnsi="GHEA Grapalat" w:cs="Arial"/>
          <w:color w:val="auto"/>
          <w:sz w:val="24"/>
          <w:szCs w:val="24"/>
        </w:rPr>
        <w:t xml:space="preserve"> </w:t>
      </w:r>
      <w:r w:rsidR="007B16A6" w:rsidRPr="00B83BBF">
        <w:rPr>
          <w:rFonts w:ascii="GHEA Grapalat" w:hAnsi="GHEA Grapalat" w:cs="Arial"/>
          <w:color w:val="auto"/>
          <w:sz w:val="24"/>
          <w:szCs w:val="24"/>
        </w:rPr>
        <w:t xml:space="preserve">հանրային ծառայության պարտավորության սահմանման </w:t>
      </w:r>
      <w:r w:rsidR="001C54CD" w:rsidRPr="00B83BBF">
        <w:rPr>
          <w:rFonts w:ascii="GHEA Grapalat" w:hAnsi="GHEA Grapalat" w:cs="Arial"/>
          <w:color w:val="auto"/>
          <w:sz w:val="24"/>
          <w:szCs w:val="24"/>
        </w:rPr>
        <w:t xml:space="preserve">մասին </w:t>
      </w:r>
      <w:r w:rsidR="00BE3459" w:rsidRPr="00B83BBF">
        <w:rPr>
          <w:rFonts w:ascii="GHEA Grapalat" w:hAnsi="GHEA Grapalat" w:cs="Arial"/>
          <w:color w:val="auto"/>
          <w:sz w:val="24"/>
          <w:szCs w:val="24"/>
        </w:rPr>
        <w:t>որոշումն ընդուն</w:t>
      </w:r>
      <w:r w:rsidR="00875EF3" w:rsidRPr="00B83BBF">
        <w:rPr>
          <w:rFonts w:ascii="GHEA Grapalat" w:hAnsi="GHEA Grapalat" w:cs="Arial"/>
          <w:color w:val="auto"/>
          <w:sz w:val="24"/>
          <w:szCs w:val="24"/>
        </w:rPr>
        <w:t>վ</w:t>
      </w:r>
      <w:r w:rsidR="00BE3459" w:rsidRPr="00B83BBF">
        <w:rPr>
          <w:rFonts w:ascii="GHEA Grapalat" w:hAnsi="GHEA Grapalat" w:cs="Arial"/>
          <w:color w:val="auto"/>
          <w:sz w:val="24"/>
          <w:szCs w:val="24"/>
        </w:rPr>
        <w:t>ելո</w:t>
      </w:r>
      <w:r w:rsidR="00C350DC" w:rsidRPr="00B83BBF">
        <w:rPr>
          <w:rFonts w:ascii="GHEA Grapalat" w:hAnsi="GHEA Grapalat" w:cs="Arial"/>
          <w:color w:val="auto"/>
          <w:sz w:val="24"/>
          <w:szCs w:val="24"/>
        </w:rPr>
        <w:t xml:space="preserve">ւ օրվանից </w:t>
      </w:r>
      <w:r w:rsidR="00FC0620" w:rsidRPr="00B83BBF">
        <w:rPr>
          <w:rFonts w:ascii="GHEA Grapalat" w:hAnsi="GHEA Grapalat" w:cs="Arial"/>
          <w:color w:val="auto"/>
          <w:sz w:val="24"/>
          <w:szCs w:val="24"/>
        </w:rPr>
        <w:t xml:space="preserve">հետո </w:t>
      </w:r>
      <w:r w:rsidR="00B048BE" w:rsidRPr="00B83BBF">
        <w:rPr>
          <w:rFonts w:ascii="GHEA Grapalat" w:hAnsi="GHEA Grapalat" w:cs="Arial"/>
          <w:color w:val="auto"/>
          <w:sz w:val="24"/>
          <w:szCs w:val="24"/>
        </w:rPr>
        <w:t>ե</w:t>
      </w:r>
      <w:r w:rsidR="008329FB" w:rsidRPr="00B83BBF">
        <w:rPr>
          <w:rFonts w:ascii="GHEA Grapalat" w:hAnsi="GHEA Grapalat" w:cs="Arial"/>
          <w:color w:val="auto"/>
          <w:sz w:val="24"/>
          <w:szCs w:val="24"/>
        </w:rPr>
        <w:t>ռամս</w:t>
      </w:r>
      <w:r w:rsidR="001C54CD" w:rsidRPr="00B83BBF">
        <w:rPr>
          <w:rFonts w:ascii="GHEA Grapalat" w:hAnsi="GHEA Grapalat" w:cs="Arial"/>
          <w:color w:val="auto"/>
          <w:sz w:val="24"/>
          <w:szCs w:val="24"/>
        </w:rPr>
        <w:t>յա ժա</w:t>
      </w:r>
      <w:r w:rsidR="00785A8E" w:rsidRPr="00B83BBF">
        <w:rPr>
          <w:rFonts w:ascii="GHEA Grapalat" w:hAnsi="GHEA Grapalat" w:cs="Arial"/>
          <w:color w:val="auto"/>
          <w:sz w:val="24"/>
          <w:szCs w:val="24"/>
        </w:rPr>
        <w:t>մ</w:t>
      </w:r>
      <w:r w:rsidR="001C54CD" w:rsidRPr="00B83BBF">
        <w:rPr>
          <w:rFonts w:ascii="GHEA Grapalat" w:hAnsi="GHEA Grapalat" w:cs="Arial"/>
          <w:color w:val="auto"/>
          <w:sz w:val="24"/>
          <w:szCs w:val="24"/>
        </w:rPr>
        <w:t xml:space="preserve">կետում </w:t>
      </w:r>
      <w:r w:rsidR="00785A8E" w:rsidRPr="00B83BBF">
        <w:rPr>
          <w:rFonts w:ascii="GHEA Grapalat" w:hAnsi="GHEA Grapalat" w:cs="Arial"/>
          <w:color w:val="auto"/>
          <w:sz w:val="24"/>
          <w:szCs w:val="24"/>
        </w:rPr>
        <w:t>չի օտարում</w:t>
      </w:r>
      <w:r w:rsidR="004A47C0" w:rsidRPr="00B83BBF">
        <w:rPr>
          <w:rFonts w:ascii="GHEA Grapalat" w:hAnsi="GHEA Grapalat" w:cs="Arial"/>
          <w:color w:val="auto"/>
          <w:sz w:val="24"/>
          <w:szCs w:val="24"/>
        </w:rPr>
        <w:t xml:space="preserve"> լիցենզավորված գործունեությունն իրականացնելու համար անհրաժեշտ</w:t>
      </w:r>
      <w:r w:rsidR="008D7256" w:rsidRPr="00B83BBF">
        <w:rPr>
          <w:rFonts w:ascii="GHEA Grapalat" w:hAnsi="GHEA Grapalat" w:cs="Arial"/>
          <w:color w:val="auto"/>
          <w:sz w:val="24"/>
          <w:szCs w:val="24"/>
        </w:rPr>
        <w:t>՝</w:t>
      </w:r>
      <w:r w:rsidR="004A47C0" w:rsidRPr="00B83BBF">
        <w:rPr>
          <w:rFonts w:ascii="GHEA Grapalat" w:hAnsi="GHEA Grapalat" w:cs="Arial"/>
          <w:color w:val="auto"/>
          <w:sz w:val="24"/>
          <w:szCs w:val="24"/>
        </w:rPr>
        <w:t xml:space="preserve"> իրեն պատկանող ամբողջ գույքը կամ ընկերության բաժնետոմսերը (բաժնեմասերը</w:t>
      </w:r>
      <w:r w:rsidR="00C6096A" w:rsidRPr="00B83BBF">
        <w:rPr>
          <w:rFonts w:ascii="GHEA Grapalat" w:hAnsi="GHEA Grapalat" w:cs="Arial"/>
          <w:color w:val="auto"/>
          <w:sz w:val="24"/>
          <w:szCs w:val="24"/>
        </w:rPr>
        <w:t>, փայ</w:t>
      </w:r>
      <w:r w:rsidR="002D4090" w:rsidRPr="00B83BBF">
        <w:rPr>
          <w:rFonts w:ascii="GHEA Grapalat" w:hAnsi="GHEA Grapalat" w:cs="Arial"/>
          <w:color w:val="auto"/>
          <w:sz w:val="24"/>
          <w:szCs w:val="24"/>
        </w:rPr>
        <w:t>երը</w:t>
      </w:r>
      <w:r w:rsidR="004A47C0" w:rsidRPr="00B83BBF">
        <w:rPr>
          <w:rFonts w:ascii="GHEA Grapalat" w:hAnsi="GHEA Grapalat" w:cs="Arial"/>
          <w:color w:val="auto"/>
          <w:sz w:val="24"/>
          <w:szCs w:val="24"/>
        </w:rPr>
        <w:t>)</w:t>
      </w:r>
      <w:r w:rsidR="00FA1711" w:rsidRPr="00B83BBF">
        <w:rPr>
          <w:rFonts w:ascii="GHEA Grapalat" w:hAnsi="GHEA Grapalat" w:cs="Arial"/>
          <w:color w:val="auto"/>
          <w:sz w:val="24"/>
          <w:szCs w:val="24"/>
        </w:rPr>
        <w:t xml:space="preserve">, </w:t>
      </w:r>
      <w:r w:rsidR="0086675D" w:rsidRPr="00B83BBF">
        <w:rPr>
          <w:rFonts w:ascii="GHEA Grapalat" w:hAnsi="GHEA Grapalat" w:cs="Arial"/>
          <w:color w:val="auto"/>
          <w:sz w:val="24"/>
          <w:szCs w:val="24"/>
        </w:rPr>
        <w:t xml:space="preserve">ապա </w:t>
      </w:r>
      <w:r w:rsidR="00FA1711" w:rsidRPr="00B83BBF">
        <w:rPr>
          <w:rFonts w:ascii="GHEA Grapalat" w:hAnsi="GHEA Grapalat" w:cs="Arial"/>
          <w:color w:val="auto"/>
          <w:sz w:val="24"/>
          <w:szCs w:val="24"/>
        </w:rPr>
        <w:t xml:space="preserve">Կառավարությունը </w:t>
      </w:r>
      <w:r w:rsidR="00FD513F" w:rsidRPr="00B83BBF">
        <w:rPr>
          <w:rFonts w:ascii="GHEA Grapalat" w:hAnsi="GHEA Grapalat" w:cs="Arial"/>
          <w:color w:val="auto"/>
          <w:sz w:val="24"/>
          <w:szCs w:val="24"/>
        </w:rPr>
        <w:t xml:space="preserve">հնարավոր </w:t>
      </w:r>
      <w:r w:rsidR="00882B42" w:rsidRPr="00B83BBF">
        <w:rPr>
          <w:rFonts w:ascii="GHEA Grapalat" w:hAnsi="GHEA Grapalat" w:cs="Arial"/>
          <w:color w:val="auto"/>
          <w:sz w:val="24"/>
          <w:szCs w:val="24"/>
        </w:rPr>
        <w:t xml:space="preserve">սեղմ ժամկետում ձեռնարկում է միջոցներ </w:t>
      </w:r>
      <w:r w:rsidR="00DC2F5F" w:rsidRPr="00B83BBF">
        <w:rPr>
          <w:rFonts w:ascii="GHEA Grapalat" w:hAnsi="GHEA Grapalat" w:cs="Arial"/>
          <w:color w:val="auto"/>
          <w:sz w:val="24"/>
          <w:szCs w:val="24"/>
        </w:rPr>
        <w:t>այդ</w:t>
      </w:r>
      <w:r w:rsidR="00C765F6" w:rsidRPr="00B83BBF">
        <w:rPr>
          <w:rFonts w:ascii="GHEA Grapalat" w:hAnsi="GHEA Grapalat" w:cs="Arial"/>
          <w:color w:val="auto"/>
          <w:sz w:val="24"/>
          <w:szCs w:val="24"/>
        </w:rPr>
        <w:t xml:space="preserve"> գույքը </w:t>
      </w:r>
      <w:r w:rsidR="00882B42" w:rsidRPr="00B83BBF">
        <w:rPr>
          <w:rFonts w:ascii="GHEA Grapalat" w:hAnsi="GHEA Grapalat" w:cs="Arial"/>
          <w:color w:val="auto"/>
          <w:sz w:val="24"/>
          <w:szCs w:val="24"/>
        </w:rPr>
        <w:t>հանրության գերակա շահերի ապահովման նպատակով Սահմանադրությա</w:t>
      </w:r>
      <w:r w:rsidR="000A1110" w:rsidRPr="00B83BBF">
        <w:rPr>
          <w:rFonts w:ascii="GHEA Grapalat" w:hAnsi="GHEA Grapalat" w:cs="Arial"/>
          <w:color w:val="auto"/>
          <w:sz w:val="24"/>
          <w:szCs w:val="24"/>
        </w:rPr>
        <w:t>մբ նախատեսված</w:t>
      </w:r>
      <w:r w:rsidR="00882B42" w:rsidRPr="00B83BBF">
        <w:rPr>
          <w:rFonts w:ascii="GHEA Grapalat" w:hAnsi="GHEA Grapalat" w:cs="Arial"/>
          <w:color w:val="auto"/>
          <w:sz w:val="24"/>
          <w:szCs w:val="24"/>
        </w:rPr>
        <w:t xml:space="preserve"> հիմքով և </w:t>
      </w:r>
      <w:hyperlink r:id="rId11" w:history="1">
        <w:r w:rsidR="00882B42" w:rsidRPr="00B83BBF">
          <w:rPr>
            <w:rFonts w:ascii="GHEA Grapalat" w:hAnsi="GHEA Grapalat" w:cs="Arial"/>
            <w:color w:val="auto"/>
            <w:sz w:val="24"/>
            <w:szCs w:val="24"/>
          </w:rPr>
          <w:t>օրենքով</w:t>
        </w:r>
      </w:hyperlink>
      <w:r w:rsidR="00882B42" w:rsidRPr="00B83BBF">
        <w:rPr>
          <w:rFonts w:ascii="GHEA Grapalat" w:hAnsi="GHEA Grapalat" w:cs="Arial"/>
          <w:color w:val="auto"/>
          <w:sz w:val="24"/>
          <w:szCs w:val="24"/>
        </w:rPr>
        <w:t xml:space="preserve"> սահմանված կարգով օտարելու համար։ </w:t>
      </w:r>
      <w:r w:rsidR="000027EB" w:rsidRPr="00B83BBF">
        <w:rPr>
          <w:rFonts w:ascii="GHEA Grapalat" w:hAnsi="GHEA Grapalat" w:cs="Arial"/>
          <w:color w:val="auto"/>
          <w:sz w:val="24"/>
          <w:szCs w:val="24"/>
        </w:rPr>
        <w:t>Ս</w:t>
      </w:r>
      <w:r w:rsidR="002760BC" w:rsidRPr="00B83BBF">
        <w:rPr>
          <w:rFonts w:ascii="GHEA Grapalat" w:hAnsi="GHEA Grapalat" w:cs="Arial"/>
          <w:color w:val="auto"/>
          <w:sz w:val="24"/>
          <w:szCs w:val="24"/>
        </w:rPr>
        <w:t xml:space="preserve">ույն մասում նշված օտարման գործընթացի շրջանակում </w:t>
      </w:r>
      <w:r w:rsidR="001246F2" w:rsidRPr="00B83BBF">
        <w:rPr>
          <w:rFonts w:ascii="GHEA Grapalat" w:hAnsi="GHEA Grapalat" w:cs="Arial"/>
          <w:color w:val="auto"/>
          <w:sz w:val="24"/>
          <w:szCs w:val="24"/>
        </w:rPr>
        <w:t>գործունեության նոր լիցենզիա ստանալու</w:t>
      </w:r>
      <w:r w:rsidR="001B3EDC" w:rsidRPr="00B83BBF">
        <w:rPr>
          <w:rFonts w:ascii="GHEA Grapalat" w:hAnsi="GHEA Grapalat" w:cs="Arial"/>
          <w:color w:val="auto"/>
          <w:sz w:val="24"/>
          <w:szCs w:val="24"/>
        </w:rPr>
        <w:t xml:space="preserve"> </w:t>
      </w:r>
      <w:r w:rsidR="001246F2" w:rsidRPr="00B83BBF">
        <w:rPr>
          <w:rFonts w:ascii="GHEA Grapalat" w:hAnsi="GHEA Grapalat" w:cs="Arial"/>
          <w:color w:val="auto"/>
          <w:sz w:val="24"/>
          <w:szCs w:val="24"/>
        </w:rPr>
        <w:t xml:space="preserve">անհրաժեշտ պայմանները </w:t>
      </w:r>
      <w:r w:rsidR="00D904DB" w:rsidRPr="00B83BBF">
        <w:rPr>
          <w:rFonts w:ascii="GHEA Grapalat" w:hAnsi="GHEA Grapalat" w:cs="Arial"/>
          <w:color w:val="auto"/>
          <w:sz w:val="24"/>
          <w:szCs w:val="24"/>
        </w:rPr>
        <w:t xml:space="preserve">բավարարող </w:t>
      </w:r>
      <w:r w:rsidR="002C79FA" w:rsidRPr="00B83BBF">
        <w:rPr>
          <w:rFonts w:ascii="GHEA Grapalat" w:hAnsi="GHEA Grapalat" w:cs="Arial"/>
          <w:color w:val="auto"/>
          <w:sz w:val="24"/>
          <w:szCs w:val="24"/>
        </w:rPr>
        <w:t xml:space="preserve">որևէ </w:t>
      </w:r>
      <w:r w:rsidR="00D904DB" w:rsidRPr="00B83BBF">
        <w:rPr>
          <w:rFonts w:ascii="GHEA Grapalat" w:hAnsi="GHEA Grapalat" w:cs="Arial"/>
          <w:color w:val="auto"/>
          <w:sz w:val="24"/>
          <w:szCs w:val="24"/>
        </w:rPr>
        <w:t xml:space="preserve">անձի կողմից </w:t>
      </w:r>
      <w:r w:rsidR="00B36087" w:rsidRPr="00B83BBF">
        <w:rPr>
          <w:rFonts w:ascii="GHEA Grapalat" w:hAnsi="GHEA Grapalat" w:cs="Arial"/>
          <w:color w:val="auto"/>
          <w:sz w:val="24"/>
          <w:szCs w:val="24"/>
        </w:rPr>
        <w:t>համապատաս</w:t>
      </w:r>
      <w:r w:rsidR="00136AF6" w:rsidRPr="00B83BBF">
        <w:rPr>
          <w:rFonts w:ascii="GHEA Grapalat" w:hAnsi="GHEA Grapalat" w:cs="Arial"/>
          <w:color w:val="auto"/>
          <w:sz w:val="24"/>
          <w:szCs w:val="24"/>
        </w:rPr>
        <w:t>խան</w:t>
      </w:r>
      <w:r w:rsidR="0050435E" w:rsidRPr="00B83BBF">
        <w:rPr>
          <w:rFonts w:ascii="GHEA Grapalat" w:hAnsi="GHEA Grapalat" w:cs="Arial"/>
          <w:color w:val="auto"/>
          <w:sz w:val="24"/>
          <w:szCs w:val="24"/>
        </w:rPr>
        <w:t xml:space="preserve"> </w:t>
      </w:r>
      <w:r w:rsidR="00136AF6" w:rsidRPr="00B83BBF">
        <w:rPr>
          <w:rFonts w:ascii="GHEA Grapalat" w:hAnsi="GHEA Grapalat" w:cs="Arial"/>
          <w:color w:val="auto"/>
          <w:sz w:val="24"/>
          <w:szCs w:val="24"/>
        </w:rPr>
        <w:t xml:space="preserve">գույքը ձեռք բերելու </w:t>
      </w:r>
      <w:r w:rsidR="008D56F5" w:rsidRPr="00B83BBF">
        <w:rPr>
          <w:rFonts w:ascii="GHEA Grapalat" w:hAnsi="GHEA Grapalat" w:cs="Arial"/>
          <w:color w:val="auto"/>
          <w:sz w:val="24"/>
          <w:szCs w:val="24"/>
        </w:rPr>
        <w:t>հետաքրք</w:t>
      </w:r>
      <w:r w:rsidR="00B95370" w:rsidRPr="00B83BBF">
        <w:rPr>
          <w:rFonts w:ascii="GHEA Grapalat" w:hAnsi="GHEA Grapalat" w:cs="Arial"/>
          <w:color w:val="auto"/>
          <w:sz w:val="24"/>
          <w:szCs w:val="24"/>
        </w:rPr>
        <w:t>ր</w:t>
      </w:r>
      <w:r w:rsidR="008D56F5" w:rsidRPr="00B83BBF">
        <w:rPr>
          <w:rFonts w:ascii="GHEA Grapalat" w:hAnsi="GHEA Grapalat" w:cs="Arial"/>
          <w:color w:val="auto"/>
          <w:sz w:val="24"/>
          <w:szCs w:val="24"/>
        </w:rPr>
        <w:t>ությ</w:t>
      </w:r>
      <w:r w:rsidR="004870C2" w:rsidRPr="00B83BBF">
        <w:rPr>
          <w:rFonts w:ascii="GHEA Grapalat" w:hAnsi="GHEA Grapalat" w:cs="Arial"/>
          <w:color w:val="auto"/>
          <w:sz w:val="24"/>
          <w:szCs w:val="24"/>
        </w:rPr>
        <w:t>ուն չցուցաբեր</w:t>
      </w:r>
      <w:r w:rsidR="00206A3A" w:rsidRPr="00B83BBF">
        <w:rPr>
          <w:rFonts w:ascii="GHEA Grapalat" w:hAnsi="GHEA Grapalat" w:cs="Arial"/>
          <w:color w:val="auto"/>
          <w:sz w:val="24"/>
          <w:szCs w:val="24"/>
        </w:rPr>
        <w:t>վ</w:t>
      </w:r>
      <w:r w:rsidR="004870C2" w:rsidRPr="00B83BBF">
        <w:rPr>
          <w:rFonts w:ascii="GHEA Grapalat" w:hAnsi="GHEA Grapalat" w:cs="Arial"/>
          <w:color w:val="auto"/>
          <w:sz w:val="24"/>
          <w:szCs w:val="24"/>
        </w:rPr>
        <w:t>ելու</w:t>
      </w:r>
      <w:r w:rsidR="004C77F0" w:rsidRPr="00B83BBF">
        <w:rPr>
          <w:rFonts w:ascii="GHEA Grapalat" w:hAnsi="GHEA Grapalat" w:cs="Arial"/>
          <w:color w:val="auto"/>
          <w:sz w:val="24"/>
          <w:szCs w:val="24"/>
        </w:rPr>
        <w:t xml:space="preserve"> պարագայում</w:t>
      </w:r>
      <w:r w:rsidR="00CC4A81" w:rsidRPr="00B83BBF">
        <w:rPr>
          <w:rFonts w:ascii="GHEA Grapalat" w:hAnsi="GHEA Grapalat" w:cs="Arial"/>
          <w:color w:val="auto"/>
          <w:sz w:val="24"/>
          <w:szCs w:val="24"/>
        </w:rPr>
        <w:t xml:space="preserve"> </w:t>
      </w:r>
      <w:r w:rsidR="00DC0CAB" w:rsidRPr="00B83BBF">
        <w:rPr>
          <w:rFonts w:ascii="GHEA Grapalat" w:hAnsi="GHEA Grapalat" w:cs="Arial"/>
          <w:color w:val="auto"/>
          <w:sz w:val="24"/>
          <w:szCs w:val="24"/>
        </w:rPr>
        <w:t>գույք</w:t>
      </w:r>
      <w:r w:rsidR="00206A3A" w:rsidRPr="00B83BBF">
        <w:rPr>
          <w:rFonts w:ascii="GHEA Grapalat" w:hAnsi="GHEA Grapalat" w:cs="Arial"/>
          <w:color w:val="auto"/>
          <w:sz w:val="24"/>
          <w:szCs w:val="24"/>
        </w:rPr>
        <w:t>ն</w:t>
      </w:r>
      <w:r w:rsidR="00DC0CAB" w:rsidRPr="00B83BBF">
        <w:rPr>
          <w:rFonts w:ascii="GHEA Grapalat" w:hAnsi="GHEA Grapalat" w:cs="Arial"/>
          <w:color w:val="auto"/>
          <w:sz w:val="24"/>
          <w:szCs w:val="24"/>
        </w:rPr>
        <w:t xml:space="preserve"> օտարվում է </w:t>
      </w:r>
      <w:r w:rsidR="00CC7755" w:rsidRPr="00B83BBF">
        <w:rPr>
          <w:rFonts w:ascii="GHEA Grapalat" w:hAnsi="GHEA Grapalat" w:cs="Arial"/>
          <w:color w:val="auto"/>
          <w:sz w:val="24"/>
          <w:szCs w:val="24"/>
        </w:rPr>
        <w:t>հօգուտ պետության</w:t>
      </w:r>
      <w:r w:rsidR="00BF570B" w:rsidRPr="00B83BBF">
        <w:rPr>
          <w:rFonts w:ascii="GHEA Grapalat" w:hAnsi="GHEA Grapalat" w:cs="Arial"/>
          <w:color w:val="auto"/>
          <w:sz w:val="24"/>
          <w:szCs w:val="24"/>
        </w:rPr>
        <w:t>,</w:t>
      </w:r>
      <w:r w:rsidR="002F147C" w:rsidRPr="00B83BBF">
        <w:rPr>
          <w:rFonts w:ascii="GHEA Grapalat" w:hAnsi="GHEA Grapalat" w:cs="Arial"/>
          <w:color w:val="auto"/>
          <w:sz w:val="24"/>
          <w:szCs w:val="24"/>
        </w:rPr>
        <w:t xml:space="preserve"> ինչից հետո</w:t>
      </w:r>
      <w:r w:rsidR="00092A28" w:rsidRPr="00B83BBF">
        <w:rPr>
          <w:rFonts w:ascii="GHEA Grapalat" w:hAnsi="GHEA Grapalat" w:cs="Arial"/>
          <w:color w:val="auto"/>
          <w:sz w:val="24"/>
          <w:szCs w:val="24"/>
        </w:rPr>
        <w:t xml:space="preserve"> Կառավարությ</w:t>
      </w:r>
      <w:r w:rsidR="00BF570B" w:rsidRPr="00B83BBF">
        <w:rPr>
          <w:rFonts w:ascii="GHEA Grapalat" w:hAnsi="GHEA Grapalat" w:cs="Arial"/>
          <w:color w:val="auto"/>
          <w:sz w:val="24"/>
          <w:szCs w:val="24"/>
        </w:rPr>
        <w:t>ու</w:t>
      </w:r>
      <w:r w:rsidR="00092A28" w:rsidRPr="00B83BBF">
        <w:rPr>
          <w:rFonts w:ascii="GHEA Grapalat" w:hAnsi="GHEA Grapalat" w:cs="Arial"/>
          <w:color w:val="auto"/>
          <w:sz w:val="24"/>
          <w:szCs w:val="24"/>
        </w:rPr>
        <w:t>ն</w:t>
      </w:r>
      <w:r w:rsidR="00BF570B" w:rsidRPr="00B83BBF">
        <w:rPr>
          <w:rFonts w:ascii="GHEA Grapalat" w:hAnsi="GHEA Grapalat" w:cs="Arial"/>
          <w:color w:val="auto"/>
          <w:sz w:val="24"/>
          <w:szCs w:val="24"/>
        </w:rPr>
        <w:t>ը</w:t>
      </w:r>
      <w:r w:rsidR="00EA5F73" w:rsidRPr="00B83BBF">
        <w:rPr>
          <w:rFonts w:ascii="GHEA Grapalat" w:hAnsi="GHEA Grapalat" w:cs="Arial"/>
          <w:color w:val="auto"/>
          <w:sz w:val="24"/>
          <w:szCs w:val="24"/>
        </w:rPr>
        <w:t xml:space="preserve"> </w:t>
      </w:r>
      <w:r w:rsidR="00195E05" w:rsidRPr="00B83BBF">
        <w:rPr>
          <w:rFonts w:ascii="GHEA Grapalat" w:hAnsi="GHEA Grapalat" w:cs="Arial"/>
          <w:color w:val="auto"/>
          <w:sz w:val="24"/>
          <w:szCs w:val="24"/>
        </w:rPr>
        <w:t>շ</w:t>
      </w:r>
      <w:r w:rsidR="002F147C" w:rsidRPr="00B83BBF">
        <w:rPr>
          <w:rFonts w:ascii="GHEA Grapalat" w:hAnsi="GHEA Grapalat" w:cs="Arial"/>
          <w:color w:val="auto"/>
          <w:sz w:val="24"/>
          <w:szCs w:val="24"/>
        </w:rPr>
        <w:t>արունակ</w:t>
      </w:r>
      <w:r w:rsidR="00195E05" w:rsidRPr="00B83BBF">
        <w:rPr>
          <w:rFonts w:ascii="GHEA Grapalat" w:hAnsi="GHEA Grapalat" w:cs="Arial"/>
          <w:color w:val="auto"/>
          <w:sz w:val="24"/>
          <w:szCs w:val="24"/>
        </w:rPr>
        <w:t>ում է</w:t>
      </w:r>
      <w:r w:rsidR="002F147C" w:rsidRPr="00B83BBF">
        <w:rPr>
          <w:rFonts w:ascii="GHEA Grapalat" w:hAnsi="GHEA Grapalat" w:cs="Arial"/>
          <w:color w:val="auto"/>
          <w:sz w:val="24"/>
          <w:szCs w:val="24"/>
        </w:rPr>
        <w:t xml:space="preserve"> միջոցներ </w:t>
      </w:r>
      <w:r w:rsidR="009C279C" w:rsidRPr="00B83BBF">
        <w:rPr>
          <w:rFonts w:ascii="GHEA Grapalat" w:hAnsi="GHEA Grapalat" w:cs="Arial"/>
          <w:color w:val="auto"/>
          <w:sz w:val="24"/>
          <w:szCs w:val="24"/>
        </w:rPr>
        <w:t xml:space="preserve">ձեռնարկել </w:t>
      </w:r>
      <w:r w:rsidR="007F2BB8" w:rsidRPr="00B83BBF">
        <w:rPr>
          <w:rFonts w:ascii="GHEA Grapalat" w:hAnsi="GHEA Grapalat" w:cs="Arial"/>
          <w:color w:val="auto"/>
          <w:sz w:val="24"/>
          <w:szCs w:val="24"/>
        </w:rPr>
        <w:t xml:space="preserve">այդ </w:t>
      </w:r>
      <w:r w:rsidR="009C279C" w:rsidRPr="00B83BBF">
        <w:rPr>
          <w:rFonts w:ascii="GHEA Grapalat" w:hAnsi="GHEA Grapalat" w:cs="Arial"/>
          <w:color w:val="auto"/>
          <w:sz w:val="24"/>
          <w:szCs w:val="24"/>
        </w:rPr>
        <w:t xml:space="preserve">գույքի մասնավորեցման </w:t>
      </w:r>
      <w:r w:rsidR="00606A28" w:rsidRPr="00B83BBF">
        <w:rPr>
          <w:rFonts w:ascii="GHEA Grapalat" w:hAnsi="GHEA Grapalat" w:cs="Arial"/>
          <w:color w:val="auto"/>
          <w:sz w:val="24"/>
          <w:szCs w:val="24"/>
        </w:rPr>
        <w:t>ուղղությամբ:</w:t>
      </w:r>
      <w:bookmarkEnd w:id="334"/>
      <w:bookmarkEnd w:id="335"/>
      <w:bookmarkEnd w:id="336"/>
    </w:p>
    <w:p w14:paraId="1342D749" w14:textId="05B68438" w:rsidR="00882B42" w:rsidRDefault="0062316E" w:rsidP="00A83532">
      <w:pPr>
        <w:pStyle w:val="ListParagraph"/>
        <w:numPr>
          <w:ilvl w:val="0"/>
          <w:numId w:val="58"/>
        </w:numPr>
        <w:spacing w:after="0" w:line="360" w:lineRule="auto"/>
        <w:contextualSpacing w:val="0"/>
        <w:jc w:val="both"/>
        <w:rPr>
          <w:rFonts w:ascii="GHEA Grapalat" w:hAnsi="GHEA Grapalat" w:cs="Arial"/>
          <w:color w:val="auto"/>
          <w:sz w:val="24"/>
          <w:szCs w:val="24"/>
        </w:rPr>
      </w:pPr>
      <w:bookmarkStart w:id="337" w:name="_Ref169874670"/>
      <w:r w:rsidRPr="00B83BBF">
        <w:rPr>
          <w:rFonts w:ascii="GHEA Grapalat" w:hAnsi="GHEA Grapalat" w:cs="Arial"/>
          <w:color w:val="auto"/>
          <w:sz w:val="24"/>
          <w:szCs w:val="24"/>
        </w:rPr>
        <w:t xml:space="preserve">Սույն հոդվածի </w:t>
      </w:r>
      <w:r w:rsidR="0017058A" w:rsidRPr="00B83BBF">
        <w:rPr>
          <w:rFonts w:ascii="GHEA Grapalat" w:hAnsi="GHEA Grapalat" w:cs="Arial"/>
          <w:color w:val="auto"/>
          <w:sz w:val="24"/>
          <w:szCs w:val="24"/>
        </w:rPr>
        <w:fldChar w:fldCharType="begin"/>
      </w:r>
      <w:r w:rsidR="0017058A" w:rsidRPr="00B83BBF">
        <w:rPr>
          <w:rFonts w:ascii="GHEA Grapalat" w:hAnsi="GHEA Grapalat" w:cs="Arial"/>
          <w:color w:val="auto"/>
          <w:sz w:val="24"/>
          <w:szCs w:val="24"/>
        </w:rPr>
        <w:instrText xml:space="preserve"> REF _Ref172882952 \r \h </w:instrText>
      </w:r>
      <w:r w:rsidR="00A42CB0" w:rsidRPr="00B83BBF">
        <w:rPr>
          <w:rFonts w:ascii="GHEA Grapalat" w:hAnsi="GHEA Grapalat" w:cs="Arial"/>
          <w:color w:val="auto"/>
          <w:sz w:val="24"/>
          <w:szCs w:val="24"/>
        </w:rPr>
        <w:instrText xml:space="preserve"> \* MERGEFORMAT </w:instrText>
      </w:r>
      <w:r w:rsidR="0017058A" w:rsidRPr="00B83BBF">
        <w:rPr>
          <w:rFonts w:ascii="GHEA Grapalat" w:hAnsi="GHEA Grapalat" w:cs="Arial"/>
          <w:color w:val="auto"/>
          <w:sz w:val="24"/>
          <w:szCs w:val="24"/>
        </w:rPr>
      </w:r>
      <w:r w:rsidR="0017058A" w:rsidRPr="00B83BBF">
        <w:rPr>
          <w:rFonts w:ascii="GHEA Grapalat" w:hAnsi="GHEA Grapalat" w:cs="Arial"/>
          <w:color w:val="auto"/>
          <w:sz w:val="24"/>
          <w:szCs w:val="24"/>
        </w:rPr>
        <w:fldChar w:fldCharType="separate"/>
      </w:r>
      <w:r w:rsidR="0017058A" w:rsidRPr="00B83BBF">
        <w:rPr>
          <w:rFonts w:ascii="GHEA Grapalat" w:hAnsi="GHEA Grapalat" w:cs="Arial"/>
          <w:color w:val="auto"/>
          <w:sz w:val="24"/>
          <w:szCs w:val="24"/>
          <w:cs/>
        </w:rPr>
        <w:t>‎</w:t>
      </w:r>
      <w:r w:rsidR="0017058A" w:rsidRPr="00B83BBF">
        <w:rPr>
          <w:rFonts w:ascii="GHEA Grapalat" w:hAnsi="GHEA Grapalat" w:cs="Arial"/>
          <w:color w:val="auto"/>
          <w:sz w:val="24"/>
          <w:szCs w:val="24"/>
        </w:rPr>
        <w:t>1</w:t>
      </w:r>
      <w:r w:rsidR="0017058A" w:rsidRPr="00B83BBF">
        <w:rPr>
          <w:rFonts w:ascii="GHEA Grapalat" w:hAnsi="GHEA Grapalat" w:cs="Arial"/>
          <w:color w:val="auto"/>
          <w:sz w:val="24"/>
          <w:szCs w:val="24"/>
        </w:rPr>
        <w:fldChar w:fldCharType="end"/>
      </w:r>
      <w:r w:rsidR="005C4D1D" w:rsidRPr="00B83BBF">
        <w:rPr>
          <w:rFonts w:ascii="GHEA Grapalat" w:hAnsi="GHEA Grapalat" w:cs="Arial"/>
          <w:color w:val="auto"/>
          <w:sz w:val="24"/>
          <w:szCs w:val="24"/>
        </w:rPr>
        <w:fldChar w:fldCharType="begin"/>
      </w:r>
      <w:r w:rsidR="005C4D1D" w:rsidRPr="00B83BBF">
        <w:rPr>
          <w:rFonts w:ascii="GHEA Grapalat" w:hAnsi="GHEA Grapalat" w:cs="Arial"/>
          <w:color w:val="auto"/>
          <w:sz w:val="24"/>
          <w:szCs w:val="24"/>
        </w:rPr>
        <w:instrText xml:space="preserve"> REF _Ref172882952 \n \h </w:instrText>
      </w:r>
      <w:r w:rsidR="00ED78A6" w:rsidRPr="00B83BBF">
        <w:rPr>
          <w:rFonts w:ascii="GHEA Grapalat" w:hAnsi="GHEA Grapalat" w:cs="Arial"/>
          <w:color w:val="auto"/>
          <w:sz w:val="24"/>
          <w:szCs w:val="24"/>
        </w:rPr>
        <w:instrText xml:space="preserve"> \* MERGEFORMAT </w:instrText>
      </w:r>
      <w:r w:rsidR="005C4D1D" w:rsidRPr="00B83BBF">
        <w:rPr>
          <w:rFonts w:ascii="GHEA Grapalat" w:hAnsi="GHEA Grapalat" w:cs="Arial"/>
          <w:color w:val="auto"/>
          <w:sz w:val="24"/>
          <w:szCs w:val="24"/>
        </w:rPr>
      </w:r>
      <w:r w:rsidR="005C4D1D" w:rsidRPr="00B83BBF">
        <w:rPr>
          <w:rFonts w:ascii="GHEA Grapalat" w:hAnsi="GHEA Grapalat" w:cs="Arial"/>
          <w:color w:val="auto"/>
          <w:sz w:val="24"/>
          <w:szCs w:val="24"/>
        </w:rPr>
        <w:fldChar w:fldCharType="separate"/>
      </w:r>
      <w:r w:rsidR="005C4D1D"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w:t>
      </w:r>
      <w:r w:rsidR="00AE545C"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 և </w:t>
      </w:r>
      <w:r w:rsidR="0017058A" w:rsidRPr="00B83BBF">
        <w:rPr>
          <w:rFonts w:ascii="GHEA Grapalat" w:hAnsi="GHEA Grapalat" w:cs="Arial"/>
          <w:color w:val="auto"/>
          <w:sz w:val="24"/>
          <w:szCs w:val="24"/>
        </w:rPr>
        <w:fldChar w:fldCharType="begin"/>
      </w:r>
      <w:r w:rsidR="0017058A" w:rsidRPr="00B83BBF">
        <w:rPr>
          <w:rFonts w:ascii="GHEA Grapalat" w:hAnsi="GHEA Grapalat" w:cs="Arial"/>
          <w:color w:val="auto"/>
          <w:sz w:val="24"/>
          <w:szCs w:val="24"/>
        </w:rPr>
        <w:instrText xml:space="preserve"> REF _Ref172883016 \r \h </w:instrText>
      </w:r>
      <w:r w:rsidR="00A42CB0" w:rsidRPr="00B83BBF">
        <w:rPr>
          <w:rFonts w:ascii="GHEA Grapalat" w:hAnsi="GHEA Grapalat" w:cs="Arial"/>
          <w:color w:val="auto"/>
          <w:sz w:val="24"/>
          <w:szCs w:val="24"/>
        </w:rPr>
        <w:instrText xml:space="preserve"> \* MERGEFORMAT </w:instrText>
      </w:r>
      <w:r w:rsidR="0017058A" w:rsidRPr="00B83BBF">
        <w:rPr>
          <w:rFonts w:ascii="GHEA Grapalat" w:hAnsi="GHEA Grapalat" w:cs="Arial"/>
          <w:color w:val="auto"/>
          <w:sz w:val="24"/>
          <w:szCs w:val="24"/>
        </w:rPr>
      </w:r>
      <w:r w:rsidR="0017058A" w:rsidRPr="00B83BBF">
        <w:rPr>
          <w:rFonts w:ascii="GHEA Grapalat" w:hAnsi="GHEA Grapalat" w:cs="Arial"/>
          <w:color w:val="auto"/>
          <w:sz w:val="24"/>
          <w:szCs w:val="24"/>
        </w:rPr>
        <w:fldChar w:fldCharType="separate"/>
      </w:r>
      <w:r w:rsidR="0017058A" w:rsidRPr="00B83BBF">
        <w:rPr>
          <w:rFonts w:ascii="GHEA Grapalat" w:hAnsi="GHEA Grapalat" w:cs="Arial"/>
          <w:color w:val="auto"/>
          <w:sz w:val="24"/>
          <w:szCs w:val="24"/>
          <w:cs/>
        </w:rPr>
        <w:t>‎</w:t>
      </w:r>
      <w:r w:rsidR="0017058A" w:rsidRPr="00B83BBF">
        <w:rPr>
          <w:rFonts w:ascii="GHEA Grapalat" w:hAnsi="GHEA Grapalat" w:cs="Arial"/>
          <w:color w:val="auto"/>
          <w:sz w:val="24"/>
          <w:szCs w:val="24"/>
        </w:rPr>
        <w:t>2</w:t>
      </w:r>
      <w:r w:rsidR="0017058A" w:rsidRPr="00B83BBF">
        <w:rPr>
          <w:rFonts w:ascii="GHEA Grapalat" w:hAnsi="GHEA Grapalat" w:cs="Arial"/>
          <w:color w:val="auto"/>
          <w:sz w:val="24"/>
          <w:szCs w:val="24"/>
        </w:rPr>
        <w:fldChar w:fldCharType="end"/>
      </w:r>
      <w:r w:rsidR="00AE545C" w:rsidRPr="00B83BBF">
        <w:rPr>
          <w:rFonts w:ascii="GHEA Grapalat" w:hAnsi="GHEA Grapalat" w:cs="Arial"/>
          <w:color w:val="auto"/>
          <w:sz w:val="24"/>
          <w:szCs w:val="24"/>
        </w:rPr>
        <w:fldChar w:fldCharType="begin"/>
      </w:r>
      <w:r w:rsidR="00AE545C" w:rsidRPr="00B83BBF">
        <w:rPr>
          <w:rFonts w:ascii="GHEA Grapalat" w:hAnsi="GHEA Grapalat" w:cs="Arial"/>
          <w:color w:val="auto"/>
          <w:sz w:val="24"/>
          <w:szCs w:val="24"/>
        </w:rPr>
        <w:instrText xml:space="preserve"> REF _Ref169874516 \n \h </w:instrText>
      </w:r>
      <w:r w:rsidR="00317C2D" w:rsidRPr="00B83BBF">
        <w:rPr>
          <w:rFonts w:ascii="GHEA Grapalat" w:hAnsi="GHEA Grapalat" w:cs="Arial"/>
          <w:color w:val="auto"/>
          <w:sz w:val="24"/>
          <w:szCs w:val="24"/>
        </w:rPr>
        <w:instrText xml:space="preserve"> \* MERGEFORMAT </w:instrText>
      </w:r>
      <w:r w:rsidR="00AE545C" w:rsidRPr="00B83BBF">
        <w:rPr>
          <w:rFonts w:ascii="GHEA Grapalat" w:hAnsi="GHEA Grapalat" w:cs="Arial"/>
          <w:color w:val="auto"/>
          <w:sz w:val="24"/>
          <w:szCs w:val="24"/>
        </w:rPr>
      </w:r>
      <w:r w:rsidR="00AE545C" w:rsidRPr="00B83BBF">
        <w:rPr>
          <w:rFonts w:ascii="GHEA Grapalat" w:hAnsi="GHEA Grapalat" w:cs="Arial"/>
          <w:color w:val="auto"/>
          <w:sz w:val="24"/>
          <w:szCs w:val="24"/>
        </w:rPr>
        <w:fldChar w:fldCharType="separate"/>
      </w:r>
      <w:r w:rsidR="00AE545C"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-րդ մասերով նախատեսված միջոցներից ցանկացածի կիրառմանը զուգահեռ հանձնաժողովը ձեռնարկում է բոլոր անհրաժեշտ միջոցները նոր լիցենզիա տալու գործընթացը հնարավոր սեղմ ժամկետում իրականացնելու համար: </w:t>
      </w:r>
      <w:r w:rsidR="00882B42" w:rsidRPr="00B83BBF">
        <w:rPr>
          <w:rFonts w:ascii="GHEA Grapalat" w:hAnsi="GHEA Grapalat" w:cs="Arial"/>
          <w:color w:val="auto"/>
          <w:sz w:val="24"/>
          <w:szCs w:val="24"/>
        </w:rPr>
        <w:t>Սույն</w:t>
      </w:r>
      <w:r w:rsidR="005E393F" w:rsidRPr="00B83BBF">
        <w:rPr>
          <w:rFonts w:ascii="GHEA Grapalat" w:hAnsi="GHEA Grapalat" w:cs="Arial"/>
          <w:color w:val="auto"/>
          <w:sz w:val="24"/>
          <w:szCs w:val="24"/>
        </w:rPr>
        <w:t xml:space="preserve"> մասում, ինչպես նաև սույն հոդվածի </w:t>
      </w:r>
      <w:r w:rsidR="00581460" w:rsidRPr="00B83BBF">
        <w:rPr>
          <w:rFonts w:ascii="GHEA Grapalat" w:hAnsi="GHEA Grapalat" w:cs="Arial"/>
          <w:color w:val="auto"/>
          <w:sz w:val="24"/>
          <w:szCs w:val="24"/>
        </w:rPr>
        <w:fldChar w:fldCharType="begin"/>
      </w:r>
      <w:r w:rsidR="00581460" w:rsidRPr="00B83BBF">
        <w:rPr>
          <w:rFonts w:ascii="GHEA Grapalat" w:hAnsi="GHEA Grapalat" w:cs="Arial"/>
          <w:color w:val="auto"/>
          <w:sz w:val="24"/>
          <w:szCs w:val="24"/>
        </w:rPr>
        <w:instrText xml:space="preserve"> REF _Ref187227406 \r \h </w:instrText>
      </w:r>
      <w:r w:rsidR="00A42CB0" w:rsidRPr="00B83BBF">
        <w:rPr>
          <w:rFonts w:ascii="GHEA Grapalat" w:hAnsi="GHEA Grapalat" w:cs="Arial"/>
          <w:color w:val="auto"/>
          <w:sz w:val="24"/>
          <w:szCs w:val="24"/>
        </w:rPr>
        <w:instrText xml:space="preserve"> \* MERGEFORMAT </w:instrText>
      </w:r>
      <w:r w:rsidR="00581460" w:rsidRPr="00B83BBF">
        <w:rPr>
          <w:rFonts w:ascii="GHEA Grapalat" w:hAnsi="GHEA Grapalat" w:cs="Arial"/>
          <w:color w:val="auto"/>
          <w:sz w:val="24"/>
          <w:szCs w:val="24"/>
        </w:rPr>
      </w:r>
      <w:r w:rsidR="00581460" w:rsidRPr="00B83BBF">
        <w:rPr>
          <w:rFonts w:ascii="GHEA Grapalat" w:hAnsi="GHEA Grapalat" w:cs="Arial"/>
          <w:color w:val="auto"/>
          <w:sz w:val="24"/>
          <w:szCs w:val="24"/>
        </w:rPr>
        <w:fldChar w:fldCharType="separate"/>
      </w:r>
      <w:r w:rsidR="00581460" w:rsidRPr="00B83BBF">
        <w:rPr>
          <w:rFonts w:ascii="GHEA Grapalat" w:hAnsi="GHEA Grapalat" w:cs="Arial"/>
          <w:color w:val="auto"/>
          <w:sz w:val="24"/>
          <w:szCs w:val="24"/>
          <w:cs/>
        </w:rPr>
        <w:t>‎</w:t>
      </w:r>
      <w:r w:rsidR="00581460" w:rsidRPr="00B83BBF">
        <w:rPr>
          <w:rFonts w:ascii="GHEA Grapalat" w:hAnsi="GHEA Grapalat" w:cs="Arial"/>
          <w:color w:val="auto"/>
          <w:sz w:val="24"/>
          <w:szCs w:val="24"/>
        </w:rPr>
        <w:t>6</w:t>
      </w:r>
      <w:r w:rsidR="00581460" w:rsidRPr="00B83BBF">
        <w:rPr>
          <w:rFonts w:ascii="GHEA Grapalat" w:hAnsi="GHEA Grapalat" w:cs="Arial"/>
          <w:color w:val="auto"/>
          <w:sz w:val="24"/>
          <w:szCs w:val="24"/>
        </w:rPr>
        <w:fldChar w:fldCharType="end"/>
      </w:r>
      <w:r w:rsidR="00AE545C" w:rsidRPr="00B83BBF">
        <w:rPr>
          <w:rFonts w:ascii="GHEA Grapalat" w:hAnsi="GHEA Grapalat" w:cs="Arial"/>
          <w:color w:val="auto"/>
          <w:sz w:val="24"/>
          <w:szCs w:val="24"/>
        </w:rPr>
        <w:fldChar w:fldCharType="begin"/>
      </w:r>
      <w:r w:rsidR="00AE545C" w:rsidRPr="00B83BBF">
        <w:rPr>
          <w:rFonts w:ascii="GHEA Grapalat" w:hAnsi="GHEA Grapalat" w:cs="Arial"/>
          <w:color w:val="auto"/>
          <w:sz w:val="24"/>
          <w:szCs w:val="24"/>
        </w:rPr>
        <w:instrText xml:space="preserve"> REF _Ref169874652 \n \h </w:instrText>
      </w:r>
      <w:r w:rsidR="00317C2D" w:rsidRPr="00B83BBF">
        <w:rPr>
          <w:rFonts w:ascii="GHEA Grapalat" w:hAnsi="GHEA Grapalat" w:cs="Arial"/>
          <w:color w:val="auto"/>
          <w:sz w:val="24"/>
          <w:szCs w:val="24"/>
        </w:rPr>
        <w:instrText xml:space="preserve"> \* MERGEFORMAT </w:instrText>
      </w:r>
      <w:r w:rsidR="00AE545C" w:rsidRPr="00B83BBF">
        <w:rPr>
          <w:rFonts w:ascii="GHEA Grapalat" w:hAnsi="GHEA Grapalat" w:cs="Arial"/>
          <w:color w:val="auto"/>
          <w:sz w:val="24"/>
          <w:szCs w:val="24"/>
        </w:rPr>
      </w:r>
      <w:r w:rsidR="00AE545C" w:rsidRPr="00B83BBF">
        <w:rPr>
          <w:rFonts w:ascii="GHEA Grapalat" w:hAnsi="GHEA Grapalat" w:cs="Arial"/>
          <w:color w:val="auto"/>
          <w:sz w:val="24"/>
          <w:szCs w:val="24"/>
        </w:rPr>
        <w:fldChar w:fldCharType="separate"/>
      </w:r>
      <w:r w:rsidR="00AE545C" w:rsidRPr="00B83BBF">
        <w:rPr>
          <w:rFonts w:ascii="GHEA Grapalat" w:hAnsi="GHEA Grapalat" w:cs="Arial"/>
          <w:color w:val="auto"/>
          <w:sz w:val="24"/>
          <w:szCs w:val="24"/>
        </w:rPr>
        <w:fldChar w:fldCharType="end"/>
      </w:r>
      <w:r w:rsidR="00F60BA3" w:rsidRPr="00B83BBF">
        <w:rPr>
          <w:rFonts w:ascii="GHEA Grapalat" w:hAnsi="GHEA Grapalat" w:cs="Arial"/>
          <w:color w:val="auto"/>
          <w:sz w:val="24"/>
          <w:szCs w:val="24"/>
        </w:rPr>
        <w:t xml:space="preserve">-րդ մասում </w:t>
      </w:r>
      <w:r w:rsidR="00882B42" w:rsidRPr="00B83BBF">
        <w:rPr>
          <w:rFonts w:ascii="GHEA Grapalat" w:hAnsi="GHEA Grapalat" w:cs="Arial"/>
          <w:color w:val="auto"/>
          <w:sz w:val="24"/>
          <w:szCs w:val="24"/>
        </w:rPr>
        <w:t>նշված գործընթացներն իրականացվում են զուգահեռաբար</w:t>
      </w:r>
      <w:r w:rsidR="00031472" w:rsidRPr="00B83BBF">
        <w:rPr>
          <w:rFonts w:ascii="GHEA Grapalat" w:hAnsi="GHEA Grapalat" w:cs="Arial"/>
          <w:color w:val="auto"/>
          <w:sz w:val="24"/>
          <w:szCs w:val="24"/>
        </w:rPr>
        <w:t xml:space="preserve">, որոնց </w:t>
      </w:r>
      <w:r w:rsidR="00882B42" w:rsidRPr="00B83BBF">
        <w:rPr>
          <w:rFonts w:ascii="GHEA Grapalat" w:hAnsi="GHEA Grapalat" w:cs="Arial"/>
          <w:color w:val="auto"/>
          <w:sz w:val="24"/>
          <w:szCs w:val="24"/>
        </w:rPr>
        <w:t xml:space="preserve">ընթացքում </w:t>
      </w:r>
      <w:r w:rsidR="00882B42" w:rsidRPr="00B83BBF">
        <w:rPr>
          <w:rFonts w:ascii="GHEA Grapalat" w:hAnsi="GHEA Grapalat" w:cs="Arial"/>
          <w:color w:val="auto"/>
          <w:sz w:val="24"/>
          <w:szCs w:val="24"/>
        </w:rPr>
        <w:lastRenderedPageBreak/>
        <w:t xml:space="preserve">Կառավարությունն ու հանձնաժողովը համագործակցում են միմյանց հետ՝ </w:t>
      </w:r>
      <w:r w:rsidR="007E2492" w:rsidRPr="00B83BBF">
        <w:rPr>
          <w:rFonts w:ascii="GHEA Grapalat" w:hAnsi="GHEA Grapalat" w:cs="Arial"/>
          <w:color w:val="auto"/>
          <w:sz w:val="24"/>
          <w:szCs w:val="24"/>
        </w:rPr>
        <w:t>այդ գործընթացները</w:t>
      </w:r>
      <w:r w:rsidR="00882B42" w:rsidRPr="00B83BBF">
        <w:rPr>
          <w:rFonts w:ascii="GHEA Grapalat" w:hAnsi="GHEA Grapalat" w:cs="Arial"/>
          <w:color w:val="auto"/>
          <w:sz w:val="24"/>
          <w:szCs w:val="24"/>
        </w:rPr>
        <w:t xml:space="preserve"> հնարավոր սեղմ ժամկետում իրականացնելու համար։</w:t>
      </w:r>
      <w:bookmarkEnd w:id="337"/>
    </w:p>
    <w:p w14:paraId="51E6F4E4"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6ACDAAAB" w14:textId="72E9C7BB" w:rsidR="00F84E6B" w:rsidRPr="008B0DE2" w:rsidRDefault="00682B7D" w:rsidP="008B0DE2">
      <w:pPr>
        <w:pStyle w:val="1Style1"/>
        <w:rPr>
          <w:smallCaps w:val="0"/>
        </w:rPr>
      </w:pPr>
      <w:bookmarkStart w:id="338" w:name="_Toc170237153"/>
      <w:bookmarkStart w:id="339" w:name="_Toc171588639"/>
      <w:bookmarkStart w:id="340" w:name="_Toc172037587"/>
      <w:bookmarkStart w:id="341" w:name="_Toc172194440"/>
      <w:bookmarkStart w:id="342" w:name="_Toc172899903"/>
      <w:bookmarkStart w:id="343" w:name="_Ref167978874"/>
      <w:bookmarkStart w:id="344" w:name="_Toc190252125"/>
      <w:bookmarkEnd w:id="338"/>
      <w:bookmarkEnd w:id="339"/>
      <w:bookmarkEnd w:id="340"/>
      <w:bookmarkEnd w:id="341"/>
      <w:bookmarkEnd w:id="342"/>
      <w:r w:rsidRPr="00682B7D">
        <w:rPr>
          <w:smallCaps w:val="0"/>
        </w:rPr>
        <w:t>Ծանուցման</w:t>
      </w:r>
      <w:r w:rsidR="00F84E6B" w:rsidRPr="008B0DE2">
        <w:rPr>
          <w:smallCaps w:val="0"/>
        </w:rPr>
        <w:t xml:space="preserve"> </w:t>
      </w:r>
      <w:r w:rsidRPr="00682B7D">
        <w:rPr>
          <w:smallCaps w:val="0"/>
        </w:rPr>
        <w:t>ենթակա</w:t>
      </w:r>
      <w:r w:rsidR="00F84E6B" w:rsidRPr="008B0DE2">
        <w:rPr>
          <w:smallCaps w:val="0"/>
        </w:rPr>
        <w:t xml:space="preserve"> </w:t>
      </w:r>
      <w:r w:rsidRPr="00682B7D">
        <w:rPr>
          <w:smallCaps w:val="0"/>
        </w:rPr>
        <w:t>գործունեության</w:t>
      </w:r>
      <w:r w:rsidR="00F84E6B" w:rsidRPr="008B0DE2">
        <w:rPr>
          <w:smallCaps w:val="0"/>
        </w:rPr>
        <w:t xml:space="preserve"> </w:t>
      </w:r>
      <w:r w:rsidRPr="00682B7D">
        <w:rPr>
          <w:smallCaps w:val="0"/>
        </w:rPr>
        <w:t>տեսակները</w:t>
      </w:r>
      <w:bookmarkEnd w:id="343"/>
      <w:r w:rsidR="005A7B69" w:rsidRPr="008B0DE2">
        <w:rPr>
          <w:smallCaps w:val="0"/>
        </w:rPr>
        <w:t xml:space="preserve"> </w:t>
      </w:r>
      <w:r>
        <w:rPr>
          <w:smallCaps w:val="0"/>
        </w:rPr>
        <w:t>և</w:t>
      </w:r>
      <w:r w:rsidR="005A7B69" w:rsidRPr="008B0DE2">
        <w:rPr>
          <w:smallCaps w:val="0"/>
        </w:rPr>
        <w:t xml:space="preserve"> </w:t>
      </w:r>
      <w:r w:rsidRPr="00682B7D">
        <w:rPr>
          <w:smallCaps w:val="0"/>
        </w:rPr>
        <w:t>ծանուցման</w:t>
      </w:r>
      <w:r w:rsidR="005A7B69" w:rsidRPr="008B0DE2">
        <w:rPr>
          <w:smallCaps w:val="0"/>
        </w:rPr>
        <w:t xml:space="preserve"> </w:t>
      </w:r>
      <w:r w:rsidRPr="00682B7D">
        <w:rPr>
          <w:smallCaps w:val="0"/>
        </w:rPr>
        <w:t>կարգը</w:t>
      </w:r>
      <w:bookmarkEnd w:id="344"/>
    </w:p>
    <w:p w14:paraId="6F195163" w14:textId="102CFBE9" w:rsidR="00F84E6B" w:rsidRPr="00B83BBF" w:rsidRDefault="00810E61" w:rsidP="00B83BBF">
      <w:pPr>
        <w:pStyle w:val="ListParagraph"/>
        <w:numPr>
          <w:ilvl w:val="0"/>
          <w:numId w:val="344"/>
        </w:numPr>
        <w:spacing w:after="0" w:line="360" w:lineRule="auto"/>
        <w:contextualSpacing w:val="0"/>
        <w:jc w:val="both"/>
        <w:rPr>
          <w:rFonts w:ascii="GHEA Grapalat" w:hAnsi="GHEA Grapalat" w:cs="Arial"/>
          <w:color w:val="auto"/>
          <w:sz w:val="24"/>
          <w:szCs w:val="24"/>
        </w:rPr>
      </w:pPr>
      <w:bookmarkStart w:id="345" w:name="_Ref169878216"/>
      <w:r w:rsidRPr="00B83BBF">
        <w:rPr>
          <w:rFonts w:ascii="GHEA Grapalat" w:hAnsi="GHEA Grapalat" w:cs="Arial"/>
          <w:color w:val="auto"/>
          <w:sz w:val="24"/>
          <w:szCs w:val="24"/>
        </w:rPr>
        <w:t xml:space="preserve">Էլեկտրաէներգետիկայի </w:t>
      </w:r>
      <w:r w:rsidR="00602A5A" w:rsidRPr="00B83BBF">
        <w:rPr>
          <w:rFonts w:ascii="GHEA Grapalat" w:hAnsi="GHEA Grapalat" w:cs="Arial"/>
          <w:color w:val="auto"/>
          <w:sz w:val="24"/>
          <w:szCs w:val="24"/>
        </w:rPr>
        <w:t>ոլորտ</w:t>
      </w:r>
      <w:r w:rsidRPr="00B83BBF">
        <w:rPr>
          <w:rFonts w:ascii="GHEA Grapalat" w:hAnsi="GHEA Grapalat" w:cs="Arial"/>
          <w:color w:val="auto"/>
          <w:sz w:val="24"/>
          <w:szCs w:val="24"/>
        </w:rPr>
        <w:t>ում ծ</w:t>
      </w:r>
      <w:r w:rsidR="00F84E6B" w:rsidRPr="00B83BBF">
        <w:rPr>
          <w:rFonts w:ascii="GHEA Grapalat" w:hAnsi="GHEA Grapalat" w:cs="Arial"/>
          <w:color w:val="auto"/>
          <w:sz w:val="24"/>
          <w:szCs w:val="24"/>
        </w:rPr>
        <w:t>անուցման ենթակա գործունեության տեսակներն են</w:t>
      </w:r>
      <w:r w:rsidR="002410C5" w:rsidRPr="00B83BBF">
        <w:rPr>
          <w:rFonts w:ascii="GHEA Grapalat" w:hAnsi="GHEA Grapalat" w:cs="Arial"/>
          <w:color w:val="auto"/>
          <w:sz w:val="24"/>
          <w:szCs w:val="24"/>
        </w:rPr>
        <w:t xml:space="preserve"> (</w:t>
      </w:r>
      <w:r w:rsidR="00682CE2" w:rsidRPr="00B83BBF">
        <w:rPr>
          <w:rFonts w:ascii="GHEA Grapalat" w:hAnsi="GHEA Grapalat" w:cs="Arial"/>
          <w:color w:val="auto"/>
          <w:sz w:val="24"/>
          <w:szCs w:val="24"/>
        </w:rPr>
        <w:t>այսուհետ՝ ծանուցվող գործունեություն</w:t>
      </w:r>
      <w:r w:rsidR="002410C5" w:rsidRPr="00B83BBF">
        <w:rPr>
          <w:rFonts w:ascii="GHEA Grapalat" w:hAnsi="GHEA Grapalat" w:cs="Arial"/>
          <w:color w:val="auto"/>
          <w:sz w:val="24"/>
          <w:szCs w:val="24"/>
        </w:rPr>
        <w:t>)</w:t>
      </w:r>
      <w:r w:rsidR="00F84E6B" w:rsidRPr="00B83BBF">
        <w:rPr>
          <w:rFonts w:ascii="GHEA Grapalat" w:hAnsi="GHEA Grapalat" w:cs="Arial"/>
          <w:color w:val="auto"/>
          <w:sz w:val="24"/>
          <w:szCs w:val="24"/>
        </w:rPr>
        <w:t>՝</w:t>
      </w:r>
      <w:bookmarkEnd w:id="345"/>
    </w:p>
    <w:p w14:paraId="39543921" w14:textId="0DA04FB8" w:rsidR="00F84E6B" w:rsidRPr="00B83BBF" w:rsidRDefault="00D32335" w:rsidP="00B83BBF">
      <w:pPr>
        <w:pStyle w:val="ListParagraph"/>
        <w:numPr>
          <w:ilvl w:val="0"/>
          <w:numId w:val="302"/>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15</w:t>
      </w:r>
      <w:r w:rsidR="00CD3F7A" w:rsidRPr="00B83BBF">
        <w:rPr>
          <w:rFonts w:ascii="GHEA Grapalat" w:hAnsi="GHEA Grapalat" w:cs="Arial"/>
          <w:color w:val="auto"/>
          <w:sz w:val="24"/>
          <w:szCs w:val="24"/>
        </w:rPr>
        <w:t>0</w:t>
      </w:r>
      <w:r w:rsidRPr="00B83BBF">
        <w:rPr>
          <w:rFonts w:ascii="GHEA Grapalat" w:hAnsi="GHEA Grapalat" w:cs="Arial"/>
          <w:color w:val="auto"/>
          <w:sz w:val="24"/>
          <w:szCs w:val="24"/>
        </w:rPr>
        <w:t xml:space="preserve"> </w:t>
      </w:r>
      <w:r w:rsidR="007C69B1" w:rsidRPr="00B83BBF">
        <w:rPr>
          <w:rFonts w:ascii="GHEA Grapalat" w:hAnsi="GHEA Grapalat" w:cs="Arial"/>
          <w:color w:val="auto"/>
          <w:sz w:val="24"/>
          <w:szCs w:val="24"/>
        </w:rPr>
        <w:t>կՎտ</w:t>
      </w:r>
      <w:r w:rsidR="00742F0B" w:rsidRPr="00B83BBF">
        <w:rPr>
          <w:rFonts w:ascii="GHEA Grapalat" w:hAnsi="GHEA Grapalat" w:cs="Arial"/>
          <w:color w:val="auto"/>
          <w:sz w:val="24"/>
          <w:szCs w:val="24"/>
        </w:rPr>
        <w:t xml:space="preserve">-ից </w:t>
      </w:r>
      <w:r w:rsidR="00F01520" w:rsidRPr="00B83BBF">
        <w:rPr>
          <w:rFonts w:ascii="GHEA Grapalat" w:eastAsia="Times New Roman" w:hAnsi="GHEA Grapalat" w:cs="Arial"/>
          <w:color w:val="auto"/>
          <w:sz w:val="24"/>
          <w:szCs w:val="24"/>
          <w:lang w:eastAsia="en-GB"/>
        </w:rPr>
        <w:t>մինչև 15 ՄՎտ</w:t>
      </w:r>
      <w:r w:rsidR="0045556D" w:rsidRPr="00B83BBF">
        <w:rPr>
          <w:rFonts w:ascii="GHEA Grapalat" w:eastAsia="Times New Roman" w:hAnsi="GHEA Grapalat" w:cs="Arial"/>
          <w:color w:val="auto"/>
          <w:sz w:val="24"/>
          <w:szCs w:val="24"/>
          <w:lang w:eastAsia="en-GB"/>
        </w:rPr>
        <w:t xml:space="preserve">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eastAsia="Times New Roman" w:hAnsi="GHEA Grapalat" w:cs="Arial"/>
          <w:color w:val="auto"/>
          <w:sz w:val="24"/>
          <w:szCs w:val="24"/>
          <w:lang w:eastAsia="en-GB"/>
        </w:rPr>
        <w:t xml:space="preserve"> </w:t>
      </w:r>
      <w:r w:rsidR="00F01520" w:rsidRPr="00B83BBF">
        <w:rPr>
          <w:rFonts w:ascii="GHEA Grapalat" w:eastAsia="Times New Roman" w:hAnsi="GHEA Grapalat" w:cs="Arial"/>
          <w:color w:val="auto"/>
          <w:sz w:val="24"/>
          <w:szCs w:val="24"/>
          <w:lang w:eastAsia="en-GB"/>
        </w:rPr>
        <w:t xml:space="preserve">հզորությամբ </w:t>
      </w:r>
      <w:r w:rsidR="00BE54A4" w:rsidRPr="00B83BBF">
        <w:rPr>
          <w:rFonts w:ascii="GHEA Grapalat" w:eastAsia="Times New Roman" w:hAnsi="GHEA Grapalat" w:cs="Arial"/>
          <w:color w:val="auto"/>
          <w:sz w:val="24"/>
          <w:szCs w:val="24"/>
          <w:lang w:eastAsia="en-GB"/>
        </w:rPr>
        <w:t>վերականգնվող է</w:t>
      </w:r>
      <w:r w:rsidR="005533CA" w:rsidRPr="00B83BBF">
        <w:rPr>
          <w:rFonts w:ascii="GHEA Grapalat" w:eastAsia="Times New Roman" w:hAnsi="GHEA Grapalat" w:cs="Arial"/>
          <w:color w:val="auto"/>
          <w:sz w:val="24"/>
          <w:szCs w:val="24"/>
          <w:lang w:eastAsia="en-GB"/>
        </w:rPr>
        <w:t>ներգիայի ա</w:t>
      </w:r>
      <w:r w:rsidR="00427ED2" w:rsidRPr="00B83BBF">
        <w:rPr>
          <w:rFonts w:ascii="GHEA Grapalat" w:eastAsia="Times New Roman" w:hAnsi="GHEA Grapalat" w:cs="Arial"/>
          <w:color w:val="auto"/>
          <w:sz w:val="24"/>
          <w:szCs w:val="24"/>
          <w:lang w:eastAsia="en-GB"/>
        </w:rPr>
        <w:t>ղ</w:t>
      </w:r>
      <w:r w:rsidR="005533CA" w:rsidRPr="00B83BBF">
        <w:rPr>
          <w:rFonts w:ascii="GHEA Grapalat" w:eastAsia="Times New Roman" w:hAnsi="GHEA Grapalat" w:cs="Arial"/>
          <w:color w:val="auto"/>
          <w:sz w:val="24"/>
          <w:szCs w:val="24"/>
          <w:lang w:eastAsia="en-GB"/>
        </w:rPr>
        <w:t xml:space="preserve">բյուր օգտագործող </w:t>
      </w:r>
      <w:r w:rsidR="00F01520" w:rsidRPr="00B83BBF">
        <w:rPr>
          <w:rFonts w:ascii="GHEA Grapalat" w:eastAsia="Times New Roman" w:hAnsi="GHEA Grapalat" w:cs="Arial"/>
          <w:color w:val="auto"/>
          <w:sz w:val="24"/>
          <w:szCs w:val="24"/>
          <w:lang w:eastAsia="en-GB"/>
        </w:rPr>
        <w:t xml:space="preserve">կայանում </w:t>
      </w:r>
      <w:r w:rsidR="00F01520" w:rsidRPr="00B83BBF">
        <w:rPr>
          <w:rFonts w:ascii="GHEA Grapalat" w:hAnsi="GHEA Grapalat" w:cs="Arial"/>
          <w:color w:val="auto"/>
          <w:sz w:val="24"/>
          <w:szCs w:val="24"/>
        </w:rPr>
        <w:t>էլեկտրաէներգիայի արտադրությունը</w:t>
      </w:r>
      <w:r w:rsidR="00F01520" w:rsidRPr="00B83BBF">
        <w:rPr>
          <w:rFonts w:ascii="MS Mincho" w:eastAsia="MS Mincho" w:hAnsi="MS Mincho" w:cs="MS Mincho"/>
          <w:color w:val="auto"/>
          <w:sz w:val="24"/>
          <w:szCs w:val="24"/>
        </w:rPr>
        <w:t>․</w:t>
      </w:r>
    </w:p>
    <w:p w14:paraId="6F206BB2" w14:textId="77777777" w:rsidR="00F84E6B" w:rsidRPr="00B83BBF" w:rsidRDefault="00F84E6B" w:rsidP="00B83BBF">
      <w:pPr>
        <w:pStyle w:val="ListParagraph"/>
        <w:numPr>
          <w:ilvl w:val="0"/>
          <w:numId w:val="302"/>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մատակարարումը</w:t>
      </w:r>
      <w:r w:rsidRPr="00B83BBF">
        <w:rPr>
          <w:rFonts w:ascii="MS Mincho" w:eastAsia="MS Mincho" w:hAnsi="MS Mincho" w:cs="MS Mincho"/>
          <w:color w:val="auto"/>
          <w:sz w:val="24"/>
          <w:szCs w:val="24"/>
        </w:rPr>
        <w:t>․</w:t>
      </w:r>
    </w:p>
    <w:p w14:paraId="49D07B28" w14:textId="53DC94D5" w:rsidR="00F84E6B" w:rsidRPr="00B83BBF" w:rsidRDefault="00F84E6B" w:rsidP="00B83BBF">
      <w:pPr>
        <w:pStyle w:val="ListParagraph"/>
        <w:numPr>
          <w:ilvl w:val="0"/>
          <w:numId w:val="302"/>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մեծածախ </w:t>
      </w:r>
      <w:r w:rsidR="00631C3F" w:rsidRPr="00B83BBF">
        <w:rPr>
          <w:rFonts w:ascii="GHEA Grapalat" w:hAnsi="GHEA Grapalat" w:cs="Arial"/>
          <w:color w:val="auto"/>
          <w:sz w:val="24"/>
          <w:szCs w:val="24"/>
        </w:rPr>
        <w:t>վերավաճառք</w:t>
      </w:r>
      <w:r w:rsidR="009D1FE6" w:rsidRPr="00B83BBF">
        <w:rPr>
          <w:rFonts w:ascii="GHEA Grapalat" w:hAnsi="GHEA Grapalat" w:cs="Arial"/>
          <w:color w:val="auto"/>
          <w:sz w:val="24"/>
          <w:szCs w:val="24"/>
        </w:rPr>
        <w:t>ը</w:t>
      </w:r>
      <w:r w:rsidR="00EE6BCC" w:rsidRPr="00B83BBF">
        <w:rPr>
          <w:rFonts w:ascii="GHEA Grapalat" w:hAnsi="GHEA Grapalat" w:cs="Arial"/>
          <w:color w:val="auto"/>
          <w:sz w:val="24"/>
          <w:szCs w:val="24"/>
        </w:rPr>
        <w:t xml:space="preserve"> </w:t>
      </w:r>
      <w:r w:rsidR="002947A9" w:rsidRPr="00B83BBF">
        <w:rPr>
          <w:rFonts w:ascii="GHEA Grapalat" w:hAnsi="GHEA Grapalat" w:cs="Arial"/>
          <w:color w:val="auto"/>
          <w:sz w:val="24"/>
          <w:szCs w:val="24"/>
        </w:rPr>
        <w:t>(թրեյդը (trade))</w:t>
      </w:r>
      <w:r w:rsidRPr="00B83BBF">
        <w:rPr>
          <w:rFonts w:ascii="MS Mincho" w:eastAsia="MS Mincho" w:hAnsi="MS Mincho" w:cs="MS Mincho"/>
          <w:color w:val="auto"/>
          <w:sz w:val="24"/>
          <w:szCs w:val="24"/>
        </w:rPr>
        <w:t>․</w:t>
      </w:r>
    </w:p>
    <w:p w14:paraId="5E119229" w14:textId="79372B7E" w:rsidR="00F84E6B" w:rsidRPr="00B83BBF" w:rsidRDefault="00F84E6B" w:rsidP="00B83BBF">
      <w:pPr>
        <w:pStyle w:val="ListParagraph"/>
        <w:numPr>
          <w:ilvl w:val="0"/>
          <w:numId w:val="302"/>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ագրեգացումը</w:t>
      </w:r>
      <w:r w:rsidRPr="00B83BBF">
        <w:rPr>
          <w:rFonts w:ascii="MS Mincho" w:eastAsia="MS Mincho" w:hAnsi="MS Mincho" w:cs="MS Mincho"/>
          <w:color w:val="auto"/>
          <w:sz w:val="24"/>
          <w:szCs w:val="24"/>
        </w:rPr>
        <w:t>․</w:t>
      </w:r>
    </w:p>
    <w:p w14:paraId="6321068F" w14:textId="389C23CA" w:rsidR="00F84E6B" w:rsidRPr="00B83BBF" w:rsidRDefault="00C638DB" w:rsidP="00B83BBF">
      <w:pPr>
        <w:pStyle w:val="ListParagraph"/>
        <w:numPr>
          <w:ilvl w:val="0"/>
          <w:numId w:val="302"/>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1 </w:t>
      </w:r>
      <w:r w:rsidR="00425933">
        <w:rPr>
          <w:rFonts w:ascii="GHEA Grapalat" w:hAnsi="GHEA Grapalat" w:cs="Arial"/>
          <w:color w:val="auto"/>
          <w:sz w:val="24"/>
          <w:szCs w:val="24"/>
        </w:rPr>
        <w:t>Մ</w:t>
      </w:r>
      <w:r w:rsidRPr="00B83BBF">
        <w:rPr>
          <w:rFonts w:ascii="GHEA Grapalat" w:hAnsi="GHEA Grapalat" w:cs="Arial"/>
          <w:color w:val="auto"/>
          <w:sz w:val="24"/>
          <w:szCs w:val="24"/>
        </w:rPr>
        <w:t>Վտ-ից</w:t>
      </w:r>
      <w:r w:rsidRPr="00B83BBF">
        <w:rPr>
          <w:rFonts w:ascii="GHEA Grapalat" w:eastAsia="Times New Roman" w:hAnsi="GHEA Grapalat" w:cs="Arial"/>
          <w:color w:val="auto"/>
          <w:sz w:val="24"/>
          <w:szCs w:val="24"/>
          <w:lang w:eastAsia="en-GB"/>
        </w:rPr>
        <w:t xml:space="preserve"> </w:t>
      </w:r>
      <w:r w:rsidR="00F84E6B" w:rsidRPr="00B83BBF">
        <w:rPr>
          <w:rFonts w:ascii="GHEA Grapalat" w:eastAsia="Times New Roman" w:hAnsi="GHEA Grapalat" w:cs="Arial"/>
          <w:color w:val="auto"/>
          <w:sz w:val="24"/>
          <w:szCs w:val="24"/>
          <w:lang w:eastAsia="en-GB"/>
        </w:rPr>
        <w:t xml:space="preserve">մինչև 15 ՄՎտ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eastAsia="Times New Roman" w:hAnsi="GHEA Grapalat" w:cs="Arial"/>
          <w:color w:val="auto"/>
          <w:sz w:val="24"/>
          <w:szCs w:val="24"/>
          <w:lang w:eastAsia="en-GB"/>
        </w:rPr>
        <w:t xml:space="preserve"> </w:t>
      </w:r>
      <w:r w:rsidR="00F84E6B" w:rsidRPr="00B83BBF">
        <w:rPr>
          <w:rFonts w:ascii="GHEA Grapalat" w:eastAsia="Times New Roman" w:hAnsi="GHEA Grapalat" w:cs="Arial"/>
          <w:color w:val="auto"/>
          <w:sz w:val="24"/>
          <w:szCs w:val="24"/>
          <w:lang w:eastAsia="en-GB"/>
        </w:rPr>
        <w:t xml:space="preserve">հզորությամբ </w:t>
      </w:r>
      <w:r w:rsidR="00BE2B5D" w:rsidRPr="00B83BBF">
        <w:rPr>
          <w:rFonts w:ascii="GHEA Grapalat" w:eastAsia="Times New Roman" w:hAnsi="GHEA Grapalat" w:cs="Arial"/>
          <w:color w:val="auto"/>
          <w:sz w:val="24"/>
          <w:szCs w:val="24"/>
          <w:lang w:eastAsia="en-GB"/>
        </w:rPr>
        <w:t xml:space="preserve">պահեստավորող </w:t>
      </w:r>
      <w:r w:rsidR="00F84E6B" w:rsidRPr="00B83BBF">
        <w:rPr>
          <w:rFonts w:ascii="GHEA Grapalat" w:eastAsia="Times New Roman" w:hAnsi="GHEA Grapalat" w:cs="Arial"/>
          <w:color w:val="auto"/>
          <w:sz w:val="24"/>
          <w:szCs w:val="24"/>
          <w:lang w:eastAsia="en-GB"/>
        </w:rPr>
        <w:t xml:space="preserve">կայանում </w:t>
      </w:r>
      <w:r w:rsidR="00F84E6B" w:rsidRPr="00B83BBF">
        <w:rPr>
          <w:rFonts w:ascii="GHEA Grapalat" w:hAnsi="GHEA Grapalat" w:cs="Arial"/>
          <w:color w:val="auto"/>
          <w:sz w:val="24"/>
          <w:szCs w:val="24"/>
        </w:rPr>
        <w:t>էներգիայի պահեստավորումը</w:t>
      </w:r>
      <w:r w:rsidR="00184536" w:rsidRPr="00B83BBF">
        <w:rPr>
          <w:rFonts w:ascii="GHEA Grapalat" w:hAnsi="GHEA Grapalat" w:cs="Arial"/>
          <w:color w:val="auto"/>
          <w:sz w:val="24"/>
          <w:szCs w:val="24"/>
        </w:rPr>
        <w:t>, բացառությամբ</w:t>
      </w:r>
      <w:r w:rsidR="00F35A15" w:rsidRPr="00B83BBF">
        <w:rPr>
          <w:rFonts w:ascii="GHEA Grapalat" w:hAnsi="GHEA Grapalat" w:cs="Arial"/>
          <w:color w:val="auto"/>
          <w:sz w:val="24"/>
          <w:szCs w:val="24"/>
        </w:rPr>
        <w:t>,</w:t>
      </w:r>
      <w:r w:rsidR="00184536" w:rsidRPr="00B83BBF">
        <w:rPr>
          <w:rFonts w:ascii="GHEA Grapalat" w:hAnsi="GHEA Grapalat" w:cs="Arial"/>
          <w:color w:val="auto"/>
          <w:sz w:val="24"/>
          <w:szCs w:val="24"/>
        </w:rPr>
        <w:t xml:space="preserve"> եթե</w:t>
      </w:r>
      <w:r w:rsidR="004A4E50" w:rsidRPr="00B83BBF">
        <w:rPr>
          <w:rFonts w:ascii="GHEA Grapalat" w:hAnsi="GHEA Grapalat" w:cs="Arial"/>
          <w:color w:val="auto"/>
          <w:sz w:val="24"/>
          <w:szCs w:val="24"/>
        </w:rPr>
        <w:t xml:space="preserve"> պահեստավորումն իրականացվում է </w:t>
      </w:r>
      <w:r w:rsidR="00FD718B" w:rsidRPr="00B83BBF">
        <w:rPr>
          <w:rFonts w:ascii="GHEA Grapalat" w:hAnsi="GHEA Grapalat" w:cs="Arial"/>
          <w:color w:val="auto"/>
          <w:sz w:val="24"/>
          <w:szCs w:val="24"/>
        </w:rPr>
        <w:t>համակարգ</w:t>
      </w:r>
      <w:r w:rsidR="00623640" w:rsidRPr="00B83BBF">
        <w:rPr>
          <w:rFonts w:ascii="GHEA Grapalat" w:hAnsi="GHEA Grapalat" w:cs="Arial"/>
          <w:color w:val="auto"/>
          <w:sz w:val="24"/>
          <w:szCs w:val="24"/>
        </w:rPr>
        <w:t>եր</w:t>
      </w:r>
      <w:r w:rsidR="00FD718B" w:rsidRPr="00B83BBF">
        <w:rPr>
          <w:rFonts w:ascii="GHEA Grapalat" w:hAnsi="GHEA Grapalat" w:cs="Arial"/>
          <w:color w:val="auto"/>
          <w:sz w:val="24"/>
          <w:szCs w:val="24"/>
        </w:rPr>
        <w:t>ի օպերատոր</w:t>
      </w:r>
      <w:r w:rsidR="00623640" w:rsidRPr="00B83BBF">
        <w:rPr>
          <w:rFonts w:ascii="GHEA Grapalat" w:hAnsi="GHEA Grapalat" w:cs="Arial"/>
          <w:color w:val="auto"/>
          <w:sz w:val="24"/>
          <w:szCs w:val="24"/>
        </w:rPr>
        <w:t>ներ</w:t>
      </w:r>
      <w:r w:rsidR="00FD718B" w:rsidRPr="00B83BBF">
        <w:rPr>
          <w:rFonts w:ascii="GHEA Grapalat" w:hAnsi="GHEA Grapalat" w:cs="Arial"/>
          <w:color w:val="auto"/>
          <w:sz w:val="24"/>
          <w:szCs w:val="24"/>
        </w:rPr>
        <w:t>ի կողմից</w:t>
      </w:r>
      <w:r w:rsidR="00F84E6B" w:rsidRPr="00B83BBF">
        <w:rPr>
          <w:rFonts w:ascii="GHEA Grapalat" w:hAnsi="GHEA Grapalat" w:cs="Arial"/>
          <w:color w:val="auto"/>
          <w:sz w:val="24"/>
          <w:szCs w:val="24"/>
        </w:rPr>
        <w:t xml:space="preserve">։ </w:t>
      </w:r>
    </w:p>
    <w:p w14:paraId="72C5C31B" w14:textId="4554F032" w:rsidR="00E72EBF" w:rsidRPr="00905DF3" w:rsidRDefault="00EF24CA" w:rsidP="00B83BBF">
      <w:pPr>
        <w:pStyle w:val="ListParagraph"/>
        <w:numPr>
          <w:ilvl w:val="0"/>
          <w:numId w:val="344"/>
        </w:numPr>
        <w:spacing w:after="0" w:line="360" w:lineRule="auto"/>
        <w:contextualSpacing w:val="0"/>
        <w:jc w:val="both"/>
        <w:rPr>
          <w:rFonts w:ascii="GHEA Grapalat" w:hAnsi="GHEA Grapalat" w:cs="Arial"/>
          <w:color w:val="auto"/>
          <w:sz w:val="24"/>
          <w:szCs w:val="24"/>
        </w:rPr>
      </w:pPr>
      <w:bookmarkStart w:id="346" w:name="_Ref169878228"/>
      <w:r w:rsidRPr="008B0DE2">
        <w:rPr>
          <w:rFonts w:ascii="GHEA Grapalat" w:hAnsi="GHEA Grapalat" w:cs="Arial"/>
          <w:color w:val="auto"/>
          <w:sz w:val="24"/>
          <w:szCs w:val="24"/>
        </w:rPr>
        <w:t>Ս</w:t>
      </w:r>
      <w:r w:rsidR="00AE08BB" w:rsidRPr="00905DF3">
        <w:rPr>
          <w:rFonts w:ascii="GHEA Grapalat" w:hAnsi="GHEA Grapalat" w:cs="Arial"/>
          <w:color w:val="auto"/>
          <w:sz w:val="24"/>
          <w:szCs w:val="24"/>
        </w:rPr>
        <w:t xml:space="preserve">եփական կարիքի </w:t>
      </w:r>
      <w:r w:rsidR="00120475" w:rsidRPr="00905DF3">
        <w:rPr>
          <w:rFonts w:ascii="GHEA Grapalat" w:hAnsi="GHEA Grapalat" w:cs="Arial"/>
          <w:color w:val="auto"/>
          <w:sz w:val="24"/>
          <w:szCs w:val="24"/>
        </w:rPr>
        <w:t xml:space="preserve">համար </w:t>
      </w:r>
      <w:r w:rsidR="00AE08BB" w:rsidRPr="00905DF3">
        <w:rPr>
          <w:rFonts w:ascii="GHEA Grapalat" w:hAnsi="GHEA Grapalat" w:cs="Arial"/>
          <w:color w:val="auto"/>
          <w:sz w:val="24"/>
          <w:szCs w:val="24"/>
        </w:rPr>
        <w:t>էլեկտրաէներգիայի արտադրությունը և էներգիայի պահեստավորումը ծանուցման ենթակա չ</w:t>
      </w:r>
      <w:r w:rsidR="009401E1" w:rsidRPr="00905DF3">
        <w:rPr>
          <w:rFonts w:ascii="GHEA Grapalat" w:hAnsi="GHEA Grapalat" w:cs="Arial"/>
          <w:color w:val="auto"/>
          <w:sz w:val="24"/>
          <w:szCs w:val="24"/>
        </w:rPr>
        <w:t>են</w:t>
      </w:r>
      <w:r w:rsidR="00AE08BB" w:rsidRPr="00905DF3">
        <w:rPr>
          <w:rFonts w:ascii="GHEA Grapalat" w:hAnsi="GHEA Grapalat" w:cs="Arial"/>
          <w:color w:val="auto"/>
          <w:sz w:val="24"/>
          <w:szCs w:val="24"/>
        </w:rPr>
        <w:t>:</w:t>
      </w:r>
    </w:p>
    <w:p w14:paraId="1358492C" w14:textId="69BD56B6" w:rsidR="005811BA" w:rsidRPr="00B83BBF" w:rsidRDefault="005811BA"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Յուրաքանչյուր </w:t>
      </w:r>
      <w:r w:rsidR="00C77B65" w:rsidRPr="00B83BBF">
        <w:rPr>
          <w:rFonts w:ascii="GHEA Grapalat" w:hAnsi="GHEA Grapalat" w:cs="Arial"/>
          <w:color w:val="auto"/>
          <w:sz w:val="24"/>
          <w:szCs w:val="24"/>
        </w:rPr>
        <w:t>անձ</w:t>
      </w:r>
      <w:r w:rsidRPr="00B83BBF">
        <w:rPr>
          <w:rFonts w:ascii="GHEA Grapalat" w:hAnsi="GHEA Grapalat" w:cs="Arial"/>
          <w:color w:val="auto"/>
          <w:sz w:val="24"/>
          <w:szCs w:val="24"/>
        </w:rPr>
        <w:t xml:space="preserve">, այդ թվում՝ սպառող, կարող է մատուցել էլեկտրական մեքենաների լիցքավորման ծառայություն, որը չի հանդիսանում էլեկտրաէներգետիկայի </w:t>
      </w:r>
      <w:r w:rsidR="00602A5A" w:rsidRPr="00B83BBF">
        <w:rPr>
          <w:rFonts w:ascii="GHEA Grapalat" w:hAnsi="GHEA Grapalat" w:cs="Arial"/>
          <w:color w:val="auto"/>
          <w:sz w:val="24"/>
          <w:szCs w:val="24"/>
        </w:rPr>
        <w:t>ոլորտ</w:t>
      </w:r>
      <w:r w:rsidRPr="00B83BBF">
        <w:rPr>
          <w:rFonts w:ascii="GHEA Grapalat" w:hAnsi="GHEA Grapalat" w:cs="Arial"/>
          <w:color w:val="auto"/>
          <w:sz w:val="24"/>
          <w:szCs w:val="24"/>
        </w:rPr>
        <w:t>ում լիցենզավորման կամ ծանուցման ենթակա գործունեության տեսակ և սույն օրենքի իմաստով կարգավորման ենթակա չէ, բացառությամբ սույն օրենքով ուղղակիորեն նախատեսված դեպքերի:</w:t>
      </w:r>
    </w:p>
    <w:p w14:paraId="27CC78EB" w14:textId="1FB46EF8" w:rsidR="00F53678" w:rsidRPr="00B83BBF" w:rsidRDefault="001C13DC"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Ծ</w:t>
      </w:r>
      <w:r w:rsidR="00F84E6B" w:rsidRPr="00B83BBF">
        <w:rPr>
          <w:rFonts w:ascii="GHEA Grapalat" w:hAnsi="GHEA Grapalat" w:cs="Arial"/>
          <w:color w:val="auto"/>
          <w:sz w:val="24"/>
          <w:szCs w:val="24"/>
        </w:rPr>
        <w:t>անուց</w:t>
      </w:r>
      <w:r w:rsidR="00094D93" w:rsidRPr="00B83BBF">
        <w:rPr>
          <w:rFonts w:ascii="GHEA Grapalat" w:hAnsi="GHEA Grapalat" w:cs="Arial"/>
          <w:color w:val="auto"/>
          <w:sz w:val="24"/>
          <w:szCs w:val="24"/>
        </w:rPr>
        <w:t xml:space="preserve">վող </w:t>
      </w:r>
      <w:r w:rsidR="00A43308" w:rsidRPr="00B83BBF">
        <w:rPr>
          <w:rFonts w:ascii="GHEA Grapalat" w:hAnsi="GHEA Grapalat" w:cs="Arial"/>
          <w:color w:val="auto"/>
          <w:sz w:val="24"/>
          <w:szCs w:val="24"/>
        </w:rPr>
        <w:t xml:space="preserve">գործունեություն </w:t>
      </w:r>
      <w:r w:rsidR="00F84E6B" w:rsidRPr="00B83BBF">
        <w:rPr>
          <w:rFonts w:ascii="GHEA Grapalat" w:hAnsi="GHEA Grapalat" w:cs="Arial"/>
          <w:color w:val="auto"/>
          <w:sz w:val="24"/>
          <w:szCs w:val="24"/>
        </w:rPr>
        <w:t xml:space="preserve">իրականացնելու մտադրություն ունեցող անձը </w:t>
      </w:r>
      <w:r w:rsidR="00C01B72" w:rsidRPr="00B83BBF">
        <w:rPr>
          <w:rFonts w:ascii="GHEA Grapalat" w:hAnsi="GHEA Grapalat" w:cs="Arial"/>
          <w:color w:val="auto"/>
          <w:sz w:val="24"/>
          <w:szCs w:val="24"/>
        </w:rPr>
        <w:t xml:space="preserve">նախքան </w:t>
      </w:r>
      <w:r w:rsidR="00F84E6B" w:rsidRPr="00B83BBF">
        <w:rPr>
          <w:rFonts w:ascii="GHEA Grapalat" w:hAnsi="GHEA Grapalat" w:cs="Arial"/>
          <w:color w:val="auto"/>
          <w:sz w:val="24"/>
          <w:szCs w:val="24"/>
        </w:rPr>
        <w:t>համապատասխան գործունեություն</w:t>
      </w:r>
      <w:r w:rsidR="006664BC" w:rsidRPr="00B83BBF">
        <w:rPr>
          <w:rFonts w:ascii="GHEA Grapalat" w:hAnsi="GHEA Grapalat" w:cs="Arial"/>
          <w:color w:val="auto"/>
          <w:sz w:val="24"/>
          <w:szCs w:val="24"/>
        </w:rPr>
        <w:t>ը</w:t>
      </w:r>
      <w:r w:rsidR="00F84E6B" w:rsidRPr="00B83BBF">
        <w:rPr>
          <w:rFonts w:ascii="GHEA Grapalat" w:hAnsi="GHEA Grapalat" w:cs="Arial"/>
          <w:color w:val="auto"/>
          <w:sz w:val="24"/>
          <w:szCs w:val="24"/>
        </w:rPr>
        <w:t xml:space="preserve"> սկսել</w:t>
      </w:r>
      <w:r w:rsidR="005501EF" w:rsidRPr="00B83BBF">
        <w:rPr>
          <w:rFonts w:ascii="GHEA Grapalat" w:hAnsi="GHEA Grapalat" w:cs="Arial"/>
          <w:color w:val="auto"/>
          <w:sz w:val="24"/>
          <w:szCs w:val="24"/>
        </w:rPr>
        <w:t>ն</w:t>
      </w:r>
      <w:r w:rsidR="00F84E6B" w:rsidRPr="00B83BBF">
        <w:rPr>
          <w:rFonts w:ascii="GHEA Grapalat" w:hAnsi="GHEA Grapalat" w:cs="Arial"/>
          <w:color w:val="auto"/>
          <w:sz w:val="24"/>
          <w:szCs w:val="24"/>
        </w:rPr>
        <w:t xml:space="preserve"> իր </w:t>
      </w:r>
      <w:r w:rsidR="003A2EFC" w:rsidRPr="00B83BBF">
        <w:rPr>
          <w:rFonts w:ascii="GHEA Grapalat" w:hAnsi="GHEA Grapalat" w:cs="Arial"/>
          <w:color w:val="auto"/>
          <w:sz w:val="24"/>
          <w:szCs w:val="24"/>
        </w:rPr>
        <w:t xml:space="preserve">այդ </w:t>
      </w:r>
      <w:r w:rsidR="00F84E6B" w:rsidRPr="00B83BBF">
        <w:rPr>
          <w:rFonts w:ascii="GHEA Grapalat" w:hAnsi="GHEA Grapalat" w:cs="Arial"/>
          <w:color w:val="auto"/>
          <w:sz w:val="24"/>
          <w:szCs w:val="24"/>
        </w:rPr>
        <w:t xml:space="preserve">մտադրության մասին </w:t>
      </w:r>
      <w:r w:rsidR="003A2EFC" w:rsidRPr="00B83BBF">
        <w:rPr>
          <w:rFonts w:ascii="GHEA Grapalat" w:hAnsi="GHEA Grapalat" w:cs="Arial"/>
          <w:color w:val="auto"/>
          <w:sz w:val="24"/>
          <w:szCs w:val="24"/>
        </w:rPr>
        <w:t xml:space="preserve">գրավոր ծանուցում է հանձնաժողովին՝ </w:t>
      </w:r>
      <w:r w:rsidR="00F84E6B" w:rsidRPr="00B83BBF">
        <w:rPr>
          <w:rFonts w:ascii="GHEA Grapalat" w:hAnsi="GHEA Grapalat" w:cs="Arial"/>
          <w:color w:val="auto"/>
          <w:sz w:val="24"/>
          <w:szCs w:val="24"/>
        </w:rPr>
        <w:t xml:space="preserve">հանձնաժողովի սահմանած </w:t>
      </w:r>
      <w:r w:rsidR="007B177E" w:rsidRPr="00B83BBF">
        <w:rPr>
          <w:rFonts w:ascii="GHEA Grapalat" w:hAnsi="GHEA Grapalat" w:cs="Arial"/>
          <w:color w:val="auto"/>
          <w:sz w:val="24"/>
          <w:szCs w:val="24"/>
        </w:rPr>
        <w:t>էլեկտրաէներգ</w:t>
      </w:r>
      <w:r w:rsidR="003C633C" w:rsidRPr="00B83BBF">
        <w:rPr>
          <w:rFonts w:ascii="GHEA Grapalat" w:hAnsi="GHEA Grapalat" w:cs="Arial"/>
          <w:color w:val="auto"/>
          <w:sz w:val="24"/>
          <w:szCs w:val="24"/>
        </w:rPr>
        <w:t>ետիկայի</w:t>
      </w:r>
      <w:r w:rsidR="007B177E" w:rsidRPr="00B83BBF">
        <w:rPr>
          <w:rFonts w:ascii="GHEA Grapalat" w:hAnsi="GHEA Grapalat" w:cs="Arial"/>
          <w:color w:val="auto"/>
          <w:sz w:val="24"/>
          <w:szCs w:val="24"/>
        </w:rPr>
        <w:t xml:space="preserve"> </w:t>
      </w:r>
      <w:r w:rsidR="00602A5A" w:rsidRPr="00B83BBF">
        <w:rPr>
          <w:rFonts w:ascii="GHEA Grapalat" w:hAnsi="GHEA Grapalat" w:cs="Arial"/>
          <w:color w:val="auto"/>
          <w:sz w:val="24"/>
          <w:szCs w:val="24"/>
        </w:rPr>
        <w:t>ոլորտ</w:t>
      </w:r>
      <w:r w:rsidR="002B228A" w:rsidRPr="00B83BBF">
        <w:rPr>
          <w:rFonts w:ascii="GHEA Grapalat" w:hAnsi="GHEA Grapalat" w:cs="Arial"/>
          <w:color w:val="auto"/>
          <w:sz w:val="24"/>
          <w:szCs w:val="24"/>
        </w:rPr>
        <w:t xml:space="preserve">ում </w:t>
      </w:r>
      <w:r w:rsidR="00D475D8" w:rsidRPr="00B83BBF">
        <w:rPr>
          <w:rFonts w:ascii="GHEA Grapalat" w:hAnsi="GHEA Grapalat" w:cs="Arial"/>
          <w:color w:val="auto"/>
          <w:sz w:val="24"/>
          <w:szCs w:val="24"/>
        </w:rPr>
        <w:t xml:space="preserve">գործունեության իրականացման </w:t>
      </w:r>
      <w:r w:rsidR="00F84E6B" w:rsidRPr="00B83BBF">
        <w:rPr>
          <w:rFonts w:ascii="GHEA Grapalat" w:hAnsi="GHEA Grapalat" w:cs="Arial"/>
          <w:color w:val="auto"/>
          <w:sz w:val="24"/>
          <w:szCs w:val="24"/>
        </w:rPr>
        <w:t xml:space="preserve">ծանուցման կարգի </w:t>
      </w:r>
      <w:r w:rsidR="00694454" w:rsidRPr="00B83BBF">
        <w:rPr>
          <w:rFonts w:ascii="GHEA Grapalat" w:hAnsi="GHEA Grapalat" w:cs="Arial"/>
          <w:color w:val="auto"/>
          <w:sz w:val="24"/>
          <w:szCs w:val="24"/>
        </w:rPr>
        <w:t xml:space="preserve">(այսուհետ՝ ծանուցման կարգ) </w:t>
      </w:r>
      <w:r w:rsidR="00F84E6B" w:rsidRPr="00B83BBF">
        <w:rPr>
          <w:rFonts w:ascii="GHEA Grapalat" w:hAnsi="GHEA Grapalat" w:cs="Arial"/>
          <w:color w:val="auto"/>
          <w:sz w:val="24"/>
          <w:szCs w:val="24"/>
        </w:rPr>
        <w:t>համաձայն։</w:t>
      </w:r>
      <w:bookmarkEnd w:id="346"/>
      <w:r w:rsidR="00F84E6B" w:rsidRPr="00B83BBF">
        <w:rPr>
          <w:rFonts w:ascii="GHEA Grapalat" w:hAnsi="GHEA Grapalat" w:cs="Arial"/>
          <w:color w:val="auto"/>
          <w:sz w:val="24"/>
          <w:szCs w:val="24"/>
        </w:rPr>
        <w:t xml:space="preserve"> </w:t>
      </w:r>
    </w:p>
    <w:p w14:paraId="050589B9" w14:textId="057EF8F2" w:rsidR="00F84E6B" w:rsidRPr="00B83BBF" w:rsidRDefault="00F53678"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Ծանուցում</w:t>
      </w:r>
      <w:r w:rsidR="00AB46B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2B07A7" w:rsidRPr="00B83BBF">
        <w:rPr>
          <w:rFonts w:ascii="GHEA Grapalat" w:hAnsi="GHEA Grapalat" w:cs="Arial"/>
          <w:color w:val="auto"/>
          <w:sz w:val="24"/>
          <w:szCs w:val="24"/>
        </w:rPr>
        <w:t xml:space="preserve">առնվազն </w:t>
      </w:r>
      <w:r w:rsidRPr="00B83BBF">
        <w:rPr>
          <w:rFonts w:ascii="GHEA Grapalat" w:hAnsi="GHEA Grapalat" w:cs="Arial"/>
          <w:color w:val="auto"/>
          <w:sz w:val="24"/>
          <w:szCs w:val="24"/>
        </w:rPr>
        <w:t>պետք է ներառի ծանուց</w:t>
      </w:r>
      <w:r w:rsidR="000E01E8" w:rsidRPr="00B83BBF">
        <w:rPr>
          <w:rFonts w:ascii="GHEA Grapalat" w:hAnsi="GHEA Grapalat" w:cs="Arial"/>
          <w:color w:val="auto"/>
          <w:sz w:val="24"/>
          <w:szCs w:val="24"/>
        </w:rPr>
        <w:t>ած</w:t>
      </w:r>
      <w:r w:rsidRPr="00B83BBF">
        <w:rPr>
          <w:rFonts w:ascii="GHEA Grapalat" w:hAnsi="GHEA Grapalat" w:cs="Arial"/>
          <w:color w:val="auto"/>
          <w:sz w:val="24"/>
          <w:szCs w:val="24"/>
        </w:rPr>
        <w:t xml:space="preserve"> անձի</w:t>
      </w:r>
      <w:r w:rsidR="002D02CF" w:rsidRPr="00B83BBF">
        <w:rPr>
          <w:rFonts w:ascii="GHEA Grapalat" w:hAnsi="GHEA Grapalat" w:cs="Arial"/>
          <w:color w:val="auto"/>
          <w:sz w:val="24"/>
          <w:szCs w:val="24"/>
        </w:rPr>
        <w:t xml:space="preserve"> անվանումը (անունը, ազգանունը)</w:t>
      </w:r>
      <w:r w:rsidR="00C2287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պետական գրանցման </w:t>
      </w:r>
      <w:r w:rsidR="0036132F" w:rsidRPr="00B83BBF">
        <w:rPr>
          <w:rFonts w:ascii="GHEA Grapalat" w:hAnsi="GHEA Grapalat" w:cs="Arial"/>
          <w:color w:val="auto"/>
          <w:sz w:val="24"/>
          <w:szCs w:val="24"/>
        </w:rPr>
        <w:t>(</w:t>
      </w:r>
      <w:r w:rsidRPr="00B83BBF">
        <w:rPr>
          <w:rFonts w:ascii="GHEA Grapalat" w:hAnsi="GHEA Grapalat" w:cs="Arial"/>
          <w:color w:val="auto"/>
          <w:sz w:val="24"/>
          <w:szCs w:val="24"/>
        </w:rPr>
        <w:t>հաշվառման</w:t>
      </w:r>
      <w:r w:rsidR="0036132F"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համարը</w:t>
      </w:r>
      <w:r w:rsidR="00C2287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գտնվելու (բնակության) վայրը, </w:t>
      </w:r>
      <w:r w:rsidR="00123A51" w:rsidRPr="00B83BBF">
        <w:rPr>
          <w:rFonts w:ascii="GHEA Grapalat" w:hAnsi="GHEA Grapalat" w:cs="Arial"/>
          <w:color w:val="auto"/>
          <w:sz w:val="24"/>
          <w:szCs w:val="24"/>
        </w:rPr>
        <w:t xml:space="preserve">ծանուցվող </w:t>
      </w:r>
      <w:r w:rsidR="0036132F" w:rsidRPr="00B83BBF">
        <w:rPr>
          <w:rFonts w:ascii="GHEA Grapalat" w:hAnsi="GHEA Grapalat" w:cs="Arial"/>
          <w:color w:val="auto"/>
          <w:sz w:val="24"/>
          <w:szCs w:val="24"/>
        </w:rPr>
        <w:t>գործունեության</w:t>
      </w:r>
      <w:r w:rsidRPr="00B83BBF">
        <w:rPr>
          <w:rFonts w:ascii="GHEA Grapalat" w:hAnsi="GHEA Grapalat" w:cs="Arial"/>
          <w:color w:val="auto"/>
          <w:sz w:val="24"/>
          <w:szCs w:val="24"/>
        </w:rPr>
        <w:t xml:space="preserve"> տեսակ</w:t>
      </w:r>
      <w:r w:rsidR="0036132F"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w:t>
      </w:r>
      <w:r w:rsidR="00AD7248" w:rsidRPr="00B83BBF">
        <w:rPr>
          <w:rFonts w:ascii="GHEA Grapalat" w:hAnsi="GHEA Grapalat" w:cs="Arial"/>
          <w:color w:val="auto"/>
          <w:sz w:val="24"/>
          <w:szCs w:val="24"/>
        </w:rPr>
        <w:t>դրա իրականացման</w:t>
      </w:r>
      <w:r w:rsidRPr="00B83BBF">
        <w:rPr>
          <w:rFonts w:ascii="GHEA Grapalat" w:hAnsi="GHEA Grapalat" w:cs="Arial"/>
          <w:color w:val="auto"/>
          <w:sz w:val="24"/>
          <w:szCs w:val="24"/>
        </w:rPr>
        <w:t xml:space="preserve"> աշխարհագրական </w:t>
      </w:r>
      <w:r w:rsidRPr="00B83BBF">
        <w:rPr>
          <w:rFonts w:ascii="GHEA Grapalat" w:hAnsi="GHEA Grapalat" w:cs="Arial"/>
          <w:color w:val="auto"/>
          <w:sz w:val="24"/>
          <w:szCs w:val="24"/>
        </w:rPr>
        <w:lastRenderedPageBreak/>
        <w:t xml:space="preserve">տարածքը, գործունեությունը սկսելու </w:t>
      </w:r>
      <w:r w:rsidR="00024744" w:rsidRPr="00B83BBF">
        <w:rPr>
          <w:rFonts w:ascii="GHEA Grapalat" w:hAnsi="GHEA Grapalat" w:cs="Arial"/>
          <w:color w:val="auto"/>
          <w:sz w:val="24"/>
          <w:szCs w:val="24"/>
        </w:rPr>
        <w:t xml:space="preserve">և իրականացնելու </w:t>
      </w:r>
      <w:r w:rsidRPr="00B83BBF">
        <w:rPr>
          <w:rFonts w:ascii="GHEA Grapalat" w:hAnsi="GHEA Grapalat" w:cs="Arial"/>
          <w:color w:val="auto"/>
          <w:sz w:val="24"/>
          <w:szCs w:val="24"/>
        </w:rPr>
        <w:t>նախատեսվող ժամկետ</w:t>
      </w:r>
      <w:r w:rsidR="002B07A7" w:rsidRPr="00B83BBF">
        <w:rPr>
          <w:rFonts w:ascii="GHEA Grapalat" w:hAnsi="GHEA Grapalat" w:cs="Arial"/>
          <w:color w:val="auto"/>
          <w:sz w:val="24"/>
          <w:szCs w:val="24"/>
        </w:rPr>
        <w:t>ներ</w:t>
      </w:r>
      <w:r w:rsidRPr="00B83BBF">
        <w:rPr>
          <w:rFonts w:ascii="GHEA Grapalat" w:hAnsi="GHEA Grapalat" w:cs="Arial"/>
          <w:color w:val="auto"/>
          <w:sz w:val="24"/>
          <w:szCs w:val="24"/>
        </w:rPr>
        <w:t>ը</w:t>
      </w:r>
      <w:r w:rsidR="002F79ED" w:rsidRPr="00B83BBF">
        <w:rPr>
          <w:rFonts w:ascii="GHEA Grapalat" w:hAnsi="GHEA Grapalat" w:cs="Arial"/>
          <w:color w:val="auto"/>
          <w:sz w:val="24"/>
          <w:szCs w:val="24"/>
        </w:rPr>
        <w:t xml:space="preserve">, պետական տուրքի </w:t>
      </w:r>
      <w:r w:rsidR="00D31B76" w:rsidRPr="00B83BBF">
        <w:rPr>
          <w:rFonts w:ascii="GHEA Grapalat" w:hAnsi="GHEA Grapalat" w:cs="Arial"/>
          <w:color w:val="auto"/>
          <w:sz w:val="24"/>
          <w:szCs w:val="24"/>
        </w:rPr>
        <w:t xml:space="preserve">վճարման </w:t>
      </w:r>
      <w:r w:rsidR="002F79ED" w:rsidRPr="00B83BBF">
        <w:rPr>
          <w:rFonts w:ascii="GHEA Grapalat" w:hAnsi="GHEA Grapalat" w:cs="Arial"/>
          <w:color w:val="auto"/>
          <w:sz w:val="24"/>
          <w:szCs w:val="24"/>
        </w:rPr>
        <w:t>անդորրագիրը</w:t>
      </w:r>
      <w:r w:rsidRPr="00B83BBF">
        <w:rPr>
          <w:rFonts w:ascii="GHEA Grapalat" w:hAnsi="GHEA Grapalat" w:cs="Arial"/>
          <w:color w:val="auto"/>
          <w:sz w:val="24"/>
          <w:szCs w:val="24"/>
        </w:rPr>
        <w:t>:</w:t>
      </w:r>
    </w:p>
    <w:p w14:paraId="7F23A58B" w14:textId="16759465" w:rsidR="0062288A" w:rsidRPr="00B83BBF" w:rsidRDefault="001717FB" w:rsidP="00B83BBF">
      <w:pPr>
        <w:pStyle w:val="ListParagraph"/>
        <w:numPr>
          <w:ilvl w:val="0"/>
          <w:numId w:val="344"/>
        </w:numPr>
        <w:spacing w:after="0" w:line="360" w:lineRule="auto"/>
        <w:contextualSpacing w:val="0"/>
        <w:jc w:val="both"/>
        <w:rPr>
          <w:rFonts w:ascii="GHEA Grapalat" w:hAnsi="GHEA Grapalat" w:cs="Arial"/>
          <w:color w:val="auto"/>
          <w:sz w:val="24"/>
          <w:szCs w:val="24"/>
        </w:rPr>
      </w:pPr>
      <w:bookmarkStart w:id="347" w:name="_Ref169878235"/>
      <w:r w:rsidRPr="00B83BBF">
        <w:rPr>
          <w:rFonts w:ascii="GHEA Grapalat" w:hAnsi="GHEA Grapalat" w:cs="Arial"/>
          <w:color w:val="auto"/>
          <w:sz w:val="24"/>
          <w:szCs w:val="24"/>
        </w:rPr>
        <w:t>«Գործունեության իրականացման ծանուցման մասին» օրենքով նախատեսված</w:t>
      </w:r>
      <w:r w:rsidR="0054777F"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F82E34" w:rsidRPr="00B83BBF">
        <w:rPr>
          <w:rFonts w:ascii="GHEA Grapalat" w:hAnsi="GHEA Grapalat" w:cs="Arial"/>
          <w:color w:val="auto"/>
          <w:sz w:val="24"/>
          <w:szCs w:val="24"/>
        </w:rPr>
        <w:t>ծանուցման ենթակա գործունեությամբ զբաղվելու իրավունք</w:t>
      </w:r>
      <w:r w:rsidR="00670A99" w:rsidRPr="00B83BBF">
        <w:rPr>
          <w:rFonts w:ascii="GHEA Grapalat" w:hAnsi="GHEA Grapalat" w:cs="Arial"/>
          <w:color w:val="auto"/>
          <w:sz w:val="24"/>
          <w:szCs w:val="24"/>
        </w:rPr>
        <w:t>ի մերժման հիմքերի առկայության դեպք</w:t>
      </w:r>
      <w:r w:rsidR="00046037" w:rsidRPr="00B83BBF">
        <w:rPr>
          <w:rFonts w:ascii="GHEA Grapalat" w:hAnsi="GHEA Grapalat" w:cs="Arial"/>
          <w:color w:val="auto"/>
          <w:sz w:val="24"/>
          <w:szCs w:val="24"/>
        </w:rPr>
        <w:t xml:space="preserve">ում հանձնաժողովը սույն հոդվածում նշված ծանուցումը ստանալուց հետո 3 աշխատանքային օրվա ընթացքում </w:t>
      </w:r>
      <w:r w:rsidR="00A05E5B" w:rsidRPr="00B83BBF">
        <w:rPr>
          <w:rFonts w:ascii="GHEA Grapalat" w:hAnsi="GHEA Grapalat" w:cs="Arial"/>
          <w:color w:val="auto"/>
          <w:sz w:val="24"/>
          <w:szCs w:val="24"/>
        </w:rPr>
        <w:t>ծանուցումը</w:t>
      </w:r>
      <w:r w:rsidR="003D5C7C" w:rsidRPr="00B83BBF">
        <w:rPr>
          <w:rFonts w:ascii="GHEA Grapalat" w:hAnsi="GHEA Grapalat" w:cs="Arial"/>
          <w:color w:val="auto"/>
          <w:sz w:val="24"/>
          <w:szCs w:val="24"/>
        </w:rPr>
        <w:t xml:space="preserve"> ներկայացրած անձին </w:t>
      </w:r>
      <w:r w:rsidR="004B7A1E" w:rsidRPr="00B83BBF">
        <w:rPr>
          <w:rFonts w:ascii="GHEA Grapalat" w:hAnsi="GHEA Grapalat" w:cs="Arial"/>
          <w:color w:val="auto"/>
          <w:sz w:val="24"/>
          <w:szCs w:val="24"/>
        </w:rPr>
        <w:t xml:space="preserve">գրավոր կարգով </w:t>
      </w:r>
      <w:r w:rsidR="00EC3B01" w:rsidRPr="00B83BBF">
        <w:rPr>
          <w:rFonts w:ascii="GHEA Grapalat" w:hAnsi="GHEA Grapalat" w:cs="Arial"/>
          <w:color w:val="auto"/>
          <w:sz w:val="24"/>
          <w:szCs w:val="24"/>
        </w:rPr>
        <w:t xml:space="preserve">համապատասխան հիմնավորումներով </w:t>
      </w:r>
      <w:r w:rsidR="00506BC0" w:rsidRPr="00B83BBF">
        <w:rPr>
          <w:rFonts w:ascii="GHEA Grapalat" w:hAnsi="GHEA Grapalat" w:cs="Arial"/>
          <w:color w:val="auto"/>
          <w:sz w:val="24"/>
          <w:szCs w:val="24"/>
        </w:rPr>
        <w:t xml:space="preserve">հայտնում է </w:t>
      </w:r>
      <w:r w:rsidR="00790B7C" w:rsidRPr="00B83BBF">
        <w:rPr>
          <w:rFonts w:ascii="GHEA Grapalat" w:hAnsi="GHEA Grapalat" w:cs="Arial"/>
          <w:color w:val="auto"/>
          <w:sz w:val="24"/>
          <w:szCs w:val="24"/>
        </w:rPr>
        <w:t>ծանուցվող գործունեության իրականացման անհ</w:t>
      </w:r>
      <w:r w:rsidR="00F03D82" w:rsidRPr="00B83BBF">
        <w:rPr>
          <w:rFonts w:ascii="GHEA Grapalat" w:hAnsi="GHEA Grapalat" w:cs="Arial"/>
          <w:color w:val="auto"/>
          <w:sz w:val="24"/>
          <w:szCs w:val="24"/>
        </w:rPr>
        <w:t>ն</w:t>
      </w:r>
      <w:r w:rsidR="00790B7C" w:rsidRPr="00B83BBF">
        <w:rPr>
          <w:rFonts w:ascii="GHEA Grapalat" w:hAnsi="GHEA Grapalat" w:cs="Arial"/>
          <w:color w:val="auto"/>
          <w:sz w:val="24"/>
          <w:szCs w:val="24"/>
        </w:rPr>
        <w:t>արինության մ</w:t>
      </w:r>
      <w:r w:rsidR="00F17BDF" w:rsidRPr="00B83BBF">
        <w:rPr>
          <w:rFonts w:ascii="GHEA Grapalat" w:hAnsi="GHEA Grapalat" w:cs="Arial"/>
          <w:color w:val="auto"/>
          <w:sz w:val="24"/>
          <w:szCs w:val="24"/>
        </w:rPr>
        <w:t>ասին</w:t>
      </w:r>
      <w:r w:rsidR="00F03D82" w:rsidRPr="00B83BBF">
        <w:rPr>
          <w:rFonts w:ascii="GHEA Grapalat" w:hAnsi="GHEA Grapalat" w:cs="Arial"/>
          <w:color w:val="auto"/>
          <w:sz w:val="24"/>
          <w:szCs w:val="24"/>
        </w:rPr>
        <w:t>, որ</w:t>
      </w:r>
      <w:r w:rsidR="00E94EDF" w:rsidRPr="00B83BBF">
        <w:rPr>
          <w:rFonts w:ascii="GHEA Grapalat" w:hAnsi="GHEA Grapalat" w:cs="Arial"/>
          <w:color w:val="auto"/>
          <w:sz w:val="24"/>
          <w:szCs w:val="24"/>
        </w:rPr>
        <w:t>ի</w:t>
      </w:r>
      <w:r w:rsidR="00F03D82" w:rsidRPr="00B83BBF">
        <w:rPr>
          <w:rFonts w:ascii="GHEA Grapalat" w:hAnsi="GHEA Grapalat" w:cs="Arial"/>
          <w:color w:val="auto"/>
          <w:sz w:val="24"/>
          <w:szCs w:val="24"/>
        </w:rPr>
        <w:t xml:space="preserve"> պարագայում </w:t>
      </w:r>
      <w:r w:rsidR="006778E6" w:rsidRPr="00B83BBF">
        <w:rPr>
          <w:rFonts w:ascii="GHEA Grapalat" w:hAnsi="GHEA Grapalat" w:cs="Arial"/>
          <w:color w:val="auto"/>
          <w:sz w:val="24"/>
          <w:szCs w:val="24"/>
        </w:rPr>
        <w:t>անձը չի կարող զբաղվել տվյալ ծանուցվող գործուն</w:t>
      </w:r>
      <w:r w:rsidR="00F13663" w:rsidRPr="00B83BBF">
        <w:rPr>
          <w:rFonts w:ascii="GHEA Grapalat" w:hAnsi="GHEA Grapalat" w:cs="Arial"/>
          <w:color w:val="auto"/>
          <w:sz w:val="24"/>
          <w:szCs w:val="24"/>
        </w:rPr>
        <w:t>եությամբ:</w:t>
      </w:r>
      <w:bookmarkEnd w:id="347"/>
    </w:p>
    <w:p w14:paraId="5715C97D" w14:textId="45FB12DD" w:rsidR="00FD2070" w:rsidRPr="00B83BBF" w:rsidRDefault="00DE2C5E"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Ծանուցվող գործունեության իրականացումը կարող է սկսվել ոչ շուտ քան սույն </w:t>
      </w:r>
      <w:r w:rsidR="00FE3832" w:rsidRPr="00B83BBF">
        <w:rPr>
          <w:rFonts w:ascii="GHEA Grapalat" w:hAnsi="GHEA Grapalat" w:cs="Arial"/>
          <w:color w:val="auto"/>
          <w:sz w:val="24"/>
          <w:szCs w:val="24"/>
        </w:rPr>
        <w:t>հոդվածում</w:t>
      </w:r>
      <w:r w:rsidRPr="00B83BBF">
        <w:rPr>
          <w:rFonts w:ascii="GHEA Grapalat" w:hAnsi="GHEA Grapalat" w:cs="Arial"/>
          <w:color w:val="auto"/>
          <w:sz w:val="24"/>
          <w:szCs w:val="24"/>
        </w:rPr>
        <w:t xml:space="preserve"> նշված ծանուցումը հանձնաժողովին ներկայացվելուց 5 աշխատանքային օր հետո, բացառությամբ սույն հոդվածի </w:t>
      </w:r>
      <w:r w:rsidR="008B10C5" w:rsidRPr="00B83BBF">
        <w:rPr>
          <w:rFonts w:ascii="GHEA Grapalat" w:hAnsi="GHEA Grapalat" w:cs="Arial"/>
          <w:color w:val="auto"/>
          <w:sz w:val="24"/>
          <w:szCs w:val="24"/>
        </w:rPr>
        <w:fldChar w:fldCharType="begin"/>
      </w:r>
      <w:r w:rsidR="008B10C5" w:rsidRPr="00B83BBF">
        <w:rPr>
          <w:rFonts w:ascii="GHEA Grapalat" w:hAnsi="GHEA Grapalat" w:cs="Arial"/>
          <w:color w:val="auto"/>
          <w:sz w:val="24"/>
          <w:szCs w:val="24"/>
        </w:rPr>
        <w:instrText xml:space="preserve"> REF _Ref169878235 \r \h </w:instrText>
      </w:r>
      <w:r w:rsidR="00A42CB0" w:rsidRPr="00B83BBF">
        <w:rPr>
          <w:rFonts w:ascii="GHEA Grapalat" w:hAnsi="GHEA Grapalat" w:cs="Arial"/>
          <w:color w:val="auto"/>
          <w:sz w:val="24"/>
          <w:szCs w:val="24"/>
        </w:rPr>
        <w:instrText xml:space="preserve"> \* MERGEFORMAT </w:instrText>
      </w:r>
      <w:r w:rsidR="008B10C5" w:rsidRPr="00B83BBF">
        <w:rPr>
          <w:rFonts w:ascii="GHEA Grapalat" w:hAnsi="GHEA Grapalat" w:cs="Arial"/>
          <w:color w:val="auto"/>
          <w:sz w:val="24"/>
          <w:szCs w:val="24"/>
        </w:rPr>
      </w:r>
      <w:r w:rsidR="008B10C5" w:rsidRPr="00B83BBF">
        <w:rPr>
          <w:rFonts w:ascii="GHEA Grapalat" w:hAnsi="GHEA Grapalat" w:cs="Arial"/>
          <w:color w:val="auto"/>
          <w:sz w:val="24"/>
          <w:szCs w:val="24"/>
        </w:rPr>
        <w:fldChar w:fldCharType="separate"/>
      </w:r>
      <w:r w:rsidR="008B10C5" w:rsidRPr="00B83BBF">
        <w:rPr>
          <w:rFonts w:ascii="GHEA Grapalat" w:hAnsi="GHEA Grapalat" w:cs="Arial"/>
          <w:color w:val="auto"/>
          <w:sz w:val="24"/>
          <w:szCs w:val="24"/>
          <w:cs/>
        </w:rPr>
        <w:t>‎</w:t>
      </w:r>
      <w:r w:rsidR="008B10C5" w:rsidRPr="00B83BBF">
        <w:rPr>
          <w:rFonts w:ascii="GHEA Grapalat" w:hAnsi="GHEA Grapalat" w:cs="Arial"/>
          <w:color w:val="auto"/>
          <w:sz w:val="24"/>
          <w:szCs w:val="24"/>
        </w:rPr>
        <w:t>6</w:t>
      </w:r>
      <w:r w:rsidR="008B10C5" w:rsidRPr="00B83BBF">
        <w:rPr>
          <w:rFonts w:ascii="GHEA Grapalat" w:hAnsi="GHEA Grapalat" w:cs="Arial"/>
          <w:color w:val="auto"/>
          <w:sz w:val="24"/>
          <w:szCs w:val="24"/>
        </w:rPr>
        <w:fldChar w:fldCharType="end"/>
      </w:r>
      <w:r w:rsidR="00641763" w:rsidRPr="00B83BBF">
        <w:rPr>
          <w:rFonts w:ascii="GHEA Grapalat" w:hAnsi="GHEA Grapalat" w:cs="Arial"/>
          <w:color w:val="auto"/>
          <w:sz w:val="24"/>
          <w:szCs w:val="24"/>
        </w:rPr>
        <w:fldChar w:fldCharType="begin"/>
      </w:r>
      <w:r w:rsidR="00641763" w:rsidRPr="00B83BBF">
        <w:rPr>
          <w:rFonts w:ascii="GHEA Grapalat" w:hAnsi="GHEA Grapalat" w:cs="Arial"/>
          <w:color w:val="auto"/>
          <w:sz w:val="24"/>
          <w:szCs w:val="24"/>
        </w:rPr>
        <w:instrText xml:space="preserve"> REF _Ref169878235 \r \h </w:instrText>
      </w:r>
      <w:r w:rsidR="008E54ED" w:rsidRPr="00B83BBF">
        <w:rPr>
          <w:rFonts w:ascii="GHEA Grapalat" w:hAnsi="GHEA Grapalat" w:cs="Arial"/>
          <w:color w:val="auto"/>
          <w:sz w:val="24"/>
          <w:szCs w:val="24"/>
        </w:rPr>
        <w:instrText xml:space="preserve"> \* MERGEFORMAT </w:instrText>
      </w:r>
      <w:r w:rsidR="00641763" w:rsidRPr="00B83BBF">
        <w:rPr>
          <w:rFonts w:ascii="GHEA Grapalat" w:hAnsi="GHEA Grapalat" w:cs="Arial"/>
          <w:color w:val="auto"/>
          <w:sz w:val="24"/>
          <w:szCs w:val="24"/>
        </w:rPr>
      </w:r>
      <w:r w:rsidR="00641763" w:rsidRPr="00B83BBF">
        <w:rPr>
          <w:rFonts w:ascii="GHEA Grapalat" w:hAnsi="GHEA Grapalat" w:cs="Arial"/>
          <w:color w:val="auto"/>
          <w:sz w:val="24"/>
          <w:szCs w:val="24"/>
        </w:rPr>
        <w:fldChar w:fldCharType="separate"/>
      </w:r>
      <w:r w:rsidR="00641763"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-րդ մասով նախատեսված դեպքի։</w:t>
      </w:r>
    </w:p>
    <w:p w14:paraId="31D04019" w14:textId="73FB4FE3" w:rsidR="00DC7473" w:rsidRPr="00B83BBF" w:rsidRDefault="00F23F62"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Ծանուցվող գործունեությունը կարող է իրականացվել </w:t>
      </w:r>
      <w:r w:rsidR="0056780E" w:rsidRPr="00B83BBF">
        <w:rPr>
          <w:rFonts w:ascii="GHEA Grapalat" w:hAnsi="GHEA Grapalat" w:cs="Arial"/>
          <w:color w:val="auto"/>
          <w:sz w:val="24"/>
          <w:szCs w:val="24"/>
        </w:rPr>
        <w:t xml:space="preserve">բացառապես </w:t>
      </w:r>
      <w:r w:rsidRPr="00B83BBF">
        <w:rPr>
          <w:rFonts w:ascii="GHEA Grapalat" w:hAnsi="GHEA Grapalat" w:cs="Arial"/>
          <w:color w:val="auto"/>
          <w:sz w:val="24"/>
          <w:szCs w:val="24"/>
        </w:rPr>
        <w:t xml:space="preserve">ծանուցման մեջ նշված </w:t>
      </w:r>
      <w:r w:rsidR="002D5A47" w:rsidRPr="00B83BBF">
        <w:rPr>
          <w:rFonts w:ascii="GHEA Grapalat" w:hAnsi="GHEA Grapalat" w:cs="Arial"/>
          <w:color w:val="auto"/>
          <w:sz w:val="24"/>
          <w:szCs w:val="24"/>
        </w:rPr>
        <w:t>աշխարհագրական տարածքում</w:t>
      </w:r>
      <w:r w:rsidR="0056780E" w:rsidRPr="00B83BBF">
        <w:rPr>
          <w:rFonts w:ascii="GHEA Grapalat" w:hAnsi="GHEA Grapalat" w:cs="Arial"/>
          <w:color w:val="auto"/>
          <w:sz w:val="24"/>
          <w:szCs w:val="24"/>
        </w:rPr>
        <w:t xml:space="preserve">: Այդ </w:t>
      </w:r>
      <w:r w:rsidR="005124F2" w:rsidRPr="00B83BBF">
        <w:rPr>
          <w:rFonts w:ascii="GHEA Grapalat" w:hAnsi="GHEA Grapalat" w:cs="Arial"/>
          <w:color w:val="auto"/>
          <w:sz w:val="24"/>
          <w:szCs w:val="24"/>
        </w:rPr>
        <w:t>տարածքի</w:t>
      </w:r>
      <w:r w:rsidR="0056780E" w:rsidRPr="00B83BBF">
        <w:rPr>
          <w:rFonts w:ascii="GHEA Grapalat" w:hAnsi="GHEA Grapalat" w:cs="Arial"/>
          <w:color w:val="auto"/>
          <w:sz w:val="24"/>
          <w:szCs w:val="24"/>
        </w:rPr>
        <w:t xml:space="preserve"> փոփոխման կամ </w:t>
      </w:r>
      <w:r w:rsidR="00D87316" w:rsidRPr="00B83BBF">
        <w:rPr>
          <w:rFonts w:ascii="GHEA Grapalat" w:hAnsi="GHEA Grapalat" w:cs="Arial"/>
          <w:color w:val="auto"/>
          <w:sz w:val="24"/>
          <w:szCs w:val="24"/>
        </w:rPr>
        <w:t>տվյալ</w:t>
      </w:r>
      <w:r w:rsidR="0056780E" w:rsidRPr="00B83BBF">
        <w:rPr>
          <w:rFonts w:ascii="GHEA Grapalat" w:hAnsi="GHEA Grapalat" w:cs="Arial"/>
          <w:color w:val="auto"/>
          <w:sz w:val="24"/>
          <w:szCs w:val="24"/>
        </w:rPr>
        <w:t xml:space="preserve"> ծանուց</w:t>
      </w:r>
      <w:r w:rsidR="00D87316" w:rsidRPr="00B83BBF">
        <w:rPr>
          <w:rFonts w:ascii="GHEA Grapalat" w:hAnsi="GHEA Grapalat" w:cs="Arial"/>
          <w:color w:val="auto"/>
          <w:sz w:val="24"/>
          <w:szCs w:val="24"/>
        </w:rPr>
        <w:t>վող</w:t>
      </w:r>
      <w:r w:rsidR="0056780E" w:rsidRPr="00B83BBF">
        <w:rPr>
          <w:rFonts w:ascii="GHEA Grapalat" w:hAnsi="GHEA Grapalat" w:cs="Arial"/>
          <w:color w:val="auto"/>
          <w:sz w:val="24"/>
          <w:szCs w:val="24"/>
        </w:rPr>
        <w:t xml:space="preserve"> գործունեությ</w:t>
      </w:r>
      <w:r w:rsidR="00D87316" w:rsidRPr="00B83BBF">
        <w:rPr>
          <w:rFonts w:ascii="GHEA Grapalat" w:hAnsi="GHEA Grapalat" w:cs="Arial"/>
          <w:color w:val="auto"/>
          <w:sz w:val="24"/>
          <w:szCs w:val="24"/>
        </w:rPr>
        <w:t>ու</w:t>
      </w:r>
      <w:r w:rsidR="0056780E" w:rsidRPr="00B83BBF">
        <w:rPr>
          <w:rFonts w:ascii="GHEA Grapalat" w:hAnsi="GHEA Grapalat" w:cs="Arial"/>
          <w:color w:val="auto"/>
          <w:sz w:val="24"/>
          <w:szCs w:val="24"/>
        </w:rPr>
        <w:t>ն</w:t>
      </w:r>
      <w:r w:rsidR="00D87316" w:rsidRPr="00B83BBF">
        <w:rPr>
          <w:rFonts w:ascii="GHEA Grapalat" w:hAnsi="GHEA Grapalat" w:cs="Arial"/>
          <w:color w:val="auto"/>
          <w:sz w:val="24"/>
          <w:szCs w:val="24"/>
        </w:rPr>
        <w:t>ը</w:t>
      </w:r>
      <w:r w:rsidR="0056780E" w:rsidRPr="00B83BBF">
        <w:rPr>
          <w:rFonts w:ascii="GHEA Grapalat" w:hAnsi="GHEA Grapalat" w:cs="Arial"/>
          <w:color w:val="auto"/>
          <w:sz w:val="24"/>
          <w:szCs w:val="24"/>
        </w:rPr>
        <w:t xml:space="preserve"> </w:t>
      </w:r>
      <w:r w:rsidR="0056780E" w:rsidRPr="00B83BBF" w:rsidDel="00AB5ACC">
        <w:rPr>
          <w:rFonts w:ascii="GHEA Grapalat" w:hAnsi="GHEA Grapalat" w:cs="Arial"/>
          <w:color w:val="auto"/>
          <w:sz w:val="24"/>
          <w:szCs w:val="24"/>
        </w:rPr>
        <w:t xml:space="preserve">նոր </w:t>
      </w:r>
      <w:r w:rsidR="001B4999" w:rsidRPr="00B83BBF">
        <w:rPr>
          <w:rFonts w:ascii="GHEA Grapalat" w:hAnsi="GHEA Grapalat" w:cs="Arial"/>
          <w:color w:val="auto"/>
          <w:sz w:val="24"/>
          <w:szCs w:val="24"/>
        </w:rPr>
        <w:t>տարածքում</w:t>
      </w:r>
      <w:r w:rsidR="008029C0" w:rsidRPr="00B83BBF">
        <w:rPr>
          <w:rFonts w:ascii="GHEA Grapalat" w:hAnsi="GHEA Grapalat" w:cs="Arial"/>
          <w:color w:val="auto"/>
          <w:sz w:val="24"/>
          <w:szCs w:val="24"/>
        </w:rPr>
        <w:t xml:space="preserve"> </w:t>
      </w:r>
      <w:r w:rsidR="0056780E" w:rsidRPr="00B83BBF">
        <w:rPr>
          <w:rFonts w:ascii="GHEA Grapalat" w:hAnsi="GHEA Grapalat" w:cs="Arial"/>
          <w:color w:val="auto"/>
          <w:sz w:val="24"/>
          <w:szCs w:val="24"/>
        </w:rPr>
        <w:t>իրականացնելու համար ծանուց</w:t>
      </w:r>
      <w:r w:rsidR="00C06534" w:rsidRPr="00B83BBF">
        <w:rPr>
          <w:rFonts w:ascii="GHEA Grapalat" w:hAnsi="GHEA Grapalat" w:cs="Arial"/>
          <w:color w:val="auto"/>
          <w:sz w:val="24"/>
          <w:szCs w:val="24"/>
        </w:rPr>
        <w:t xml:space="preserve">ած անձը հանձնաժողով է ներկայացնում նոր </w:t>
      </w:r>
      <w:r w:rsidR="0056780E" w:rsidRPr="00B83BBF">
        <w:rPr>
          <w:rFonts w:ascii="GHEA Grapalat" w:hAnsi="GHEA Grapalat" w:cs="Arial"/>
          <w:color w:val="auto"/>
          <w:sz w:val="24"/>
          <w:szCs w:val="24"/>
        </w:rPr>
        <w:t>ծանուցում</w:t>
      </w:r>
      <w:r w:rsidR="00C06534" w:rsidRPr="00B83BBF">
        <w:rPr>
          <w:rFonts w:ascii="GHEA Grapalat" w:hAnsi="GHEA Grapalat" w:cs="Arial"/>
          <w:color w:val="auto"/>
          <w:sz w:val="24"/>
          <w:szCs w:val="24"/>
        </w:rPr>
        <w:t>՝ սույն հոդվածով սահմանված կարգով:</w:t>
      </w:r>
    </w:p>
    <w:p w14:paraId="059021F4" w14:textId="31EFEF40" w:rsidR="00610385" w:rsidRPr="00B83BBF" w:rsidRDefault="00E66CFD"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Ծանուցած անձինք հաշվառվում են հ</w:t>
      </w:r>
      <w:r w:rsidR="00EE0336" w:rsidRPr="00B83BBF">
        <w:rPr>
          <w:rFonts w:ascii="GHEA Grapalat" w:hAnsi="GHEA Grapalat" w:cs="Arial"/>
          <w:color w:val="auto"/>
          <w:sz w:val="24"/>
          <w:szCs w:val="24"/>
        </w:rPr>
        <w:t>անձնաժողով</w:t>
      </w:r>
      <w:r w:rsidRPr="00B83BBF">
        <w:rPr>
          <w:rFonts w:ascii="GHEA Grapalat" w:hAnsi="GHEA Grapalat" w:cs="Arial"/>
          <w:color w:val="auto"/>
          <w:sz w:val="24"/>
          <w:szCs w:val="24"/>
        </w:rPr>
        <w:t xml:space="preserve">ի կողմից՝ «Գործունեության իրականացման ծանուցման մասին» օրենքով սահմանված կարգով: </w:t>
      </w:r>
      <w:r w:rsidR="00EE0336" w:rsidRPr="00B83BBF">
        <w:rPr>
          <w:rFonts w:ascii="GHEA Grapalat" w:hAnsi="GHEA Grapalat" w:cs="Arial"/>
          <w:color w:val="auto"/>
          <w:sz w:val="24"/>
          <w:szCs w:val="24"/>
        </w:rPr>
        <w:t xml:space="preserve"> </w:t>
      </w:r>
    </w:p>
    <w:p w14:paraId="3E4F38D4" w14:textId="38DC5D72" w:rsidR="006A738E" w:rsidRPr="00B83BBF" w:rsidRDefault="00F228B7" w:rsidP="00B83BBF">
      <w:pPr>
        <w:pStyle w:val="ListParagraph"/>
        <w:numPr>
          <w:ilvl w:val="0"/>
          <w:numId w:val="34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Ծանուցվող </w:t>
      </w:r>
      <w:r w:rsidR="00E9771C" w:rsidRPr="00B83BBF">
        <w:rPr>
          <w:rFonts w:ascii="GHEA Grapalat" w:hAnsi="GHEA Grapalat" w:cs="Arial"/>
          <w:color w:val="auto"/>
          <w:sz w:val="24"/>
          <w:szCs w:val="24"/>
        </w:rPr>
        <w:t xml:space="preserve">գործունեությամբ զբաղվելու </w:t>
      </w:r>
      <w:r w:rsidR="00DD4F00" w:rsidRPr="00B83BBF">
        <w:rPr>
          <w:rFonts w:ascii="GHEA Grapalat" w:hAnsi="GHEA Grapalat" w:cs="Arial"/>
          <w:color w:val="auto"/>
          <w:sz w:val="24"/>
          <w:szCs w:val="24"/>
        </w:rPr>
        <w:t>իրավունքի</w:t>
      </w:r>
      <w:r w:rsidR="000F5076">
        <w:rPr>
          <w:rFonts w:ascii="GHEA Grapalat" w:hAnsi="GHEA Grapalat" w:cs="Arial"/>
          <w:color w:val="auto"/>
          <w:sz w:val="24"/>
          <w:szCs w:val="24"/>
        </w:rPr>
        <w:t xml:space="preserve"> </w:t>
      </w:r>
      <w:r w:rsidR="000F5076" w:rsidRPr="008B0DE2">
        <w:rPr>
          <w:rFonts w:ascii="GHEA Grapalat" w:hAnsi="GHEA Grapalat" w:cs="Arial"/>
          <w:color w:val="auto"/>
          <w:sz w:val="24"/>
          <w:szCs w:val="24"/>
        </w:rPr>
        <w:t>(</w:t>
      </w:r>
      <w:r w:rsidR="000F5076">
        <w:rPr>
          <w:rFonts w:ascii="GHEA Grapalat" w:hAnsi="GHEA Grapalat" w:cs="Arial"/>
          <w:color w:val="auto"/>
          <w:sz w:val="24"/>
          <w:szCs w:val="24"/>
        </w:rPr>
        <w:t>ծանուցվող գործունեության</w:t>
      </w:r>
      <w:r w:rsidR="00990543" w:rsidRPr="00B83BBF">
        <w:rPr>
          <w:rFonts w:ascii="GHEA Grapalat" w:hAnsi="GHEA Grapalat" w:cs="Arial"/>
          <w:color w:val="auto"/>
          <w:sz w:val="24"/>
          <w:szCs w:val="24"/>
        </w:rPr>
        <w:t xml:space="preserve">) </w:t>
      </w:r>
      <w:r w:rsidR="006A079D" w:rsidRPr="00B83BBF">
        <w:rPr>
          <w:rFonts w:ascii="GHEA Grapalat" w:hAnsi="GHEA Grapalat" w:cs="Arial"/>
          <w:color w:val="auto"/>
          <w:sz w:val="24"/>
          <w:szCs w:val="24"/>
        </w:rPr>
        <w:t xml:space="preserve">կասեցումը և դադարեցումն իրականացվում </w:t>
      </w:r>
      <w:r w:rsidR="00CF1605" w:rsidRPr="00B83BBF">
        <w:rPr>
          <w:rFonts w:ascii="GHEA Grapalat" w:hAnsi="GHEA Grapalat" w:cs="Arial"/>
          <w:color w:val="auto"/>
          <w:sz w:val="24"/>
          <w:szCs w:val="24"/>
        </w:rPr>
        <w:t>է</w:t>
      </w:r>
      <w:r w:rsidR="006A079D" w:rsidRPr="00B83BBF">
        <w:rPr>
          <w:rFonts w:ascii="GHEA Grapalat" w:hAnsi="GHEA Grapalat" w:cs="Arial"/>
          <w:color w:val="auto"/>
          <w:sz w:val="24"/>
          <w:szCs w:val="24"/>
        </w:rPr>
        <w:t xml:space="preserve"> </w:t>
      </w:r>
      <w:r w:rsidR="00C37681" w:rsidRPr="00B83BBF">
        <w:rPr>
          <w:rFonts w:ascii="GHEA Grapalat" w:hAnsi="GHEA Grapalat" w:cs="Arial"/>
          <w:color w:val="auto"/>
          <w:sz w:val="24"/>
          <w:szCs w:val="24"/>
        </w:rPr>
        <w:t xml:space="preserve">հանձնաժողովի կողմից </w:t>
      </w:r>
      <w:r w:rsidR="00E806E0" w:rsidRPr="00B83BBF">
        <w:rPr>
          <w:rFonts w:ascii="GHEA Grapalat" w:hAnsi="GHEA Grapalat" w:cs="Arial"/>
          <w:color w:val="auto"/>
          <w:sz w:val="24"/>
          <w:szCs w:val="24"/>
        </w:rPr>
        <w:t>օրենքով</w:t>
      </w:r>
      <w:r w:rsidR="00654B85" w:rsidRPr="00B83BBF">
        <w:rPr>
          <w:rFonts w:ascii="GHEA Grapalat" w:hAnsi="GHEA Grapalat" w:cs="Arial"/>
          <w:color w:val="auto"/>
          <w:sz w:val="24"/>
          <w:szCs w:val="24"/>
        </w:rPr>
        <w:t xml:space="preserve"> սահմանված դեպքերում և </w:t>
      </w:r>
      <w:r w:rsidR="0026154C" w:rsidRPr="00B83BBF">
        <w:rPr>
          <w:rFonts w:ascii="GHEA Grapalat" w:hAnsi="GHEA Grapalat" w:cs="Arial"/>
          <w:color w:val="auto"/>
          <w:sz w:val="24"/>
          <w:szCs w:val="24"/>
        </w:rPr>
        <w:t xml:space="preserve">ծանուցման </w:t>
      </w:r>
      <w:r w:rsidR="00654B85" w:rsidRPr="00B83BBF">
        <w:rPr>
          <w:rFonts w:ascii="GHEA Grapalat" w:hAnsi="GHEA Grapalat" w:cs="Arial"/>
          <w:color w:val="auto"/>
          <w:sz w:val="24"/>
          <w:szCs w:val="24"/>
        </w:rPr>
        <w:t>կարգով</w:t>
      </w:r>
      <w:r w:rsidR="00570F51" w:rsidRPr="00B83BBF">
        <w:rPr>
          <w:rFonts w:ascii="GHEA Grapalat" w:hAnsi="GHEA Grapalat" w:cs="Arial"/>
          <w:color w:val="auto"/>
          <w:sz w:val="24"/>
          <w:szCs w:val="24"/>
        </w:rPr>
        <w:t xml:space="preserve">: </w:t>
      </w:r>
      <w:r w:rsidR="00E806E0" w:rsidRPr="00B83BBF">
        <w:rPr>
          <w:rFonts w:ascii="GHEA Grapalat" w:hAnsi="GHEA Grapalat" w:cs="Arial"/>
          <w:color w:val="auto"/>
          <w:sz w:val="24"/>
          <w:szCs w:val="24"/>
        </w:rPr>
        <w:t xml:space="preserve"> </w:t>
      </w:r>
    </w:p>
    <w:p w14:paraId="3C436062" w14:textId="7BAACE8E" w:rsidR="008E40C8" w:rsidRPr="008A15A0" w:rsidRDefault="006A225C" w:rsidP="00A83532">
      <w:pPr>
        <w:pStyle w:val="ListParagraph"/>
        <w:numPr>
          <w:ilvl w:val="0"/>
          <w:numId w:val="344"/>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Գործունեության ծ</w:t>
      </w:r>
      <w:r w:rsidR="003E00DA" w:rsidRPr="00B83BBF">
        <w:rPr>
          <w:rFonts w:ascii="GHEA Grapalat" w:hAnsi="GHEA Grapalat" w:cs="Arial"/>
          <w:color w:val="auto"/>
          <w:sz w:val="24"/>
          <w:szCs w:val="24"/>
        </w:rPr>
        <w:t>անուցման</w:t>
      </w:r>
      <w:r w:rsidRPr="00B83BBF">
        <w:rPr>
          <w:rFonts w:ascii="GHEA Grapalat" w:hAnsi="GHEA Grapalat" w:cs="Arial"/>
          <w:color w:val="auto"/>
          <w:sz w:val="24"/>
          <w:szCs w:val="24"/>
        </w:rPr>
        <w:t xml:space="preserve">ն առնչվող՝ սույն օրենքով </w:t>
      </w:r>
      <w:r w:rsidR="002F7832" w:rsidRPr="00B83BBF">
        <w:rPr>
          <w:rFonts w:ascii="GHEA Grapalat" w:hAnsi="GHEA Grapalat" w:cs="Arial"/>
          <w:color w:val="auto"/>
          <w:sz w:val="24"/>
          <w:szCs w:val="24"/>
        </w:rPr>
        <w:t xml:space="preserve">չկարգավորված հարաբերությունները կարգավորվում են </w:t>
      </w:r>
      <w:r w:rsidR="0030099C" w:rsidRPr="00B83BBF">
        <w:rPr>
          <w:rFonts w:ascii="GHEA Grapalat" w:hAnsi="GHEA Grapalat" w:cs="Arial"/>
          <w:color w:val="auto"/>
          <w:sz w:val="24"/>
          <w:szCs w:val="24"/>
        </w:rPr>
        <w:t>«</w:t>
      </w:r>
      <w:r w:rsidR="002537FA" w:rsidRPr="00B83BBF">
        <w:rPr>
          <w:rFonts w:ascii="GHEA Grapalat" w:hAnsi="GHEA Grapalat" w:cs="Arial"/>
          <w:color w:val="auto"/>
          <w:sz w:val="24"/>
          <w:szCs w:val="24"/>
        </w:rPr>
        <w:t>Գործունեության իրականացման ծանուցման մասին</w:t>
      </w:r>
      <w:r w:rsidR="0030099C" w:rsidRPr="00B83BBF">
        <w:rPr>
          <w:rFonts w:ascii="GHEA Grapalat" w:hAnsi="GHEA Grapalat" w:cs="Arial"/>
          <w:color w:val="auto"/>
          <w:sz w:val="24"/>
          <w:szCs w:val="24"/>
        </w:rPr>
        <w:t xml:space="preserve">» օրենքով </w:t>
      </w:r>
      <w:r w:rsidR="002D4CF3" w:rsidRPr="00B83BBF">
        <w:rPr>
          <w:rFonts w:ascii="GHEA Grapalat" w:hAnsi="GHEA Grapalat" w:cs="Arial"/>
          <w:color w:val="auto"/>
          <w:sz w:val="24"/>
          <w:szCs w:val="24"/>
        </w:rPr>
        <w:t>և</w:t>
      </w:r>
      <w:r w:rsidR="0030099C" w:rsidRPr="00B83BBF">
        <w:rPr>
          <w:rFonts w:ascii="GHEA Grapalat" w:hAnsi="GHEA Grapalat" w:cs="Arial"/>
          <w:color w:val="auto"/>
          <w:sz w:val="24"/>
          <w:szCs w:val="24"/>
        </w:rPr>
        <w:t xml:space="preserve"> </w:t>
      </w:r>
      <w:r w:rsidR="002D4CF3" w:rsidRPr="00B83BBF">
        <w:rPr>
          <w:rFonts w:ascii="GHEA Grapalat" w:hAnsi="GHEA Grapalat" w:cs="Arial"/>
          <w:color w:val="auto"/>
          <w:sz w:val="24"/>
          <w:szCs w:val="24"/>
        </w:rPr>
        <w:t>ծան</w:t>
      </w:r>
      <w:r w:rsidR="00B70636" w:rsidRPr="00B83BBF">
        <w:rPr>
          <w:rFonts w:ascii="GHEA Grapalat" w:hAnsi="GHEA Grapalat" w:cs="Arial"/>
          <w:color w:val="auto"/>
          <w:sz w:val="24"/>
          <w:szCs w:val="24"/>
        </w:rPr>
        <w:t>ուցման</w:t>
      </w:r>
      <w:r w:rsidR="0030099C" w:rsidRPr="00B83BBF">
        <w:rPr>
          <w:rFonts w:ascii="GHEA Grapalat" w:hAnsi="GHEA Grapalat" w:cs="Arial"/>
          <w:color w:val="auto"/>
          <w:sz w:val="24"/>
          <w:szCs w:val="24"/>
        </w:rPr>
        <w:t xml:space="preserve"> </w:t>
      </w:r>
      <w:hyperlink r:id="rId12" w:history="1">
        <w:r w:rsidR="0030099C" w:rsidRPr="00B83BBF">
          <w:rPr>
            <w:rFonts w:ascii="GHEA Grapalat" w:hAnsi="GHEA Grapalat" w:cs="Arial"/>
            <w:color w:val="auto"/>
            <w:sz w:val="24"/>
            <w:szCs w:val="24"/>
          </w:rPr>
          <w:t>կարգով</w:t>
        </w:r>
      </w:hyperlink>
      <w:r w:rsidR="00FD6316" w:rsidRPr="00B83BBF">
        <w:rPr>
          <w:rFonts w:ascii="GHEA Grapalat" w:hAnsi="GHEA Grapalat" w:cs="Arial"/>
          <w:color w:val="auto"/>
          <w:sz w:val="24"/>
          <w:szCs w:val="24"/>
        </w:rPr>
        <w:t>։</w:t>
      </w:r>
    </w:p>
    <w:p w14:paraId="2B510248" w14:textId="77777777" w:rsidR="008A15A0" w:rsidRPr="00B83BBF" w:rsidRDefault="008A15A0" w:rsidP="008A15A0">
      <w:pPr>
        <w:pStyle w:val="ListParagraph"/>
        <w:spacing w:after="0" w:line="360" w:lineRule="auto"/>
        <w:ind w:left="360"/>
        <w:contextualSpacing w:val="0"/>
        <w:jc w:val="both"/>
        <w:rPr>
          <w:rFonts w:ascii="GHEA Grapalat" w:hAnsi="GHEA Grapalat"/>
          <w:color w:val="auto"/>
          <w:sz w:val="24"/>
          <w:szCs w:val="24"/>
        </w:rPr>
      </w:pPr>
    </w:p>
    <w:p w14:paraId="7FA94362" w14:textId="1D8DF4F9" w:rsidR="00EC30CE" w:rsidRPr="008B0DE2" w:rsidRDefault="00682B7D" w:rsidP="008B0DE2">
      <w:pPr>
        <w:pStyle w:val="1Style1"/>
        <w:rPr>
          <w:smallCaps w:val="0"/>
        </w:rPr>
      </w:pPr>
      <w:bookmarkStart w:id="348" w:name="_Toc190252126"/>
      <w:r w:rsidRPr="00682B7D">
        <w:rPr>
          <w:smallCaps w:val="0"/>
        </w:rPr>
        <w:t>Կարգավորվող</w:t>
      </w:r>
      <w:r w:rsidR="00EC30CE" w:rsidRPr="008B0DE2">
        <w:rPr>
          <w:smallCaps w:val="0"/>
        </w:rPr>
        <w:t xml:space="preserve"> </w:t>
      </w:r>
      <w:r w:rsidRPr="00682B7D">
        <w:rPr>
          <w:smallCaps w:val="0"/>
        </w:rPr>
        <w:t>անձի</w:t>
      </w:r>
      <w:r w:rsidR="00EC30CE" w:rsidRPr="008B0DE2">
        <w:rPr>
          <w:smallCaps w:val="0"/>
        </w:rPr>
        <w:t xml:space="preserve"> </w:t>
      </w:r>
      <w:r w:rsidRPr="00682B7D">
        <w:rPr>
          <w:smallCaps w:val="0"/>
        </w:rPr>
        <w:t>պարտականություններ</w:t>
      </w:r>
      <w:r w:rsidR="00111835">
        <w:rPr>
          <w:smallCaps w:val="0"/>
        </w:rPr>
        <w:t>ը և</w:t>
      </w:r>
      <w:r w:rsidR="00EC30CE" w:rsidRPr="008B0DE2">
        <w:rPr>
          <w:smallCaps w:val="0"/>
        </w:rPr>
        <w:t xml:space="preserve"> </w:t>
      </w:r>
      <w:r w:rsidRPr="00682B7D">
        <w:rPr>
          <w:smallCaps w:val="0"/>
        </w:rPr>
        <w:t>իրավունքները</w:t>
      </w:r>
      <w:bookmarkEnd w:id="348"/>
    </w:p>
    <w:p w14:paraId="1B8B15F1" w14:textId="269F6E38" w:rsidR="00EC30CE" w:rsidRPr="00B83BBF" w:rsidRDefault="00EC30CE" w:rsidP="00B83BBF">
      <w:pPr>
        <w:pStyle w:val="ListParagraph"/>
        <w:numPr>
          <w:ilvl w:val="0"/>
          <w:numId w:val="61"/>
        </w:numPr>
        <w:spacing w:after="0" w:line="360" w:lineRule="auto"/>
        <w:contextualSpacing w:val="0"/>
        <w:jc w:val="both"/>
        <w:rPr>
          <w:rFonts w:ascii="GHEA Grapalat" w:hAnsi="GHEA Grapalat" w:cs="Arial"/>
          <w:color w:val="auto"/>
          <w:sz w:val="24"/>
          <w:szCs w:val="24"/>
        </w:rPr>
      </w:pPr>
      <w:bookmarkStart w:id="349" w:name="_Ref174980859"/>
      <w:r w:rsidRPr="00B83BBF">
        <w:rPr>
          <w:rFonts w:ascii="GHEA Grapalat" w:hAnsi="GHEA Grapalat" w:cs="Arial"/>
          <w:color w:val="auto"/>
          <w:sz w:val="24"/>
          <w:szCs w:val="24"/>
        </w:rPr>
        <w:t>Կարգավորվող անձը պարտավոր է՝</w:t>
      </w:r>
      <w:bookmarkEnd w:id="349"/>
    </w:p>
    <w:p w14:paraId="41D58476" w14:textId="1509A799" w:rsidR="00EC30CE" w:rsidRPr="00B83BBF" w:rsidRDefault="00EC30CE"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իր գործունեությունն իրականացնել սույն օրենքի</w:t>
      </w:r>
      <w:r w:rsidR="00D2514B"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B877A9" w:rsidRPr="00B83BBF">
        <w:rPr>
          <w:rFonts w:ascii="GHEA Grapalat" w:hAnsi="GHEA Grapalat" w:cs="Arial"/>
          <w:color w:val="auto"/>
          <w:sz w:val="24"/>
          <w:szCs w:val="24"/>
        </w:rPr>
        <w:t xml:space="preserve">շուկայի կանոններին, </w:t>
      </w:r>
      <w:r w:rsidRPr="00B83BBF">
        <w:rPr>
          <w:rFonts w:ascii="GHEA Grapalat" w:hAnsi="GHEA Grapalat" w:cs="Arial"/>
          <w:color w:val="auto"/>
          <w:sz w:val="24"/>
          <w:szCs w:val="24"/>
        </w:rPr>
        <w:t>այլ իրավական ակտերի</w:t>
      </w:r>
      <w:r w:rsidR="00D2514B" w:rsidRPr="00B83BBF">
        <w:rPr>
          <w:rFonts w:ascii="GHEA Grapalat" w:hAnsi="GHEA Grapalat" w:cs="Arial"/>
          <w:color w:val="auto"/>
          <w:sz w:val="24"/>
          <w:szCs w:val="24"/>
        </w:rPr>
        <w:t>ն</w:t>
      </w:r>
      <w:r w:rsidR="00C92ED8" w:rsidRPr="00B83BBF">
        <w:rPr>
          <w:rFonts w:ascii="GHEA Grapalat" w:hAnsi="GHEA Grapalat" w:cs="Arial"/>
          <w:color w:val="auto"/>
          <w:sz w:val="24"/>
          <w:szCs w:val="24"/>
        </w:rPr>
        <w:t>, այդ թվում՝</w:t>
      </w:r>
      <w:r w:rsidRPr="00B83BBF">
        <w:rPr>
          <w:rFonts w:ascii="GHEA Grapalat" w:hAnsi="GHEA Grapalat" w:cs="Arial"/>
          <w:color w:val="auto"/>
          <w:sz w:val="24"/>
          <w:szCs w:val="24"/>
        </w:rPr>
        <w:t xml:space="preserve"> </w:t>
      </w:r>
      <w:r w:rsidR="00A74E65" w:rsidRPr="00B83BBF">
        <w:rPr>
          <w:rFonts w:ascii="GHEA Grapalat" w:hAnsi="GHEA Grapalat" w:cs="Arial"/>
          <w:color w:val="auto"/>
          <w:sz w:val="24"/>
          <w:szCs w:val="24"/>
        </w:rPr>
        <w:t>առկայության դեպքում</w:t>
      </w:r>
      <w:r w:rsidR="00D2514B"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գործունեության լիցենզիային</w:t>
      </w:r>
      <w:r w:rsidR="0090430C" w:rsidRPr="00B83BBF">
        <w:rPr>
          <w:rFonts w:ascii="GHEA Grapalat" w:hAnsi="GHEA Grapalat" w:cs="Arial"/>
          <w:color w:val="auto"/>
          <w:sz w:val="24"/>
          <w:szCs w:val="24"/>
        </w:rPr>
        <w:t xml:space="preserve"> համապատասխան</w:t>
      </w:r>
      <w:r w:rsidR="0090430C" w:rsidRPr="00B83BBF">
        <w:rPr>
          <w:rFonts w:ascii="MS Mincho" w:eastAsia="MS Mincho" w:hAnsi="MS Mincho" w:cs="MS Mincho"/>
          <w:color w:val="auto"/>
          <w:sz w:val="24"/>
          <w:szCs w:val="24"/>
        </w:rPr>
        <w:t>․</w:t>
      </w:r>
    </w:p>
    <w:p w14:paraId="1DE480EE" w14:textId="69FBB7E4" w:rsidR="00EC30CE" w:rsidRPr="00B83BBF" w:rsidRDefault="00EC30CE"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 կողմից իրականացվող տնտեսական այլ գործունեություն</w:t>
      </w:r>
      <w:r w:rsidR="006B4A7E" w:rsidRPr="00B83BBF">
        <w:rPr>
          <w:rFonts w:ascii="GHEA Grapalat" w:hAnsi="GHEA Grapalat" w:cs="Arial"/>
          <w:color w:val="auto"/>
          <w:sz w:val="24"/>
          <w:szCs w:val="24"/>
        </w:rPr>
        <w:t>ն իրականացնել</w:t>
      </w:r>
      <w:r w:rsidRPr="00B83BBF">
        <w:rPr>
          <w:rFonts w:ascii="GHEA Grapalat" w:hAnsi="GHEA Grapalat" w:cs="Arial"/>
          <w:color w:val="auto"/>
          <w:sz w:val="24"/>
          <w:szCs w:val="24"/>
        </w:rPr>
        <w:t>՝ չվտանգելով սույն օրենքի</w:t>
      </w:r>
      <w:r w:rsidR="004F7C3A"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2C5116" w:rsidRPr="00B83BBF">
        <w:rPr>
          <w:rFonts w:ascii="GHEA Grapalat" w:hAnsi="GHEA Grapalat" w:cs="Arial"/>
          <w:color w:val="auto"/>
          <w:sz w:val="24"/>
          <w:szCs w:val="24"/>
        </w:rPr>
        <w:t xml:space="preserve">հանձնաժողովի իրավական ակտերի, </w:t>
      </w:r>
      <w:r w:rsidR="00D40619" w:rsidRPr="00B83BBF">
        <w:rPr>
          <w:rFonts w:ascii="GHEA Grapalat" w:hAnsi="GHEA Grapalat" w:cs="Arial"/>
          <w:color w:val="auto"/>
          <w:sz w:val="24"/>
          <w:szCs w:val="24"/>
        </w:rPr>
        <w:t>լիցենզիայի առկայության դեպքում</w:t>
      </w:r>
      <w:r w:rsidR="003F185B" w:rsidRPr="00B83BBF">
        <w:rPr>
          <w:rFonts w:ascii="GHEA Grapalat" w:hAnsi="GHEA Grapalat" w:cs="Arial"/>
          <w:color w:val="auto"/>
          <w:sz w:val="24"/>
          <w:szCs w:val="24"/>
        </w:rPr>
        <w:t xml:space="preserve">՝ </w:t>
      </w:r>
      <w:r w:rsidR="004F7C3A" w:rsidRPr="00B83BBF">
        <w:rPr>
          <w:rFonts w:ascii="GHEA Grapalat" w:hAnsi="GHEA Grapalat" w:cs="Arial"/>
          <w:color w:val="auto"/>
          <w:sz w:val="24"/>
          <w:szCs w:val="24"/>
        </w:rPr>
        <w:t>նաև</w:t>
      </w:r>
      <w:r w:rsidR="00DE372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լիցենզիայի պայմանների</w:t>
      </w:r>
      <w:r w:rsidR="00AB3505" w:rsidRPr="00B83BBF">
        <w:rPr>
          <w:rFonts w:ascii="GHEA Grapalat" w:hAnsi="GHEA Grapalat" w:cs="Arial"/>
          <w:color w:val="auto"/>
          <w:sz w:val="24"/>
          <w:szCs w:val="24"/>
        </w:rPr>
        <w:t>, սույն օրենքի համաձայն կնքված պայմանագրերի</w:t>
      </w:r>
      <w:r w:rsidRPr="00B83BBF">
        <w:rPr>
          <w:rFonts w:ascii="GHEA Grapalat" w:hAnsi="GHEA Grapalat" w:cs="Arial"/>
          <w:color w:val="auto"/>
          <w:sz w:val="24"/>
          <w:szCs w:val="24"/>
        </w:rPr>
        <w:t xml:space="preserve"> պատշաճ կատարումը.</w:t>
      </w:r>
    </w:p>
    <w:p w14:paraId="54313517" w14:textId="7434445E" w:rsidR="00EC30CE" w:rsidRPr="00B83BBF" w:rsidRDefault="00EC30CE"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հանձնաժողովին ներկայացնել իր գործունեությանը վերաբերող</w:t>
      </w:r>
      <w:r w:rsidR="00A93A73">
        <w:rPr>
          <w:rFonts w:ascii="Calibri" w:hAnsi="Calibri" w:cs="Calibri"/>
          <w:color w:val="auto"/>
          <w:sz w:val="24"/>
          <w:szCs w:val="24"/>
        </w:rPr>
        <w:t xml:space="preserve"> </w:t>
      </w:r>
      <w:r w:rsidR="00A93A73" w:rsidRPr="00B83BBF">
        <w:rPr>
          <w:rFonts w:ascii="GHEA Grapalat" w:hAnsi="GHEA Grapalat" w:cs="Arial"/>
          <w:color w:val="auto"/>
          <w:sz w:val="24"/>
          <w:szCs w:val="24"/>
        </w:rPr>
        <w:t xml:space="preserve">հավաստի տեղեկություններ և </w:t>
      </w:r>
      <w:r w:rsidRPr="00B83BBF">
        <w:rPr>
          <w:rFonts w:ascii="GHEA Grapalat" w:hAnsi="GHEA Grapalat" w:cs="Arial"/>
          <w:color w:val="auto"/>
          <w:sz w:val="24"/>
          <w:szCs w:val="24"/>
        </w:rPr>
        <w:t xml:space="preserve">հաշվետվություններ՝ հանձնաժողովի </w:t>
      </w:r>
      <w:r w:rsidRPr="00B83BBF" w:rsidDel="00EF5811">
        <w:rPr>
          <w:rFonts w:ascii="GHEA Grapalat" w:hAnsi="GHEA Grapalat" w:cs="Arial"/>
          <w:color w:val="auto"/>
          <w:sz w:val="24"/>
          <w:szCs w:val="24"/>
        </w:rPr>
        <w:t xml:space="preserve">սահմանած </w:t>
      </w:r>
      <w:r w:rsidRPr="00B83BBF">
        <w:rPr>
          <w:rFonts w:ascii="GHEA Grapalat" w:hAnsi="GHEA Grapalat" w:cs="Arial"/>
          <w:color w:val="auto"/>
          <w:sz w:val="24"/>
          <w:szCs w:val="24"/>
        </w:rPr>
        <w:t>ձևերով</w:t>
      </w:r>
      <w:r w:rsidR="001B31D3"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CC0F0D" w:rsidRPr="00B83BBF">
        <w:rPr>
          <w:rFonts w:ascii="GHEA Grapalat" w:hAnsi="GHEA Grapalat" w:cs="Arial"/>
          <w:color w:val="auto"/>
          <w:sz w:val="24"/>
          <w:szCs w:val="24"/>
        </w:rPr>
        <w:t xml:space="preserve">ժամկետում և </w:t>
      </w:r>
      <w:r w:rsidRPr="00B83BBF" w:rsidDel="00EF5811">
        <w:rPr>
          <w:rFonts w:ascii="GHEA Grapalat" w:hAnsi="GHEA Grapalat" w:cs="Arial"/>
          <w:color w:val="auto"/>
          <w:sz w:val="24"/>
          <w:szCs w:val="24"/>
        </w:rPr>
        <w:t>կարգով</w:t>
      </w:r>
      <w:r w:rsidRPr="00B83BBF">
        <w:rPr>
          <w:rFonts w:ascii="MS Mincho" w:eastAsia="MS Mincho" w:hAnsi="MS Mincho" w:cs="MS Mincho"/>
          <w:color w:val="auto"/>
          <w:sz w:val="24"/>
          <w:szCs w:val="24"/>
        </w:rPr>
        <w:t>․</w:t>
      </w:r>
    </w:p>
    <w:p w14:paraId="58960367" w14:textId="2974A538" w:rsidR="00EC30CE" w:rsidRPr="00B83BBF" w:rsidRDefault="001C3CC3"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կանոնների և </w:t>
      </w:r>
      <w:r w:rsidR="008B62C9" w:rsidRPr="00B83BBF">
        <w:rPr>
          <w:rFonts w:ascii="GHEA Grapalat" w:hAnsi="GHEA Grapalat" w:cs="Arial"/>
          <w:color w:val="auto"/>
          <w:sz w:val="24"/>
          <w:szCs w:val="24"/>
        </w:rPr>
        <w:t xml:space="preserve">ցանցային </w:t>
      </w:r>
      <w:r w:rsidRPr="00B83BBF">
        <w:rPr>
          <w:rFonts w:ascii="GHEA Grapalat" w:hAnsi="GHEA Grapalat" w:cs="Arial"/>
          <w:color w:val="auto"/>
          <w:sz w:val="24"/>
          <w:szCs w:val="24"/>
        </w:rPr>
        <w:t xml:space="preserve">կանոնների համաձայն՝ ապահովել իր տարածք հանձնաժողովի անդամների և իրավասու աշխատողների, օրենքով սահմանված այլ մարմինների և կազմակերպությունների ներկայացուցիչների, </w:t>
      </w:r>
      <w:r w:rsidR="007D6E14" w:rsidRPr="00B83BBF">
        <w:rPr>
          <w:rFonts w:ascii="GHEA Grapalat" w:hAnsi="GHEA Grapalat" w:cs="Arial"/>
          <w:color w:val="auto"/>
          <w:sz w:val="24"/>
          <w:szCs w:val="24"/>
        </w:rPr>
        <w:t>այդ թվում՝</w:t>
      </w:r>
      <w:r w:rsidRPr="00B83BBF">
        <w:rPr>
          <w:rFonts w:ascii="GHEA Grapalat" w:hAnsi="GHEA Grapalat" w:cs="Arial"/>
          <w:color w:val="auto"/>
          <w:sz w:val="24"/>
          <w:szCs w:val="24"/>
        </w:rPr>
        <w:t xml:space="preserve"> համակարգի օպերատորների անձնակազմի անարգել մուտքը՝ վերջիններիս և իր էլեկտրաէներգետիկական օբյեկտների օրենսդրության պահանջներին համապատասխանության ստուգման նպատակով</w:t>
      </w:r>
      <w:r w:rsidR="00B21E4E" w:rsidRPr="00B83BBF">
        <w:rPr>
          <w:rFonts w:ascii="GHEA Grapalat" w:hAnsi="GHEA Grapalat" w:cs="Arial"/>
          <w:color w:val="auto"/>
          <w:sz w:val="24"/>
          <w:szCs w:val="24"/>
        </w:rPr>
        <w:t xml:space="preserve">. </w:t>
      </w:r>
      <w:r w:rsidR="00EC30CE" w:rsidRPr="00B83BBF">
        <w:rPr>
          <w:rFonts w:ascii="GHEA Grapalat" w:hAnsi="GHEA Grapalat" w:cs="Arial"/>
          <w:color w:val="auto"/>
          <w:sz w:val="24"/>
          <w:szCs w:val="24"/>
        </w:rPr>
        <w:t xml:space="preserve"> </w:t>
      </w:r>
    </w:p>
    <w:p w14:paraId="0E0D5AB7" w14:textId="5CFBC00A" w:rsidR="00EC30CE" w:rsidRPr="00B83BBF" w:rsidRDefault="009C6887"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անձի դեպքում</w:t>
      </w:r>
      <w:r w:rsidR="004B2D0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EC30CE" w:rsidRPr="00B83BBF">
        <w:rPr>
          <w:rFonts w:ascii="GHEA Grapalat" w:hAnsi="GHEA Grapalat" w:cs="Arial"/>
          <w:color w:val="auto"/>
          <w:sz w:val="24"/>
          <w:szCs w:val="24"/>
        </w:rPr>
        <w:t xml:space="preserve">հանձնաժողովի սահմանած </w:t>
      </w:r>
      <w:hyperlink r:id="rId13" w:history="1">
        <w:r w:rsidR="00EC30CE" w:rsidRPr="00B83BBF">
          <w:rPr>
            <w:rFonts w:ascii="GHEA Grapalat" w:hAnsi="GHEA Grapalat" w:cs="Arial"/>
            <w:color w:val="auto"/>
            <w:sz w:val="24"/>
            <w:szCs w:val="24"/>
          </w:rPr>
          <w:t>կարգով</w:t>
        </w:r>
      </w:hyperlink>
      <w:r w:rsidR="00EC30CE" w:rsidRPr="00B83BBF">
        <w:rPr>
          <w:rFonts w:ascii="GHEA Grapalat" w:hAnsi="GHEA Grapalat" w:cs="Arial"/>
          <w:color w:val="auto"/>
          <w:sz w:val="24"/>
          <w:szCs w:val="24"/>
        </w:rPr>
        <w:t xml:space="preserve"> հանձնաժողովի համաձայնեցմանը ներկայացնել </w:t>
      </w:r>
      <w:r w:rsidR="0067758B" w:rsidRPr="00B83BBF">
        <w:rPr>
          <w:rFonts w:ascii="GHEA Grapalat" w:hAnsi="GHEA Grapalat" w:cs="Arial"/>
          <w:color w:val="auto"/>
          <w:sz w:val="24"/>
          <w:szCs w:val="24"/>
        </w:rPr>
        <w:t xml:space="preserve">իր </w:t>
      </w:r>
      <w:r w:rsidR="00EC30CE" w:rsidRPr="00B83BBF">
        <w:rPr>
          <w:rFonts w:ascii="GHEA Grapalat" w:hAnsi="GHEA Grapalat" w:cs="Arial"/>
          <w:color w:val="auto"/>
          <w:sz w:val="24"/>
          <w:szCs w:val="24"/>
        </w:rPr>
        <w:t>ներդրումային ծրագրերը` ապագա սակագներում ներդրումների ամբողջական կամ մասնակի ներառման կամ մերժման նպատակով.</w:t>
      </w:r>
      <w:r w:rsidR="00A21874" w:rsidRPr="00B83BBF">
        <w:rPr>
          <w:rFonts w:ascii="GHEA Grapalat" w:hAnsi="GHEA Grapalat" w:cs="Arial"/>
          <w:color w:val="auto"/>
          <w:sz w:val="24"/>
          <w:szCs w:val="24"/>
        </w:rPr>
        <w:t xml:space="preserve"> </w:t>
      </w:r>
    </w:p>
    <w:p w14:paraId="69BC316C" w14:textId="523974C5" w:rsidR="00EC30CE" w:rsidRPr="00B83BBF" w:rsidRDefault="008267A9"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մատակարարման անխուսափելի սահմանափակումներ պահանջող իրավիճակներում (բացառությամբ էլեկտրաէներգիայի ճգնաժամի)</w:t>
      </w:r>
      <w:r w:rsidR="00EC30CE" w:rsidRPr="00B83BBF">
        <w:rPr>
          <w:rFonts w:ascii="GHEA Grapalat" w:hAnsi="GHEA Grapalat" w:cs="Arial"/>
          <w:color w:val="auto"/>
          <w:sz w:val="24"/>
          <w:szCs w:val="24"/>
        </w:rPr>
        <w:t xml:space="preserve"> հետևել և կատարել սույն օրենքի</w:t>
      </w:r>
      <w:r w:rsidR="009374C2" w:rsidRPr="00B83BBF">
        <w:rPr>
          <w:rFonts w:ascii="GHEA Grapalat" w:hAnsi="GHEA Grapalat" w:cs="Arial"/>
          <w:color w:val="auto"/>
          <w:sz w:val="24"/>
          <w:szCs w:val="24"/>
        </w:rPr>
        <w:t xml:space="preserve"> 6-րդ հոդվածի 1-</w:t>
      </w:r>
      <w:r w:rsidR="008B0C9B" w:rsidRPr="00B83BBF">
        <w:rPr>
          <w:rFonts w:ascii="GHEA Grapalat" w:hAnsi="GHEA Grapalat" w:cs="Arial"/>
          <w:color w:val="auto"/>
          <w:sz w:val="24"/>
          <w:szCs w:val="24"/>
        </w:rPr>
        <w:t>ին մասի</w:t>
      </w:r>
      <w:r w:rsidR="009374C2" w:rsidRPr="00B83BBF">
        <w:rPr>
          <w:rFonts w:ascii="GHEA Grapalat" w:hAnsi="GHEA Grapalat" w:cs="Arial"/>
          <w:color w:val="auto"/>
          <w:sz w:val="24"/>
          <w:szCs w:val="24"/>
        </w:rPr>
        <w:t xml:space="preserve"> 1-ին </w:t>
      </w:r>
      <w:r w:rsidR="00EC30CE" w:rsidRPr="00B83BBF">
        <w:rPr>
          <w:rFonts w:ascii="GHEA Grapalat" w:hAnsi="GHEA Grapalat" w:cs="Arial"/>
          <w:color w:val="auto"/>
          <w:sz w:val="24"/>
          <w:szCs w:val="24"/>
        </w:rPr>
        <w:t>կետի «</w:t>
      </w:r>
      <w:r w:rsidR="00AB55CC" w:rsidRPr="00B83BBF">
        <w:rPr>
          <w:rFonts w:ascii="GHEA Grapalat" w:hAnsi="GHEA Grapalat" w:cs="Arial"/>
          <w:color w:val="auto"/>
          <w:sz w:val="24"/>
          <w:szCs w:val="24"/>
        </w:rPr>
        <w:t>է</w:t>
      </w:r>
      <w:r w:rsidR="00EC30CE" w:rsidRPr="00B83BBF">
        <w:rPr>
          <w:rFonts w:ascii="GHEA Grapalat" w:hAnsi="GHEA Grapalat" w:cs="Arial"/>
          <w:color w:val="auto"/>
          <w:sz w:val="24"/>
          <w:szCs w:val="24"/>
        </w:rPr>
        <w:t xml:space="preserve">» ենթակետում նշված և հաստատված ծրագրում նշված միջոցառումները և համագործակցել Կառավարության լիազորած մարմնի, հանձնաժողովի և պետական կառավարման ու տեղական ինքնակառավարման մարմինների հետ` </w:t>
      </w:r>
      <w:r w:rsidR="00C32956" w:rsidRPr="00B83BBF">
        <w:rPr>
          <w:rFonts w:ascii="GHEA Grapalat" w:hAnsi="GHEA Grapalat" w:cs="Arial"/>
          <w:color w:val="auto"/>
          <w:sz w:val="24"/>
          <w:szCs w:val="24"/>
        </w:rPr>
        <w:t>իրենց</w:t>
      </w:r>
      <w:r w:rsidR="00EC30CE" w:rsidRPr="00B83BBF">
        <w:rPr>
          <w:rFonts w:ascii="GHEA Grapalat" w:hAnsi="GHEA Grapalat" w:cs="Arial"/>
          <w:color w:val="auto"/>
          <w:sz w:val="24"/>
          <w:szCs w:val="24"/>
        </w:rPr>
        <w:t xml:space="preserve"> սպառողներին տեղեկացնելով էլեկտրաէներգիայի մատակարարման սահմանափակումների ծավալի և տևողության մասին.</w:t>
      </w:r>
    </w:p>
    <w:p w14:paraId="1EB4EDC0" w14:textId="0141904C" w:rsidR="009F47DC" w:rsidRPr="00B83BBF" w:rsidRDefault="009F47DC"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էլեկտրաէներգետիկայի </w:t>
      </w:r>
      <w:r w:rsidR="00602A5A" w:rsidRPr="00B83BBF">
        <w:rPr>
          <w:rFonts w:ascii="GHEA Grapalat" w:hAnsi="GHEA Grapalat" w:cs="Arial"/>
          <w:color w:val="auto"/>
          <w:sz w:val="24"/>
          <w:szCs w:val="24"/>
        </w:rPr>
        <w:t>ոլորտ</w:t>
      </w:r>
      <w:r w:rsidRPr="00B83BBF">
        <w:rPr>
          <w:rFonts w:ascii="GHEA Grapalat" w:hAnsi="GHEA Grapalat" w:cs="Arial"/>
          <w:color w:val="auto"/>
          <w:sz w:val="24"/>
          <w:szCs w:val="24"/>
        </w:rPr>
        <w:t>ում գործունեության իրականացման ընթացքում պահպանել այդ գործունեությանն առնչվող՝ օրենսդրությամբ սահմանված կիբեռանվտանգության պահանջները.</w:t>
      </w:r>
    </w:p>
    <w:p w14:paraId="68DDE01D" w14:textId="142FC27C" w:rsidR="00EC30CE" w:rsidRPr="00B83BBF" w:rsidRDefault="003B02E7"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արտադրության կամ էներգիայի պահեստավորման լիցենզիա</w:t>
      </w:r>
      <w:r w:rsidR="001240DB" w:rsidRPr="00B83BBF">
        <w:rPr>
          <w:rFonts w:ascii="GHEA Grapalat" w:hAnsi="GHEA Grapalat" w:cs="Arial"/>
          <w:color w:val="auto"/>
          <w:sz w:val="24"/>
          <w:szCs w:val="24"/>
        </w:rPr>
        <w:t xml:space="preserve"> ստացած անձի դեպքում</w:t>
      </w:r>
      <w:r w:rsidR="004B2D07" w:rsidRPr="00B83BBF">
        <w:rPr>
          <w:rFonts w:ascii="GHEA Grapalat" w:hAnsi="GHEA Grapalat" w:cs="Arial"/>
          <w:color w:val="auto"/>
          <w:sz w:val="24"/>
          <w:szCs w:val="24"/>
        </w:rPr>
        <w:t>՝</w:t>
      </w:r>
      <w:r w:rsidR="001240DB" w:rsidRPr="00B83BBF">
        <w:rPr>
          <w:rFonts w:ascii="GHEA Grapalat" w:hAnsi="GHEA Grapalat" w:cs="Arial"/>
          <w:color w:val="auto"/>
          <w:sz w:val="24"/>
          <w:szCs w:val="24"/>
        </w:rPr>
        <w:t xml:space="preserve"> այդ լիցենզիան</w:t>
      </w:r>
      <w:r w:rsidR="00B7026A" w:rsidRPr="00B83BBF">
        <w:rPr>
          <w:rFonts w:ascii="GHEA Grapalat" w:hAnsi="GHEA Grapalat" w:cs="Arial"/>
          <w:color w:val="auto"/>
          <w:sz w:val="24"/>
          <w:szCs w:val="24"/>
        </w:rPr>
        <w:t xml:space="preserve"> ստանալու </w:t>
      </w:r>
      <w:r w:rsidR="001D70F9" w:rsidRPr="00B83BBF">
        <w:rPr>
          <w:rFonts w:ascii="GHEA Grapalat" w:hAnsi="GHEA Grapalat" w:cs="Arial"/>
          <w:color w:val="auto"/>
          <w:sz w:val="24"/>
          <w:szCs w:val="24"/>
        </w:rPr>
        <w:t>համար հանձնաժողով ներկայացված փաստաթղթերի (այդ թվում՝ դրանցով ամրագրված իրավունքների) փոփոխության դեպքում նախապես, իսկ այդ</w:t>
      </w:r>
      <w:r w:rsidR="001D70F9" w:rsidRPr="00B83BBF">
        <w:rPr>
          <w:rFonts w:ascii="Calibri" w:hAnsi="Calibri" w:cs="Calibri"/>
          <w:color w:val="auto"/>
          <w:sz w:val="24"/>
          <w:szCs w:val="24"/>
        </w:rPr>
        <w:t> </w:t>
      </w:r>
      <w:r w:rsidR="001D70F9" w:rsidRPr="00B83BBF">
        <w:rPr>
          <w:rFonts w:ascii="GHEA Grapalat" w:hAnsi="GHEA Grapalat" w:cs="Arial"/>
          <w:color w:val="auto"/>
          <w:sz w:val="24"/>
          <w:szCs w:val="24"/>
        </w:rPr>
        <w:t xml:space="preserve">մասին իրեն հայտնի չլինելու դեպքում տեղեկանալուց հետո՝ </w:t>
      </w:r>
      <w:r w:rsidR="00ED6371">
        <w:rPr>
          <w:rFonts w:ascii="GHEA Grapalat" w:hAnsi="GHEA Grapalat" w:cs="Arial"/>
          <w:color w:val="auto"/>
          <w:sz w:val="24"/>
          <w:szCs w:val="24"/>
        </w:rPr>
        <w:t>տասն</w:t>
      </w:r>
      <w:r w:rsidR="001D70F9" w:rsidRPr="00B83BBF">
        <w:rPr>
          <w:rFonts w:ascii="GHEA Grapalat" w:hAnsi="GHEA Grapalat" w:cs="Arial"/>
          <w:color w:val="auto"/>
          <w:sz w:val="24"/>
          <w:szCs w:val="24"/>
        </w:rPr>
        <w:t>օրյա ժամկետում, տեղեկացնել հանձնաժողովին՝ ներկայացնելով փոփոխության հիմնավորումները և փոփոխված փաստաթղթերը</w:t>
      </w:r>
      <w:r w:rsidR="008B0CE2" w:rsidRPr="00B83BBF">
        <w:rPr>
          <w:rFonts w:ascii="GHEA Grapalat" w:hAnsi="GHEA Grapalat" w:cs="Arial"/>
          <w:color w:val="auto"/>
          <w:sz w:val="24"/>
          <w:szCs w:val="24"/>
        </w:rPr>
        <w:t>.</w:t>
      </w:r>
    </w:p>
    <w:p w14:paraId="22EBA170" w14:textId="0744DE1A" w:rsidR="00EC30CE" w:rsidRPr="00B83BBF" w:rsidRDefault="00DA06B1"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արտադրության կամ էներգիայի պահեստավորման լիցենզիա ստացած անձի դեպքում՝ այդ լիցենզիան </w:t>
      </w:r>
      <w:r w:rsidR="00EC30CE" w:rsidRPr="00B83BBF">
        <w:rPr>
          <w:rFonts w:ascii="GHEA Grapalat" w:hAnsi="GHEA Grapalat" w:cs="Arial"/>
          <w:color w:val="auto"/>
          <w:sz w:val="24"/>
          <w:szCs w:val="24"/>
        </w:rPr>
        <w:t xml:space="preserve">ստանալու, </w:t>
      </w:r>
      <w:r w:rsidR="005A0BBC" w:rsidRPr="00B83BBF">
        <w:rPr>
          <w:rFonts w:ascii="GHEA Grapalat" w:hAnsi="GHEA Grapalat" w:cs="Arial"/>
          <w:color w:val="auto"/>
          <w:sz w:val="24"/>
          <w:szCs w:val="24"/>
        </w:rPr>
        <w:t>ինչպես նաև</w:t>
      </w:r>
      <w:r w:rsidR="00EC30CE" w:rsidRPr="00B83BBF">
        <w:rPr>
          <w:rFonts w:ascii="GHEA Grapalat" w:hAnsi="GHEA Grapalat" w:cs="Arial"/>
          <w:color w:val="auto"/>
          <w:sz w:val="24"/>
          <w:szCs w:val="24"/>
        </w:rPr>
        <w:t xml:space="preserve"> </w:t>
      </w:r>
      <w:r w:rsidR="00733E1F" w:rsidRPr="00B83BBF">
        <w:rPr>
          <w:rFonts w:ascii="GHEA Grapalat" w:hAnsi="GHEA Grapalat" w:cs="Arial"/>
          <w:color w:val="auto"/>
          <w:sz w:val="24"/>
          <w:szCs w:val="24"/>
        </w:rPr>
        <w:t>դրանում</w:t>
      </w:r>
      <w:r w:rsidR="004F0318" w:rsidRPr="00B83BBF">
        <w:rPr>
          <w:rFonts w:ascii="GHEA Grapalat" w:hAnsi="GHEA Grapalat" w:cs="Arial"/>
          <w:color w:val="auto"/>
          <w:sz w:val="24"/>
          <w:szCs w:val="24"/>
        </w:rPr>
        <w:t xml:space="preserve"> </w:t>
      </w:r>
      <w:r w:rsidR="00CF641A" w:rsidRPr="00B83BBF">
        <w:rPr>
          <w:rFonts w:ascii="GHEA Grapalat" w:hAnsi="GHEA Grapalat" w:cs="Arial"/>
          <w:color w:val="auto"/>
          <w:sz w:val="24"/>
          <w:szCs w:val="24"/>
        </w:rPr>
        <w:t>արտադրության (վերակառուցման) ժամանակահատված ամրագրելու համար անհրաժեշտ իրավունքն օրենսդրությամբ սահմանված կարգով դադարելու դեպքում (այդ թվում՝ իրավունքը հավաստող փաստաթղթի գործողության ժամկետը չերկարաձգվելու դեպքում) այդ</w:t>
      </w:r>
      <w:r w:rsidR="00CF641A" w:rsidRPr="00B83BBF">
        <w:rPr>
          <w:rFonts w:ascii="Calibri" w:hAnsi="Calibri" w:cs="Calibri"/>
          <w:color w:val="auto"/>
          <w:sz w:val="24"/>
          <w:szCs w:val="24"/>
        </w:rPr>
        <w:t> </w:t>
      </w:r>
      <w:r w:rsidR="00CF641A" w:rsidRPr="00B83BBF">
        <w:rPr>
          <w:rFonts w:ascii="GHEA Grapalat" w:hAnsi="GHEA Grapalat" w:cs="Arial"/>
          <w:color w:val="auto"/>
          <w:sz w:val="24"/>
          <w:szCs w:val="24"/>
        </w:rPr>
        <w:t xml:space="preserve">մասին տեղեկանալուց հետո՝ </w:t>
      </w:r>
      <w:r w:rsidR="006477CC">
        <w:rPr>
          <w:rFonts w:ascii="GHEA Grapalat" w:hAnsi="GHEA Grapalat" w:cs="Arial"/>
          <w:color w:val="auto"/>
          <w:sz w:val="24"/>
          <w:szCs w:val="24"/>
        </w:rPr>
        <w:t>տասն</w:t>
      </w:r>
      <w:r w:rsidR="00CF641A" w:rsidRPr="00B83BBF">
        <w:rPr>
          <w:rFonts w:ascii="GHEA Grapalat" w:hAnsi="GHEA Grapalat" w:cs="Arial"/>
          <w:color w:val="auto"/>
          <w:sz w:val="24"/>
          <w:szCs w:val="24"/>
        </w:rPr>
        <w:t>օրյա ժամկետում, տեղեկացնել հանձնաժողովին</w:t>
      </w:r>
      <w:r w:rsidR="00B31F66" w:rsidRPr="00B83BBF">
        <w:rPr>
          <w:rFonts w:ascii="GHEA Grapalat" w:hAnsi="GHEA Grapalat" w:cs="Arial"/>
          <w:color w:val="auto"/>
          <w:sz w:val="24"/>
          <w:szCs w:val="24"/>
        </w:rPr>
        <w:t>.</w:t>
      </w:r>
    </w:p>
    <w:p w14:paraId="69E0DBA0" w14:textId="5437EE0C" w:rsidR="00B31F66" w:rsidRPr="00B83BBF" w:rsidRDefault="00B31F66"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 գործառույթների շրջանակում աջակցել մատակարարման անվտանգության ռիսկերի գնահատմանը և էլեկտրաէներգիայի ճգնաժամի տարածաշրջանային ու ներպետական առավել հավանական սցենարների մշակմանը.</w:t>
      </w:r>
    </w:p>
    <w:p w14:paraId="2D6072B5" w14:textId="4C928C70" w:rsidR="00B31F66" w:rsidRPr="00B83BBF" w:rsidRDefault="00B31F66" w:rsidP="00B83BBF">
      <w:pPr>
        <w:pStyle w:val="ListParagraph"/>
        <w:numPr>
          <w:ilvl w:val="0"/>
          <w:numId w:val="6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պատշաճ կարգով և սահմանված ժամկետներում իրականացնել մատակարարման անվտանգության ռիսկերի պատրաստվածության պլանով իրեն վերապահված միջոցառումները</w:t>
      </w:r>
      <w:r w:rsidR="00306BC4" w:rsidRPr="00B83BBF">
        <w:rPr>
          <w:rFonts w:ascii="GHEA Grapalat" w:hAnsi="GHEA Grapalat" w:cs="Arial"/>
          <w:color w:val="auto"/>
          <w:sz w:val="24"/>
          <w:szCs w:val="24"/>
        </w:rPr>
        <w:t>:</w:t>
      </w:r>
    </w:p>
    <w:p w14:paraId="2E22B2A1" w14:textId="6A32ED60" w:rsidR="00EC30CE" w:rsidRPr="00B83BBF" w:rsidRDefault="00D179AA" w:rsidP="00B83BBF">
      <w:pPr>
        <w:pStyle w:val="ListParagraph"/>
        <w:numPr>
          <w:ilvl w:val="0"/>
          <w:numId w:val="6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անձն ունի սույն օրենքով սահմանված այլ իրավունքներ և պարտականություններ, ինչպես նաև սույն օրենքով նախատեսված</w:t>
      </w:r>
      <w:r w:rsidR="00F619A8"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դրանից բխող՝ հանձնաժողովի իրավական ակտերով նախատեսված այլ իրավունքներ </w:t>
      </w:r>
      <w:r w:rsidR="00F619A8"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պարտականություններ</w:t>
      </w:r>
      <w:r w:rsidR="006318C5" w:rsidRPr="00B83BBF">
        <w:rPr>
          <w:rFonts w:ascii="GHEA Grapalat" w:hAnsi="GHEA Grapalat" w:cs="Arial"/>
          <w:color w:val="auto"/>
          <w:sz w:val="24"/>
          <w:szCs w:val="24"/>
        </w:rPr>
        <w:t>։</w:t>
      </w:r>
    </w:p>
    <w:p w14:paraId="15C59E24" w14:textId="77777777" w:rsidR="008E40C8" w:rsidRPr="00B83BBF" w:rsidRDefault="008E40C8" w:rsidP="00B83BBF">
      <w:pPr>
        <w:spacing w:after="0" w:line="360" w:lineRule="auto"/>
        <w:jc w:val="both"/>
        <w:rPr>
          <w:rFonts w:ascii="GHEA Grapalat" w:hAnsi="GHEA Grapalat" w:cs="Arial"/>
          <w:color w:val="auto"/>
          <w:sz w:val="24"/>
          <w:szCs w:val="24"/>
        </w:rPr>
      </w:pPr>
    </w:p>
    <w:p w14:paraId="1CF94798" w14:textId="3FA61557" w:rsidR="007523F3" w:rsidRPr="007F22B4" w:rsidRDefault="006E5ADA" w:rsidP="00BB421D">
      <w:pPr>
        <w:pStyle w:val="Heading1"/>
      </w:pPr>
      <w:bookmarkStart w:id="350" w:name="_Toc190252127"/>
      <w:r w:rsidRPr="007F22B4">
        <w:lastRenderedPageBreak/>
        <w:t>ՀԱՆՐԱՅԻՆ ԾԱՌԱՅՈՒԹՅԱՆ ՊԱՐՏԱՎՈՐՈՒԹյունը</w:t>
      </w:r>
      <w:bookmarkEnd w:id="350"/>
    </w:p>
    <w:p w14:paraId="7C74E15F" w14:textId="77777777" w:rsidR="008A15A0" w:rsidRDefault="008A15A0" w:rsidP="008A15A0">
      <w:pPr>
        <w:pStyle w:val="Heading2"/>
        <w:numPr>
          <w:ilvl w:val="0"/>
          <w:numId w:val="0"/>
        </w:numPr>
        <w:spacing w:after="0" w:line="360" w:lineRule="auto"/>
        <w:ind w:left="1530"/>
        <w:jc w:val="both"/>
        <w:rPr>
          <w:szCs w:val="24"/>
        </w:rPr>
      </w:pPr>
      <w:bookmarkStart w:id="351" w:name="_Ref148344235"/>
      <w:bookmarkStart w:id="352" w:name="_Ref148380518"/>
      <w:bookmarkStart w:id="353" w:name="_Ref148424607"/>
      <w:bookmarkStart w:id="354" w:name="_Toc190252128"/>
    </w:p>
    <w:p w14:paraId="034DA1C7" w14:textId="7B1422C2" w:rsidR="005954AC" w:rsidRPr="008B0DE2" w:rsidRDefault="00111835" w:rsidP="008B0DE2">
      <w:pPr>
        <w:pStyle w:val="1Style1"/>
        <w:rPr>
          <w:smallCaps w:val="0"/>
        </w:rPr>
      </w:pPr>
      <w:r w:rsidRPr="00111835">
        <w:rPr>
          <w:smallCaps w:val="0"/>
        </w:rPr>
        <w:t>Հանրային</w:t>
      </w:r>
      <w:r w:rsidR="005954AC" w:rsidRPr="008B0DE2">
        <w:rPr>
          <w:smallCaps w:val="0"/>
        </w:rPr>
        <w:t xml:space="preserve"> </w:t>
      </w:r>
      <w:r w:rsidRPr="00111835">
        <w:rPr>
          <w:smallCaps w:val="0"/>
        </w:rPr>
        <w:t>ծառայության</w:t>
      </w:r>
      <w:r w:rsidR="005954AC" w:rsidRPr="008B0DE2">
        <w:rPr>
          <w:smallCaps w:val="0"/>
        </w:rPr>
        <w:t xml:space="preserve"> </w:t>
      </w:r>
      <w:r w:rsidRPr="00111835">
        <w:rPr>
          <w:smallCaps w:val="0"/>
        </w:rPr>
        <w:t>պարտավորություն</w:t>
      </w:r>
      <w:bookmarkEnd w:id="351"/>
      <w:bookmarkEnd w:id="352"/>
      <w:bookmarkEnd w:id="353"/>
      <w:bookmarkEnd w:id="354"/>
      <w:r w:rsidR="005954AC" w:rsidRPr="008B0DE2">
        <w:rPr>
          <w:smallCaps w:val="0"/>
        </w:rPr>
        <w:t xml:space="preserve"> </w:t>
      </w:r>
    </w:p>
    <w:p w14:paraId="5444101B" w14:textId="443E6047" w:rsidR="005954AC" w:rsidRPr="00B83BBF" w:rsidRDefault="00F879B2" w:rsidP="00B83BBF">
      <w:pPr>
        <w:pStyle w:val="ListParagraph"/>
        <w:numPr>
          <w:ilvl w:val="0"/>
          <w:numId w:val="6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w:t>
      </w:r>
      <w:r w:rsidR="005954AC" w:rsidRPr="00B83BBF">
        <w:rPr>
          <w:rFonts w:ascii="GHEA Grapalat" w:hAnsi="GHEA Grapalat" w:cs="Arial"/>
          <w:color w:val="auto"/>
          <w:sz w:val="24"/>
          <w:szCs w:val="24"/>
        </w:rPr>
        <w:t xml:space="preserve">անրային շահից ելնելով՝ Կառավարությունը, հանձնաժողովի առաջարկությամբ կամ </w:t>
      </w:r>
      <w:r w:rsidR="005954AC" w:rsidRPr="00B83BBF">
        <w:rPr>
          <w:rFonts w:ascii="GHEA Grapalat" w:eastAsia="Times New Roman" w:hAnsi="GHEA Grapalat" w:cs="Arial"/>
          <w:color w:val="auto"/>
          <w:sz w:val="24"/>
          <w:szCs w:val="24"/>
          <w:lang w:eastAsia="en-GB"/>
        </w:rPr>
        <w:t>վերջինիս հետ քննարկումների արդյունքում, կարող է մեծածախ շուկայի մասնակցի</w:t>
      </w:r>
      <w:r w:rsidR="00825A6E" w:rsidRPr="00B83BBF">
        <w:rPr>
          <w:rFonts w:ascii="GHEA Grapalat" w:eastAsia="Times New Roman" w:hAnsi="GHEA Grapalat" w:cs="Arial"/>
          <w:color w:val="auto"/>
          <w:sz w:val="24"/>
          <w:szCs w:val="24"/>
          <w:lang w:eastAsia="en-GB"/>
        </w:rPr>
        <w:t xml:space="preserve"> </w:t>
      </w:r>
      <w:r w:rsidR="00B85432" w:rsidRPr="00B83BBF">
        <w:rPr>
          <w:rFonts w:ascii="GHEA Grapalat" w:eastAsia="Times New Roman" w:hAnsi="GHEA Grapalat" w:cs="Arial"/>
          <w:color w:val="auto"/>
          <w:sz w:val="24"/>
          <w:szCs w:val="24"/>
          <w:lang w:eastAsia="en-GB"/>
        </w:rPr>
        <w:t>(</w:t>
      </w:r>
      <w:r w:rsidR="00825A6E" w:rsidRPr="00B83BBF">
        <w:rPr>
          <w:rFonts w:ascii="GHEA Grapalat" w:hAnsi="GHEA Grapalat" w:cs="Arial"/>
          <w:color w:val="auto"/>
          <w:sz w:val="24"/>
          <w:szCs w:val="24"/>
        </w:rPr>
        <w:t>բացառությամբ ակտիվ սպառողի</w:t>
      </w:r>
      <w:r w:rsidR="00B85432" w:rsidRPr="00B83BBF">
        <w:rPr>
          <w:rFonts w:ascii="GHEA Grapalat" w:hAnsi="GHEA Grapalat" w:cs="Arial"/>
          <w:color w:val="auto"/>
          <w:sz w:val="24"/>
          <w:szCs w:val="24"/>
        </w:rPr>
        <w:t>)</w:t>
      </w:r>
      <w:r w:rsidR="005954AC" w:rsidRPr="00B83BBF">
        <w:rPr>
          <w:rFonts w:ascii="GHEA Grapalat" w:eastAsia="Times New Roman" w:hAnsi="GHEA Grapalat" w:cs="Arial"/>
          <w:color w:val="auto"/>
          <w:sz w:val="24"/>
          <w:szCs w:val="24"/>
          <w:lang w:eastAsia="en-GB"/>
        </w:rPr>
        <w:t xml:space="preserve"> </w:t>
      </w:r>
      <w:r w:rsidR="005954AC" w:rsidRPr="00B83BBF" w:rsidDel="00FD5D79">
        <w:rPr>
          <w:rFonts w:ascii="GHEA Grapalat" w:eastAsia="Times New Roman" w:hAnsi="GHEA Grapalat" w:cs="Arial"/>
          <w:color w:val="auto"/>
          <w:sz w:val="24"/>
          <w:szCs w:val="24"/>
          <w:lang w:eastAsia="en-GB"/>
        </w:rPr>
        <w:t xml:space="preserve">համար </w:t>
      </w:r>
      <w:r w:rsidR="005954AC" w:rsidRPr="00B83BBF">
        <w:rPr>
          <w:rFonts w:ascii="GHEA Grapalat" w:eastAsia="Times New Roman" w:hAnsi="GHEA Grapalat" w:cs="Arial"/>
          <w:color w:val="auto"/>
          <w:sz w:val="24"/>
          <w:szCs w:val="24"/>
          <w:lang w:eastAsia="en-GB"/>
        </w:rPr>
        <w:t>ուղիղ նշանակմամբ</w:t>
      </w:r>
      <w:r w:rsidR="00942249" w:rsidRPr="00B83BBF">
        <w:rPr>
          <w:rFonts w:ascii="GHEA Grapalat" w:eastAsia="Times New Roman" w:hAnsi="GHEA Grapalat" w:cs="Arial"/>
          <w:color w:val="auto"/>
          <w:sz w:val="24"/>
          <w:szCs w:val="24"/>
          <w:lang w:eastAsia="en-GB"/>
        </w:rPr>
        <w:t xml:space="preserve"> կամ մրցութային կարգով</w:t>
      </w:r>
      <w:r w:rsidR="0045021C" w:rsidRPr="00B83BBF">
        <w:rPr>
          <w:rFonts w:ascii="GHEA Grapalat" w:eastAsia="Times New Roman" w:hAnsi="GHEA Grapalat" w:cs="Arial"/>
          <w:color w:val="auto"/>
          <w:sz w:val="24"/>
          <w:szCs w:val="24"/>
          <w:lang w:eastAsia="en-GB"/>
        </w:rPr>
        <w:t>,</w:t>
      </w:r>
      <w:r w:rsidR="005954AC" w:rsidRPr="00B83BBF">
        <w:rPr>
          <w:rFonts w:ascii="GHEA Grapalat" w:eastAsia="Times New Roman" w:hAnsi="GHEA Grapalat" w:cs="Arial"/>
          <w:color w:val="auto"/>
          <w:sz w:val="24"/>
          <w:szCs w:val="24"/>
          <w:lang w:eastAsia="en-GB"/>
        </w:rPr>
        <w:t xml:space="preserve"> սահմանել</w:t>
      </w:r>
      <w:r w:rsidR="005954AC" w:rsidRPr="00B83BBF">
        <w:rPr>
          <w:rFonts w:ascii="GHEA Grapalat" w:hAnsi="GHEA Grapalat" w:cs="Arial"/>
          <w:color w:val="auto"/>
          <w:sz w:val="24"/>
          <w:szCs w:val="24"/>
        </w:rPr>
        <w:t xml:space="preserve"> հանրային ծառայության պարտավորություն, որը կարող է վերաբերել</w:t>
      </w:r>
      <w:r w:rsidR="00630BF2" w:rsidRPr="00B83BBF">
        <w:rPr>
          <w:rFonts w:ascii="GHEA Grapalat" w:hAnsi="GHEA Grapalat" w:cs="Arial"/>
          <w:color w:val="auto"/>
          <w:sz w:val="24"/>
          <w:szCs w:val="24"/>
        </w:rPr>
        <w:t>՝</w:t>
      </w:r>
      <w:r w:rsidR="005954AC" w:rsidRPr="00B83BBF">
        <w:rPr>
          <w:rFonts w:ascii="GHEA Grapalat" w:hAnsi="GHEA Grapalat" w:cs="Arial"/>
          <w:color w:val="auto"/>
          <w:sz w:val="24"/>
          <w:szCs w:val="24"/>
        </w:rPr>
        <w:t xml:space="preserve"> </w:t>
      </w:r>
    </w:p>
    <w:p w14:paraId="522ABA38" w14:textId="74E06BA3" w:rsidR="005954AC" w:rsidRPr="00B83BBF" w:rsidRDefault="005954AC" w:rsidP="00B83BBF">
      <w:pPr>
        <w:pStyle w:val="ListParagraph"/>
        <w:numPr>
          <w:ilvl w:val="0"/>
          <w:numId w:val="33"/>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մատակարարման </w:t>
      </w:r>
      <w:r w:rsidR="000B5858" w:rsidRPr="00B83BBF">
        <w:rPr>
          <w:rFonts w:ascii="GHEA Grapalat" w:hAnsi="GHEA Grapalat" w:cs="Arial"/>
          <w:color w:val="auto"/>
          <w:sz w:val="24"/>
          <w:szCs w:val="24"/>
        </w:rPr>
        <w:t>անվտանգությ</w:t>
      </w:r>
      <w:r w:rsidR="00810237" w:rsidRPr="00B83BBF">
        <w:rPr>
          <w:rFonts w:ascii="GHEA Grapalat" w:hAnsi="GHEA Grapalat" w:cs="Arial"/>
          <w:color w:val="auto"/>
          <w:sz w:val="24"/>
          <w:szCs w:val="24"/>
        </w:rPr>
        <w:t>ա</w:t>
      </w:r>
      <w:r w:rsidR="000B5858" w:rsidRPr="00B83BBF">
        <w:rPr>
          <w:rFonts w:ascii="GHEA Grapalat" w:hAnsi="GHEA Grapalat" w:cs="Arial"/>
          <w:color w:val="auto"/>
          <w:sz w:val="24"/>
          <w:szCs w:val="24"/>
        </w:rPr>
        <w:t>նը</w:t>
      </w:r>
      <w:r w:rsidR="0033571C" w:rsidRPr="00B83BBF">
        <w:rPr>
          <w:rFonts w:ascii="GHEA Grapalat" w:hAnsi="GHEA Grapalat" w:cs="Arial"/>
          <w:color w:val="auto"/>
          <w:sz w:val="24"/>
          <w:szCs w:val="24"/>
        </w:rPr>
        <w:t xml:space="preserve"> կամ </w:t>
      </w:r>
      <w:r w:rsidR="00D23F60" w:rsidRPr="00B83BBF">
        <w:rPr>
          <w:rFonts w:ascii="GHEA Grapalat" w:hAnsi="GHEA Grapalat" w:cs="Arial"/>
          <w:color w:val="auto"/>
          <w:sz w:val="24"/>
          <w:szCs w:val="24"/>
        </w:rPr>
        <w:t>էլեկտրաէներգետիկական համակարգի</w:t>
      </w:r>
      <w:r w:rsidR="0033571C" w:rsidRPr="00B83BBF">
        <w:rPr>
          <w:rFonts w:ascii="GHEA Grapalat" w:hAnsi="GHEA Grapalat" w:cs="Arial"/>
          <w:color w:val="auto"/>
          <w:sz w:val="24"/>
          <w:szCs w:val="24"/>
        </w:rPr>
        <w:t xml:space="preserve"> տեխնիկական անվտանգությանը</w:t>
      </w:r>
      <w:r w:rsidRPr="00B83BBF">
        <w:rPr>
          <w:rFonts w:ascii="GHEA Grapalat" w:hAnsi="GHEA Grapalat" w:cs="Arial"/>
          <w:color w:val="auto"/>
          <w:sz w:val="24"/>
          <w:szCs w:val="24"/>
        </w:rPr>
        <w:t>.</w:t>
      </w:r>
    </w:p>
    <w:p w14:paraId="4C36E217" w14:textId="4D53BF50" w:rsidR="005954AC" w:rsidRPr="00B83BBF" w:rsidRDefault="005954AC" w:rsidP="00B83BBF">
      <w:pPr>
        <w:pStyle w:val="ListParagraph"/>
        <w:numPr>
          <w:ilvl w:val="0"/>
          <w:numId w:val="33"/>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սպառողների առանձին խմբերին, ներառյալ</w:t>
      </w:r>
      <w:r w:rsidR="004B200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խոցելի սպառողներին, էլեկտրաէներգիայի մատակարարման </w:t>
      </w:r>
      <w:r w:rsidR="00495480" w:rsidRPr="00B83BBF">
        <w:rPr>
          <w:rFonts w:ascii="GHEA Grapalat" w:hAnsi="GHEA Grapalat" w:cs="Arial"/>
          <w:color w:val="auto"/>
          <w:sz w:val="24"/>
          <w:szCs w:val="24"/>
        </w:rPr>
        <w:t>հաճախականությանը, որակին և գնին</w:t>
      </w:r>
      <w:r w:rsidRPr="00B83BBF">
        <w:rPr>
          <w:rFonts w:ascii="GHEA Grapalat" w:hAnsi="GHEA Grapalat" w:cs="Arial"/>
          <w:color w:val="auto"/>
          <w:sz w:val="24"/>
          <w:szCs w:val="24"/>
        </w:rPr>
        <w:t xml:space="preserve">. </w:t>
      </w:r>
    </w:p>
    <w:p w14:paraId="708C6DD6" w14:textId="57729546" w:rsidR="005954AC" w:rsidRPr="00B83BBF" w:rsidRDefault="005954AC" w:rsidP="00B83BBF">
      <w:pPr>
        <w:pStyle w:val="ListParagraph"/>
        <w:numPr>
          <w:ilvl w:val="0"/>
          <w:numId w:val="33"/>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կլիմայի և շրջակա միջավայրի պաշտպանությ</w:t>
      </w:r>
      <w:r w:rsidR="00810237" w:rsidRPr="00B83BBF">
        <w:rPr>
          <w:rFonts w:ascii="GHEA Grapalat" w:hAnsi="GHEA Grapalat" w:cs="Arial"/>
          <w:color w:val="auto"/>
          <w:sz w:val="24"/>
          <w:szCs w:val="24"/>
        </w:rPr>
        <w:t>ա</w:t>
      </w:r>
      <w:r w:rsidRPr="00B83BBF">
        <w:rPr>
          <w:rFonts w:ascii="GHEA Grapalat" w:hAnsi="GHEA Grapalat" w:cs="Arial"/>
          <w:color w:val="auto"/>
          <w:sz w:val="24"/>
          <w:szCs w:val="24"/>
        </w:rPr>
        <w:t>ն</w:t>
      </w:r>
      <w:r w:rsidR="00F05327" w:rsidRPr="00B83BBF">
        <w:rPr>
          <w:rFonts w:ascii="GHEA Grapalat" w:hAnsi="GHEA Grapalat" w:cs="Arial"/>
          <w:color w:val="auto"/>
          <w:sz w:val="24"/>
          <w:szCs w:val="24"/>
        </w:rPr>
        <w:t>ը</w:t>
      </w:r>
      <w:r w:rsidRPr="00B83BBF">
        <w:rPr>
          <w:rFonts w:ascii="GHEA Grapalat" w:hAnsi="GHEA Grapalat" w:cs="Arial"/>
          <w:color w:val="auto"/>
          <w:sz w:val="24"/>
          <w:szCs w:val="24"/>
        </w:rPr>
        <w:t>, ներառյալ՝ էներգաարդյունավետության խթանմանը և վերականգնվող</w:t>
      </w:r>
      <w:r w:rsidRPr="00B83BBF">
        <w:rPr>
          <w:rFonts w:ascii="GHEA Grapalat" w:eastAsia="Times New Roman" w:hAnsi="GHEA Grapalat" w:cs="Arial"/>
          <w:color w:val="auto"/>
          <w:sz w:val="24"/>
          <w:szCs w:val="24"/>
          <w:lang w:eastAsia="en-GB"/>
        </w:rPr>
        <w:t xml:space="preserve"> աղբյուր</w:t>
      </w:r>
      <w:r w:rsidRPr="00B83BBF">
        <w:rPr>
          <w:rFonts w:ascii="GHEA Grapalat" w:hAnsi="GHEA Grapalat" w:cs="Arial"/>
          <w:color w:val="auto"/>
          <w:sz w:val="24"/>
          <w:szCs w:val="24"/>
        </w:rPr>
        <w:t>ների</w:t>
      </w:r>
      <w:r w:rsidR="00C754F5" w:rsidRPr="00B83BBF">
        <w:rPr>
          <w:rFonts w:ascii="GHEA Grapalat" w:hAnsi="GHEA Grapalat" w:cs="Arial"/>
          <w:color w:val="auto"/>
          <w:sz w:val="24"/>
          <w:szCs w:val="24"/>
        </w:rPr>
        <w:t>ց էներգիայի</w:t>
      </w:r>
      <w:r w:rsidR="00C754F5" w:rsidRPr="00B83BBF" w:rsidDel="0039551D">
        <w:rPr>
          <w:rFonts w:ascii="GHEA Grapalat" w:hAnsi="GHEA Grapalat" w:cs="Arial"/>
          <w:color w:val="auto"/>
          <w:sz w:val="24"/>
          <w:szCs w:val="24"/>
        </w:rPr>
        <w:t xml:space="preserve"> օգտագործմանը</w:t>
      </w:r>
      <w:r w:rsidRPr="00B83BBF">
        <w:rPr>
          <w:rFonts w:ascii="GHEA Grapalat" w:hAnsi="GHEA Grapalat" w:cs="Arial"/>
          <w:color w:val="auto"/>
          <w:sz w:val="24"/>
          <w:szCs w:val="24"/>
        </w:rPr>
        <w:t>։</w:t>
      </w:r>
    </w:p>
    <w:p w14:paraId="565E90A5" w14:textId="28005C36" w:rsidR="005954AC" w:rsidRPr="00B83BBF" w:rsidRDefault="005954AC" w:rsidP="00B83BBF">
      <w:pPr>
        <w:pStyle w:val="ListParagraph"/>
        <w:numPr>
          <w:ilvl w:val="0"/>
          <w:numId w:val="6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Հանրային ծառայության պարտավորության շրջանակը և </w:t>
      </w:r>
      <w:r w:rsidR="008A21DD" w:rsidRPr="00B83BBF">
        <w:rPr>
          <w:rFonts w:ascii="GHEA Grapalat" w:hAnsi="GHEA Grapalat" w:cs="Arial"/>
          <w:color w:val="auto"/>
          <w:sz w:val="24"/>
          <w:szCs w:val="24"/>
        </w:rPr>
        <w:t>դ</w:t>
      </w:r>
      <w:r w:rsidR="0077549E" w:rsidRPr="00B83BBF">
        <w:rPr>
          <w:rFonts w:ascii="GHEA Grapalat" w:hAnsi="GHEA Grapalat" w:cs="Arial"/>
          <w:color w:val="auto"/>
          <w:sz w:val="24"/>
          <w:szCs w:val="24"/>
        </w:rPr>
        <w:t>ր</w:t>
      </w:r>
      <w:r w:rsidR="008A21DD" w:rsidRPr="00B83BBF">
        <w:rPr>
          <w:rFonts w:ascii="GHEA Grapalat" w:hAnsi="GHEA Grapalat" w:cs="Arial"/>
          <w:color w:val="auto"/>
          <w:sz w:val="24"/>
          <w:szCs w:val="24"/>
        </w:rPr>
        <w:t xml:space="preserve">ա կատարման </w:t>
      </w:r>
      <w:r w:rsidRPr="00B83BBF">
        <w:rPr>
          <w:rFonts w:ascii="GHEA Grapalat" w:hAnsi="GHEA Grapalat" w:cs="Arial"/>
          <w:color w:val="auto"/>
          <w:sz w:val="24"/>
          <w:szCs w:val="24"/>
        </w:rPr>
        <w:t>պայմանները, հանրային ծառայության պարտավորությունն իրականացնողի նշանակումը</w:t>
      </w:r>
      <w:r w:rsidR="0082251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037D4" w:rsidRPr="00B83BBF">
        <w:rPr>
          <w:rFonts w:ascii="GHEA Grapalat" w:hAnsi="GHEA Grapalat" w:cs="Arial"/>
          <w:color w:val="auto"/>
          <w:sz w:val="24"/>
          <w:szCs w:val="24"/>
        </w:rPr>
        <w:t>այդ թվում՝</w:t>
      </w:r>
      <w:r w:rsidRPr="00B83BBF">
        <w:rPr>
          <w:rFonts w:ascii="GHEA Grapalat" w:hAnsi="GHEA Grapalat" w:cs="Arial"/>
          <w:color w:val="auto"/>
          <w:sz w:val="24"/>
          <w:szCs w:val="24"/>
        </w:rPr>
        <w:t xml:space="preserve"> </w:t>
      </w:r>
      <w:r w:rsidR="00862524" w:rsidRPr="00B83BBF">
        <w:rPr>
          <w:rFonts w:ascii="GHEA Grapalat" w:hAnsi="GHEA Grapalat" w:cs="Arial"/>
          <w:color w:val="auto"/>
          <w:sz w:val="24"/>
          <w:szCs w:val="24"/>
        </w:rPr>
        <w:t>մրցույթը</w:t>
      </w:r>
      <w:r w:rsidR="00B037D4" w:rsidRPr="00B83BBF">
        <w:rPr>
          <w:rFonts w:ascii="GHEA Grapalat" w:hAnsi="GHEA Grapalat" w:cs="Arial"/>
          <w:color w:val="auto"/>
          <w:sz w:val="24"/>
          <w:szCs w:val="24"/>
        </w:rPr>
        <w:t>,</w:t>
      </w:r>
      <w:r w:rsidR="00862524"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պետք է լինեն թափանցիկ, հստակ ձևակերպված, ոչ խտրական, ստուգելի և</w:t>
      </w:r>
      <w:r w:rsidR="0075760D" w:rsidRPr="00B83BBF">
        <w:rPr>
          <w:rFonts w:ascii="GHEA Grapalat" w:hAnsi="GHEA Grapalat" w:cs="Arial"/>
          <w:color w:val="auto"/>
          <w:sz w:val="24"/>
          <w:szCs w:val="24"/>
        </w:rPr>
        <w:t xml:space="preserve"> </w:t>
      </w:r>
      <w:r w:rsidR="00040178" w:rsidRPr="00B83BBF">
        <w:rPr>
          <w:rFonts w:ascii="GHEA Grapalat" w:hAnsi="GHEA Grapalat" w:cs="Arial"/>
          <w:color w:val="auto"/>
          <w:sz w:val="24"/>
          <w:szCs w:val="24"/>
        </w:rPr>
        <w:t xml:space="preserve">անհրաժեշտ ու </w:t>
      </w:r>
      <w:r w:rsidR="00020A2B" w:rsidRPr="00B83BBF">
        <w:rPr>
          <w:rFonts w:ascii="GHEA Grapalat" w:hAnsi="GHEA Grapalat" w:cs="Arial"/>
          <w:color w:val="auto"/>
          <w:sz w:val="24"/>
          <w:szCs w:val="24"/>
        </w:rPr>
        <w:t>համաչափ</w:t>
      </w:r>
      <w:r w:rsidRPr="00B83BBF">
        <w:rPr>
          <w:rFonts w:ascii="GHEA Grapalat" w:hAnsi="GHEA Grapalat" w:cs="Arial"/>
          <w:color w:val="auto"/>
          <w:sz w:val="24"/>
          <w:szCs w:val="24"/>
        </w:rPr>
        <w:t xml:space="preserve"> տվյալ հանրային ծառայության պարտավորության իրականացման նպատակին հասնելու համար։ </w:t>
      </w:r>
    </w:p>
    <w:p w14:paraId="04DFE4FC" w14:textId="489B7EB0" w:rsidR="005954AC" w:rsidRPr="00B83BBF" w:rsidRDefault="005954AC" w:rsidP="00B83BBF">
      <w:pPr>
        <w:pStyle w:val="ListParagraph"/>
        <w:numPr>
          <w:ilvl w:val="0"/>
          <w:numId w:val="64"/>
        </w:numPr>
        <w:spacing w:after="0" w:line="360" w:lineRule="auto"/>
        <w:contextualSpacing w:val="0"/>
        <w:jc w:val="both"/>
        <w:rPr>
          <w:rFonts w:ascii="GHEA Grapalat" w:hAnsi="GHEA Grapalat" w:cs="Arial"/>
          <w:color w:val="auto"/>
          <w:sz w:val="24"/>
          <w:szCs w:val="24"/>
        </w:rPr>
      </w:pPr>
      <w:bookmarkStart w:id="355" w:name="_Ref126943056"/>
      <w:r w:rsidRPr="00B83BBF">
        <w:rPr>
          <w:rFonts w:ascii="GHEA Grapalat" w:hAnsi="GHEA Grapalat" w:cs="Arial"/>
          <w:color w:val="auto"/>
          <w:sz w:val="24"/>
          <w:szCs w:val="24"/>
        </w:rPr>
        <w:t>Հանրային ծառայության պարտավորություն սահմանելու մասին Կառավարության որոշմ</w:t>
      </w:r>
      <w:r w:rsidR="007F20D1" w:rsidRPr="00B83BBF">
        <w:rPr>
          <w:rFonts w:ascii="GHEA Grapalat" w:hAnsi="GHEA Grapalat" w:cs="Arial"/>
          <w:color w:val="auto"/>
          <w:sz w:val="24"/>
          <w:szCs w:val="24"/>
        </w:rPr>
        <w:t xml:space="preserve">ան մեջ </w:t>
      </w:r>
      <w:r w:rsidR="00C34962" w:rsidRPr="00B83BBF">
        <w:rPr>
          <w:rFonts w:ascii="GHEA Grapalat" w:hAnsi="GHEA Grapalat" w:cs="Arial"/>
          <w:color w:val="auto"/>
          <w:sz w:val="24"/>
          <w:szCs w:val="24"/>
        </w:rPr>
        <w:t xml:space="preserve">առնվազն </w:t>
      </w:r>
      <w:r w:rsidR="007F20D1" w:rsidRPr="00B83BBF">
        <w:rPr>
          <w:rFonts w:ascii="GHEA Grapalat" w:hAnsi="GHEA Grapalat" w:cs="Arial"/>
          <w:color w:val="auto"/>
          <w:sz w:val="24"/>
          <w:szCs w:val="24"/>
        </w:rPr>
        <w:t>նշվում է</w:t>
      </w:r>
      <w:bookmarkEnd w:id="355"/>
      <w:r w:rsidR="00981B3A" w:rsidRPr="00B83BBF">
        <w:rPr>
          <w:rFonts w:ascii="GHEA Grapalat" w:hAnsi="GHEA Grapalat" w:cs="Cambria Math"/>
          <w:color w:val="auto"/>
          <w:sz w:val="24"/>
          <w:szCs w:val="24"/>
        </w:rPr>
        <w:t>՝</w:t>
      </w:r>
    </w:p>
    <w:p w14:paraId="1C603F43" w14:textId="2E57EE60" w:rsidR="005954AC" w:rsidRPr="00B83BBF" w:rsidRDefault="00D11430" w:rsidP="00B83BBF">
      <w:pPr>
        <w:pStyle w:val="ListParagraph"/>
        <w:numPr>
          <w:ilvl w:val="0"/>
          <w:numId w:val="6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հանրային այն շահը, որից ելնելով սահմանվում է </w:t>
      </w:r>
      <w:r w:rsidR="00C4449F" w:rsidRPr="00B83BBF">
        <w:rPr>
          <w:rFonts w:ascii="GHEA Grapalat" w:hAnsi="GHEA Grapalat" w:cs="Arial"/>
          <w:color w:val="auto"/>
          <w:sz w:val="24"/>
          <w:szCs w:val="24"/>
        </w:rPr>
        <w:t xml:space="preserve">պարտավորությունը, և </w:t>
      </w:r>
      <w:r w:rsidR="005954AC" w:rsidRPr="00B83BBF">
        <w:rPr>
          <w:rFonts w:ascii="GHEA Grapalat" w:hAnsi="GHEA Grapalat" w:cs="Arial"/>
          <w:color w:val="auto"/>
          <w:sz w:val="24"/>
          <w:szCs w:val="24"/>
        </w:rPr>
        <w:t xml:space="preserve">հիմնավորում այն մասին, թե ինչպես է պարտավորությունը նպաստում </w:t>
      </w:r>
      <w:r w:rsidR="00BF3654" w:rsidRPr="00B83BBF">
        <w:rPr>
          <w:rFonts w:ascii="GHEA Grapalat" w:hAnsi="GHEA Grapalat" w:cs="Arial"/>
          <w:color w:val="auto"/>
          <w:sz w:val="24"/>
          <w:szCs w:val="24"/>
        </w:rPr>
        <w:t>այդ</w:t>
      </w:r>
      <w:r w:rsidR="005954AC" w:rsidRPr="00B83BBF">
        <w:rPr>
          <w:rFonts w:ascii="GHEA Grapalat" w:hAnsi="GHEA Grapalat" w:cs="Arial"/>
          <w:color w:val="auto"/>
          <w:sz w:val="24"/>
          <w:szCs w:val="24"/>
        </w:rPr>
        <w:t xml:space="preserve"> </w:t>
      </w:r>
      <w:r w:rsidR="008F353B" w:rsidRPr="00B83BBF">
        <w:rPr>
          <w:rFonts w:ascii="GHEA Grapalat" w:hAnsi="GHEA Grapalat" w:cs="Arial"/>
          <w:color w:val="auto"/>
          <w:sz w:val="24"/>
          <w:szCs w:val="24"/>
        </w:rPr>
        <w:t>հանրային</w:t>
      </w:r>
      <w:r w:rsidR="005954AC" w:rsidRPr="00B83BBF">
        <w:rPr>
          <w:rFonts w:ascii="GHEA Grapalat" w:hAnsi="GHEA Grapalat" w:cs="Arial"/>
          <w:color w:val="auto"/>
          <w:sz w:val="24"/>
          <w:szCs w:val="24"/>
        </w:rPr>
        <w:t xml:space="preserve"> շահի</w:t>
      </w:r>
      <w:r w:rsidR="00C4449F" w:rsidRPr="00B83BBF">
        <w:rPr>
          <w:rFonts w:ascii="GHEA Grapalat" w:hAnsi="GHEA Grapalat" w:cs="Arial"/>
          <w:color w:val="auto"/>
          <w:sz w:val="24"/>
          <w:szCs w:val="24"/>
        </w:rPr>
        <w:t xml:space="preserve"> պաշտպանությանը</w:t>
      </w:r>
      <w:r w:rsidR="005954AC" w:rsidRPr="00B83BBF">
        <w:rPr>
          <w:rFonts w:ascii="GHEA Grapalat" w:hAnsi="GHEA Grapalat" w:cs="Arial"/>
          <w:color w:val="auto"/>
          <w:sz w:val="24"/>
          <w:szCs w:val="24"/>
        </w:rPr>
        <w:t xml:space="preserve">, </w:t>
      </w:r>
    </w:p>
    <w:p w14:paraId="3367AB28" w14:textId="6B07AA94" w:rsidR="005954AC" w:rsidRPr="00B83BBF" w:rsidRDefault="005954AC" w:rsidP="00B83BBF">
      <w:pPr>
        <w:pStyle w:val="ListParagraph"/>
        <w:numPr>
          <w:ilvl w:val="0"/>
          <w:numId w:val="6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պարտավորության բովանդակությունը և </w:t>
      </w:r>
      <w:r w:rsidR="00FF3113" w:rsidRPr="00B83BBF">
        <w:rPr>
          <w:rFonts w:ascii="GHEA Grapalat" w:hAnsi="GHEA Grapalat" w:cs="Arial"/>
          <w:color w:val="auto"/>
          <w:sz w:val="24"/>
          <w:szCs w:val="24"/>
        </w:rPr>
        <w:t>շրջանակը</w:t>
      </w:r>
      <w:r w:rsidRPr="00B83BBF">
        <w:rPr>
          <w:rFonts w:ascii="GHEA Grapalat" w:hAnsi="GHEA Grapalat" w:cs="Arial"/>
          <w:color w:val="auto"/>
          <w:sz w:val="24"/>
          <w:szCs w:val="24"/>
        </w:rPr>
        <w:t>,</w:t>
      </w:r>
    </w:p>
    <w:p w14:paraId="48E97487" w14:textId="04B250C3" w:rsidR="005954AC" w:rsidRPr="00B83BBF" w:rsidRDefault="005954AC" w:rsidP="00B83BBF">
      <w:pPr>
        <w:pStyle w:val="ListParagraph"/>
        <w:numPr>
          <w:ilvl w:val="0"/>
          <w:numId w:val="65"/>
        </w:numPr>
        <w:spacing w:after="0" w:line="360" w:lineRule="auto"/>
        <w:contextualSpacing w:val="0"/>
        <w:jc w:val="both"/>
        <w:rPr>
          <w:rFonts w:ascii="GHEA Grapalat" w:hAnsi="GHEA Grapalat" w:cs="Arial"/>
          <w:color w:val="auto"/>
          <w:sz w:val="24"/>
          <w:szCs w:val="24"/>
        </w:rPr>
      </w:pPr>
      <w:bookmarkStart w:id="356" w:name="_Ref126936941"/>
      <w:r w:rsidRPr="00B83BBF">
        <w:rPr>
          <w:rFonts w:ascii="GHEA Grapalat" w:hAnsi="GHEA Grapalat" w:cs="Arial"/>
          <w:color w:val="auto"/>
          <w:sz w:val="24"/>
          <w:szCs w:val="24"/>
        </w:rPr>
        <w:t>մեծածախ շուկայի կոնկրետ մասնակիցը, որի համար սահմանվ</w:t>
      </w:r>
      <w:r w:rsidR="00956E8E"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է պարտա</w:t>
      </w:r>
      <w:r w:rsidR="00932049" w:rsidRPr="00B83BBF">
        <w:rPr>
          <w:rFonts w:ascii="GHEA Grapalat" w:hAnsi="GHEA Grapalat" w:cs="Arial"/>
          <w:color w:val="auto"/>
          <w:sz w:val="24"/>
          <w:szCs w:val="24"/>
        </w:rPr>
        <w:t>վորություն</w:t>
      </w:r>
      <w:r w:rsidRPr="00B83BBF">
        <w:rPr>
          <w:rFonts w:ascii="GHEA Grapalat" w:hAnsi="GHEA Grapalat" w:cs="Arial"/>
          <w:color w:val="auto"/>
          <w:sz w:val="24"/>
          <w:szCs w:val="24"/>
        </w:rPr>
        <w:t>ը</w:t>
      </w:r>
      <w:r w:rsidR="00541364" w:rsidRPr="00B83BBF">
        <w:rPr>
          <w:rFonts w:ascii="GHEA Grapalat" w:hAnsi="GHEA Grapalat" w:cs="Arial"/>
          <w:color w:val="auto"/>
          <w:sz w:val="24"/>
          <w:szCs w:val="24"/>
        </w:rPr>
        <w:t>,</w:t>
      </w:r>
      <w:bookmarkEnd w:id="356"/>
    </w:p>
    <w:p w14:paraId="6C3CE3A9" w14:textId="3F284D43" w:rsidR="005954AC" w:rsidRPr="00B83BBF" w:rsidRDefault="005954AC" w:rsidP="00B83BBF">
      <w:pPr>
        <w:pStyle w:val="ListParagraph"/>
        <w:numPr>
          <w:ilvl w:val="0"/>
          <w:numId w:val="6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սպառողների այն շրջանակը, որին առնչվում է </w:t>
      </w:r>
      <w:r w:rsidR="0086529B" w:rsidRPr="00B83BBF">
        <w:rPr>
          <w:rFonts w:ascii="GHEA Grapalat" w:hAnsi="GHEA Grapalat" w:cs="Arial"/>
          <w:color w:val="auto"/>
          <w:sz w:val="24"/>
          <w:szCs w:val="24"/>
        </w:rPr>
        <w:t>պարտավորությ</w:t>
      </w:r>
      <w:r w:rsidRPr="00B83BBF">
        <w:rPr>
          <w:rFonts w:ascii="GHEA Grapalat" w:hAnsi="GHEA Grapalat" w:cs="Arial"/>
          <w:color w:val="auto"/>
          <w:sz w:val="24"/>
          <w:szCs w:val="24"/>
        </w:rPr>
        <w:t>ունը,</w:t>
      </w:r>
    </w:p>
    <w:p w14:paraId="76F6C93F" w14:textId="627AF422" w:rsidR="005954AC" w:rsidRPr="00B83BBF" w:rsidRDefault="005954AC" w:rsidP="00B83BBF">
      <w:pPr>
        <w:pStyle w:val="ListParagraph"/>
        <w:numPr>
          <w:ilvl w:val="0"/>
          <w:numId w:val="6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պարտա</w:t>
      </w:r>
      <w:r w:rsidR="009D7201" w:rsidRPr="00B83BBF">
        <w:rPr>
          <w:rFonts w:ascii="GHEA Grapalat" w:hAnsi="GHEA Grapalat" w:cs="Arial"/>
          <w:color w:val="auto"/>
          <w:sz w:val="24"/>
          <w:szCs w:val="24"/>
        </w:rPr>
        <w:t>վոր</w:t>
      </w:r>
      <w:r w:rsidRPr="00B83BBF">
        <w:rPr>
          <w:rFonts w:ascii="GHEA Grapalat" w:hAnsi="GHEA Grapalat" w:cs="Arial"/>
          <w:color w:val="auto"/>
          <w:sz w:val="24"/>
          <w:szCs w:val="24"/>
        </w:rPr>
        <w:t xml:space="preserve">ության կատարման </w:t>
      </w:r>
      <w:r w:rsidR="008F6D57" w:rsidRPr="00B83BBF">
        <w:rPr>
          <w:rFonts w:ascii="GHEA Grapalat" w:hAnsi="GHEA Grapalat" w:cs="Arial"/>
          <w:color w:val="auto"/>
          <w:sz w:val="24"/>
          <w:szCs w:val="24"/>
        </w:rPr>
        <w:t xml:space="preserve">աշխարհագրական </w:t>
      </w:r>
      <w:r w:rsidRPr="00B83BBF">
        <w:rPr>
          <w:rFonts w:ascii="GHEA Grapalat" w:hAnsi="GHEA Grapalat" w:cs="Arial"/>
          <w:color w:val="auto"/>
          <w:sz w:val="24"/>
          <w:szCs w:val="24"/>
        </w:rPr>
        <w:t>տարածքը և ժամկետը,</w:t>
      </w:r>
    </w:p>
    <w:p w14:paraId="749363A7" w14:textId="5E4A1E65" w:rsidR="005954AC" w:rsidRPr="00B83BBF" w:rsidRDefault="005954AC" w:rsidP="00B83BBF">
      <w:pPr>
        <w:pStyle w:val="ListParagraph"/>
        <w:numPr>
          <w:ilvl w:val="0"/>
          <w:numId w:val="65"/>
        </w:numPr>
        <w:spacing w:after="0" w:line="360" w:lineRule="auto"/>
        <w:contextualSpacing w:val="0"/>
        <w:jc w:val="both"/>
        <w:rPr>
          <w:rFonts w:ascii="GHEA Grapalat" w:hAnsi="GHEA Grapalat" w:cs="Arial"/>
          <w:color w:val="auto"/>
          <w:sz w:val="24"/>
          <w:szCs w:val="24"/>
        </w:rPr>
      </w:pPr>
      <w:bookmarkStart w:id="357" w:name="_Ref148344290"/>
      <w:r w:rsidRPr="00B83BBF">
        <w:rPr>
          <w:rFonts w:ascii="GHEA Grapalat" w:hAnsi="GHEA Grapalat" w:cs="Arial"/>
          <w:color w:val="auto"/>
          <w:sz w:val="24"/>
          <w:szCs w:val="24"/>
        </w:rPr>
        <w:lastRenderedPageBreak/>
        <w:t xml:space="preserve">հանրային ծառայության պարտավորության կատարման համար </w:t>
      </w:r>
      <w:r w:rsidR="004A4464" w:rsidRPr="00B83BBF">
        <w:rPr>
          <w:rFonts w:ascii="GHEA Grapalat" w:hAnsi="GHEA Grapalat" w:cs="Arial"/>
          <w:color w:val="auto"/>
          <w:sz w:val="24"/>
          <w:szCs w:val="24"/>
        </w:rPr>
        <w:t>մեծածախ շուկայի մասնակցի</w:t>
      </w:r>
      <w:r w:rsidR="005C7812" w:rsidRPr="00B83BBF">
        <w:rPr>
          <w:rFonts w:ascii="GHEA Grapalat" w:hAnsi="GHEA Grapalat" w:cs="Arial"/>
          <w:color w:val="auto"/>
          <w:sz w:val="24"/>
          <w:szCs w:val="24"/>
        </w:rPr>
        <w:t>ն</w:t>
      </w:r>
      <w:r w:rsidR="004A4464"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տրամադրվող </w:t>
      </w:r>
      <w:r w:rsidR="00EF67AA" w:rsidRPr="00B83BBF">
        <w:rPr>
          <w:rFonts w:ascii="GHEA Grapalat" w:hAnsi="GHEA Grapalat" w:cs="Arial"/>
          <w:color w:val="auto"/>
          <w:sz w:val="24"/>
          <w:szCs w:val="24"/>
        </w:rPr>
        <w:t>փոխհատուց</w:t>
      </w:r>
      <w:r w:rsidR="00BA3867" w:rsidRPr="00B83BBF">
        <w:rPr>
          <w:rFonts w:ascii="GHEA Grapalat" w:hAnsi="GHEA Grapalat" w:cs="Arial"/>
          <w:color w:val="auto"/>
          <w:sz w:val="24"/>
          <w:szCs w:val="24"/>
        </w:rPr>
        <w:t>ման տեսակը</w:t>
      </w:r>
      <w:r w:rsidR="009A73DF" w:rsidRPr="00B83BBF">
        <w:rPr>
          <w:rFonts w:ascii="GHEA Grapalat" w:hAnsi="GHEA Grapalat" w:cs="Arial"/>
          <w:color w:val="auto"/>
          <w:sz w:val="24"/>
          <w:szCs w:val="24"/>
        </w:rPr>
        <w:t>, չափը</w:t>
      </w:r>
      <w:r w:rsidR="00580E8D" w:rsidRPr="00B83BBF">
        <w:rPr>
          <w:rFonts w:ascii="GHEA Grapalat" w:hAnsi="GHEA Grapalat" w:cs="Arial"/>
          <w:color w:val="auto"/>
          <w:sz w:val="24"/>
          <w:szCs w:val="24"/>
        </w:rPr>
        <w:t xml:space="preserve"> </w:t>
      </w:r>
      <w:r w:rsidR="00686240" w:rsidRPr="00B83BBF">
        <w:rPr>
          <w:rFonts w:ascii="GHEA Grapalat" w:hAnsi="GHEA Grapalat" w:cs="Arial"/>
          <w:color w:val="auto"/>
          <w:sz w:val="24"/>
          <w:szCs w:val="24"/>
        </w:rPr>
        <w:t>(բացառությամբ, եթե փոխհատուցումը տրամադրվում է սակագնի կամ հավելավճարի</w:t>
      </w:r>
      <w:r w:rsidR="009A41FE" w:rsidRPr="00B83BBF">
        <w:rPr>
          <w:rFonts w:ascii="GHEA Grapalat" w:hAnsi="GHEA Grapalat" w:cs="Arial"/>
          <w:color w:val="auto"/>
          <w:sz w:val="24"/>
          <w:szCs w:val="24"/>
        </w:rPr>
        <w:t xml:space="preserve"> տեսքով</w:t>
      </w:r>
      <w:r w:rsidR="00686240" w:rsidRPr="00B83BBF">
        <w:rPr>
          <w:rFonts w:ascii="GHEA Grapalat" w:hAnsi="GHEA Grapalat" w:cs="Arial"/>
          <w:color w:val="auto"/>
          <w:sz w:val="24"/>
          <w:szCs w:val="24"/>
        </w:rPr>
        <w:t>)</w:t>
      </w:r>
      <w:r w:rsidR="00D725DF" w:rsidRPr="00B83BBF">
        <w:rPr>
          <w:rFonts w:ascii="GHEA Grapalat" w:hAnsi="GHEA Grapalat" w:cs="Arial"/>
          <w:color w:val="auto"/>
          <w:sz w:val="24"/>
          <w:szCs w:val="24"/>
        </w:rPr>
        <w:t xml:space="preserve"> և մեխանիզմ</w:t>
      </w:r>
      <w:r w:rsidR="00FA6B87" w:rsidRPr="00B83BBF">
        <w:rPr>
          <w:rFonts w:ascii="GHEA Grapalat" w:hAnsi="GHEA Grapalat" w:cs="Arial"/>
          <w:color w:val="auto"/>
          <w:sz w:val="24"/>
          <w:szCs w:val="24"/>
        </w:rPr>
        <w:t>ներ</w:t>
      </w:r>
      <w:r w:rsidR="00D725DF" w:rsidRPr="00B83BBF">
        <w:rPr>
          <w:rFonts w:ascii="GHEA Grapalat" w:hAnsi="GHEA Grapalat" w:cs="Arial"/>
          <w:color w:val="auto"/>
          <w:sz w:val="24"/>
          <w:szCs w:val="24"/>
        </w:rPr>
        <w:t>ը</w:t>
      </w:r>
      <w:r w:rsidR="00BA3867" w:rsidRPr="00B83BBF">
        <w:rPr>
          <w:rFonts w:ascii="GHEA Grapalat" w:hAnsi="GHEA Grapalat" w:cs="Arial"/>
          <w:color w:val="auto"/>
          <w:sz w:val="24"/>
          <w:szCs w:val="24"/>
        </w:rPr>
        <w:t xml:space="preserve"> </w:t>
      </w:r>
      <w:r w:rsidR="00F84D1C" w:rsidRPr="00B83BBF">
        <w:rPr>
          <w:rFonts w:ascii="GHEA Grapalat" w:hAnsi="GHEA Grapalat" w:cs="Arial"/>
          <w:color w:val="auto"/>
          <w:sz w:val="24"/>
          <w:szCs w:val="24"/>
        </w:rPr>
        <w:t xml:space="preserve">կամ </w:t>
      </w:r>
      <w:r w:rsidRPr="00B83BBF">
        <w:rPr>
          <w:rFonts w:ascii="GHEA Grapalat" w:hAnsi="GHEA Grapalat" w:cs="Arial"/>
          <w:color w:val="auto"/>
          <w:sz w:val="24"/>
          <w:szCs w:val="24"/>
        </w:rPr>
        <w:t>բացառիկ իրավունքները</w:t>
      </w:r>
      <w:r w:rsidR="00DC6728" w:rsidRPr="00B83BBF">
        <w:rPr>
          <w:rFonts w:ascii="GHEA Grapalat" w:hAnsi="GHEA Grapalat" w:cs="Arial"/>
          <w:color w:val="auto"/>
          <w:sz w:val="24"/>
          <w:szCs w:val="24"/>
        </w:rPr>
        <w:t>՝ այդպիսիք նախատեսվ</w:t>
      </w:r>
      <w:r w:rsidR="00121C1B" w:rsidRPr="00B83BBF">
        <w:rPr>
          <w:rFonts w:ascii="GHEA Grapalat" w:hAnsi="GHEA Grapalat" w:cs="Arial"/>
          <w:color w:val="auto"/>
          <w:sz w:val="24"/>
          <w:szCs w:val="24"/>
        </w:rPr>
        <w:t>ելու</w:t>
      </w:r>
      <w:r w:rsidR="00DC6728" w:rsidRPr="00B83BBF">
        <w:rPr>
          <w:rFonts w:ascii="GHEA Grapalat" w:hAnsi="GHEA Grapalat" w:cs="Arial"/>
          <w:color w:val="auto"/>
          <w:sz w:val="24"/>
          <w:szCs w:val="24"/>
        </w:rPr>
        <w:t xml:space="preserve"> դեպքում</w:t>
      </w:r>
      <w:r w:rsidR="00C36E8A" w:rsidRPr="00B83BBF">
        <w:rPr>
          <w:rFonts w:ascii="GHEA Grapalat" w:hAnsi="GHEA Grapalat" w:cs="Arial"/>
          <w:color w:val="auto"/>
          <w:sz w:val="24"/>
          <w:szCs w:val="24"/>
        </w:rPr>
        <w:t>։</w:t>
      </w:r>
      <w:r w:rsidR="007F642A" w:rsidRPr="00B83BBF">
        <w:rPr>
          <w:rFonts w:ascii="GHEA Grapalat" w:hAnsi="GHEA Grapalat" w:cs="Arial"/>
          <w:color w:val="auto"/>
          <w:sz w:val="24"/>
          <w:szCs w:val="24"/>
        </w:rPr>
        <w:t xml:space="preserve"> </w:t>
      </w:r>
      <w:bookmarkEnd w:id="357"/>
    </w:p>
    <w:p w14:paraId="1FCA62C4" w14:textId="7B1F9C73" w:rsidR="00B8246B" w:rsidRPr="00B83BBF" w:rsidRDefault="00BD316C" w:rsidP="00B83BBF">
      <w:pPr>
        <w:pStyle w:val="ListParagraph"/>
        <w:numPr>
          <w:ilvl w:val="0"/>
          <w:numId w:val="64"/>
        </w:numPr>
        <w:spacing w:after="0" w:line="360" w:lineRule="auto"/>
        <w:contextualSpacing w:val="0"/>
        <w:jc w:val="both"/>
        <w:rPr>
          <w:rFonts w:ascii="GHEA Grapalat" w:hAnsi="GHEA Grapalat" w:cs="Arial"/>
          <w:color w:val="auto"/>
          <w:sz w:val="24"/>
          <w:szCs w:val="24"/>
        </w:rPr>
      </w:pPr>
      <w:bookmarkStart w:id="358" w:name="_Ref165541051"/>
      <w:bookmarkStart w:id="359" w:name="_Ref172883362"/>
      <w:r w:rsidRPr="00B83BBF">
        <w:rPr>
          <w:rFonts w:ascii="GHEA Grapalat" w:hAnsi="GHEA Grapalat"/>
          <w:color w:val="auto"/>
          <w:sz w:val="24"/>
          <w:szCs w:val="24"/>
        </w:rPr>
        <w:t xml:space="preserve">Էլեկտրաէներգետիկական շուկայում </w:t>
      </w:r>
      <w:r w:rsidR="000C3DE8" w:rsidRPr="00B83BBF">
        <w:rPr>
          <w:rFonts w:ascii="GHEA Grapalat" w:hAnsi="GHEA Grapalat"/>
          <w:color w:val="auto"/>
          <w:sz w:val="24"/>
          <w:szCs w:val="24"/>
        </w:rPr>
        <w:t>հ</w:t>
      </w:r>
      <w:r w:rsidR="000860CC" w:rsidRPr="00B83BBF">
        <w:rPr>
          <w:rFonts w:ascii="GHEA Grapalat" w:hAnsi="GHEA Grapalat"/>
          <w:color w:val="auto"/>
          <w:sz w:val="24"/>
          <w:szCs w:val="24"/>
        </w:rPr>
        <w:t xml:space="preserve">անրային ծառայության պարտավորություն ունեցող անձի </w:t>
      </w:r>
      <w:r w:rsidR="000C3DE8" w:rsidRPr="00B83BBF">
        <w:rPr>
          <w:rFonts w:ascii="GHEA Grapalat" w:hAnsi="GHEA Grapalat"/>
          <w:color w:val="auto"/>
          <w:sz w:val="24"/>
          <w:szCs w:val="24"/>
        </w:rPr>
        <w:t xml:space="preserve">գործունեության </w:t>
      </w:r>
      <w:r w:rsidR="00157A26" w:rsidRPr="00B83BBF">
        <w:rPr>
          <w:rFonts w:ascii="GHEA Grapalat" w:hAnsi="GHEA Grapalat"/>
          <w:color w:val="auto"/>
          <w:sz w:val="24"/>
          <w:szCs w:val="24"/>
        </w:rPr>
        <w:t xml:space="preserve">կանոններն ու </w:t>
      </w:r>
      <w:r w:rsidR="000C3DE8" w:rsidRPr="00B83BBF">
        <w:rPr>
          <w:rFonts w:ascii="GHEA Grapalat" w:hAnsi="GHEA Grapalat"/>
          <w:color w:val="auto"/>
          <w:sz w:val="24"/>
          <w:szCs w:val="24"/>
        </w:rPr>
        <w:t>առանձնահատ</w:t>
      </w:r>
      <w:r w:rsidR="00D31AE1" w:rsidRPr="00B83BBF">
        <w:rPr>
          <w:rFonts w:ascii="GHEA Grapalat" w:hAnsi="GHEA Grapalat"/>
          <w:color w:val="auto"/>
          <w:sz w:val="24"/>
          <w:szCs w:val="24"/>
        </w:rPr>
        <w:t>կությունները, վերջինիս իրավունքներ</w:t>
      </w:r>
      <w:r w:rsidR="00F773A9" w:rsidRPr="00B83BBF">
        <w:rPr>
          <w:rFonts w:ascii="GHEA Grapalat" w:hAnsi="GHEA Grapalat"/>
          <w:color w:val="auto"/>
          <w:sz w:val="24"/>
          <w:szCs w:val="24"/>
        </w:rPr>
        <w:t>ը</w:t>
      </w:r>
      <w:r w:rsidR="00D31AE1" w:rsidRPr="00B83BBF">
        <w:rPr>
          <w:rFonts w:ascii="GHEA Grapalat" w:hAnsi="GHEA Grapalat"/>
          <w:color w:val="auto"/>
          <w:sz w:val="24"/>
          <w:szCs w:val="24"/>
        </w:rPr>
        <w:t xml:space="preserve"> </w:t>
      </w:r>
      <w:r w:rsidR="00F773A9" w:rsidRPr="00B83BBF">
        <w:rPr>
          <w:rFonts w:ascii="GHEA Grapalat" w:hAnsi="GHEA Grapalat"/>
          <w:color w:val="auto"/>
          <w:sz w:val="24"/>
          <w:szCs w:val="24"/>
        </w:rPr>
        <w:t>և</w:t>
      </w:r>
      <w:r w:rsidR="00D31AE1" w:rsidRPr="00B83BBF">
        <w:rPr>
          <w:rFonts w:ascii="GHEA Grapalat" w:hAnsi="GHEA Grapalat"/>
          <w:color w:val="auto"/>
          <w:sz w:val="24"/>
          <w:szCs w:val="24"/>
        </w:rPr>
        <w:t xml:space="preserve"> պարտականությունները</w:t>
      </w:r>
      <w:r w:rsidR="00941D2C" w:rsidRPr="00B83BBF">
        <w:rPr>
          <w:rFonts w:ascii="GHEA Grapalat" w:hAnsi="GHEA Grapalat"/>
          <w:color w:val="auto"/>
          <w:sz w:val="24"/>
          <w:szCs w:val="24"/>
        </w:rPr>
        <w:t xml:space="preserve">, ինչպես նաև </w:t>
      </w:r>
      <w:r w:rsidR="00557892" w:rsidRPr="00B83BBF">
        <w:rPr>
          <w:rFonts w:ascii="GHEA Grapalat" w:hAnsi="GHEA Grapalat"/>
          <w:color w:val="auto"/>
          <w:sz w:val="24"/>
          <w:szCs w:val="24"/>
        </w:rPr>
        <w:t>համապատասխան սակագինը</w:t>
      </w:r>
      <w:r w:rsidR="0067769D" w:rsidRPr="00B83BBF">
        <w:rPr>
          <w:rFonts w:ascii="GHEA Grapalat" w:hAnsi="GHEA Grapalat"/>
          <w:color w:val="auto"/>
          <w:sz w:val="24"/>
          <w:szCs w:val="24"/>
        </w:rPr>
        <w:t xml:space="preserve"> կամ հավելավճարը</w:t>
      </w:r>
      <w:r w:rsidR="00542494" w:rsidRPr="00B83BBF">
        <w:rPr>
          <w:rFonts w:ascii="GHEA Grapalat" w:hAnsi="GHEA Grapalat"/>
          <w:color w:val="auto"/>
          <w:sz w:val="24"/>
          <w:szCs w:val="24"/>
        </w:rPr>
        <w:t xml:space="preserve"> (եթե այդ պար</w:t>
      </w:r>
      <w:r w:rsidR="00B14918" w:rsidRPr="00B83BBF">
        <w:rPr>
          <w:rFonts w:ascii="GHEA Grapalat" w:hAnsi="GHEA Grapalat"/>
          <w:color w:val="auto"/>
          <w:sz w:val="24"/>
          <w:szCs w:val="24"/>
        </w:rPr>
        <w:t xml:space="preserve">տավորության </w:t>
      </w:r>
      <w:r w:rsidR="005475B4" w:rsidRPr="00B83BBF">
        <w:rPr>
          <w:rFonts w:ascii="GHEA Grapalat" w:hAnsi="GHEA Grapalat"/>
          <w:color w:val="auto"/>
          <w:sz w:val="24"/>
          <w:szCs w:val="24"/>
        </w:rPr>
        <w:t xml:space="preserve">համար </w:t>
      </w:r>
      <w:r w:rsidR="008567DB" w:rsidRPr="00B83BBF">
        <w:rPr>
          <w:rFonts w:ascii="GHEA Grapalat" w:hAnsi="GHEA Grapalat"/>
          <w:color w:val="auto"/>
          <w:sz w:val="24"/>
          <w:szCs w:val="24"/>
        </w:rPr>
        <w:t>նախատեսվել</w:t>
      </w:r>
      <w:r w:rsidR="005475B4" w:rsidRPr="00B83BBF">
        <w:rPr>
          <w:rFonts w:ascii="GHEA Grapalat" w:hAnsi="GHEA Grapalat"/>
          <w:color w:val="auto"/>
          <w:sz w:val="24"/>
          <w:szCs w:val="24"/>
        </w:rPr>
        <w:t xml:space="preserve"> է </w:t>
      </w:r>
      <w:r w:rsidR="00E26DFA" w:rsidRPr="00B83BBF">
        <w:rPr>
          <w:rFonts w:ascii="GHEA Grapalat" w:hAnsi="GHEA Grapalat"/>
          <w:color w:val="auto"/>
          <w:sz w:val="24"/>
          <w:szCs w:val="24"/>
        </w:rPr>
        <w:t>նման</w:t>
      </w:r>
      <w:r w:rsidR="005475B4" w:rsidRPr="00B83BBF">
        <w:rPr>
          <w:rFonts w:ascii="GHEA Grapalat" w:hAnsi="GHEA Grapalat"/>
          <w:color w:val="auto"/>
          <w:sz w:val="24"/>
          <w:szCs w:val="24"/>
        </w:rPr>
        <w:t xml:space="preserve"> </w:t>
      </w:r>
      <w:r w:rsidR="005475B4" w:rsidRPr="00B83BBF">
        <w:rPr>
          <w:rFonts w:ascii="GHEA Grapalat" w:hAnsi="GHEA Grapalat" w:cs="Arial"/>
          <w:color w:val="auto"/>
          <w:sz w:val="24"/>
          <w:szCs w:val="24"/>
        </w:rPr>
        <w:t>փոխհատուցում</w:t>
      </w:r>
      <w:r w:rsidR="00542494" w:rsidRPr="00B83BBF">
        <w:rPr>
          <w:rFonts w:ascii="GHEA Grapalat" w:hAnsi="GHEA Grapalat" w:cs="Arial"/>
          <w:color w:val="auto"/>
          <w:sz w:val="24"/>
          <w:szCs w:val="24"/>
        </w:rPr>
        <w:t>)</w:t>
      </w:r>
      <w:r w:rsidR="00D31AE1" w:rsidRPr="00B83BBF">
        <w:rPr>
          <w:rFonts w:ascii="GHEA Grapalat" w:hAnsi="GHEA Grapalat" w:cs="Arial"/>
          <w:color w:val="auto"/>
          <w:sz w:val="24"/>
          <w:szCs w:val="24"/>
        </w:rPr>
        <w:t xml:space="preserve"> սահմանվում են հանձնաժողովի կողմից</w:t>
      </w:r>
      <w:r w:rsidR="003C4023" w:rsidRPr="00B83BBF">
        <w:rPr>
          <w:rFonts w:ascii="GHEA Grapalat" w:hAnsi="GHEA Grapalat" w:cs="Arial"/>
          <w:color w:val="auto"/>
          <w:sz w:val="24"/>
          <w:szCs w:val="24"/>
        </w:rPr>
        <w:t>:</w:t>
      </w:r>
    </w:p>
    <w:p w14:paraId="556301EA" w14:textId="202C042D" w:rsidR="005954AC" w:rsidRPr="00B83BBF" w:rsidRDefault="005F1119" w:rsidP="00B83BBF">
      <w:pPr>
        <w:pStyle w:val="ListParagraph"/>
        <w:numPr>
          <w:ilvl w:val="0"/>
          <w:numId w:val="64"/>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Հ</w:t>
      </w:r>
      <w:r w:rsidR="00B62F74" w:rsidRPr="00B83BBF">
        <w:rPr>
          <w:rFonts w:ascii="GHEA Grapalat" w:hAnsi="GHEA Grapalat" w:cs="Arial"/>
          <w:color w:val="auto"/>
          <w:sz w:val="24"/>
          <w:szCs w:val="24"/>
        </w:rPr>
        <w:t xml:space="preserve">անրային ծառայության պարտավորության կատարման համար փոխհատուցում կամ </w:t>
      </w:r>
      <w:r w:rsidR="00B62F74" w:rsidRPr="00B83BBF">
        <w:rPr>
          <w:rFonts w:ascii="GHEA Grapalat" w:hAnsi="GHEA Grapalat"/>
          <w:color w:val="auto"/>
          <w:sz w:val="24"/>
          <w:szCs w:val="24"/>
        </w:rPr>
        <w:t>բացառիկ իրավունքներ</w:t>
      </w:r>
      <w:r w:rsidR="00DF5EEE" w:rsidRPr="00B83BBF">
        <w:rPr>
          <w:rFonts w:ascii="GHEA Grapalat" w:hAnsi="GHEA Grapalat"/>
          <w:color w:val="auto"/>
          <w:sz w:val="24"/>
          <w:szCs w:val="24"/>
        </w:rPr>
        <w:t xml:space="preserve"> նախատես</w:t>
      </w:r>
      <w:r w:rsidR="00355403" w:rsidRPr="00B83BBF">
        <w:rPr>
          <w:rFonts w:ascii="GHEA Grapalat" w:hAnsi="GHEA Grapalat"/>
          <w:color w:val="auto"/>
          <w:sz w:val="24"/>
          <w:szCs w:val="24"/>
        </w:rPr>
        <w:t>ելու հարց</w:t>
      </w:r>
      <w:r w:rsidR="00092996" w:rsidRPr="00B83BBF">
        <w:rPr>
          <w:rFonts w:ascii="GHEA Grapalat" w:hAnsi="GHEA Grapalat"/>
          <w:color w:val="auto"/>
          <w:sz w:val="24"/>
          <w:szCs w:val="24"/>
        </w:rPr>
        <w:t xml:space="preserve">ը որոշելիս Կառավարությունը </w:t>
      </w:r>
      <w:r w:rsidR="001001D8" w:rsidRPr="00B83BBF">
        <w:rPr>
          <w:rFonts w:ascii="GHEA Grapalat" w:hAnsi="GHEA Grapalat"/>
          <w:color w:val="auto"/>
          <w:sz w:val="24"/>
          <w:szCs w:val="24"/>
        </w:rPr>
        <w:t xml:space="preserve">հաշվի է առնում </w:t>
      </w:r>
      <w:r w:rsidR="00CA73B5" w:rsidRPr="00B83BBF">
        <w:rPr>
          <w:rFonts w:ascii="GHEA Grapalat" w:hAnsi="GHEA Grapalat"/>
          <w:color w:val="auto"/>
          <w:sz w:val="24"/>
          <w:szCs w:val="24"/>
        </w:rPr>
        <w:t xml:space="preserve">այդ պարտավորության </w:t>
      </w:r>
      <w:r w:rsidR="00F46CA1" w:rsidRPr="00B83BBF">
        <w:rPr>
          <w:rFonts w:ascii="GHEA Grapalat" w:hAnsi="GHEA Grapalat"/>
          <w:color w:val="auto"/>
          <w:sz w:val="24"/>
          <w:szCs w:val="24"/>
        </w:rPr>
        <w:t>կատարման համար անհրաժեշտ ծախսերը</w:t>
      </w:r>
      <w:r w:rsidR="00DF5EEE" w:rsidRPr="00B83BBF">
        <w:rPr>
          <w:rFonts w:ascii="GHEA Grapalat" w:hAnsi="GHEA Grapalat"/>
          <w:color w:val="auto"/>
          <w:sz w:val="24"/>
          <w:szCs w:val="24"/>
        </w:rPr>
        <w:t xml:space="preserve"> </w:t>
      </w:r>
      <w:r w:rsidR="000F63C0" w:rsidRPr="00B83BBF">
        <w:rPr>
          <w:rFonts w:ascii="GHEA Grapalat" w:hAnsi="GHEA Grapalat"/>
          <w:color w:val="auto"/>
          <w:sz w:val="24"/>
          <w:szCs w:val="24"/>
        </w:rPr>
        <w:t>և հնարավոր այլ ռիսկերը</w:t>
      </w:r>
      <w:r w:rsidR="00AA0DDA" w:rsidRPr="00B83BBF">
        <w:rPr>
          <w:rFonts w:ascii="GHEA Grapalat" w:hAnsi="GHEA Grapalat"/>
          <w:color w:val="auto"/>
          <w:sz w:val="24"/>
          <w:szCs w:val="24"/>
        </w:rPr>
        <w:t xml:space="preserve">: </w:t>
      </w:r>
      <w:r w:rsidR="00C1217A" w:rsidRPr="00B83BBF">
        <w:rPr>
          <w:rFonts w:ascii="GHEA Grapalat" w:hAnsi="GHEA Grapalat"/>
          <w:color w:val="auto"/>
          <w:sz w:val="24"/>
          <w:szCs w:val="24"/>
        </w:rPr>
        <w:t>Սույն մասում նշված փոխհատուցում կամ բացառիկ իրավունքներ նախատես</w:t>
      </w:r>
      <w:r w:rsidR="00212760" w:rsidRPr="00B83BBF">
        <w:rPr>
          <w:rFonts w:ascii="GHEA Grapalat" w:hAnsi="GHEA Grapalat"/>
          <w:color w:val="auto"/>
          <w:sz w:val="24"/>
          <w:szCs w:val="24"/>
        </w:rPr>
        <w:t>վ</w:t>
      </w:r>
      <w:r w:rsidR="00AD1CB7" w:rsidRPr="00B83BBF">
        <w:rPr>
          <w:rFonts w:ascii="GHEA Grapalat" w:hAnsi="GHEA Grapalat"/>
          <w:color w:val="auto"/>
          <w:sz w:val="24"/>
          <w:szCs w:val="24"/>
        </w:rPr>
        <w:t>ելու դեպքում,</w:t>
      </w:r>
      <w:r w:rsidR="00B62F74" w:rsidRPr="00B83BBF">
        <w:rPr>
          <w:rFonts w:ascii="GHEA Grapalat" w:hAnsi="GHEA Grapalat"/>
          <w:color w:val="auto"/>
          <w:sz w:val="24"/>
          <w:szCs w:val="24"/>
        </w:rPr>
        <w:t xml:space="preserve"> </w:t>
      </w:r>
      <w:r w:rsidR="00946999" w:rsidRPr="00B83BBF">
        <w:rPr>
          <w:rFonts w:ascii="GHEA Grapalat" w:hAnsi="GHEA Grapalat"/>
          <w:color w:val="auto"/>
          <w:sz w:val="24"/>
          <w:szCs w:val="24"/>
        </w:rPr>
        <w:t>դրանք</w:t>
      </w:r>
      <w:r w:rsidR="0006339F" w:rsidRPr="00B83BBF">
        <w:rPr>
          <w:rFonts w:ascii="GHEA Grapalat" w:hAnsi="GHEA Grapalat"/>
          <w:color w:val="auto"/>
          <w:sz w:val="24"/>
          <w:szCs w:val="24"/>
        </w:rPr>
        <w:t xml:space="preserve"> </w:t>
      </w:r>
      <w:r w:rsidR="005954AC" w:rsidRPr="00B83BBF">
        <w:rPr>
          <w:rFonts w:ascii="GHEA Grapalat" w:hAnsi="GHEA Grapalat"/>
          <w:color w:val="auto"/>
          <w:sz w:val="24"/>
          <w:szCs w:val="24"/>
        </w:rPr>
        <w:t>պետք է լինեն թափանցիկ</w:t>
      </w:r>
      <w:r w:rsidR="00022418" w:rsidRPr="00B83BBF">
        <w:rPr>
          <w:rFonts w:ascii="GHEA Grapalat" w:hAnsi="GHEA Grapalat"/>
          <w:color w:val="auto"/>
          <w:sz w:val="24"/>
          <w:szCs w:val="24"/>
        </w:rPr>
        <w:t xml:space="preserve"> և</w:t>
      </w:r>
      <w:r w:rsidR="005954AC" w:rsidRPr="00B83BBF">
        <w:rPr>
          <w:rFonts w:ascii="GHEA Grapalat" w:hAnsi="GHEA Grapalat"/>
          <w:color w:val="auto"/>
          <w:sz w:val="24"/>
          <w:szCs w:val="24"/>
        </w:rPr>
        <w:t xml:space="preserve"> ոչ խտրական</w:t>
      </w:r>
      <w:bookmarkEnd w:id="358"/>
      <w:r w:rsidR="00DA6A54" w:rsidRPr="00B83BBF">
        <w:rPr>
          <w:rFonts w:ascii="GHEA Grapalat" w:hAnsi="GHEA Grapalat"/>
          <w:color w:val="auto"/>
          <w:sz w:val="24"/>
          <w:szCs w:val="24"/>
        </w:rPr>
        <w:t>։</w:t>
      </w:r>
      <w:bookmarkEnd w:id="359"/>
      <w:r w:rsidR="00DA6A54" w:rsidRPr="00B83BBF">
        <w:rPr>
          <w:rFonts w:ascii="GHEA Grapalat" w:hAnsi="GHEA Grapalat"/>
          <w:color w:val="auto"/>
          <w:sz w:val="24"/>
          <w:szCs w:val="24"/>
        </w:rPr>
        <w:t xml:space="preserve"> </w:t>
      </w:r>
    </w:p>
    <w:p w14:paraId="03808F2A" w14:textId="6F7C66C6" w:rsidR="00D53279" w:rsidRPr="00B83BBF" w:rsidRDefault="00D53279" w:rsidP="00B83BBF">
      <w:pPr>
        <w:pStyle w:val="ListParagraph"/>
        <w:numPr>
          <w:ilvl w:val="0"/>
          <w:numId w:val="64"/>
        </w:numPr>
        <w:spacing w:after="0" w:line="360" w:lineRule="auto"/>
        <w:contextualSpacing w:val="0"/>
        <w:jc w:val="both"/>
        <w:rPr>
          <w:rFonts w:ascii="GHEA Grapalat" w:hAnsi="GHEA Grapalat"/>
          <w:color w:val="auto"/>
          <w:sz w:val="24"/>
          <w:szCs w:val="24"/>
        </w:rPr>
      </w:pPr>
      <w:bookmarkStart w:id="360" w:name="_Ref171414223"/>
      <w:r w:rsidRPr="00B83BBF">
        <w:rPr>
          <w:rFonts w:ascii="GHEA Grapalat" w:hAnsi="GHEA Grapalat" w:cs="Arial"/>
          <w:color w:val="auto"/>
          <w:sz w:val="24"/>
          <w:szCs w:val="24"/>
        </w:rPr>
        <w:t>Կ</w:t>
      </w:r>
      <w:r w:rsidRPr="00B83BBF">
        <w:rPr>
          <w:rFonts w:ascii="GHEA Grapalat" w:hAnsi="GHEA Grapalat"/>
          <w:color w:val="auto"/>
          <w:sz w:val="24"/>
          <w:szCs w:val="24"/>
        </w:rPr>
        <w:t>լիմայի և շրջակա միջավայրի պաշտպանությանը, ներառյալ՝ էներգաարդյունավետության և վերականգնվող աղբյուրներից էներգիայի օգտագործման խթանմանը վերաբերող հանրային ծառայության պարտավորության կատարման համար նախատեսված հավելավճարները վճարվում են շուկայի օպերատորին՝ հանրային ծառայության պարտավորություն իրականացնող անձանց վճարելու նպատակով</w:t>
      </w:r>
      <w:r w:rsidR="00AA2D7F" w:rsidRPr="00B83BBF">
        <w:rPr>
          <w:rFonts w:ascii="GHEA Grapalat" w:hAnsi="GHEA Grapalat"/>
          <w:color w:val="auto"/>
          <w:sz w:val="24"/>
          <w:szCs w:val="24"/>
        </w:rPr>
        <w:t>:</w:t>
      </w:r>
      <w:bookmarkEnd w:id="360"/>
    </w:p>
    <w:p w14:paraId="61965BE7" w14:textId="7998A706" w:rsidR="005954AC" w:rsidRPr="00B83BBF" w:rsidRDefault="005954AC" w:rsidP="00B83BBF">
      <w:pPr>
        <w:pStyle w:val="ListParagraph"/>
        <w:numPr>
          <w:ilvl w:val="0"/>
          <w:numId w:val="64"/>
        </w:numPr>
        <w:spacing w:after="0" w:line="360" w:lineRule="auto"/>
        <w:contextualSpacing w:val="0"/>
        <w:jc w:val="both"/>
        <w:rPr>
          <w:rFonts w:ascii="GHEA Grapalat" w:hAnsi="GHEA Grapalat"/>
          <w:color w:val="auto"/>
          <w:sz w:val="24"/>
          <w:szCs w:val="24"/>
        </w:rPr>
      </w:pPr>
      <w:bookmarkStart w:id="361" w:name="_Ref171414226"/>
      <w:r w:rsidRPr="00B83BBF">
        <w:rPr>
          <w:rFonts w:ascii="GHEA Grapalat" w:hAnsi="GHEA Grapalat"/>
          <w:color w:val="auto"/>
          <w:sz w:val="24"/>
          <w:szCs w:val="24"/>
        </w:rPr>
        <w:t>Խոցելի սպառողներին աջակցությ</w:t>
      </w:r>
      <w:r w:rsidR="006D7F69" w:rsidRPr="00B83BBF">
        <w:rPr>
          <w:rFonts w:ascii="GHEA Grapalat" w:hAnsi="GHEA Grapalat"/>
          <w:color w:val="auto"/>
          <w:sz w:val="24"/>
          <w:szCs w:val="24"/>
        </w:rPr>
        <w:t>ու</w:t>
      </w:r>
      <w:r w:rsidRPr="00B83BBF">
        <w:rPr>
          <w:rFonts w:ascii="GHEA Grapalat" w:hAnsi="GHEA Grapalat"/>
          <w:color w:val="auto"/>
          <w:sz w:val="24"/>
          <w:szCs w:val="24"/>
        </w:rPr>
        <w:t>ն</w:t>
      </w:r>
      <w:r w:rsidR="006D7F69" w:rsidRPr="00B83BBF">
        <w:rPr>
          <w:rFonts w:ascii="GHEA Grapalat" w:hAnsi="GHEA Grapalat"/>
          <w:color w:val="auto"/>
          <w:sz w:val="24"/>
          <w:szCs w:val="24"/>
        </w:rPr>
        <w:t xml:space="preserve"> տրամադրելու նպատակով սահմանված հանրային ծառայության պարտավորության կատարման համար նախատեսված հավելավճարները</w:t>
      </w:r>
      <w:r w:rsidRPr="00B83BBF">
        <w:rPr>
          <w:rFonts w:ascii="GHEA Grapalat" w:hAnsi="GHEA Grapalat"/>
          <w:color w:val="auto"/>
          <w:sz w:val="24"/>
          <w:szCs w:val="24"/>
        </w:rPr>
        <w:t xml:space="preserve"> վճարվում են </w:t>
      </w:r>
      <w:r w:rsidR="0025314A" w:rsidRPr="00B83BBF">
        <w:rPr>
          <w:rFonts w:ascii="GHEA Grapalat" w:hAnsi="GHEA Grapalat"/>
          <w:color w:val="auto"/>
          <w:sz w:val="24"/>
          <w:szCs w:val="24"/>
        </w:rPr>
        <w:t xml:space="preserve">այդ սպառողի </w:t>
      </w:r>
      <w:r w:rsidRPr="00B83BBF">
        <w:rPr>
          <w:rFonts w:ascii="GHEA Grapalat" w:hAnsi="GHEA Grapalat"/>
          <w:color w:val="auto"/>
          <w:sz w:val="24"/>
          <w:szCs w:val="24"/>
        </w:rPr>
        <w:t>մատակարարին։</w:t>
      </w:r>
      <w:bookmarkEnd w:id="361"/>
    </w:p>
    <w:p w14:paraId="24482616" w14:textId="1086A1E2" w:rsidR="002F1DF1" w:rsidRPr="00B83BBF" w:rsidRDefault="008B3104" w:rsidP="00B83BBF">
      <w:pPr>
        <w:pStyle w:val="ListParagraph"/>
        <w:numPr>
          <w:ilvl w:val="0"/>
          <w:numId w:val="64"/>
        </w:numPr>
        <w:spacing w:after="0" w:line="360" w:lineRule="auto"/>
        <w:contextualSpacing w:val="0"/>
        <w:jc w:val="both"/>
        <w:rPr>
          <w:rFonts w:ascii="GHEA Grapalat" w:hAnsi="GHEA Grapalat"/>
          <w:color w:val="auto"/>
          <w:sz w:val="24"/>
          <w:szCs w:val="24"/>
        </w:rPr>
      </w:pPr>
      <w:r w:rsidRPr="00B83BBF">
        <w:rPr>
          <w:rFonts w:ascii="GHEA Grapalat" w:hAnsi="GHEA Grapalat"/>
          <w:color w:val="auto"/>
          <w:sz w:val="24"/>
          <w:szCs w:val="24"/>
        </w:rPr>
        <w:t>Մ</w:t>
      </w:r>
      <w:r w:rsidR="00E56B99" w:rsidRPr="00B83BBF">
        <w:rPr>
          <w:rFonts w:ascii="GHEA Grapalat" w:hAnsi="GHEA Grapalat"/>
          <w:color w:val="auto"/>
          <w:sz w:val="24"/>
          <w:szCs w:val="24"/>
        </w:rPr>
        <w:t>եծածախ շուկայի մասնակիցը</w:t>
      </w:r>
      <w:r w:rsidR="00AA2332" w:rsidRPr="00B83BBF">
        <w:rPr>
          <w:rFonts w:ascii="GHEA Grapalat" w:hAnsi="GHEA Grapalat"/>
          <w:color w:val="auto"/>
          <w:sz w:val="24"/>
          <w:szCs w:val="24"/>
        </w:rPr>
        <w:t xml:space="preserve">, որի համար սահմանվել է </w:t>
      </w:r>
      <w:r w:rsidR="00C21091" w:rsidRPr="00B83BBF">
        <w:rPr>
          <w:rFonts w:ascii="GHEA Grapalat" w:hAnsi="GHEA Grapalat"/>
          <w:color w:val="auto"/>
          <w:sz w:val="24"/>
          <w:szCs w:val="24"/>
        </w:rPr>
        <w:t>հանրային ծառայության պարտավորություն</w:t>
      </w:r>
      <w:r w:rsidR="002D097B" w:rsidRPr="00B83BBF">
        <w:rPr>
          <w:rFonts w:ascii="GHEA Grapalat" w:hAnsi="GHEA Grapalat"/>
          <w:color w:val="auto"/>
          <w:sz w:val="24"/>
          <w:szCs w:val="24"/>
        </w:rPr>
        <w:t>ը,</w:t>
      </w:r>
      <w:r w:rsidR="00C21091" w:rsidRPr="00B83BBF">
        <w:rPr>
          <w:rFonts w:ascii="GHEA Grapalat" w:hAnsi="GHEA Grapalat"/>
          <w:color w:val="auto"/>
          <w:sz w:val="24"/>
          <w:szCs w:val="24"/>
        </w:rPr>
        <w:t xml:space="preserve"> </w:t>
      </w:r>
      <w:r w:rsidR="00DC2AA7" w:rsidRPr="00B83BBF">
        <w:rPr>
          <w:rFonts w:ascii="GHEA Grapalat" w:hAnsi="GHEA Grapalat"/>
          <w:color w:val="auto"/>
          <w:sz w:val="24"/>
          <w:szCs w:val="24"/>
        </w:rPr>
        <w:t xml:space="preserve">պարտավոր է պահպանել Կառավարության </w:t>
      </w:r>
      <w:r w:rsidR="002D097B" w:rsidRPr="00B83BBF">
        <w:rPr>
          <w:rFonts w:ascii="GHEA Grapalat" w:hAnsi="GHEA Grapalat"/>
          <w:color w:val="auto"/>
          <w:sz w:val="24"/>
          <w:szCs w:val="24"/>
        </w:rPr>
        <w:t>համապատաս</w:t>
      </w:r>
      <w:r w:rsidR="00750B35" w:rsidRPr="00B83BBF">
        <w:rPr>
          <w:rFonts w:ascii="GHEA Grapalat" w:hAnsi="GHEA Grapalat"/>
          <w:color w:val="auto"/>
          <w:sz w:val="24"/>
          <w:szCs w:val="24"/>
        </w:rPr>
        <w:t xml:space="preserve">խան </w:t>
      </w:r>
      <w:r w:rsidR="00DC2AA7" w:rsidRPr="00B83BBF">
        <w:rPr>
          <w:rFonts w:ascii="GHEA Grapalat" w:hAnsi="GHEA Grapalat"/>
          <w:color w:val="auto"/>
          <w:sz w:val="24"/>
          <w:szCs w:val="24"/>
        </w:rPr>
        <w:t xml:space="preserve">որոշման պայմանները։ </w:t>
      </w:r>
      <w:r w:rsidR="00A42990" w:rsidRPr="00B83BBF">
        <w:rPr>
          <w:rFonts w:ascii="GHEA Grapalat" w:hAnsi="GHEA Grapalat"/>
          <w:color w:val="auto"/>
          <w:sz w:val="24"/>
          <w:szCs w:val="24"/>
        </w:rPr>
        <w:t>Հանրային ծառայության պա</w:t>
      </w:r>
      <w:r w:rsidR="00BF619F" w:rsidRPr="00B83BBF">
        <w:rPr>
          <w:rFonts w:ascii="GHEA Grapalat" w:hAnsi="GHEA Grapalat"/>
          <w:color w:val="auto"/>
          <w:sz w:val="24"/>
          <w:szCs w:val="24"/>
        </w:rPr>
        <w:t>րտավորություն սահմանելու մասին Կառավարության որոշ</w:t>
      </w:r>
      <w:r w:rsidR="007753C1" w:rsidRPr="00B83BBF">
        <w:rPr>
          <w:rFonts w:ascii="GHEA Grapalat" w:hAnsi="GHEA Grapalat"/>
          <w:color w:val="auto"/>
          <w:sz w:val="24"/>
          <w:szCs w:val="24"/>
        </w:rPr>
        <w:t>ումը</w:t>
      </w:r>
      <w:r w:rsidR="002F1DF1" w:rsidRPr="00B83BBF">
        <w:rPr>
          <w:rFonts w:ascii="GHEA Grapalat" w:hAnsi="GHEA Grapalat"/>
          <w:color w:val="auto"/>
          <w:sz w:val="24"/>
          <w:szCs w:val="24"/>
        </w:rPr>
        <w:t xml:space="preserve">՝ դրանում սահմանված ժամկետում կամովին </w:t>
      </w:r>
      <w:r w:rsidR="002F1DF1" w:rsidRPr="00B83BBF">
        <w:rPr>
          <w:rFonts w:ascii="GHEA Grapalat" w:hAnsi="GHEA Grapalat"/>
          <w:color w:val="auto"/>
          <w:sz w:val="24"/>
          <w:szCs w:val="24"/>
        </w:rPr>
        <w:lastRenderedPageBreak/>
        <w:t>չկատարվելու դեպքում ենթակա է հարկադիր կատարման՝ «</w:t>
      </w:r>
      <w:r w:rsidR="001E607F" w:rsidRPr="00B83BBF">
        <w:rPr>
          <w:rFonts w:ascii="GHEA Grapalat" w:hAnsi="GHEA Grapalat"/>
          <w:color w:val="auto"/>
          <w:sz w:val="24"/>
          <w:szCs w:val="24"/>
        </w:rPr>
        <w:t>Կատարողական վարույթի</w:t>
      </w:r>
      <w:r w:rsidR="00AF26F6" w:rsidRPr="00B83BBF">
        <w:rPr>
          <w:rFonts w:ascii="GHEA Grapalat" w:hAnsi="GHEA Grapalat"/>
          <w:color w:val="auto"/>
          <w:sz w:val="24"/>
          <w:szCs w:val="24"/>
        </w:rPr>
        <w:t xml:space="preserve"> </w:t>
      </w:r>
      <w:r w:rsidR="002F1DF1" w:rsidRPr="00B83BBF">
        <w:rPr>
          <w:rFonts w:ascii="GHEA Grapalat" w:hAnsi="GHEA Grapalat"/>
          <w:color w:val="auto"/>
          <w:sz w:val="24"/>
          <w:szCs w:val="24"/>
        </w:rPr>
        <w:t>մասին» օրենքով սահմանված կարգով։</w:t>
      </w:r>
    </w:p>
    <w:p w14:paraId="1F2BA8FF" w14:textId="549D818E" w:rsidR="00A42990" w:rsidRPr="00B83BBF" w:rsidRDefault="00A42990" w:rsidP="00B83BBF">
      <w:pPr>
        <w:pStyle w:val="ListParagraph"/>
        <w:numPr>
          <w:ilvl w:val="0"/>
          <w:numId w:val="64"/>
        </w:numPr>
        <w:spacing w:after="0" w:line="360" w:lineRule="auto"/>
        <w:contextualSpacing w:val="0"/>
        <w:jc w:val="both"/>
        <w:rPr>
          <w:rFonts w:ascii="GHEA Grapalat" w:hAnsi="GHEA Grapalat"/>
          <w:color w:val="auto"/>
          <w:sz w:val="24"/>
          <w:szCs w:val="24"/>
        </w:rPr>
      </w:pPr>
      <w:r w:rsidRPr="00B83BBF">
        <w:rPr>
          <w:rFonts w:ascii="GHEA Grapalat" w:hAnsi="GHEA Grapalat"/>
          <w:color w:val="auto"/>
          <w:sz w:val="24"/>
          <w:szCs w:val="24"/>
        </w:rPr>
        <w:t>Հանրային ծառայության պա</w:t>
      </w:r>
      <w:r w:rsidR="00BF619F" w:rsidRPr="00B83BBF">
        <w:rPr>
          <w:rFonts w:ascii="GHEA Grapalat" w:hAnsi="GHEA Grapalat"/>
          <w:color w:val="auto"/>
          <w:sz w:val="24"/>
          <w:szCs w:val="24"/>
        </w:rPr>
        <w:t>րտավորություն սահմանելու մասին Կառավարության որոշ</w:t>
      </w:r>
      <w:r w:rsidR="007753C1" w:rsidRPr="00B83BBF">
        <w:rPr>
          <w:rFonts w:ascii="GHEA Grapalat" w:hAnsi="GHEA Grapalat"/>
          <w:color w:val="auto"/>
          <w:sz w:val="24"/>
          <w:szCs w:val="24"/>
        </w:rPr>
        <w:t xml:space="preserve">ումը ենթակա է անհապաղ կատարման և դրա </w:t>
      </w:r>
      <w:r w:rsidR="00DA622A" w:rsidRPr="00B83BBF">
        <w:rPr>
          <w:rFonts w:ascii="GHEA Grapalat" w:hAnsi="GHEA Grapalat"/>
          <w:color w:val="auto"/>
          <w:sz w:val="24"/>
          <w:szCs w:val="24"/>
        </w:rPr>
        <w:t xml:space="preserve">բողոքարկումը չի կասեցնում այդ որոշման </w:t>
      </w:r>
      <w:r w:rsidR="00074835" w:rsidRPr="00B83BBF">
        <w:rPr>
          <w:rFonts w:ascii="GHEA Grapalat" w:hAnsi="GHEA Grapalat"/>
          <w:color w:val="auto"/>
          <w:sz w:val="24"/>
          <w:szCs w:val="24"/>
        </w:rPr>
        <w:t>գործողությունը կամ կատարումը</w:t>
      </w:r>
      <w:r w:rsidR="00DA622A" w:rsidRPr="00B83BBF">
        <w:rPr>
          <w:rFonts w:ascii="GHEA Grapalat" w:hAnsi="GHEA Grapalat"/>
          <w:color w:val="auto"/>
          <w:sz w:val="24"/>
          <w:szCs w:val="24"/>
        </w:rPr>
        <w:t xml:space="preserve">։ </w:t>
      </w:r>
      <w:r w:rsidR="00BF619F" w:rsidRPr="00B83BBF">
        <w:rPr>
          <w:rFonts w:ascii="GHEA Grapalat" w:hAnsi="GHEA Grapalat"/>
          <w:color w:val="auto"/>
          <w:sz w:val="24"/>
          <w:szCs w:val="24"/>
        </w:rPr>
        <w:t xml:space="preserve"> </w:t>
      </w:r>
    </w:p>
    <w:p w14:paraId="7FC19D4B" w14:textId="04B74223" w:rsidR="00C41A5D" w:rsidRDefault="00C41A5D" w:rsidP="00A83532">
      <w:pPr>
        <w:pStyle w:val="ListParagraph"/>
        <w:numPr>
          <w:ilvl w:val="0"/>
          <w:numId w:val="6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Կառավարության որոշման մեջ նշված ժամկետում կամ առնվազն յուրաքանչյուր երկու տարին մեկ անգամ հանձնաժողովը Կառավարությանն է ներկայացնում իր եզրակացությունը հանրային ծառայության պարտավորության կատարման արդյունավետության և անհրաժեշտության վերաբերյալ՝ հաշվի առնելով հանրային ծառայության պարտավորության իրականացման ազդեցությունը շուկայում մրցակցության վրա:</w:t>
      </w:r>
    </w:p>
    <w:p w14:paraId="4D9654C4"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055AFF70" w14:textId="780930C2" w:rsidR="00951F48" w:rsidRPr="008B0DE2" w:rsidRDefault="00111835" w:rsidP="008B0DE2">
      <w:pPr>
        <w:pStyle w:val="1Style1"/>
        <w:rPr>
          <w:smallCaps w:val="0"/>
        </w:rPr>
      </w:pPr>
      <w:bookmarkStart w:id="362" w:name="_Toc171588644"/>
      <w:bookmarkStart w:id="363" w:name="_Toc172037592"/>
      <w:bookmarkStart w:id="364" w:name="_Toc172194445"/>
      <w:bookmarkStart w:id="365" w:name="_Toc172899908"/>
      <w:bookmarkStart w:id="366" w:name="_Toc171588645"/>
      <w:bookmarkStart w:id="367" w:name="_Toc172037593"/>
      <w:bookmarkStart w:id="368" w:name="_Toc172194446"/>
      <w:bookmarkStart w:id="369" w:name="_Toc172899909"/>
      <w:bookmarkStart w:id="370" w:name="_Toc171588646"/>
      <w:bookmarkStart w:id="371" w:name="_Toc172037594"/>
      <w:bookmarkStart w:id="372" w:name="_Toc172194447"/>
      <w:bookmarkStart w:id="373" w:name="_Toc172899910"/>
      <w:bookmarkStart w:id="374" w:name="_Ref157607260"/>
      <w:bookmarkStart w:id="375" w:name="_Toc190252129"/>
      <w:bookmarkEnd w:id="362"/>
      <w:bookmarkEnd w:id="363"/>
      <w:bookmarkEnd w:id="364"/>
      <w:bookmarkEnd w:id="365"/>
      <w:bookmarkEnd w:id="366"/>
      <w:bookmarkEnd w:id="367"/>
      <w:bookmarkEnd w:id="368"/>
      <w:bookmarkEnd w:id="369"/>
      <w:bookmarkEnd w:id="370"/>
      <w:bookmarkEnd w:id="371"/>
      <w:bookmarkEnd w:id="372"/>
      <w:bookmarkEnd w:id="373"/>
      <w:r w:rsidRPr="00111835">
        <w:rPr>
          <w:smallCaps w:val="0"/>
        </w:rPr>
        <w:t>Երաշխավորված</w:t>
      </w:r>
      <w:r w:rsidR="00951F48" w:rsidRPr="008B0DE2">
        <w:rPr>
          <w:smallCaps w:val="0"/>
        </w:rPr>
        <w:t xml:space="preserve"> </w:t>
      </w:r>
      <w:r w:rsidRPr="00111835">
        <w:rPr>
          <w:smallCaps w:val="0"/>
        </w:rPr>
        <w:t>մատակարարի</w:t>
      </w:r>
      <w:r w:rsidR="00951F48" w:rsidRPr="008B0DE2">
        <w:rPr>
          <w:smallCaps w:val="0"/>
        </w:rPr>
        <w:t xml:space="preserve"> </w:t>
      </w:r>
      <w:r>
        <w:rPr>
          <w:smallCaps w:val="0"/>
        </w:rPr>
        <w:t>և</w:t>
      </w:r>
      <w:r w:rsidR="00951F48" w:rsidRPr="008B0DE2">
        <w:rPr>
          <w:smallCaps w:val="0"/>
        </w:rPr>
        <w:t xml:space="preserve"> </w:t>
      </w:r>
      <w:r w:rsidRPr="00111835">
        <w:rPr>
          <w:smallCaps w:val="0"/>
        </w:rPr>
        <w:t>ժամանակավոր</w:t>
      </w:r>
      <w:r w:rsidR="00951F48" w:rsidRPr="008B0DE2">
        <w:rPr>
          <w:smallCaps w:val="0"/>
        </w:rPr>
        <w:t xml:space="preserve"> </w:t>
      </w:r>
      <w:r w:rsidRPr="00111835">
        <w:rPr>
          <w:smallCaps w:val="0"/>
        </w:rPr>
        <w:t>մատակարարի</w:t>
      </w:r>
      <w:r w:rsidR="00951F48" w:rsidRPr="008B0DE2">
        <w:rPr>
          <w:smallCaps w:val="0"/>
        </w:rPr>
        <w:t xml:space="preserve"> </w:t>
      </w:r>
      <w:r w:rsidRPr="00111835">
        <w:rPr>
          <w:smallCaps w:val="0"/>
        </w:rPr>
        <w:t>նշանակումը</w:t>
      </w:r>
      <w:bookmarkEnd w:id="374"/>
      <w:bookmarkEnd w:id="375"/>
    </w:p>
    <w:p w14:paraId="77C9CCBB" w14:textId="44561865" w:rsidR="00951F48" w:rsidRPr="00B83BBF" w:rsidRDefault="00951F48"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Երաշխավորված մատակարարը և ժամանակավոր մատակարարը նշանակվում են Կառավարության </w:t>
      </w:r>
      <w:r w:rsidR="00E05A4B" w:rsidRPr="00B83BBF">
        <w:rPr>
          <w:rFonts w:ascii="GHEA Grapalat" w:hAnsi="GHEA Grapalat" w:cs="Arial"/>
          <w:color w:val="auto"/>
          <w:sz w:val="24"/>
          <w:szCs w:val="24"/>
        </w:rPr>
        <w:t xml:space="preserve">հաստատած </w:t>
      </w:r>
      <w:r w:rsidR="00103050" w:rsidRPr="00B83BBF">
        <w:rPr>
          <w:rFonts w:ascii="GHEA Grapalat" w:hAnsi="GHEA Grapalat" w:cs="Arial"/>
          <w:color w:val="auto"/>
          <w:sz w:val="24"/>
          <w:szCs w:val="24"/>
        </w:rPr>
        <w:t>կարգով իրականացված մրցույթի արդյունքների հիման վրա</w:t>
      </w:r>
      <w:r w:rsidR="00991997" w:rsidRPr="00B83BBF">
        <w:rPr>
          <w:rFonts w:ascii="GHEA Grapalat" w:hAnsi="GHEA Grapalat" w:cs="Arial"/>
          <w:color w:val="auto"/>
          <w:sz w:val="24"/>
          <w:szCs w:val="24"/>
        </w:rPr>
        <w:t>՝</w:t>
      </w:r>
      <w:r w:rsidR="0010305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ոչ ավել քան </w:t>
      </w:r>
      <w:r w:rsidR="00F37DBA" w:rsidRPr="00B83BBF">
        <w:rPr>
          <w:rFonts w:ascii="GHEA Grapalat" w:hAnsi="GHEA Grapalat" w:cs="Arial"/>
          <w:color w:val="auto"/>
          <w:sz w:val="24"/>
          <w:szCs w:val="24"/>
        </w:rPr>
        <w:t xml:space="preserve">7 </w:t>
      </w:r>
      <w:r w:rsidRPr="00B83BBF">
        <w:rPr>
          <w:rFonts w:ascii="GHEA Grapalat" w:hAnsi="GHEA Grapalat" w:cs="Arial"/>
          <w:color w:val="auto"/>
          <w:sz w:val="24"/>
          <w:szCs w:val="24"/>
        </w:rPr>
        <w:t>տարի ժամկետով։ Երաշխավորված մատակարարը և ժամանակավոր մատակարարը նշանակվում են թափանցիկության</w:t>
      </w:r>
      <w:r w:rsidR="00DC1AB0" w:rsidRPr="00B83BBF">
        <w:rPr>
          <w:rFonts w:ascii="GHEA Grapalat" w:hAnsi="GHEA Grapalat" w:cs="Arial"/>
          <w:color w:val="auto"/>
          <w:sz w:val="24"/>
          <w:szCs w:val="24"/>
        </w:rPr>
        <w:t>, ինչպես նաև</w:t>
      </w:r>
      <w:r w:rsidRPr="00B83BBF">
        <w:rPr>
          <w:rFonts w:ascii="GHEA Grapalat" w:hAnsi="GHEA Grapalat" w:cs="Arial"/>
          <w:color w:val="auto"/>
          <w:sz w:val="24"/>
          <w:szCs w:val="24"/>
        </w:rPr>
        <w:t xml:space="preserve"> խտրականության բացառման սկզբունքների պահպանմամբ՝ սույն օրենքի</w:t>
      </w:r>
      <w:r w:rsidR="0035613D" w:rsidRPr="00B83BBF">
        <w:rPr>
          <w:rFonts w:ascii="GHEA Grapalat" w:hAnsi="GHEA Grapalat" w:cs="Arial"/>
          <w:color w:val="auto"/>
          <w:sz w:val="24"/>
          <w:szCs w:val="24"/>
        </w:rPr>
        <w:t xml:space="preserve"> 23-րդ հոդվածով </w:t>
      </w:r>
      <w:r w:rsidRPr="00B83BBF">
        <w:rPr>
          <w:rFonts w:ascii="GHEA Grapalat" w:hAnsi="GHEA Grapalat" w:cs="Arial"/>
          <w:color w:val="auto"/>
          <w:sz w:val="24"/>
          <w:szCs w:val="24"/>
        </w:rPr>
        <w:t xml:space="preserve">սահմանված կարգով։  </w:t>
      </w:r>
      <w:r w:rsidR="00991997" w:rsidRPr="00B83BBF">
        <w:rPr>
          <w:rFonts w:ascii="GHEA Grapalat" w:hAnsi="GHEA Grapalat" w:cs="Arial"/>
          <w:color w:val="auto"/>
          <w:sz w:val="24"/>
          <w:szCs w:val="24"/>
        </w:rPr>
        <w:t xml:space="preserve"> </w:t>
      </w:r>
    </w:p>
    <w:p w14:paraId="26AE6F1E" w14:textId="77777777" w:rsidR="00D27B1B" w:rsidRPr="00B83BBF" w:rsidRDefault="00D27B1B"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երաշխավորված մատակարարումը և ժամանակավոր մատակարարումը կարող է իրականացվել ինչպես տարբեր մատակարարների, այնպես էլ միևնույն մատակարարի կողմից։</w:t>
      </w:r>
    </w:p>
    <w:p w14:paraId="13C013AE" w14:textId="6EB2AEBB" w:rsidR="00951F48" w:rsidRPr="00B83BBF" w:rsidRDefault="00951F48"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Երաշխավորված մատակարար և ժամանակավոր մատակարար նշանակելու համար մրցույթի անցկացման կարգը պետք է պարունակի երաշխավորված մատակարարման կամ ժամանակավոր մատակարարման </w:t>
      </w:r>
      <w:r w:rsidR="00404008" w:rsidRPr="00B83BBF">
        <w:rPr>
          <w:rFonts w:ascii="GHEA Grapalat" w:hAnsi="GHEA Grapalat" w:cs="Arial"/>
          <w:color w:val="auto"/>
          <w:sz w:val="24"/>
          <w:szCs w:val="24"/>
        </w:rPr>
        <w:t xml:space="preserve">իրականացման </w:t>
      </w:r>
      <w:r w:rsidRPr="00B83BBF">
        <w:rPr>
          <w:rFonts w:ascii="GHEA Grapalat" w:hAnsi="GHEA Grapalat" w:cs="Arial"/>
          <w:color w:val="auto"/>
          <w:sz w:val="24"/>
          <w:szCs w:val="24"/>
        </w:rPr>
        <w:t>համար անհրաժեշտ բոլոր պայմանները և հաղթող ճանաչելու չափանիշները</w:t>
      </w:r>
      <w:r w:rsidR="00534A0E" w:rsidRPr="00B83BBF">
        <w:rPr>
          <w:rFonts w:ascii="GHEA Grapalat" w:hAnsi="GHEA Grapalat" w:cs="Arial"/>
          <w:color w:val="auto"/>
          <w:sz w:val="24"/>
          <w:szCs w:val="24"/>
        </w:rPr>
        <w:t>։</w:t>
      </w:r>
    </w:p>
    <w:p w14:paraId="34F01C33" w14:textId="4BBFBE5F" w:rsidR="00951F48" w:rsidRPr="00B83BBF" w:rsidRDefault="00951F48"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Մրցույթի հայտարարության մեջ</w:t>
      </w:r>
      <w:r w:rsidR="00083EF4"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083EF4" w:rsidRPr="00B83BBF">
        <w:rPr>
          <w:rFonts w:ascii="GHEA Grapalat" w:hAnsi="GHEA Grapalat" w:cs="Arial"/>
          <w:color w:val="auto"/>
          <w:sz w:val="24"/>
          <w:szCs w:val="24"/>
        </w:rPr>
        <w:t>ի թիվս այլնի,</w:t>
      </w:r>
      <w:r w:rsidRPr="00B83BBF">
        <w:rPr>
          <w:rFonts w:ascii="GHEA Grapalat" w:hAnsi="GHEA Grapalat" w:cs="Arial"/>
          <w:color w:val="auto"/>
          <w:sz w:val="24"/>
          <w:szCs w:val="24"/>
        </w:rPr>
        <w:t xml:space="preserve"> նշվում </w:t>
      </w:r>
      <w:r w:rsidR="00096797" w:rsidRPr="00B83BBF">
        <w:rPr>
          <w:rFonts w:ascii="GHEA Grapalat" w:hAnsi="GHEA Grapalat" w:cs="Arial"/>
          <w:color w:val="auto"/>
          <w:sz w:val="24"/>
          <w:szCs w:val="24"/>
        </w:rPr>
        <w:t>է</w:t>
      </w:r>
      <w:r w:rsidRPr="00B83BBF">
        <w:rPr>
          <w:rFonts w:ascii="GHEA Grapalat" w:hAnsi="GHEA Grapalat" w:cs="Arial"/>
          <w:color w:val="auto"/>
          <w:sz w:val="24"/>
          <w:szCs w:val="24"/>
        </w:rPr>
        <w:t xml:space="preserve"> այն </w:t>
      </w:r>
      <w:r w:rsidR="00E6759C" w:rsidRPr="00B83BBF">
        <w:rPr>
          <w:rFonts w:ascii="GHEA Grapalat" w:hAnsi="GHEA Grapalat" w:cs="Arial"/>
          <w:color w:val="auto"/>
          <w:sz w:val="24"/>
          <w:szCs w:val="24"/>
        </w:rPr>
        <w:t xml:space="preserve">աշխարհագրական </w:t>
      </w:r>
      <w:r w:rsidRPr="00B83BBF">
        <w:rPr>
          <w:rFonts w:ascii="GHEA Grapalat" w:hAnsi="GHEA Grapalat" w:cs="Arial"/>
          <w:color w:val="auto"/>
          <w:sz w:val="24"/>
          <w:szCs w:val="24"/>
        </w:rPr>
        <w:t xml:space="preserve">տարածքը, որտեղ պետք է իրականացվի երաշխավորված մատակարարումը </w:t>
      </w:r>
      <w:r w:rsidR="00B455E2"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ժամանակավոր մատակարարումը: Միևնույն</w:t>
      </w:r>
      <w:r w:rsidR="00B21CE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տարածքում կարող է գործել </w:t>
      </w:r>
      <w:r w:rsidRPr="00B83BBF">
        <w:rPr>
          <w:rFonts w:ascii="GHEA Grapalat" w:hAnsi="GHEA Grapalat" w:cs="Arial"/>
          <w:color w:val="auto"/>
          <w:sz w:val="24"/>
          <w:szCs w:val="24"/>
        </w:rPr>
        <w:lastRenderedPageBreak/>
        <w:t xml:space="preserve">երաշխավորված մատակարարում </w:t>
      </w:r>
      <w:r w:rsidR="004C05BE"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ժամանակավոր մատակարարում իրականացնող միայն մեկ մատակարար։</w:t>
      </w:r>
    </w:p>
    <w:p w14:paraId="7A769AEE" w14:textId="77777777" w:rsidR="00951F48" w:rsidRPr="00B83BBF" w:rsidRDefault="00951F48" w:rsidP="00B83BBF">
      <w:pPr>
        <w:pStyle w:val="ListParagraph"/>
        <w:numPr>
          <w:ilvl w:val="0"/>
          <w:numId w:val="144"/>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Հայտատու մատակարարի կողմից երաշխավորված մատակարարման և ժամանակավոր մատակարարման համար առաջարկվող գները պետք է լինեն ողջամիտ</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տնտեսապես</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հիմնավորված</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ստուգելի</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թափանցիկ</w:t>
      </w:r>
      <w:r w:rsidRPr="00B83BBF">
        <w:rPr>
          <w:rFonts w:ascii="GHEA Grapalat" w:hAnsi="GHEA Grapalat"/>
          <w:color w:val="auto"/>
          <w:sz w:val="24"/>
          <w:szCs w:val="24"/>
        </w:rPr>
        <w:t xml:space="preserve"> </w:t>
      </w:r>
      <w:r w:rsidRPr="00B83BBF">
        <w:rPr>
          <w:rFonts w:ascii="GHEA Grapalat" w:hAnsi="GHEA Grapalat" w:cs="Arial"/>
          <w:color w:val="auto"/>
          <w:sz w:val="24"/>
          <w:szCs w:val="24"/>
        </w:rPr>
        <w:t>և</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համեմատելի</w:t>
      </w:r>
      <w:r w:rsidRPr="00B83BBF">
        <w:rPr>
          <w:rFonts w:ascii="GHEA Grapalat" w:hAnsi="GHEA Grapalat"/>
          <w:color w:val="auto"/>
          <w:sz w:val="24"/>
          <w:szCs w:val="24"/>
        </w:rPr>
        <w:t>:</w:t>
      </w:r>
    </w:p>
    <w:p w14:paraId="27B5E8D2" w14:textId="37D8B788" w:rsidR="009C7913" w:rsidRPr="00B83BBF" w:rsidRDefault="00951F48"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Հանձնաժողովը երաշխավորված մատակարարման և ժամանակավոր մատակարարման սակագները սահմանում է մրցույթի արդյունքի հիման վրա:</w:t>
      </w:r>
    </w:p>
    <w:p w14:paraId="271C71FB" w14:textId="4D1BAB51" w:rsidR="00951F48" w:rsidRDefault="009C7913" w:rsidP="00B83BBF">
      <w:pPr>
        <w:pStyle w:val="ListParagraph"/>
        <w:numPr>
          <w:ilvl w:val="0"/>
          <w:numId w:val="14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Եթե մրցույթը չի կայացել հայտ ներկայացված չլինելու պատճառով կամ ներկայացված հայտերից ոչ մեկը չի համապատասխանել </w:t>
      </w:r>
      <w:r w:rsidR="004655CB" w:rsidRPr="00B83BBF">
        <w:rPr>
          <w:rFonts w:ascii="GHEA Grapalat" w:hAnsi="GHEA Grapalat" w:cs="Arial"/>
          <w:color w:val="auto"/>
          <w:sz w:val="24"/>
          <w:szCs w:val="24"/>
        </w:rPr>
        <w:t>մրցույթ</w:t>
      </w:r>
      <w:r w:rsidRPr="00B83BBF">
        <w:rPr>
          <w:rFonts w:ascii="GHEA Grapalat" w:hAnsi="GHEA Grapalat" w:cs="Arial"/>
          <w:color w:val="auto"/>
          <w:sz w:val="24"/>
          <w:szCs w:val="24"/>
        </w:rPr>
        <w:t>ի պայմաններին, ապա Կառավարությունը</w:t>
      </w:r>
      <w:r w:rsidR="0051424A"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երաշխավորված մատակարարման կամ ժամանակավոր մատակարարման պարտավորությունը </w:t>
      </w:r>
      <w:r w:rsidR="00C8441C" w:rsidRPr="00B83BBF">
        <w:rPr>
          <w:rFonts w:ascii="GHEA Grapalat" w:hAnsi="GHEA Grapalat" w:cs="Arial"/>
          <w:color w:val="auto"/>
          <w:sz w:val="24"/>
          <w:szCs w:val="24"/>
        </w:rPr>
        <w:t xml:space="preserve">ուղիղ նշանակմամբ </w:t>
      </w:r>
      <w:r w:rsidR="00B44557" w:rsidRPr="00B83BBF">
        <w:rPr>
          <w:rFonts w:ascii="GHEA Grapalat" w:hAnsi="GHEA Grapalat" w:cs="Arial"/>
          <w:color w:val="auto"/>
          <w:sz w:val="24"/>
          <w:szCs w:val="24"/>
        </w:rPr>
        <w:t xml:space="preserve">վերապահում </w:t>
      </w:r>
      <w:r w:rsidR="00C8441C" w:rsidRPr="00B83BBF">
        <w:rPr>
          <w:rFonts w:ascii="GHEA Grapalat" w:hAnsi="GHEA Grapalat" w:cs="Arial"/>
          <w:color w:val="auto"/>
          <w:sz w:val="24"/>
          <w:szCs w:val="24"/>
        </w:rPr>
        <w:t xml:space="preserve">է </w:t>
      </w:r>
      <w:r w:rsidRPr="00B83BBF">
        <w:rPr>
          <w:rFonts w:ascii="GHEA Grapalat" w:hAnsi="GHEA Grapalat" w:cs="Arial"/>
          <w:color w:val="auto"/>
          <w:sz w:val="24"/>
          <w:szCs w:val="24"/>
        </w:rPr>
        <w:t xml:space="preserve">մրցույթի օրվա դրությամբ </w:t>
      </w:r>
      <w:r w:rsidR="00F7773B" w:rsidRPr="00B83BBF">
        <w:rPr>
          <w:rFonts w:ascii="GHEA Grapalat" w:hAnsi="GHEA Grapalat" w:cs="Arial"/>
          <w:color w:val="auto"/>
          <w:sz w:val="24"/>
          <w:szCs w:val="24"/>
        </w:rPr>
        <w:t xml:space="preserve">երաշխավորված մատակարարում կամ ժամանակավոր մատակարարում </w:t>
      </w:r>
      <w:r w:rsidR="00D80F76" w:rsidRPr="00B83BBF">
        <w:rPr>
          <w:rFonts w:ascii="GHEA Grapalat" w:hAnsi="GHEA Grapalat" w:cs="Arial"/>
          <w:color w:val="auto"/>
          <w:sz w:val="24"/>
          <w:szCs w:val="24"/>
        </w:rPr>
        <w:t xml:space="preserve">իրականացնող </w:t>
      </w:r>
      <w:r w:rsidRPr="00B83BBF">
        <w:rPr>
          <w:rFonts w:ascii="GHEA Grapalat" w:hAnsi="GHEA Grapalat" w:cs="Arial"/>
          <w:color w:val="auto"/>
          <w:sz w:val="24"/>
          <w:szCs w:val="24"/>
        </w:rPr>
        <w:t>մատակարարի</w:t>
      </w:r>
      <w:r w:rsidR="00B44557" w:rsidRPr="00B83BBF">
        <w:rPr>
          <w:rFonts w:ascii="GHEA Grapalat" w:hAnsi="GHEA Grapalat" w:cs="Arial"/>
          <w:color w:val="auto"/>
          <w:sz w:val="24"/>
          <w:szCs w:val="24"/>
        </w:rPr>
        <w:t>ն</w:t>
      </w:r>
      <w:r w:rsidR="0051424A" w:rsidRPr="00B83BBF">
        <w:rPr>
          <w:rFonts w:ascii="GHEA Grapalat" w:hAnsi="GHEA Grapalat" w:cs="Arial"/>
          <w:color w:val="auto"/>
          <w:sz w:val="24"/>
          <w:szCs w:val="24"/>
        </w:rPr>
        <w:t xml:space="preserve">՝ առավելագույնը 6 ամիս ժամկետով, որի ընթացքում </w:t>
      </w:r>
      <w:r w:rsidR="00AE6FDE" w:rsidRPr="00B83BBF">
        <w:rPr>
          <w:rFonts w:ascii="GHEA Grapalat" w:hAnsi="GHEA Grapalat" w:cs="Arial"/>
          <w:color w:val="auto"/>
          <w:sz w:val="24"/>
          <w:szCs w:val="24"/>
        </w:rPr>
        <w:t>անց</w:t>
      </w:r>
      <w:r w:rsidR="00DC7D6B" w:rsidRPr="00B83BBF">
        <w:rPr>
          <w:rFonts w:ascii="GHEA Grapalat" w:hAnsi="GHEA Grapalat" w:cs="Arial"/>
          <w:color w:val="auto"/>
          <w:sz w:val="24"/>
          <w:szCs w:val="24"/>
        </w:rPr>
        <w:t xml:space="preserve">կացնում է </w:t>
      </w:r>
      <w:r w:rsidR="00773AAD" w:rsidRPr="00B83BBF">
        <w:rPr>
          <w:rFonts w:ascii="GHEA Grapalat" w:hAnsi="GHEA Grapalat" w:cs="Arial"/>
          <w:color w:val="auto"/>
          <w:sz w:val="24"/>
          <w:szCs w:val="24"/>
        </w:rPr>
        <w:t>նոր մրցույթ:</w:t>
      </w:r>
    </w:p>
    <w:p w14:paraId="02E9174A" w14:textId="77777777" w:rsidR="00253E3B" w:rsidRPr="00B83BBF" w:rsidRDefault="00253E3B" w:rsidP="008B0DE2">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00D5F2ED" w14:textId="5A878A28" w:rsidR="00030680" w:rsidRDefault="00A04531" w:rsidP="00BB421D">
      <w:pPr>
        <w:pStyle w:val="Heading1"/>
      </w:pPr>
      <w:bookmarkStart w:id="376" w:name="_Toc158280990"/>
      <w:bookmarkStart w:id="377" w:name="_Toc190252130"/>
      <w:bookmarkEnd w:id="376"/>
      <w:r w:rsidRPr="007F22B4">
        <w:t>ԷԼԵԿՏՐԱԷՆԵՐԳԻԱՅԻ ԱՐՏԱԴՐՈՒԹՅՈՒՆԸ</w:t>
      </w:r>
      <w:r w:rsidR="007155BB" w:rsidRPr="007F22B4">
        <w:t xml:space="preserve">, </w:t>
      </w:r>
      <w:r w:rsidR="001E2ED3" w:rsidRPr="007F22B4">
        <w:t>ԷՆԵՐԳԻԱՅԻ</w:t>
      </w:r>
      <w:r w:rsidR="005727DC" w:rsidRPr="007F22B4">
        <w:t xml:space="preserve"> </w:t>
      </w:r>
      <w:r w:rsidR="00EC199F" w:rsidRPr="007F22B4">
        <w:t>ՊԱՀԵՍՏԱՎՈՐՈՒՄԸ</w:t>
      </w:r>
      <w:r w:rsidR="00EE42AA" w:rsidRPr="007F22B4">
        <w:t xml:space="preserve"> ԵՎ ԱԳՐԵԳԱՑՈՒՄԸ</w:t>
      </w:r>
      <w:bookmarkEnd w:id="377"/>
    </w:p>
    <w:p w14:paraId="729C06F7" w14:textId="77777777" w:rsidR="008A15A0" w:rsidRPr="008A15A0" w:rsidRDefault="008A15A0" w:rsidP="008A15A0"/>
    <w:p w14:paraId="2AD51D14" w14:textId="6BD9E631" w:rsidR="00030680" w:rsidRPr="008B0DE2" w:rsidRDefault="004E766E" w:rsidP="008B0DE2">
      <w:pPr>
        <w:pStyle w:val="1Style1"/>
        <w:rPr>
          <w:smallCaps w:val="0"/>
        </w:rPr>
      </w:pPr>
      <w:bookmarkStart w:id="378" w:name="_Ref148695241"/>
      <w:bookmarkStart w:id="379" w:name="_Toc190252131"/>
      <w:r w:rsidRPr="004E766E">
        <w:rPr>
          <w:smallCaps w:val="0"/>
        </w:rPr>
        <w:t>Արտադրողները</w:t>
      </w:r>
      <w:bookmarkEnd w:id="378"/>
      <w:bookmarkEnd w:id="379"/>
    </w:p>
    <w:p w14:paraId="3963070E" w14:textId="21EA2567" w:rsidR="00471423" w:rsidRPr="00B83BBF" w:rsidRDefault="00471423" w:rsidP="00B83BBF">
      <w:pPr>
        <w:pStyle w:val="ListParagraph"/>
        <w:numPr>
          <w:ilvl w:val="0"/>
          <w:numId w:val="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Արտադրողը սույն օրենքով, շուկայի կանոններով</w:t>
      </w:r>
      <w:r w:rsidR="002F3C42" w:rsidRPr="00B83BBF">
        <w:rPr>
          <w:rFonts w:ascii="GHEA Grapalat" w:hAnsi="GHEA Grapalat" w:cs="Arial"/>
          <w:color w:val="auto"/>
          <w:sz w:val="24"/>
          <w:szCs w:val="24"/>
        </w:rPr>
        <w:t xml:space="preserve">,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2F3C42" w:rsidRPr="00B83BBF">
        <w:rPr>
          <w:rFonts w:ascii="GHEA Grapalat" w:hAnsi="GHEA Grapalat" w:cs="Arial"/>
          <w:color w:val="auto"/>
          <w:sz w:val="24"/>
          <w:szCs w:val="24"/>
        </w:rPr>
        <w:t>կանոններով</w:t>
      </w:r>
      <w:r w:rsidR="004126CD" w:rsidRPr="00B83BBF">
        <w:rPr>
          <w:rFonts w:ascii="GHEA Grapalat" w:hAnsi="GHEA Grapalat" w:cs="Arial"/>
          <w:color w:val="auto"/>
          <w:sz w:val="24"/>
          <w:szCs w:val="24"/>
        </w:rPr>
        <w:t xml:space="preserve">, </w:t>
      </w:r>
      <w:r w:rsidR="00AE2D1D" w:rsidRPr="00B83BBF">
        <w:rPr>
          <w:rFonts w:ascii="GHEA Grapalat" w:hAnsi="GHEA Grapalat" w:cs="Arial"/>
          <w:color w:val="auto"/>
          <w:sz w:val="24"/>
          <w:szCs w:val="24"/>
        </w:rPr>
        <w:t xml:space="preserve">հանձնաժողովի այլ իրավական ակտերով, </w:t>
      </w:r>
      <w:r w:rsidR="00F31FAE" w:rsidRPr="00B83BBF">
        <w:rPr>
          <w:rFonts w:ascii="GHEA Grapalat" w:hAnsi="GHEA Grapalat" w:cs="Arial"/>
          <w:color w:val="auto"/>
          <w:sz w:val="24"/>
          <w:szCs w:val="24"/>
        </w:rPr>
        <w:t>առկայության դեպքում</w:t>
      </w:r>
      <w:r w:rsidR="004126CD" w:rsidRPr="00B83BBF">
        <w:rPr>
          <w:rFonts w:ascii="GHEA Grapalat" w:hAnsi="GHEA Grapalat" w:cs="Arial"/>
          <w:color w:val="auto"/>
          <w:sz w:val="24"/>
          <w:szCs w:val="24"/>
        </w:rPr>
        <w:t>՝ նաև լիցենզիայով</w:t>
      </w:r>
      <w:r w:rsidRPr="00B83BBF">
        <w:rPr>
          <w:rFonts w:ascii="GHEA Grapalat" w:hAnsi="GHEA Grapalat" w:cs="Arial"/>
          <w:color w:val="auto"/>
          <w:sz w:val="24"/>
          <w:szCs w:val="24"/>
        </w:rPr>
        <w:t xml:space="preserve"> </w:t>
      </w:r>
      <w:r w:rsidR="00AE2D1D" w:rsidRPr="00B83BBF">
        <w:rPr>
          <w:rFonts w:ascii="GHEA Grapalat" w:hAnsi="GHEA Grapalat" w:cs="Arial"/>
          <w:color w:val="auto"/>
          <w:sz w:val="24"/>
          <w:szCs w:val="24"/>
        </w:rPr>
        <w:t xml:space="preserve">սահմանված </w:t>
      </w:r>
      <w:r w:rsidRPr="00B83BBF">
        <w:rPr>
          <w:rFonts w:ascii="GHEA Grapalat" w:hAnsi="GHEA Grapalat" w:cs="Arial"/>
          <w:color w:val="auto"/>
          <w:sz w:val="24"/>
          <w:szCs w:val="24"/>
        </w:rPr>
        <w:t>դեպքերում և կարգով իրավունք ունի</w:t>
      </w:r>
      <w:r w:rsidR="00495E78"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48073454" w14:textId="64B37FC1" w:rsidR="003854DE" w:rsidRPr="00B83BBF" w:rsidRDefault="00471423" w:rsidP="00B83BBF">
      <w:pPr>
        <w:pStyle w:val="ListParagraph"/>
        <w:numPr>
          <w:ilvl w:val="0"/>
          <w:numId w:val="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կառուցել էլեկտրաէներգիա արտադրող կայան</w:t>
      </w:r>
      <w:r w:rsidR="001B45C7">
        <w:rPr>
          <w:rFonts w:ascii="GHEA Grapalat" w:hAnsi="GHEA Grapalat" w:cs="Arial"/>
          <w:color w:val="auto"/>
          <w:sz w:val="24"/>
          <w:szCs w:val="24"/>
        </w:rPr>
        <w:t xml:space="preserve"> և վերակառուցել այն</w:t>
      </w:r>
      <w:r w:rsidR="00F146B4" w:rsidRPr="00B83BBF">
        <w:rPr>
          <w:rFonts w:ascii="MS Mincho" w:eastAsia="MS Mincho" w:hAnsi="MS Mincho" w:cs="MS Mincho"/>
          <w:color w:val="auto"/>
          <w:sz w:val="24"/>
          <w:szCs w:val="24"/>
        </w:rPr>
        <w:t>․</w:t>
      </w:r>
    </w:p>
    <w:p w14:paraId="3D49714C" w14:textId="0706077B" w:rsidR="00F82DCA" w:rsidRPr="00B83BBF" w:rsidRDefault="00F82DCA" w:rsidP="00B83BBF">
      <w:pPr>
        <w:pStyle w:val="ListParagraph"/>
        <w:numPr>
          <w:ilvl w:val="0"/>
          <w:numId w:val="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արտադրել էլեկտրաէներգիա.</w:t>
      </w:r>
    </w:p>
    <w:p w14:paraId="0BEE7957" w14:textId="2D9505F7" w:rsidR="00471423" w:rsidRPr="00B83BBF" w:rsidRDefault="005E4821" w:rsidP="00B83BBF">
      <w:pPr>
        <w:pStyle w:val="ListParagraph"/>
        <w:numPr>
          <w:ilvl w:val="0"/>
          <w:numId w:val="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իրականացնել էլեկտրաէներգիայի </w:t>
      </w:r>
      <w:r w:rsidR="00957005" w:rsidRPr="00B83BBF">
        <w:rPr>
          <w:rFonts w:ascii="GHEA Grapalat" w:hAnsi="GHEA Grapalat" w:cs="Arial"/>
          <w:color w:val="auto"/>
          <w:sz w:val="24"/>
          <w:szCs w:val="24"/>
        </w:rPr>
        <w:t>շեյրինգ</w:t>
      </w:r>
      <w:r w:rsidR="00E966EF" w:rsidRPr="00B83BBF">
        <w:rPr>
          <w:rFonts w:ascii="GHEA Grapalat" w:hAnsi="GHEA Grapalat" w:cs="Arial"/>
          <w:color w:val="auto"/>
          <w:sz w:val="24"/>
          <w:szCs w:val="24"/>
        </w:rPr>
        <w:t xml:space="preserve"> </w:t>
      </w:r>
      <w:r w:rsidR="007770A0" w:rsidRPr="00B83BBF">
        <w:rPr>
          <w:rFonts w:ascii="GHEA Grapalat" w:hAnsi="GHEA Grapalat" w:cs="Arial"/>
          <w:color w:val="auto"/>
          <w:sz w:val="24"/>
          <w:szCs w:val="24"/>
        </w:rPr>
        <w:t>(sharing</w:t>
      </w:r>
      <w:r w:rsidR="00E966EF" w:rsidRPr="00B83BBF">
        <w:rPr>
          <w:rFonts w:ascii="GHEA Grapalat" w:hAnsi="GHEA Grapalat" w:cs="Arial"/>
          <w:color w:val="auto"/>
          <w:sz w:val="24"/>
          <w:szCs w:val="24"/>
        </w:rPr>
        <w:t>)</w:t>
      </w:r>
      <w:r w:rsidR="00F146B4" w:rsidRPr="00B83BBF">
        <w:rPr>
          <w:rFonts w:ascii="MS Mincho" w:eastAsia="MS Mincho" w:hAnsi="MS Mincho" w:cs="MS Mincho"/>
          <w:color w:val="auto"/>
          <w:sz w:val="24"/>
          <w:szCs w:val="24"/>
        </w:rPr>
        <w:t>․</w:t>
      </w:r>
    </w:p>
    <w:p w14:paraId="7D0E4E55" w14:textId="5A5EE19A" w:rsidR="00DA711E" w:rsidRPr="00B83BBF" w:rsidRDefault="00471423" w:rsidP="00B83BBF">
      <w:pPr>
        <w:pStyle w:val="ListParagraph"/>
        <w:numPr>
          <w:ilvl w:val="0"/>
          <w:numId w:val="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 գնել</w:t>
      </w:r>
      <w:r w:rsidR="005C75FC"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վաճառել</w:t>
      </w:r>
      <w:r w:rsidR="005C75FC" w:rsidRPr="00B83BBF">
        <w:rPr>
          <w:rFonts w:ascii="GHEA Grapalat" w:hAnsi="GHEA Grapalat" w:cs="Arial"/>
          <w:color w:val="auto"/>
          <w:sz w:val="24"/>
          <w:szCs w:val="24"/>
        </w:rPr>
        <w:t>,</w:t>
      </w:r>
      <w:r w:rsidR="00F425C5" w:rsidRPr="00B83BBF">
        <w:rPr>
          <w:rFonts w:ascii="GHEA Grapalat" w:hAnsi="GHEA Grapalat" w:cs="Arial"/>
          <w:color w:val="auto"/>
          <w:sz w:val="24"/>
          <w:szCs w:val="24"/>
        </w:rPr>
        <w:t xml:space="preserve"> </w:t>
      </w:r>
      <w:r w:rsidR="00200172" w:rsidRPr="00B83BBF">
        <w:rPr>
          <w:rFonts w:ascii="GHEA Grapalat" w:hAnsi="GHEA Grapalat" w:cs="Arial"/>
          <w:color w:val="auto"/>
          <w:sz w:val="24"/>
          <w:szCs w:val="24"/>
        </w:rPr>
        <w:t>արտահանել և ներկրել</w:t>
      </w:r>
      <w:r w:rsidR="0030520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էլեկտրաէներգիա (հզորություն)</w:t>
      </w:r>
      <w:r w:rsidR="00CD1456" w:rsidRPr="00B83BBF">
        <w:rPr>
          <w:rFonts w:ascii="GHEA Grapalat" w:hAnsi="GHEA Grapalat" w:cs="Arial"/>
          <w:color w:val="auto"/>
          <w:sz w:val="24"/>
          <w:szCs w:val="24"/>
        </w:rPr>
        <w:t>:</w:t>
      </w:r>
    </w:p>
    <w:p w14:paraId="0982641E" w14:textId="08557061" w:rsidR="000A015B" w:rsidRPr="00B83BBF" w:rsidRDefault="000A015B" w:rsidP="00B83BBF">
      <w:pPr>
        <w:pStyle w:val="ListParagraph"/>
        <w:numPr>
          <w:ilvl w:val="0"/>
          <w:numId w:val="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15 ՄՎտ և ավել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Pr="00B83BBF">
        <w:rPr>
          <w:rFonts w:ascii="GHEA Grapalat" w:hAnsi="GHEA Grapalat" w:cs="Arial"/>
          <w:color w:val="auto"/>
          <w:sz w:val="24"/>
          <w:szCs w:val="24"/>
        </w:rPr>
        <w:t>հզորությամբ էլեկտրաէներգիա արտադրող կայանի</w:t>
      </w:r>
      <w:r w:rsidR="00941F06"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սեփականատերը կամ շահագործողը 5 տարվա ընթացքում պահպանում և պահանջի դեպքում հանձնաժողովին </w:t>
      </w:r>
      <w:r w:rsidR="00C213E0"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Մրցակցության </w:t>
      </w:r>
      <w:r w:rsidR="00C213E0" w:rsidRPr="00B83BBF">
        <w:rPr>
          <w:rFonts w:ascii="GHEA Grapalat" w:hAnsi="GHEA Grapalat" w:cs="Arial"/>
          <w:color w:val="auto"/>
          <w:sz w:val="24"/>
          <w:szCs w:val="24"/>
        </w:rPr>
        <w:t xml:space="preserve">և սպառողների շահերի  </w:t>
      </w:r>
      <w:r w:rsidRPr="00B83BBF">
        <w:rPr>
          <w:rFonts w:ascii="GHEA Grapalat" w:hAnsi="GHEA Grapalat" w:cs="Arial"/>
          <w:color w:val="auto"/>
          <w:sz w:val="24"/>
          <w:szCs w:val="24"/>
        </w:rPr>
        <w:lastRenderedPageBreak/>
        <w:t xml:space="preserve">պաշտպանության հանձնաժողովին տրամադրում է իր սեփականության կամ շահագործման տակ գտնվող յուրաքանչյուր կայանի </w:t>
      </w:r>
      <w:r w:rsidR="009A331A" w:rsidRPr="00B83BBF">
        <w:rPr>
          <w:rFonts w:ascii="GHEA Grapalat" w:hAnsi="GHEA Grapalat" w:cs="Arial"/>
          <w:color w:val="auto"/>
          <w:sz w:val="24"/>
          <w:szCs w:val="24"/>
        </w:rPr>
        <w:t xml:space="preserve">հզորության </w:t>
      </w:r>
      <w:r w:rsidRPr="00B83BBF">
        <w:rPr>
          <w:rFonts w:ascii="GHEA Grapalat" w:hAnsi="GHEA Grapalat" w:cs="Arial"/>
          <w:color w:val="auto"/>
          <w:sz w:val="24"/>
          <w:szCs w:val="24"/>
        </w:rPr>
        <w:t>ժամային տվյալները, որոնք անհրաժեշտ են մեծածախ շուկայում էլեկտրաէներգիայի առևտուր իրականացնելու և միջհամակարգային հզորությունների</w:t>
      </w:r>
      <w:r w:rsidR="00EA5889" w:rsidRPr="00B83BBF">
        <w:rPr>
          <w:rFonts w:ascii="GHEA Grapalat" w:hAnsi="GHEA Grapalat" w:cs="Arial"/>
          <w:color w:val="auto"/>
          <w:sz w:val="24"/>
          <w:szCs w:val="24"/>
        </w:rPr>
        <w:t xml:space="preserve"> տեղաբաշխման</w:t>
      </w:r>
      <w:r w:rsidRPr="00B83BBF">
        <w:rPr>
          <w:rFonts w:ascii="GHEA Grapalat" w:hAnsi="GHEA Grapalat" w:cs="Arial"/>
          <w:color w:val="auto"/>
          <w:sz w:val="24"/>
          <w:szCs w:val="24"/>
        </w:rPr>
        <w:t xml:space="preserve"> աճուրդներին մասնակցելու ընթացքում կայացված որոշումները ստուգելու համար։ Տվյալները, ի թիվս այլնի, պետք է ներառեն տեղեկություններ առկա արտադրական </w:t>
      </w:r>
      <w:r w:rsidR="00EA6ABE" w:rsidRPr="00B83BBF">
        <w:rPr>
          <w:rFonts w:ascii="GHEA Grapalat" w:hAnsi="GHEA Grapalat" w:cs="Arial"/>
          <w:color w:val="auto"/>
          <w:sz w:val="24"/>
          <w:szCs w:val="24"/>
        </w:rPr>
        <w:t xml:space="preserve">և </w:t>
      </w:r>
      <w:r w:rsidR="003102A3" w:rsidRPr="00B83BBF">
        <w:rPr>
          <w:rFonts w:ascii="GHEA Grapalat" w:hAnsi="GHEA Grapalat" w:cs="Arial"/>
          <w:color w:val="auto"/>
          <w:sz w:val="24"/>
          <w:szCs w:val="24"/>
        </w:rPr>
        <w:t>պ</w:t>
      </w:r>
      <w:r w:rsidRPr="00B83BBF">
        <w:rPr>
          <w:rFonts w:ascii="GHEA Grapalat" w:hAnsi="GHEA Grapalat" w:cs="Arial"/>
          <w:color w:val="auto"/>
          <w:sz w:val="24"/>
          <w:szCs w:val="24"/>
        </w:rPr>
        <w:t>ահուստ</w:t>
      </w:r>
      <w:r w:rsidR="00EA6ABE" w:rsidRPr="00B83BBF">
        <w:rPr>
          <w:rFonts w:ascii="GHEA Grapalat" w:hAnsi="GHEA Grapalat" w:cs="Arial"/>
          <w:color w:val="auto"/>
          <w:sz w:val="24"/>
          <w:szCs w:val="24"/>
        </w:rPr>
        <w:t>ային հզորությունների</w:t>
      </w:r>
      <w:r w:rsidRPr="00B83BBF">
        <w:rPr>
          <w:rFonts w:ascii="GHEA Grapalat" w:hAnsi="GHEA Grapalat" w:cs="Arial"/>
          <w:color w:val="auto"/>
          <w:sz w:val="24"/>
          <w:szCs w:val="24"/>
        </w:rPr>
        <w:t xml:space="preserve"> մասին</w:t>
      </w:r>
      <w:r w:rsidR="001F4EAC" w:rsidRPr="00B83BBF">
        <w:rPr>
          <w:rFonts w:ascii="GHEA Grapalat" w:hAnsi="GHEA Grapalat" w:cs="Arial"/>
          <w:color w:val="auto"/>
          <w:sz w:val="24"/>
          <w:szCs w:val="24"/>
        </w:rPr>
        <w:t>՝</w:t>
      </w:r>
      <w:r w:rsidR="00DF282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ըստ կայանների։</w:t>
      </w:r>
    </w:p>
    <w:p w14:paraId="03E61071" w14:textId="61107316" w:rsidR="00C00204" w:rsidRPr="00B83BBF" w:rsidRDefault="00C00204" w:rsidP="00B83BBF">
      <w:pPr>
        <w:pStyle w:val="ListParagraph"/>
        <w:numPr>
          <w:ilvl w:val="0"/>
          <w:numId w:val="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Արտադրողը</w:t>
      </w:r>
      <w:r w:rsidR="000E0E5C" w:rsidRPr="00B83BBF">
        <w:rPr>
          <w:rFonts w:ascii="GHEA Grapalat" w:hAnsi="GHEA Grapalat" w:cs="Arial"/>
          <w:color w:val="auto"/>
          <w:sz w:val="24"/>
          <w:szCs w:val="24"/>
        </w:rPr>
        <w:t xml:space="preserve"> սույն </w:t>
      </w:r>
      <w:r w:rsidR="009E5B6F" w:rsidRPr="00B83BBF">
        <w:rPr>
          <w:rFonts w:ascii="GHEA Grapalat" w:hAnsi="GHEA Grapalat" w:cs="Arial"/>
          <w:color w:val="auto"/>
          <w:sz w:val="24"/>
          <w:szCs w:val="24"/>
        </w:rPr>
        <w:t>հոդված</w:t>
      </w:r>
      <w:r w:rsidR="00F94B66" w:rsidRPr="00B83BBF">
        <w:rPr>
          <w:rFonts w:ascii="GHEA Grapalat" w:hAnsi="GHEA Grapalat" w:cs="Arial"/>
          <w:color w:val="auto"/>
          <w:sz w:val="24"/>
          <w:szCs w:val="24"/>
        </w:rPr>
        <w:t>ով</w:t>
      </w:r>
      <w:r w:rsidR="00E07041" w:rsidRPr="00B83BBF">
        <w:rPr>
          <w:rFonts w:ascii="GHEA Grapalat" w:hAnsi="GHEA Grapalat" w:cs="Arial"/>
          <w:color w:val="auto"/>
          <w:sz w:val="24"/>
          <w:szCs w:val="24"/>
        </w:rPr>
        <w:t xml:space="preserve"> </w:t>
      </w:r>
      <w:r w:rsidR="000E0E5C" w:rsidRPr="00B83BBF">
        <w:rPr>
          <w:rFonts w:ascii="GHEA Grapalat" w:hAnsi="GHEA Grapalat" w:cs="Arial"/>
          <w:color w:val="auto"/>
          <w:sz w:val="24"/>
          <w:szCs w:val="24"/>
        </w:rPr>
        <w:t xml:space="preserve">սահմանված </w:t>
      </w:r>
      <w:r w:rsidR="000E0E5C" w:rsidRPr="00B83BBF" w:rsidDel="00D248C3">
        <w:rPr>
          <w:rFonts w:ascii="GHEA Grapalat" w:hAnsi="GHEA Grapalat" w:cs="Arial"/>
          <w:color w:val="auto"/>
          <w:sz w:val="24"/>
          <w:szCs w:val="24"/>
        </w:rPr>
        <w:t>գործառույթների</w:t>
      </w:r>
      <w:r w:rsidR="00B44557" w:rsidRPr="00B83BBF">
        <w:rPr>
          <w:rFonts w:ascii="GHEA Grapalat" w:hAnsi="GHEA Grapalat" w:cs="Arial"/>
          <w:color w:val="auto"/>
          <w:sz w:val="24"/>
          <w:szCs w:val="24"/>
        </w:rPr>
        <w:t xml:space="preserve"> </w:t>
      </w:r>
      <w:r w:rsidR="009E5B6F" w:rsidRPr="00B83BBF">
        <w:rPr>
          <w:rFonts w:ascii="GHEA Grapalat" w:hAnsi="GHEA Grapalat" w:cs="Arial"/>
          <w:color w:val="auto"/>
          <w:sz w:val="24"/>
          <w:szCs w:val="24"/>
        </w:rPr>
        <w:t>շրջանակում</w:t>
      </w:r>
      <w:r w:rsidRPr="00B83BBF">
        <w:rPr>
          <w:rFonts w:ascii="GHEA Grapalat" w:hAnsi="GHEA Grapalat" w:cs="Arial"/>
          <w:color w:val="auto"/>
          <w:sz w:val="24"/>
          <w:szCs w:val="24"/>
        </w:rPr>
        <w:t xml:space="preserve"> կարող է ունենալ </w:t>
      </w:r>
      <w:r w:rsidR="00733041" w:rsidRPr="00B83BBF">
        <w:rPr>
          <w:rFonts w:ascii="GHEA Grapalat" w:hAnsi="GHEA Grapalat" w:cs="Arial"/>
          <w:color w:val="auto"/>
          <w:sz w:val="24"/>
          <w:szCs w:val="24"/>
        </w:rPr>
        <w:t xml:space="preserve">օրենքով, </w:t>
      </w:r>
      <w:r w:rsidRPr="00B83BBF">
        <w:rPr>
          <w:rFonts w:ascii="GHEA Grapalat" w:hAnsi="GHEA Grapalat" w:cs="Arial"/>
          <w:color w:val="auto"/>
          <w:sz w:val="24"/>
          <w:szCs w:val="24"/>
        </w:rPr>
        <w:t xml:space="preserve">շուկայի կանոններով,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կանոններով և </w:t>
      </w:r>
      <w:r w:rsidRPr="00B83BBF" w:rsidDel="008E6921">
        <w:rPr>
          <w:rFonts w:ascii="GHEA Grapalat" w:hAnsi="GHEA Grapalat" w:cs="Arial"/>
          <w:color w:val="auto"/>
          <w:sz w:val="24"/>
          <w:szCs w:val="24"/>
        </w:rPr>
        <w:t xml:space="preserve">հանձնաժողովի </w:t>
      </w:r>
      <w:r w:rsidRPr="00B83BBF">
        <w:rPr>
          <w:rFonts w:ascii="GHEA Grapalat" w:hAnsi="GHEA Grapalat" w:cs="Arial"/>
          <w:color w:val="auto"/>
          <w:sz w:val="24"/>
          <w:szCs w:val="24"/>
        </w:rPr>
        <w:t xml:space="preserve">այլ իրավական ակտերով </w:t>
      </w:r>
      <w:r w:rsidRPr="00B83BBF" w:rsidDel="00AA632F">
        <w:rPr>
          <w:rFonts w:ascii="GHEA Grapalat" w:hAnsi="GHEA Grapalat" w:cs="Arial"/>
          <w:color w:val="auto"/>
          <w:sz w:val="24"/>
          <w:szCs w:val="24"/>
        </w:rPr>
        <w:t xml:space="preserve">սահմանված </w:t>
      </w:r>
      <w:r w:rsidRPr="00B83BBF">
        <w:rPr>
          <w:rFonts w:ascii="GHEA Grapalat" w:hAnsi="GHEA Grapalat" w:cs="Arial"/>
          <w:color w:val="auto"/>
          <w:sz w:val="24"/>
          <w:szCs w:val="24"/>
        </w:rPr>
        <w:t>այլ իրավունքներ և պարտականություններ։</w:t>
      </w:r>
    </w:p>
    <w:p w14:paraId="1BACC444" w14:textId="0967BC09" w:rsidR="00484DDC" w:rsidRDefault="00484DDC" w:rsidP="00A83532">
      <w:pPr>
        <w:pStyle w:val="ListParagraph"/>
        <w:numPr>
          <w:ilvl w:val="0"/>
          <w:numId w:val="75"/>
        </w:numPr>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«Հայկական ատոմային էլեկտրակայան» փակ բաժնետիրական ընկերության բաժնետոմսերը,</w:t>
      </w:r>
      <w:r w:rsidR="008860FC" w:rsidRPr="00B83BBF">
        <w:rPr>
          <w:rFonts w:ascii="GHEA Grapalat" w:hAnsi="GHEA Grapalat" w:cs="Arial"/>
          <w:color w:val="auto"/>
          <w:sz w:val="24"/>
          <w:szCs w:val="24"/>
        </w:rPr>
        <w:t xml:space="preserve"> դրա</w:t>
      </w:r>
      <w:r w:rsidRPr="00B83BBF">
        <w:rPr>
          <w:rFonts w:ascii="GHEA Grapalat" w:hAnsi="GHEA Grapalat" w:cs="Arial"/>
          <w:color w:val="auto"/>
          <w:sz w:val="24"/>
          <w:szCs w:val="24"/>
        </w:rPr>
        <w:t xml:space="preserve"> միջուկային տեղակայանքները, միջուկային նյութերը և այլ էլեկտրաէներգետիկական օբյեկտները հանդիսանում են Հայաստանի Հանրապետության սեփականությունը և</w:t>
      </w:r>
      <w:r w:rsidR="00252112" w:rsidRPr="00B83BBF">
        <w:rPr>
          <w:rFonts w:ascii="GHEA Grapalat" w:hAnsi="GHEA Grapalat" w:cs="Arial"/>
          <w:color w:val="auto"/>
          <w:sz w:val="24"/>
          <w:szCs w:val="24"/>
        </w:rPr>
        <w:t xml:space="preserve"> մասնավորեցման</w:t>
      </w:r>
      <w:r w:rsidRPr="00B83BBF">
        <w:rPr>
          <w:rFonts w:ascii="GHEA Grapalat" w:hAnsi="GHEA Grapalat" w:cs="Arial"/>
          <w:color w:val="auto"/>
          <w:sz w:val="24"/>
          <w:szCs w:val="24"/>
        </w:rPr>
        <w:t xml:space="preserve"> ենթակա չեն:</w:t>
      </w:r>
    </w:p>
    <w:p w14:paraId="4763866A" w14:textId="77777777" w:rsidR="008A15A0" w:rsidRPr="00B83BBF" w:rsidRDefault="008A15A0" w:rsidP="008A15A0">
      <w:pPr>
        <w:pStyle w:val="ListParagraph"/>
        <w:spacing w:after="0" w:line="360" w:lineRule="auto"/>
        <w:ind w:left="360"/>
        <w:jc w:val="both"/>
        <w:rPr>
          <w:rFonts w:ascii="GHEA Grapalat" w:hAnsi="GHEA Grapalat" w:cs="Arial"/>
          <w:color w:val="auto"/>
          <w:sz w:val="24"/>
          <w:szCs w:val="24"/>
        </w:rPr>
      </w:pPr>
    </w:p>
    <w:p w14:paraId="41E84B65" w14:textId="50C4E778" w:rsidR="00AA6C8C" w:rsidRPr="008B0DE2" w:rsidRDefault="004E766E" w:rsidP="008B0DE2">
      <w:pPr>
        <w:pStyle w:val="1Style1"/>
        <w:rPr>
          <w:smallCaps w:val="0"/>
        </w:rPr>
      </w:pPr>
      <w:bookmarkStart w:id="380" w:name="_Ref172883789"/>
      <w:bookmarkStart w:id="381" w:name="_Toc190252132"/>
      <w:r w:rsidRPr="004E766E">
        <w:rPr>
          <w:smallCaps w:val="0"/>
        </w:rPr>
        <w:t>Նոր</w:t>
      </w:r>
      <w:r w:rsidR="00471CC2" w:rsidRPr="008B0DE2">
        <w:rPr>
          <w:smallCaps w:val="0"/>
        </w:rPr>
        <w:t xml:space="preserve"> </w:t>
      </w:r>
      <w:r w:rsidRPr="004E766E">
        <w:rPr>
          <w:smallCaps w:val="0"/>
        </w:rPr>
        <w:t>արտադրող</w:t>
      </w:r>
      <w:r w:rsidR="00EE0491" w:rsidRPr="008B0DE2">
        <w:rPr>
          <w:smallCaps w:val="0"/>
        </w:rPr>
        <w:t xml:space="preserve"> </w:t>
      </w:r>
      <w:r w:rsidRPr="004E766E">
        <w:rPr>
          <w:smallCaps w:val="0"/>
        </w:rPr>
        <w:t>կամ</w:t>
      </w:r>
      <w:r w:rsidR="00E97870" w:rsidRPr="008B0DE2">
        <w:rPr>
          <w:smallCaps w:val="0"/>
        </w:rPr>
        <w:t xml:space="preserve"> </w:t>
      </w:r>
      <w:r w:rsidRPr="004E766E">
        <w:rPr>
          <w:smallCaps w:val="0"/>
        </w:rPr>
        <w:t>պահեստավորող</w:t>
      </w:r>
      <w:r w:rsidR="00E97870" w:rsidRPr="008B0DE2">
        <w:rPr>
          <w:smallCaps w:val="0"/>
        </w:rPr>
        <w:t xml:space="preserve"> </w:t>
      </w:r>
      <w:r w:rsidRPr="004E766E">
        <w:rPr>
          <w:smallCaps w:val="0"/>
        </w:rPr>
        <w:t>կայանների</w:t>
      </w:r>
      <w:r w:rsidR="00EE0491" w:rsidRPr="008B0DE2">
        <w:rPr>
          <w:smallCaps w:val="0"/>
        </w:rPr>
        <w:t xml:space="preserve"> </w:t>
      </w:r>
      <w:r w:rsidRPr="004E766E">
        <w:rPr>
          <w:smallCaps w:val="0"/>
        </w:rPr>
        <w:t>կառուցման</w:t>
      </w:r>
      <w:r w:rsidR="00F425C5" w:rsidRPr="008B0DE2">
        <w:rPr>
          <w:smallCaps w:val="0"/>
        </w:rPr>
        <w:t xml:space="preserve"> </w:t>
      </w:r>
      <w:r w:rsidRPr="004E766E">
        <w:rPr>
          <w:smallCaps w:val="0"/>
        </w:rPr>
        <w:t>մրցույթ</w:t>
      </w:r>
      <w:bookmarkEnd w:id="380"/>
      <w:bookmarkEnd w:id="381"/>
    </w:p>
    <w:p w14:paraId="38647D1D" w14:textId="012ACD16" w:rsidR="00787054" w:rsidRPr="00B83BBF" w:rsidRDefault="00B44557" w:rsidP="00B83BBF">
      <w:pPr>
        <w:pStyle w:val="ListParagraph"/>
        <w:numPr>
          <w:ilvl w:val="0"/>
          <w:numId w:val="80"/>
        </w:numPr>
        <w:spacing w:after="0" w:line="360" w:lineRule="auto"/>
        <w:ind w:hanging="357"/>
        <w:contextualSpacing w:val="0"/>
        <w:jc w:val="both"/>
        <w:rPr>
          <w:rFonts w:ascii="GHEA Grapalat" w:hAnsi="GHEA Grapalat"/>
          <w:color w:val="auto"/>
          <w:sz w:val="24"/>
          <w:szCs w:val="24"/>
        </w:rPr>
      </w:pPr>
      <w:r w:rsidRPr="00B83BBF">
        <w:rPr>
          <w:rFonts w:ascii="GHEA Grapalat" w:hAnsi="GHEA Grapalat" w:cs="Arial"/>
          <w:color w:val="auto"/>
          <w:sz w:val="24"/>
          <w:szCs w:val="24"/>
        </w:rPr>
        <w:t>Ա</w:t>
      </w:r>
      <w:r w:rsidR="00D7120C" w:rsidRPr="00B83BBF">
        <w:rPr>
          <w:rFonts w:ascii="GHEA Grapalat" w:hAnsi="GHEA Grapalat" w:cs="Arial"/>
          <w:color w:val="auto"/>
          <w:sz w:val="24"/>
          <w:szCs w:val="24"/>
        </w:rPr>
        <w:t>յն դեպքում, երբ Կառավարությունը ս</w:t>
      </w:r>
      <w:r w:rsidR="0078555E" w:rsidRPr="00B83BBF">
        <w:rPr>
          <w:rFonts w:ascii="GHEA Grapalat" w:hAnsi="GHEA Grapalat" w:cs="Arial"/>
          <w:color w:val="auto"/>
          <w:sz w:val="24"/>
          <w:szCs w:val="24"/>
        </w:rPr>
        <w:t xml:space="preserve">ույն օրենքի </w:t>
      </w:r>
      <w:r w:rsidR="00F748AA" w:rsidRPr="00B83BBF">
        <w:rPr>
          <w:rFonts w:ascii="GHEA Grapalat" w:hAnsi="GHEA Grapalat" w:cs="Arial"/>
          <w:color w:val="auto"/>
          <w:sz w:val="24"/>
          <w:szCs w:val="24"/>
        </w:rPr>
        <w:t>29</w:t>
      </w:r>
      <w:r w:rsidR="001000D6" w:rsidRPr="00B83BBF">
        <w:rPr>
          <w:rFonts w:ascii="GHEA Grapalat" w:hAnsi="GHEA Grapalat" w:cs="Arial"/>
          <w:color w:val="auto"/>
          <w:sz w:val="24"/>
          <w:szCs w:val="24"/>
        </w:rPr>
        <w:t>-</w:t>
      </w:r>
      <w:r w:rsidR="0033153C" w:rsidRPr="00B83BBF">
        <w:rPr>
          <w:rFonts w:ascii="GHEA Grapalat" w:hAnsi="GHEA Grapalat" w:cs="Arial"/>
          <w:color w:val="auto"/>
          <w:sz w:val="24"/>
          <w:szCs w:val="24"/>
        </w:rPr>
        <w:t>րդ հոդվածի</w:t>
      </w:r>
      <w:r w:rsidR="0078555E" w:rsidRPr="00B83BBF">
        <w:rPr>
          <w:rFonts w:ascii="GHEA Grapalat" w:hAnsi="GHEA Grapalat" w:cs="Arial"/>
          <w:color w:val="auto"/>
          <w:sz w:val="24"/>
          <w:szCs w:val="24"/>
        </w:rPr>
        <w:t xml:space="preserve"> </w:t>
      </w:r>
      <w:r w:rsidR="00F748AA" w:rsidRPr="00B83BBF">
        <w:rPr>
          <w:rFonts w:ascii="GHEA Grapalat" w:hAnsi="GHEA Grapalat" w:cs="Arial"/>
          <w:color w:val="auto"/>
          <w:sz w:val="24"/>
          <w:szCs w:val="24"/>
        </w:rPr>
        <w:t>3</w:t>
      </w:r>
      <w:r w:rsidR="006D609C" w:rsidRPr="00B83BBF">
        <w:rPr>
          <w:rFonts w:ascii="GHEA Grapalat" w:hAnsi="GHEA Grapalat" w:cs="Arial"/>
          <w:color w:val="auto"/>
          <w:sz w:val="24"/>
          <w:szCs w:val="24"/>
        </w:rPr>
        <w:fldChar w:fldCharType="begin"/>
      </w:r>
      <w:r w:rsidR="006D609C" w:rsidRPr="00B83BBF">
        <w:rPr>
          <w:rFonts w:ascii="GHEA Grapalat" w:hAnsi="GHEA Grapalat" w:cs="Arial"/>
          <w:color w:val="auto"/>
          <w:sz w:val="24"/>
          <w:szCs w:val="24"/>
        </w:rPr>
        <w:instrText xml:space="preserve"> REF _Ref172103737 \n \h </w:instrText>
      </w:r>
      <w:r w:rsidR="00ED78A6" w:rsidRPr="00B83BBF">
        <w:rPr>
          <w:rFonts w:ascii="GHEA Grapalat" w:hAnsi="GHEA Grapalat" w:cs="Arial"/>
          <w:color w:val="auto"/>
          <w:sz w:val="24"/>
          <w:szCs w:val="24"/>
        </w:rPr>
        <w:instrText xml:space="preserve"> \* MERGEFORMAT </w:instrText>
      </w:r>
      <w:r w:rsidR="006D609C" w:rsidRPr="00B83BBF">
        <w:rPr>
          <w:rFonts w:ascii="GHEA Grapalat" w:hAnsi="GHEA Grapalat" w:cs="Arial"/>
          <w:color w:val="auto"/>
          <w:sz w:val="24"/>
          <w:szCs w:val="24"/>
        </w:rPr>
      </w:r>
      <w:r w:rsidR="006D609C" w:rsidRPr="00B83BBF">
        <w:rPr>
          <w:rFonts w:ascii="GHEA Grapalat" w:hAnsi="GHEA Grapalat" w:cs="Arial"/>
          <w:color w:val="auto"/>
          <w:sz w:val="24"/>
          <w:szCs w:val="24"/>
        </w:rPr>
        <w:fldChar w:fldCharType="separate"/>
      </w:r>
      <w:r w:rsidR="006D609C" w:rsidRPr="00B83BBF">
        <w:rPr>
          <w:rFonts w:ascii="GHEA Grapalat" w:hAnsi="GHEA Grapalat" w:cs="Arial"/>
          <w:color w:val="auto"/>
          <w:sz w:val="24"/>
          <w:szCs w:val="24"/>
        </w:rPr>
        <w:fldChar w:fldCharType="end"/>
      </w:r>
      <w:r w:rsidR="0078555E" w:rsidRPr="00B83BBF">
        <w:rPr>
          <w:rFonts w:ascii="GHEA Grapalat" w:hAnsi="GHEA Grapalat" w:cs="Arial"/>
          <w:color w:val="auto"/>
          <w:sz w:val="24"/>
          <w:szCs w:val="24"/>
        </w:rPr>
        <w:t>-</w:t>
      </w:r>
      <w:r w:rsidR="00F748AA" w:rsidRPr="00B83BBF">
        <w:rPr>
          <w:rFonts w:ascii="GHEA Grapalat" w:hAnsi="GHEA Grapalat" w:cs="Arial"/>
          <w:color w:val="auto"/>
          <w:sz w:val="24"/>
          <w:szCs w:val="24"/>
        </w:rPr>
        <w:t>րդ</w:t>
      </w:r>
      <w:r w:rsidR="0078555E" w:rsidRPr="00B83BBF">
        <w:rPr>
          <w:rFonts w:ascii="GHEA Grapalat" w:hAnsi="GHEA Grapalat" w:cs="Arial"/>
          <w:color w:val="auto"/>
          <w:sz w:val="24"/>
          <w:szCs w:val="24"/>
        </w:rPr>
        <w:t xml:space="preserve"> մասի </w:t>
      </w:r>
      <w:r w:rsidR="006A3C2D" w:rsidRPr="00B83BBF">
        <w:rPr>
          <w:rFonts w:ascii="GHEA Grapalat" w:hAnsi="GHEA Grapalat" w:cs="Arial"/>
          <w:color w:val="auto"/>
          <w:sz w:val="24"/>
          <w:szCs w:val="24"/>
        </w:rPr>
        <w:t>16</w:t>
      </w:r>
      <w:r w:rsidR="005A2BA8" w:rsidRPr="00B83BBF">
        <w:rPr>
          <w:rFonts w:ascii="GHEA Grapalat" w:hAnsi="GHEA Grapalat" w:cs="Arial"/>
          <w:color w:val="auto"/>
          <w:sz w:val="24"/>
          <w:szCs w:val="24"/>
        </w:rPr>
        <w:fldChar w:fldCharType="begin"/>
      </w:r>
      <w:r w:rsidR="005A2BA8" w:rsidRPr="00B83BBF">
        <w:rPr>
          <w:rFonts w:ascii="GHEA Grapalat" w:hAnsi="GHEA Grapalat" w:cs="Arial"/>
          <w:color w:val="auto"/>
          <w:sz w:val="24"/>
          <w:szCs w:val="24"/>
        </w:rPr>
        <w:instrText xml:space="preserve"> REF _Ref172103763 \n \h </w:instrText>
      </w:r>
      <w:r w:rsidR="00ED78A6" w:rsidRPr="00B83BBF">
        <w:rPr>
          <w:rFonts w:ascii="GHEA Grapalat" w:hAnsi="GHEA Grapalat" w:cs="Arial"/>
          <w:color w:val="auto"/>
          <w:sz w:val="24"/>
          <w:szCs w:val="24"/>
        </w:rPr>
        <w:instrText xml:space="preserve"> \* MERGEFORMAT </w:instrText>
      </w:r>
      <w:r w:rsidR="005A2BA8" w:rsidRPr="00B83BBF">
        <w:rPr>
          <w:rFonts w:ascii="GHEA Grapalat" w:hAnsi="GHEA Grapalat" w:cs="Arial"/>
          <w:color w:val="auto"/>
          <w:sz w:val="24"/>
          <w:szCs w:val="24"/>
        </w:rPr>
      </w:r>
      <w:r w:rsidR="005A2BA8" w:rsidRPr="00B83BBF">
        <w:rPr>
          <w:rFonts w:ascii="GHEA Grapalat" w:hAnsi="GHEA Grapalat" w:cs="Arial"/>
          <w:color w:val="auto"/>
          <w:sz w:val="24"/>
          <w:szCs w:val="24"/>
        </w:rPr>
        <w:fldChar w:fldCharType="separate"/>
      </w:r>
      <w:r w:rsidR="005A2BA8" w:rsidRPr="00B83BBF">
        <w:rPr>
          <w:rFonts w:ascii="GHEA Grapalat" w:hAnsi="GHEA Grapalat" w:cs="Arial"/>
          <w:color w:val="auto"/>
          <w:sz w:val="24"/>
          <w:szCs w:val="24"/>
        </w:rPr>
        <w:fldChar w:fldCharType="end"/>
      </w:r>
      <w:r w:rsidR="0078555E" w:rsidRPr="00B83BBF">
        <w:rPr>
          <w:rFonts w:ascii="GHEA Grapalat" w:hAnsi="GHEA Grapalat" w:cs="Arial"/>
          <w:color w:val="auto"/>
          <w:sz w:val="24"/>
          <w:szCs w:val="24"/>
        </w:rPr>
        <w:t>-րդ կետում նշված</w:t>
      </w:r>
      <w:r w:rsidR="00A61572" w:rsidRPr="00B83BBF">
        <w:rPr>
          <w:rFonts w:ascii="GHEA Grapalat" w:hAnsi="GHEA Grapalat" w:cs="Arial"/>
          <w:color w:val="auto"/>
          <w:sz w:val="24"/>
          <w:szCs w:val="24"/>
        </w:rPr>
        <w:t xml:space="preserve"> հաշվետվությ</w:t>
      </w:r>
      <w:r w:rsidR="00E902AB" w:rsidRPr="00B83BBF">
        <w:rPr>
          <w:rFonts w:ascii="GHEA Grapalat" w:hAnsi="GHEA Grapalat" w:cs="Arial"/>
          <w:color w:val="auto"/>
          <w:sz w:val="24"/>
          <w:szCs w:val="24"/>
        </w:rPr>
        <w:t>ա</w:t>
      </w:r>
      <w:r w:rsidR="00A61572" w:rsidRPr="00B83BBF">
        <w:rPr>
          <w:rFonts w:ascii="GHEA Grapalat" w:hAnsi="GHEA Grapalat" w:cs="Arial"/>
          <w:color w:val="auto"/>
          <w:sz w:val="24"/>
          <w:szCs w:val="24"/>
        </w:rPr>
        <w:t>ն</w:t>
      </w:r>
      <w:r w:rsidR="00E902AB" w:rsidRPr="00B83BBF">
        <w:rPr>
          <w:rFonts w:ascii="GHEA Grapalat" w:hAnsi="GHEA Grapalat" w:cs="Arial"/>
          <w:color w:val="auto"/>
          <w:sz w:val="24"/>
          <w:szCs w:val="24"/>
        </w:rPr>
        <w:t xml:space="preserve"> հիման վրա հանգում է հետևության, որ </w:t>
      </w:r>
      <w:r w:rsidR="00DE1E47" w:rsidRPr="00B83BBF">
        <w:rPr>
          <w:rFonts w:ascii="GHEA Grapalat" w:hAnsi="GHEA Grapalat" w:cs="Arial"/>
          <w:color w:val="auto"/>
          <w:sz w:val="24"/>
          <w:szCs w:val="24"/>
        </w:rPr>
        <w:t>մատակարարմ</w:t>
      </w:r>
      <w:r w:rsidR="00C56F52" w:rsidRPr="00B83BBF">
        <w:rPr>
          <w:rFonts w:ascii="GHEA Grapalat" w:hAnsi="GHEA Grapalat" w:cs="Arial"/>
          <w:color w:val="auto"/>
          <w:sz w:val="24"/>
          <w:szCs w:val="24"/>
        </w:rPr>
        <w:t>ան անվտ</w:t>
      </w:r>
      <w:r w:rsidR="00D65FF1" w:rsidRPr="00B83BBF">
        <w:rPr>
          <w:rFonts w:ascii="GHEA Grapalat" w:hAnsi="GHEA Grapalat" w:cs="Arial"/>
          <w:color w:val="auto"/>
          <w:sz w:val="24"/>
          <w:szCs w:val="24"/>
        </w:rPr>
        <w:t>ա</w:t>
      </w:r>
      <w:r w:rsidR="00C56F52" w:rsidRPr="00B83BBF">
        <w:rPr>
          <w:rFonts w:ascii="GHEA Grapalat" w:hAnsi="GHEA Grapalat" w:cs="Arial"/>
          <w:color w:val="auto"/>
          <w:sz w:val="24"/>
          <w:szCs w:val="24"/>
        </w:rPr>
        <w:t>նգության ապահովման նպատակով</w:t>
      </w:r>
      <w:r w:rsidR="00E902AB" w:rsidRPr="00B83BBF">
        <w:rPr>
          <w:rFonts w:ascii="GHEA Grapalat" w:hAnsi="GHEA Grapalat" w:cs="Arial"/>
          <w:color w:val="auto"/>
          <w:sz w:val="24"/>
          <w:szCs w:val="24"/>
        </w:rPr>
        <w:t xml:space="preserve"> </w:t>
      </w:r>
      <w:r w:rsidR="002D5086" w:rsidRPr="00B83BBF">
        <w:rPr>
          <w:rFonts w:ascii="GHEA Grapalat" w:hAnsi="GHEA Grapalat" w:cs="Arial"/>
          <w:color w:val="auto"/>
          <w:sz w:val="24"/>
          <w:szCs w:val="24"/>
        </w:rPr>
        <w:t xml:space="preserve">առկա է </w:t>
      </w:r>
      <w:r w:rsidR="00723909" w:rsidRPr="00B83BBF">
        <w:rPr>
          <w:rFonts w:ascii="GHEA Grapalat" w:hAnsi="GHEA Grapalat" w:cs="Arial"/>
          <w:color w:val="auto"/>
          <w:sz w:val="24"/>
          <w:szCs w:val="24"/>
        </w:rPr>
        <w:t xml:space="preserve">նոր </w:t>
      </w:r>
      <w:r w:rsidR="00B96A4B" w:rsidRPr="00B83BBF">
        <w:rPr>
          <w:rFonts w:ascii="GHEA Grapalat" w:hAnsi="GHEA Grapalat" w:cs="Arial"/>
          <w:color w:val="auto"/>
          <w:sz w:val="24"/>
          <w:szCs w:val="24"/>
        </w:rPr>
        <w:t>հզորությունների</w:t>
      </w:r>
      <w:r w:rsidR="0080491B" w:rsidRPr="00B83BBF">
        <w:rPr>
          <w:rFonts w:ascii="GHEA Grapalat" w:hAnsi="GHEA Grapalat" w:cs="Arial"/>
          <w:color w:val="auto"/>
          <w:sz w:val="24"/>
          <w:szCs w:val="24"/>
        </w:rPr>
        <w:t xml:space="preserve">, </w:t>
      </w:r>
      <w:r w:rsidR="00D65FF1" w:rsidRPr="00B83BBF">
        <w:rPr>
          <w:rFonts w:ascii="GHEA Grapalat" w:hAnsi="GHEA Grapalat" w:cs="Arial"/>
          <w:color w:val="auto"/>
          <w:sz w:val="24"/>
          <w:szCs w:val="24"/>
        </w:rPr>
        <w:t>այդ թվում՝</w:t>
      </w:r>
      <w:r w:rsidR="0080491B" w:rsidRPr="00B83BBF">
        <w:rPr>
          <w:rFonts w:ascii="GHEA Grapalat" w:hAnsi="GHEA Grapalat" w:cs="Arial"/>
          <w:color w:val="auto"/>
          <w:sz w:val="24"/>
          <w:szCs w:val="24"/>
        </w:rPr>
        <w:t xml:space="preserve"> պահեստավոր</w:t>
      </w:r>
      <w:r w:rsidR="00552950" w:rsidRPr="00B83BBF">
        <w:rPr>
          <w:rFonts w:ascii="GHEA Grapalat" w:hAnsi="GHEA Grapalat" w:cs="Arial"/>
          <w:color w:val="auto"/>
          <w:sz w:val="24"/>
          <w:szCs w:val="24"/>
        </w:rPr>
        <w:t>ող կայանների</w:t>
      </w:r>
      <w:r w:rsidR="001D72F6" w:rsidRPr="00B83BBF">
        <w:rPr>
          <w:rFonts w:ascii="GHEA Grapalat" w:hAnsi="GHEA Grapalat" w:cs="Arial"/>
          <w:color w:val="auto"/>
          <w:sz w:val="24"/>
          <w:szCs w:val="24"/>
        </w:rPr>
        <w:t xml:space="preserve"> </w:t>
      </w:r>
      <w:r w:rsidR="00723909" w:rsidRPr="00B83BBF">
        <w:rPr>
          <w:rFonts w:ascii="GHEA Grapalat" w:hAnsi="GHEA Grapalat" w:cs="Arial"/>
          <w:color w:val="auto"/>
          <w:sz w:val="24"/>
          <w:szCs w:val="24"/>
        </w:rPr>
        <w:t>անհրաժեշտություն</w:t>
      </w:r>
      <w:r w:rsidR="001D5851" w:rsidRPr="00B83BBF">
        <w:rPr>
          <w:rFonts w:ascii="GHEA Grapalat" w:hAnsi="GHEA Grapalat" w:cs="Arial"/>
          <w:color w:val="auto"/>
          <w:sz w:val="24"/>
          <w:szCs w:val="24"/>
        </w:rPr>
        <w:t xml:space="preserve">, և </w:t>
      </w:r>
      <w:r w:rsidR="00CB03BC" w:rsidRPr="00B83BBF">
        <w:rPr>
          <w:rFonts w:ascii="GHEA Grapalat" w:hAnsi="GHEA Grapalat" w:cs="Arial"/>
          <w:color w:val="auto"/>
          <w:sz w:val="24"/>
          <w:szCs w:val="24"/>
        </w:rPr>
        <w:t xml:space="preserve">կառուցման գործընթացում </w:t>
      </w:r>
      <w:r w:rsidR="00156C69" w:rsidRPr="00B83BBF">
        <w:rPr>
          <w:rFonts w:ascii="GHEA Grapalat" w:hAnsi="GHEA Grapalat" w:cs="Arial"/>
          <w:color w:val="auto"/>
          <w:sz w:val="24"/>
          <w:szCs w:val="24"/>
        </w:rPr>
        <w:t xml:space="preserve">գտնվող կայանները </w:t>
      </w:r>
      <w:r w:rsidR="008B3FEA" w:rsidRPr="00B83BBF">
        <w:rPr>
          <w:rFonts w:ascii="GHEA Grapalat" w:hAnsi="GHEA Grapalat" w:cs="Arial"/>
          <w:color w:val="auto"/>
          <w:sz w:val="24"/>
          <w:szCs w:val="24"/>
        </w:rPr>
        <w:t xml:space="preserve">բավարար չեն </w:t>
      </w:r>
      <w:r w:rsidR="009F085D" w:rsidRPr="00B83BBF">
        <w:rPr>
          <w:rFonts w:ascii="GHEA Grapalat" w:hAnsi="GHEA Grapalat" w:cs="Arial"/>
          <w:color w:val="auto"/>
          <w:sz w:val="24"/>
          <w:szCs w:val="24"/>
        </w:rPr>
        <w:t xml:space="preserve">դրա </w:t>
      </w:r>
      <w:r w:rsidR="008B3FEA" w:rsidRPr="00B83BBF">
        <w:rPr>
          <w:rFonts w:ascii="GHEA Grapalat" w:hAnsi="GHEA Grapalat" w:cs="Arial"/>
          <w:color w:val="auto"/>
          <w:sz w:val="24"/>
          <w:szCs w:val="24"/>
        </w:rPr>
        <w:t xml:space="preserve">ապահովման համար, </w:t>
      </w:r>
      <w:r w:rsidR="009B3224" w:rsidRPr="00B83BBF">
        <w:rPr>
          <w:rFonts w:ascii="GHEA Grapalat" w:hAnsi="GHEA Grapalat" w:cs="Arial"/>
          <w:color w:val="auto"/>
          <w:sz w:val="24"/>
          <w:szCs w:val="24"/>
        </w:rPr>
        <w:t>բաց, թափանցիկ</w:t>
      </w:r>
      <w:r w:rsidR="007E483B" w:rsidRPr="00B83BBF">
        <w:rPr>
          <w:rFonts w:ascii="GHEA Grapalat" w:hAnsi="GHEA Grapalat" w:cs="Arial"/>
          <w:color w:val="auto"/>
          <w:sz w:val="24"/>
          <w:szCs w:val="24"/>
        </w:rPr>
        <w:t xml:space="preserve"> և</w:t>
      </w:r>
      <w:r w:rsidR="009B3224" w:rsidRPr="00B83BBF">
        <w:rPr>
          <w:rFonts w:ascii="GHEA Grapalat" w:hAnsi="GHEA Grapalat" w:cs="Arial"/>
          <w:color w:val="auto"/>
          <w:sz w:val="24"/>
          <w:szCs w:val="24"/>
        </w:rPr>
        <w:t xml:space="preserve"> ոչ խտրական</w:t>
      </w:r>
      <w:r w:rsidR="007E483B" w:rsidRPr="00B83BBF">
        <w:rPr>
          <w:rFonts w:ascii="GHEA Grapalat" w:hAnsi="GHEA Grapalat" w:cs="Arial"/>
          <w:color w:val="auto"/>
          <w:sz w:val="24"/>
          <w:szCs w:val="24"/>
        </w:rPr>
        <w:t xml:space="preserve"> եղանակով </w:t>
      </w:r>
      <w:r w:rsidR="00AA24BA" w:rsidRPr="00B83BBF">
        <w:rPr>
          <w:rFonts w:ascii="GHEA Grapalat" w:hAnsi="GHEA Grapalat" w:cs="Arial"/>
          <w:color w:val="auto"/>
          <w:sz w:val="24"/>
          <w:szCs w:val="24"/>
        </w:rPr>
        <w:t xml:space="preserve">կազմակերպում </w:t>
      </w:r>
      <w:r w:rsidR="00571266" w:rsidRPr="00B83BBF">
        <w:rPr>
          <w:rFonts w:ascii="GHEA Grapalat" w:hAnsi="GHEA Grapalat" w:cs="Arial"/>
          <w:color w:val="auto"/>
          <w:sz w:val="24"/>
          <w:szCs w:val="24"/>
        </w:rPr>
        <w:t xml:space="preserve">է նոր </w:t>
      </w:r>
      <w:r w:rsidR="001951C0" w:rsidRPr="00B83BBF">
        <w:rPr>
          <w:rFonts w:ascii="GHEA Grapalat" w:hAnsi="GHEA Grapalat" w:cs="Arial"/>
          <w:color w:val="auto"/>
          <w:sz w:val="24"/>
          <w:szCs w:val="24"/>
        </w:rPr>
        <w:t>արտադրող կամ պահեստավորող կայան</w:t>
      </w:r>
      <w:r w:rsidR="0066781C" w:rsidRPr="00B83BBF">
        <w:rPr>
          <w:rFonts w:ascii="GHEA Grapalat" w:hAnsi="GHEA Grapalat" w:cs="Arial"/>
          <w:color w:val="auto"/>
          <w:sz w:val="24"/>
          <w:szCs w:val="24"/>
        </w:rPr>
        <w:t>ի</w:t>
      </w:r>
      <w:r w:rsidR="00571266" w:rsidRPr="00B83BBF">
        <w:rPr>
          <w:rFonts w:ascii="GHEA Grapalat" w:hAnsi="GHEA Grapalat" w:cs="Arial"/>
          <w:color w:val="auto"/>
          <w:sz w:val="24"/>
          <w:szCs w:val="24"/>
        </w:rPr>
        <w:t xml:space="preserve"> կառուցման </w:t>
      </w:r>
      <w:r w:rsidR="00E747B3" w:rsidRPr="00B83BBF">
        <w:rPr>
          <w:rFonts w:ascii="GHEA Grapalat" w:hAnsi="GHEA Grapalat" w:cs="Arial"/>
          <w:color w:val="auto"/>
          <w:sz w:val="24"/>
          <w:szCs w:val="24"/>
        </w:rPr>
        <w:t>մրցույթ</w:t>
      </w:r>
      <w:r w:rsidR="004312AD" w:rsidRPr="00B83BBF">
        <w:rPr>
          <w:rFonts w:ascii="GHEA Grapalat" w:hAnsi="GHEA Grapalat" w:cs="Arial"/>
          <w:color w:val="auto"/>
          <w:sz w:val="24"/>
          <w:szCs w:val="24"/>
        </w:rPr>
        <w:t>:</w:t>
      </w:r>
      <w:r w:rsidR="00AE5523" w:rsidRPr="00B83BBF">
        <w:rPr>
          <w:rFonts w:ascii="GHEA Grapalat" w:hAnsi="GHEA Grapalat" w:cs="Arial"/>
          <w:color w:val="auto"/>
          <w:sz w:val="24"/>
          <w:szCs w:val="24"/>
        </w:rPr>
        <w:t xml:space="preserve"> </w:t>
      </w:r>
    </w:p>
    <w:p w14:paraId="2C9CAFB9" w14:textId="2D8B5ED3" w:rsidR="005D4057" w:rsidRPr="00B83BBF" w:rsidRDefault="00BC50A1" w:rsidP="00B83BBF">
      <w:pPr>
        <w:pStyle w:val="ListParagraph"/>
        <w:numPr>
          <w:ilvl w:val="0"/>
          <w:numId w:val="80"/>
        </w:numPr>
        <w:spacing w:after="0" w:line="360" w:lineRule="auto"/>
        <w:ind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w:t>
      </w:r>
      <w:r w:rsidR="006656CC" w:rsidRPr="00B83BBF">
        <w:rPr>
          <w:rFonts w:ascii="GHEA Grapalat" w:hAnsi="GHEA Grapalat" w:cs="Arial"/>
          <w:color w:val="auto"/>
          <w:sz w:val="24"/>
          <w:szCs w:val="24"/>
        </w:rPr>
        <w:t>ու</w:t>
      </w:r>
      <w:r w:rsidRPr="00B83BBF">
        <w:rPr>
          <w:rFonts w:ascii="GHEA Grapalat" w:hAnsi="GHEA Grapalat" w:cs="Arial"/>
          <w:color w:val="auto"/>
          <w:sz w:val="24"/>
          <w:szCs w:val="24"/>
        </w:rPr>
        <w:t>ն</w:t>
      </w:r>
      <w:r w:rsidR="006656CC"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ն</w:t>
      </w:r>
      <w:r w:rsidR="00AE5523" w:rsidRPr="00B83BBF">
        <w:rPr>
          <w:rFonts w:ascii="GHEA Grapalat" w:hAnsi="GHEA Grapalat" w:cs="Arial"/>
          <w:color w:val="auto"/>
          <w:sz w:val="24"/>
          <w:szCs w:val="24"/>
        </w:rPr>
        <w:t xml:space="preserve">որ արտադրող կամ պահեստավորող կայանի կառուցման մրցույթ կարող է </w:t>
      </w:r>
      <w:r w:rsidR="00112A74" w:rsidRPr="00B83BBF">
        <w:rPr>
          <w:rFonts w:ascii="GHEA Grapalat" w:hAnsi="GHEA Grapalat" w:cs="Arial"/>
          <w:color w:val="auto"/>
          <w:sz w:val="24"/>
          <w:szCs w:val="24"/>
        </w:rPr>
        <w:t xml:space="preserve">կազմակերպել </w:t>
      </w:r>
      <w:r w:rsidR="00ED0DD9" w:rsidRPr="00B83BBF">
        <w:rPr>
          <w:rFonts w:ascii="GHEA Grapalat" w:hAnsi="GHEA Grapalat" w:cs="Arial"/>
          <w:color w:val="auto"/>
          <w:sz w:val="24"/>
          <w:szCs w:val="24"/>
        </w:rPr>
        <w:t>շրջակա միջավայրի պաշտպանության ապահովման և նոր տեխնոլոգիաների կիրառ</w:t>
      </w:r>
      <w:r w:rsidR="00AC1340" w:rsidRPr="00B83BBF">
        <w:rPr>
          <w:rFonts w:ascii="GHEA Grapalat" w:hAnsi="GHEA Grapalat" w:cs="Arial"/>
          <w:color w:val="auto"/>
          <w:sz w:val="24"/>
          <w:szCs w:val="24"/>
        </w:rPr>
        <w:t>ման խթանման նպատակով</w:t>
      </w:r>
      <w:r w:rsidR="0047237B" w:rsidRPr="00B83BBF">
        <w:rPr>
          <w:rFonts w:ascii="GHEA Grapalat" w:hAnsi="GHEA Grapalat" w:cs="Arial"/>
          <w:color w:val="auto"/>
          <w:sz w:val="24"/>
          <w:szCs w:val="24"/>
        </w:rPr>
        <w:t>, եթե կառուցման գործընթացում գտնվող կայանները բավարար չեն</w:t>
      </w:r>
      <w:r w:rsidR="004B2EC9" w:rsidRPr="00B83BBF">
        <w:rPr>
          <w:rFonts w:ascii="GHEA Grapalat" w:hAnsi="GHEA Grapalat" w:cs="Arial"/>
          <w:color w:val="auto"/>
          <w:sz w:val="24"/>
          <w:szCs w:val="24"/>
        </w:rPr>
        <w:t xml:space="preserve"> այդ նպատակներին հասնելու համար:</w:t>
      </w:r>
    </w:p>
    <w:p w14:paraId="17F982B4" w14:textId="4D73838B" w:rsidR="00571266" w:rsidRPr="00B83BBF" w:rsidRDefault="00571266" w:rsidP="00B83BBF">
      <w:pPr>
        <w:pStyle w:val="ListParagraph"/>
        <w:numPr>
          <w:ilvl w:val="0"/>
          <w:numId w:val="8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Մրցույթի անցկացման մասին </w:t>
      </w:r>
      <w:r w:rsidR="001D2219" w:rsidRPr="00B83BBF">
        <w:rPr>
          <w:rFonts w:ascii="GHEA Grapalat" w:hAnsi="GHEA Grapalat" w:cs="Arial"/>
          <w:color w:val="auto"/>
          <w:sz w:val="24"/>
          <w:szCs w:val="24"/>
        </w:rPr>
        <w:t>Կառավարության որոշումը պետք է պարունակի մրցույթի անցկացման հիմնավորումը, ընթացակարգը</w:t>
      </w:r>
      <w:r w:rsidR="00A2145B" w:rsidRPr="00B83BBF">
        <w:rPr>
          <w:rFonts w:ascii="GHEA Grapalat" w:hAnsi="GHEA Grapalat" w:cs="Arial"/>
          <w:color w:val="auto"/>
          <w:sz w:val="24"/>
          <w:szCs w:val="24"/>
        </w:rPr>
        <w:t>,</w:t>
      </w:r>
      <w:r w:rsidR="001D2219" w:rsidRPr="00B83BBF">
        <w:rPr>
          <w:rFonts w:ascii="GHEA Grapalat" w:hAnsi="GHEA Grapalat" w:cs="Arial"/>
          <w:color w:val="auto"/>
          <w:sz w:val="24"/>
          <w:szCs w:val="24"/>
        </w:rPr>
        <w:t xml:space="preserve"> պայմանները</w:t>
      </w:r>
      <w:r w:rsidR="00A2145B" w:rsidRPr="00B83BBF">
        <w:rPr>
          <w:rFonts w:ascii="GHEA Grapalat" w:hAnsi="GHEA Grapalat" w:cs="Arial"/>
          <w:color w:val="auto"/>
          <w:sz w:val="24"/>
          <w:szCs w:val="24"/>
        </w:rPr>
        <w:t xml:space="preserve"> և</w:t>
      </w:r>
      <w:r w:rsidR="001D2219" w:rsidRPr="00B83BBF">
        <w:rPr>
          <w:rFonts w:ascii="GHEA Grapalat" w:hAnsi="GHEA Grapalat" w:cs="Arial"/>
          <w:color w:val="auto"/>
          <w:sz w:val="24"/>
          <w:szCs w:val="24"/>
        </w:rPr>
        <w:t xml:space="preserve"> </w:t>
      </w:r>
      <w:r w:rsidR="00A2145B" w:rsidRPr="00B83BBF">
        <w:rPr>
          <w:rFonts w:ascii="GHEA Grapalat" w:hAnsi="GHEA Grapalat" w:cs="Arial"/>
          <w:color w:val="auto"/>
          <w:sz w:val="24"/>
          <w:szCs w:val="24"/>
        </w:rPr>
        <w:t xml:space="preserve">պետք է </w:t>
      </w:r>
      <w:r w:rsidR="006A7AFD" w:rsidRPr="00B83BBF" w:rsidDel="00276B70">
        <w:rPr>
          <w:rFonts w:ascii="GHEA Grapalat" w:hAnsi="GHEA Grapalat" w:cs="Arial"/>
          <w:color w:val="auto"/>
          <w:sz w:val="24"/>
          <w:szCs w:val="24"/>
        </w:rPr>
        <w:t>հրապարակվ</w:t>
      </w:r>
      <w:r w:rsidR="00A2145B" w:rsidRPr="00B83BBF">
        <w:rPr>
          <w:rFonts w:ascii="GHEA Grapalat" w:hAnsi="GHEA Grapalat" w:cs="Arial"/>
          <w:color w:val="auto"/>
          <w:sz w:val="24"/>
          <w:szCs w:val="24"/>
        </w:rPr>
        <w:t>ի</w:t>
      </w:r>
      <w:r w:rsidR="006A7AFD" w:rsidRPr="00B83BBF" w:rsidDel="00276B70">
        <w:rPr>
          <w:rFonts w:ascii="GHEA Grapalat" w:hAnsi="GHEA Grapalat" w:cs="Arial"/>
          <w:color w:val="auto"/>
          <w:sz w:val="24"/>
          <w:szCs w:val="24"/>
        </w:rPr>
        <w:t xml:space="preserve"> </w:t>
      </w:r>
      <w:r w:rsidR="0038267B" w:rsidRPr="00B83BBF">
        <w:rPr>
          <w:rFonts w:ascii="GHEA Grapalat" w:hAnsi="GHEA Grapalat" w:cs="Arial"/>
          <w:color w:val="auto"/>
          <w:sz w:val="24"/>
          <w:szCs w:val="24"/>
        </w:rPr>
        <w:t>Կառավարության</w:t>
      </w:r>
      <w:r w:rsidR="006A7AFD" w:rsidRPr="00B83BBF" w:rsidDel="00191992">
        <w:rPr>
          <w:rFonts w:ascii="GHEA Grapalat" w:hAnsi="GHEA Grapalat" w:cs="Arial"/>
          <w:color w:val="auto"/>
          <w:sz w:val="24"/>
          <w:szCs w:val="24"/>
        </w:rPr>
        <w:t xml:space="preserve"> </w:t>
      </w:r>
      <w:r w:rsidR="006A7AFD" w:rsidRPr="00B83BBF">
        <w:rPr>
          <w:rFonts w:ascii="GHEA Grapalat" w:hAnsi="GHEA Grapalat" w:cs="Arial"/>
          <w:color w:val="auto"/>
          <w:sz w:val="24"/>
          <w:szCs w:val="24"/>
        </w:rPr>
        <w:t xml:space="preserve">պաշտոնական </w:t>
      </w:r>
      <w:r w:rsidR="006A7AFD" w:rsidRPr="00B83BBF" w:rsidDel="00276B70">
        <w:rPr>
          <w:rFonts w:ascii="GHEA Grapalat" w:hAnsi="GHEA Grapalat" w:cs="Arial"/>
          <w:color w:val="auto"/>
          <w:sz w:val="24"/>
          <w:szCs w:val="24"/>
        </w:rPr>
        <w:t>կայքում</w:t>
      </w:r>
      <w:r w:rsidRPr="00B83BBF">
        <w:rPr>
          <w:rFonts w:ascii="GHEA Grapalat" w:hAnsi="GHEA Grapalat" w:cs="Arial"/>
          <w:color w:val="auto"/>
          <w:sz w:val="24"/>
          <w:szCs w:val="24"/>
        </w:rPr>
        <w:t>:</w:t>
      </w:r>
    </w:p>
    <w:p w14:paraId="65845BD7" w14:textId="12BEA863" w:rsidR="00571266" w:rsidRPr="00B83BBF" w:rsidRDefault="008E661B" w:rsidP="00B83BBF">
      <w:pPr>
        <w:pStyle w:val="ListParagraph"/>
        <w:numPr>
          <w:ilvl w:val="0"/>
          <w:numId w:val="8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Շահագրգիռ անձանց</w:t>
      </w:r>
      <w:r w:rsidR="00EA588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մրցույթին մասնակցելու հնարավորությունն ապահովելու համար</w:t>
      </w:r>
      <w:r w:rsidRPr="00B83BBF" w:rsidDel="00CC2834">
        <w:rPr>
          <w:rFonts w:ascii="GHEA Grapalat" w:hAnsi="GHEA Grapalat" w:cs="Arial"/>
          <w:color w:val="auto"/>
          <w:sz w:val="24"/>
          <w:szCs w:val="24"/>
        </w:rPr>
        <w:t xml:space="preserve"> </w:t>
      </w:r>
      <w:r w:rsidR="00A60EA1" w:rsidRPr="00B83BBF">
        <w:rPr>
          <w:rFonts w:ascii="GHEA Grapalat" w:hAnsi="GHEA Grapalat" w:cs="Arial"/>
          <w:color w:val="auto"/>
          <w:sz w:val="24"/>
          <w:szCs w:val="24"/>
        </w:rPr>
        <w:t>մ</w:t>
      </w:r>
      <w:r w:rsidR="00571266" w:rsidRPr="00B83BBF">
        <w:rPr>
          <w:rFonts w:ascii="GHEA Grapalat" w:hAnsi="GHEA Grapalat" w:cs="Arial"/>
          <w:color w:val="auto"/>
          <w:sz w:val="24"/>
          <w:szCs w:val="24"/>
        </w:rPr>
        <w:t>րցույթի</w:t>
      </w:r>
      <w:r w:rsidR="006143D6" w:rsidRPr="00B83BBF">
        <w:rPr>
          <w:rFonts w:ascii="GHEA Grapalat" w:hAnsi="GHEA Grapalat" w:cs="Arial"/>
          <w:color w:val="auto"/>
          <w:sz w:val="24"/>
          <w:szCs w:val="24"/>
        </w:rPr>
        <w:t>ն մասնակցության</w:t>
      </w:r>
      <w:r w:rsidR="00571266" w:rsidRPr="00B83BBF">
        <w:rPr>
          <w:rFonts w:ascii="GHEA Grapalat" w:hAnsi="GHEA Grapalat" w:cs="Arial"/>
          <w:color w:val="auto"/>
          <w:sz w:val="24"/>
          <w:szCs w:val="24"/>
        </w:rPr>
        <w:t xml:space="preserve"> հայտերի ներկայացման համար նախատես</w:t>
      </w:r>
      <w:r w:rsidR="00EE3621" w:rsidRPr="00B83BBF">
        <w:rPr>
          <w:rFonts w:ascii="GHEA Grapalat" w:hAnsi="GHEA Grapalat" w:cs="Arial"/>
          <w:color w:val="auto"/>
          <w:sz w:val="24"/>
          <w:szCs w:val="24"/>
        </w:rPr>
        <w:t>վում է</w:t>
      </w:r>
      <w:r w:rsidR="00571266" w:rsidRPr="00B83BBF">
        <w:rPr>
          <w:rFonts w:ascii="GHEA Grapalat" w:hAnsi="GHEA Grapalat" w:cs="Arial"/>
          <w:color w:val="auto"/>
          <w:sz w:val="24"/>
          <w:szCs w:val="24"/>
        </w:rPr>
        <w:t xml:space="preserve"> ողջամիտ ժամանակահատված։ </w:t>
      </w:r>
    </w:p>
    <w:p w14:paraId="7E4A3D66" w14:textId="6A19067B" w:rsidR="00571266" w:rsidRPr="00B83BBF" w:rsidRDefault="00571266" w:rsidP="00B83BBF">
      <w:pPr>
        <w:pStyle w:val="ListParagraph"/>
        <w:numPr>
          <w:ilvl w:val="0"/>
          <w:numId w:val="8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Մրցույթի </w:t>
      </w:r>
      <w:r w:rsidR="004C2A7D" w:rsidRPr="00B83BBF">
        <w:rPr>
          <w:rFonts w:ascii="GHEA Grapalat" w:hAnsi="GHEA Grapalat" w:cs="Arial"/>
          <w:color w:val="auto"/>
          <w:sz w:val="24"/>
          <w:szCs w:val="24"/>
        </w:rPr>
        <w:t xml:space="preserve">պայմանները </w:t>
      </w:r>
      <w:r w:rsidRPr="00B83BBF">
        <w:rPr>
          <w:rFonts w:ascii="GHEA Grapalat" w:hAnsi="GHEA Grapalat" w:cs="Arial"/>
          <w:color w:val="auto"/>
          <w:sz w:val="24"/>
          <w:szCs w:val="24"/>
        </w:rPr>
        <w:t>պետք է</w:t>
      </w:r>
      <w:r w:rsidR="008A28F5" w:rsidRPr="00B83BBF">
        <w:rPr>
          <w:rFonts w:ascii="GHEA Grapalat" w:hAnsi="GHEA Grapalat" w:cs="Arial"/>
          <w:color w:val="auto"/>
          <w:sz w:val="24"/>
          <w:szCs w:val="24"/>
        </w:rPr>
        <w:t xml:space="preserve"> առնվազն</w:t>
      </w:r>
      <w:r w:rsidRPr="00B83BBF">
        <w:rPr>
          <w:rFonts w:ascii="GHEA Grapalat" w:hAnsi="GHEA Grapalat" w:cs="Arial"/>
          <w:color w:val="auto"/>
          <w:sz w:val="24"/>
          <w:szCs w:val="24"/>
        </w:rPr>
        <w:t xml:space="preserve"> </w:t>
      </w:r>
      <w:r w:rsidR="00952C62" w:rsidRPr="00B83BBF">
        <w:rPr>
          <w:rFonts w:ascii="GHEA Grapalat" w:hAnsi="GHEA Grapalat" w:cs="Arial"/>
          <w:color w:val="auto"/>
          <w:sz w:val="24"/>
          <w:szCs w:val="24"/>
        </w:rPr>
        <w:t>պարունակ</w:t>
      </w:r>
      <w:r w:rsidR="004C2A7D" w:rsidRPr="00B83BBF">
        <w:rPr>
          <w:rFonts w:ascii="GHEA Grapalat" w:hAnsi="GHEA Grapalat" w:cs="Arial"/>
          <w:color w:val="auto"/>
          <w:sz w:val="24"/>
          <w:szCs w:val="24"/>
        </w:rPr>
        <w:t>են</w:t>
      </w:r>
      <w:r w:rsidRPr="00B83BBF">
        <w:rPr>
          <w:rFonts w:ascii="GHEA Grapalat" w:hAnsi="GHEA Grapalat" w:cs="Arial"/>
          <w:color w:val="auto"/>
          <w:sz w:val="24"/>
          <w:szCs w:val="24"/>
        </w:rPr>
        <w:t>՝</w:t>
      </w:r>
    </w:p>
    <w:p w14:paraId="01226E71" w14:textId="044BCB58" w:rsidR="00571266" w:rsidRPr="00B83BBF" w:rsidRDefault="00571266" w:rsidP="00B83BBF">
      <w:pPr>
        <w:pStyle w:val="ListParagraph"/>
        <w:numPr>
          <w:ilvl w:val="0"/>
          <w:numId w:val="8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մրցույթի հաղթողի ընտրության չափանիշները, </w:t>
      </w:r>
    </w:p>
    <w:p w14:paraId="20F3863F" w14:textId="53714A99" w:rsidR="00571266" w:rsidRPr="00B83BBF" w:rsidRDefault="00571266" w:rsidP="00B83BBF">
      <w:pPr>
        <w:pStyle w:val="ListParagraph"/>
        <w:numPr>
          <w:ilvl w:val="0"/>
          <w:numId w:val="8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մրցույթի արդյունքում տրամադրվող հնարավոր </w:t>
      </w:r>
      <w:r w:rsidRPr="00B83BBF" w:rsidDel="00157379">
        <w:rPr>
          <w:rFonts w:ascii="GHEA Grapalat" w:hAnsi="GHEA Grapalat" w:cs="Arial"/>
          <w:color w:val="auto"/>
          <w:sz w:val="24"/>
          <w:szCs w:val="24"/>
        </w:rPr>
        <w:t xml:space="preserve">խրախուսական </w:t>
      </w:r>
      <w:r w:rsidRPr="00B83BBF">
        <w:rPr>
          <w:rFonts w:ascii="GHEA Grapalat" w:hAnsi="GHEA Grapalat" w:cs="Arial"/>
          <w:color w:val="auto"/>
          <w:sz w:val="24"/>
          <w:szCs w:val="24"/>
        </w:rPr>
        <w:t>միջոցների</w:t>
      </w:r>
      <w:r w:rsidRPr="00B83BBF" w:rsidDel="00157379">
        <w:rPr>
          <w:rFonts w:ascii="GHEA Grapalat" w:hAnsi="GHEA Grapalat" w:cs="Arial"/>
          <w:color w:val="auto"/>
          <w:sz w:val="24"/>
          <w:szCs w:val="24"/>
        </w:rPr>
        <w:t xml:space="preserve"> </w:t>
      </w:r>
      <w:r w:rsidR="002F35AE" w:rsidRPr="00B83BBF">
        <w:rPr>
          <w:rFonts w:ascii="GHEA Grapalat" w:hAnsi="GHEA Grapalat" w:cs="Arial"/>
          <w:color w:val="auto"/>
          <w:sz w:val="24"/>
          <w:szCs w:val="24"/>
        </w:rPr>
        <w:t>կամ</w:t>
      </w:r>
      <w:r w:rsidRPr="00B83BBF" w:rsidDel="00157379">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սուբսիդիաների վերաբերյալ տեղեկություն, </w:t>
      </w:r>
    </w:p>
    <w:p w14:paraId="3971E446" w14:textId="51F6AAEB" w:rsidR="00571266" w:rsidRPr="00B83BBF" w:rsidRDefault="00571266" w:rsidP="00B83BBF">
      <w:pPr>
        <w:pStyle w:val="ListParagraph"/>
        <w:numPr>
          <w:ilvl w:val="0"/>
          <w:numId w:val="8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մրցույթի </w:t>
      </w:r>
      <w:r w:rsidR="00954ADA" w:rsidRPr="00B83BBF">
        <w:rPr>
          <w:rFonts w:ascii="GHEA Grapalat" w:hAnsi="GHEA Grapalat" w:cs="Arial"/>
          <w:color w:val="auto"/>
          <w:sz w:val="24"/>
          <w:szCs w:val="24"/>
        </w:rPr>
        <w:t>հաղթողի</w:t>
      </w:r>
      <w:r w:rsidRPr="00B83BBF">
        <w:rPr>
          <w:rFonts w:ascii="GHEA Grapalat" w:hAnsi="GHEA Grapalat" w:cs="Arial"/>
          <w:color w:val="auto"/>
          <w:sz w:val="24"/>
          <w:szCs w:val="24"/>
        </w:rPr>
        <w:t xml:space="preserve"> և </w:t>
      </w:r>
      <w:r w:rsidR="009C2C9C" w:rsidRPr="00B83BBF">
        <w:rPr>
          <w:rFonts w:ascii="GHEA Grapalat" w:hAnsi="GHEA Grapalat" w:cs="Arial"/>
          <w:color w:val="auto"/>
          <w:sz w:val="24"/>
          <w:szCs w:val="24"/>
        </w:rPr>
        <w:t>Կ</w:t>
      </w:r>
      <w:r w:rsidR="00DA3804" w:rsidRPr="00B83BBF">
        <w:rPr>
          <w:rFonts w:ascii="GHEA Grapalat" w:hAnsi="GHEA Grapalat" w:cs="Arial"/>
          <w:color w:val="auto"/>
          <w:sz w:val="24"/>
          <w:szCs w:val="24"/>
        </w:rPr>
        <w:t>առավարության</w:t>
      </w:r>
      <w:r w:rsidRPr="00B83BBF">
        <w:rPr>
          <w:rFonts w:ascii="GHEA Grapalat" w:hAnsi="GHEA Grapalat" w:cs="Arial"/>
          <w:color w:val="auto"/>
          <w:sz w:val="24"/>
          <w:szCs w:val="24"/>
        </w:rPr>
        <w:t xml:space="preserve"> միջև կնքման ենթակա պայմանագրի ձևը և պայմանագրի կնքման ընթացակարգը</w:t>
      </w:r>
      <w:r w:rsidR="00AF3634" w:rsidRPr="00B83BBF">
        <w:rPr>
          <w:rFonts w:ascii="GHEA Grapalat" w:hAnsi="GHEA Grapalat" w:cs="Arial"/>
          <w:color w:val="auto"/>
          <w:sz w:val="24"/>
          <w:szCs w:val="24"/>
        </w:rPr>
        <w:t>։</w:t>
      </w:r>
    </w:p>
    <w:p w14:paraId="2144CBA0" w14:textId="79CB6B5F" w:rsidR="00704A83" w:rsidRDefault="003E4B1D" w:rsidP="00A83532">
      <w:pPr>
        <w:pStyle w:val="ListParagraph"/>
        <w:numPr>
          <w:ilvl w:val="0"/>
          <w:numId w:val="8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Կառավարությունը</w:t>
      </w:r>
      <w:r w:rsidRPr="00B83BBF" w:rsidDel="00191992">
        <w:rPr>
          <w:rFonts w:ascii="GHEA Grapalat" w:hAnsi="GHEA Grapalat" w:cs="Arial"/>
          <w:color w:val="auto"/>
          <w:sz w:val="24"/>
          <w:szCs w:val="24"/>
        </w:rPr>
        <w:t xml:space="preserve"> </w:t>
      </w:r>
      <w:r w:rsidR="0006775E" w:rsidRPr="00B83BBF">
        <w:rPr>
          <w:rFonts w:ascii="GHEA Grapalat" w:hAnsi="GHEA Grapalat" w:cs="Arial"/>
          <w:color w:val="auto"/>
          <w:sz w:val="24"/>
          <w:szCs w:val="24"/>
        </w:rPr>
        <w:t>ձեռնարկում է բոլոր անհրաժեշտ միջոցները՝ մրցութային փաստաթղթերում պարունակվող տեղեկ</w:t>
      </w:r>
      <w:r w:rsidR="00423225" w:rsidRPr="00B83BBF">
        <w:rPr>
          <w:rFonts w:ascii="GHEA Grapalat" w:hAnsi="GHEA Grapalat" w:cs="Arial"/>
          <w:color w:val="auto"/>
          <w:sz w:val="24"/>
          <w:szCs w:val="24"/>
        </w:rPr>
        <w:t>ությունների</w:t>
      </w:r>
      <w:r w:rsidR="0006775E" w:rsidRPr="00B83BBF">
        <w:rPr>
          <w:rFonts w:ascii="GHEA Grapalat" w:hAnsi="GHEA Grapalat" w:cs="Arial"/>
          <w:color w:val="auto"/>
          <w:sz w:val="24"/>
          <w:szCs w:val="24"/>
        </w:rPr>
        <w:t xml:space="preserve"> գաղտնիությունն ապահովելու համար</w:t>
      </w:r>
      <w:r w:rsidR="0088494B" w:rsidRPr="00B83BBF">
        <w:rPr>
          <w:rFonts w:ascii="GHEA Grapalat" w:hAnsi="GHEA Grapalat" w:cs="Arial"/>
          <w:color w:val="auto"/>
          <w:sz w:val="24"/>
          <w:szCs w:val="24"/>
        </w:rPr>
        <w:t>։</w:t>
      </w:r>
    </w:p>
    <w:p w14:paraId="704B80A8"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74383DBE" w14:textId="5D23599B" w:rsidR="00973C73" w:rsidRPr="008B0DE2" w:rsidRDefault="004E766E" w:rsidP="008B0DE2">
      <w:pPr>
        <w:pStyle w:val="1Style1"/>
        <w:rPr>
          <w:smallCaps w:val="0"/>
        </w:rPr>
      </w:pPr>
      <w:bookmarkStart w:id="382" w:name="_Ref147224169"/>
      <w:bookmarkStart w:id="383" w:name="_Toc190252133"/>
      <w:r w:rsidRPr="004E766E">
        <w:rPr>
          <w:smallCaps w:val="0"/>
        </w:rPr>
        <w:t>Էներգիայի</w:t>
      </w:r>
      <w:r w:rsidR="00973C73" w:rsidRPr="008B0DE2">
        <w:rPr>
          <w:smallCaps w:val="0"/>
        </w:rPr>
        <w:t xml:space="preserve"> </w:t>
      </w:r>
      <w:r w:rsidRPr="004E766E">
        <w:rPr>
          <w:smallCaps w:val="0"/>
        </w:rPr>
        <w:t>պահեստավորումը</w:t>
      </w:r>
      <w:bookmarkEnd w:id="382"/>
      <w:bookmarkEnd w:id="383"/>
    </w:p>
    <w:p w14:paraId="5030328A" w14:textId="6313C05B" w:rsidR="00995CA4" w:rsidRPr="00B83BBF" w:rsidRDefault="00995CA4" w:rsidP="00B83BBF">
      <w:pPr>
        <w:pStyle w:val="ListParagraph"/>
        <w:numPr>
          <w:ilvl w:val="0"/>
          <w:numId w:val="213"/>
        </w:numPr>
        <w:spacing w:after="0" w:line="360" w:lineRule="auto"/>
        <w:ind w:left="360" w:hanging="360"/>
        <w:contextualSpacing w:val="0"/>
        <w:jc w:val="both"/>
        <w:rPr>
          <w:rFonts w:ascii="GHEA Grapalat" w:hAnsi="GHEA Grapalat"/>
          <w:color w:val="auto"/>
          <w:sz w:val="24"/>
          <w:szCs w:val="24"/>
          <w:shd w:val="clear" w:color="auto" w:fill="FFFFFF"/>
        </w:rPr>
      </w:pPr>
      <w:r w:rsidRPr="00B83BBF">
        <w:rPr>
          <w:rFonts w:ascii="GHEA Grapalat" w:hAnsi="GHEA Grapalat"/>
          <w:color w:val="auto"/>
          <w:sz w:val="24"/>
          <w:szCs w:val="24"/>
          <w:shd w:val="clear" w:color="auto" w:fill="FFFFFF"/>
        </w:rPr>
        <w:t>Պահեստավոր</w:t>
      </w:r>
      <w:r w:rsidR="00EB7B99" w:rsidRPr="00B83BBF">
        <w:rPr>
          <w:rFonts w:ascii="GHEA Grapalat" w:hAnsi="GHEA Grapalat"/>
          <w:color w:val="auto"/>
          <w:sz w:val="24"/>
          <w:szCs w:val="24"/>
          <w:shd w:val="clear" w:color="auto" w:fill="FFFFFF"/>
        </w:rPr>
        <w:t>ող</w:t>
      </w:r>
      <w:r w:rsidR="0066530A" w:rsidRPr="00B83BBF">
        <w:rPr>
          <w:rFonts w:ascii="GHEA Grapalat" w:hAnsi="GHEA Grapalat"/>
          <w:color w:val="auto"/>
          <w:sz w:val="24"/>
          <w:szCs w:val="24"/>
          <w:shd w:val="clear" w:color="auto" w:fill="FFFFFF"/>
        </w:rPr>
        <w:t>ը</w:t>
      </w:r>
      <w:r w:rsidR="00F00CC6" w:rsidRPr="00B83BBF">
        <w:rPr>
          <w:rFonts w:ascii="GHEA Grapalat" w:hAnsi="GHEA Grapalat"/>
          <w:color w:val="auto"/>
          <w:sz w:val="24"/>
          <w:szCs w:val="24"/>
          <w:shd w:val="clear" w:color="auto" w:fill="FFFFFF"/>
        </w:rPr>
        <w:t xml:space="preserve"> </w:t>
      </w:r>
      <w:r w:rsidR="00F00CC6" w:rsidRPr="00B83BBF">
        <w:rPr>
          <w:rFonts w:ascii="GHEA Grapalat" w:hAnsi="GHEA Grapalat" w:cs="Arial"/>
          <w:color w:val="auto"/>
          <w:sz w:val="24"/>
          <w:szCs w:val="24"/>
        </w:rPr>
        <w:t xml:space="preserve">սույն օրենքով, շուկայի կանոններով,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F00CC6" w:rsidRPr="00B83BBF">
        <w:rPr>
          <w:rFonts w:ascii="GHEA Grapalat" w:hAnsi="GHEA Grapalat" w:cs="Arial"/>
          <w:color w:val="auto"/>
          <w:sz w:val="24"/>
          <w:szCs w:val="24"/>
        </w:rPr>
        <w:t>կանոններով</w:t>
      </w:r>
      <w:r w:rsidR="00C950E0" w:rsidRPr="00B83BBF">
        <w:rPr>
          <w:rFonts w:ascii="GHEA Grapalat" w:hAnsi="GHEA Grapalat" w:cs="Arial"/>
          <w:color w:val="auto"/>
          <w:sz w:val="24"/>
          <w:szCs w:val="24"/>
        </w:rPr>
        <w:t>,</w:t>
      </w:r>
      <w:r w:rsidR="00F00CC6" w:rsidRPr="00B83BBF">
        <w:rPr>
          <w:rFonts w:ascii="GHEA Grapalat" w:hAnsi="GHEA Grapalat" w:cs="Arial"/>
          <w:color w:val="auto"/>
          <w:sz w:val="24"/>
          <w:szCs w:val="24"/>
        </w:rPr>
        <w:t xml:space="preserve"> հանձնաժողովի այլ իրավական ակտերով</w:t>
      </w:r>
      <w:r w:rsidR="00C950E0" w:rsidRPr="00B83BBF">
        <w:rPr>
          <w:rFonts w:ascii="GHEA Grapalat" w:hAnsi="GHEA Grapalat" w:cs="Arial"/>
          <w:color w:val="auto"/>
          <w:sz w:val="24"/>
          <w:szCs w:val="24"/>
        </w:rPr>
        <w:t xml:space="preserve">, </w:t>
      </w:r>
      <w:r w:rsidR="00A85197" w:rsidRPr="00B83BBF">
        <w:rPr>
          <w:rFonts w:ascii="GHEA Grapalat" w:hAnsi="GHEA Grapalat" w:cs="Arial"/>
          <w:color w:val="auto"/>
          <w:sz w:val="24"/>
          <w:szCs w:val="24"/>
        </w:rPr>
        <w:t>առկայության դեպքում</w:t>
      </w:r>
      <w:r w:rsidR="00CD5D38" w:rsidRPr="00B83BBF">
        <w:rPr>
          <w:rFonts w:ascii="GHEA Grapalat" w:hAnsi="GHEA Grapalat" w:cs="Arial"/>
          <w:color w:val="auto"/>
          <w:sz w:val="24"/>
          <w:szCs w:val="24"/>
        </w:rPr>
        <w:t>՝ նաև</w:t>
      </w:r>
      <w:r w:rsidR="00C950E0" w:rsidRPr="00B83BBF">
        <w:rPr>
          <w:rFonts w:ascii="GHEA Grapalat" w:hAnsi="GHEA Grapalat" w:cs="Arial"/>
          <w:color w:val="auto"/>
          <w:sz w:val="24"/>
          <w:szCs w:val="24"/>
        </w:rPr>
        <w:t xml:space="preserve"> լիցենզիայով</w:t>
      </w:r>
      <w:r w:rsidR="00F00CC6" w:rsidRPr="00B83BBF">
        <w:rPr>
          <w:rFonts w:ascii="GHEA Grapalat" w:hAnsi="GHEA Grapalat" w:cs="Arial"/>
          <w:color w:val="auto"/>
          <w:sz w:val="24"/>
          <w:szCs w:val="24"/>
        </w:rPr>
        <w:t xml:space="preserve"> սահմանված </w:t>
      </w:r>
      <w:r w:rsidR="00F5043A" w:rsidRPr="00B83BBF">
        <w:rPr>
          <w:rFonts w:ascii="GHEA Grapalat" w:hAnsi="GHEA Grapalat" w:cs="Arial"/>
          <w:color w:val="auto"/>
          <w:sz w:val="24"/>
          <w:szCs w:val="24"/>
        </w:rPr>
        <w:t xml:space="preserve">դեպքերում և </w:t>
      </w:r>
      <w:r w:rsidR="00F00CC6" w:rsidRPr="00B83BBF">
        <w:rPr>
          <w:rFonts w:ascii="GHEA Grapalat" w:hAnsi="GHEA Grapalat" w:cs="Arial"/>
          <w:color w:val="auto"/>
          <w:sz w:val="24"/>
          <w:szCs w:val="24"/>
        </w:rPr>
        <w:t>կարգով իրավունք ունի</w:t>
      </w:r>
      <w:r w:rsidRPr="00B83BBF">
        <w:rPr>
          <w:rFonts w:ascii="GHEA Grapalat" w:hAnsi="GHEA Grapalat"/>
          <w:color w:val="auto"/>
          <w:sz w:val="24"/>
          <w:szCs w:val="24"/>
          <w:shd w:val="clear" w:color="auto" w:fill="FFFFFF"/>
        </w:rPr>
        <w:t>՝</w:t>
      </w:r>
    </w:p>
    <w:p w14:paraId="04C8E18E" w14:textId="3BD2CC7C" w:rsidR="009B2421" w:rsidRPr="00B83BBF" w:rsidRDefault="009B2421" w:rsidP="00B83BBF">
      <w:pPr>
        <w:pStyle w:val="ListParagraph"/>
        <w:numPr>
          <w:ilvl w:val="0"/>
          <w:numId w:val="212"/>
        </w:numPr>
        <w:spacing w:after="0" w:line="360" w:lineRule="auto"/>
        <w:ind w:left="810" w:hanging="284"/>
        <w:contextualSpacing w:val="0"/>
        <w:jc w:val="both"/>
        <w:rPr>
          <w:rFonts w:ascii="GHEA Grapalat" w:hAnsi="GHEA Grapalat"/>
          <w:color w:val="auto"/>
          <w:sz w:val="24"/>
          <w:szCs w:val="24"/>
        </w:rPr>
      </w:pPr>
      <w:r w:rsidRPr="00B83BBF">
        <w:rPr>
          <w:rFonts w:ascii="GHEA Grapalat" w:hAnsi="GHEA Grapalat"/>
          <w:color w:val="auto"/>
          <w:sz w:val="24"/>
          <w:szCs w:val="24"/>
        </w:rPr>
        <w:t>շուկայում գնել և վաճառել էլեկտրաէներգիա</w:t>
      </w:r>
      <w:r w:rsidR="00F57EB9" w:rsidRPr="00B83BBF">
        <w:rPr>
          <w:rFonts w:ascii="GHEA Grapalat" w:hAnsi="GHEA Grapalat"/>
          <w:color w:val="auto"/>
          <w:sz w:val="24"/>
          <w:szCs w:val="24"/>
        </w:rPr>
        <w:t>.</w:t>
      </w:r>
    </w:p>
    <w:p w14:paraId="3F0CCB64" w14:textId="0BFF1F31" w:rsidR="00063BBB" w:rsidRPr="00B83BBF" w:rsidRDefault="009703CF" w:rsidP="00B83BBF">
      <w:pPr>
        <w:pStyle w:val="ListParagraph"/>
        <w:numPr>
          <w:ilvl w:val="0"/>
          <w:numId w:val="212"/>
        </w:numPr>
        <w:spacing w:after="0" w:line="360" w:lineRule="auto"/>
        <w:ind w:left="810" w:hanging="284"/>
        <w:contextualSpacing w:val="0"/>
        <w:jc w:val="both"/>
        <w:rPr>
          <w:rFonts w:ascii="GHEA Grapalat" w:hAnsi="GHEA Grapalat"/>
          <w:color w:val="auto"/>
          <w:sz w:val="24"/>
          <w:szCs w:val="24"/>
        </w:rPr>
      </w:pPr>
      <w:r w:rsidRPr="00B83BBF">
        <w:rPr>
          <w:rFonts w:ascii="GHEA Grapalat" w:hAnsi="GHEA Grapalat"/>
          <w:color w:val="auto"/>
          <w:sz w:val="24"/>
          <w:szCs w:val="24"/>
        </w:rPr>
        <w:t xml:space="preserve">շուկայի մասնակիցներին </w:t>
      </w:r>
      <w:r w:rsidR="00263963" w:rsidRPr="00B83BBF">
        <w:rPr>
          <w:rFonts w:ascii="GHEA Grapalat" w:hAnsi="GHEA Grapalat"/>
          <w:color w:val="auto"/>
          <w:sz w:val="24"/>
          <w:szCs w:val="24"/>
        </w:rPr>
        <w:t xml:space="preserve">մատուցել </w:t>
      </w:r>
      <w:r w:rsidRPr="00B83BBF">
        <w:rPr>
          <w:rFonts w:ascii="GHEA Grapalat" w:hAnsi="GHEA Grapalat"/>
          <w:color w:val="auto"/>
          <w:sz w:val="24"/>
          <w:szCs w:val="24"/>
        </w:rPr>
        <w:t>պահեստավորման ծառայություն</w:t>
      </w:r>
      <w:r w:rsidR="00D15E87" w:rsidRPr="00B83BBF">
        <w:rPr>
          <w:rFonts w:ascii="GHEA Grapalat" w:hAnsi="GHEA Grapalat"/>
          <w:color w:val="auto"/>
          <w:sz w:val="24"/>
          <w:szCs w:val="24"/>
        </w:rPr>
        <w:t>։</w:t>
      </w:r>
    </w:p>
    <w:p w14:paraId="4645E7D2" w14:textId="05F5E180" w:rsidR="00C00204" w:rsidRPr="00B83BBF" w:rsidRDefault="00973A04" w:rsidP="00B83BBF">
      <w:pPr>
        <w:pStyle w:val="ListParagraph"/>
        <w:numPr>
          <w:ilvl w:val="0"/>
          <w:numId w:val="213"/>
        </w:numPr>
        <w:spacing w:after="0" w:line="360" w:lineRule="auto"/>
        <w:ind w:left="360" w:hanging="360"/>
        <w:contextualSpacing w:val="0"/>
        <w:jc w:val="both"/>
        <w:rPr>
          <w:rFonts w:ascii="GHEA Grapalat" w:hAnsi="GHEA Grapalat" w:cs="Arial"/>
          <w:color w:val="auto"/>
          <w:sz w:val="24"/>
          <w:szCs w:val="24"/>
        </w:rPr>
      </w:pPr>
      <w:r w:rsidRPr="00B83BBF">
        <w:rPr>
          <w:rFonts w:ascii="GHEA Grapalat" w:hAnsi="GHEA Grapalat"/>
          <w:color w:val="auto"/>
          <w:sz w:val="24"/>
          <w:szCs w:val="24"/>
          <w:shd w:val="clear" w:color="auto" w:fill="FFFFFF"/>
        </w:rPr>
        <w:t>Պահեստավորող</w:t>
      </w:r>
      <w:r w:rsidR="00D70635" w:rsidRPr="00B83BBF">
        <w:rPr>
          <w:rFonts w:ascii="GHEA Grapalat" w:hAnsi="GHEA Grapalat"/>
          <w:color w:val="auto"/>
          <w:sz w:val="24"/>
          <w:szCs w:val="24"/>
          <w:shd w:val="clear" w:color="auto" w:fill="FFFFFF"/>
        </w:rPr>
        <w:t>ը</w:t>
      </w:r>
      <w:r w:rsidRPr="00B83BBF">
        <w:rPr>
          <w:rFonts w:ascii="GHEA Grapalat" w:hAnsi="GHEA Grapalat"/>
          <w:color w:val="auto"/>
          <w:sz w:val="24"/>
          <w:szCs w:val="24"/>
          <w:shd w:val="clear" w:color="auto" w:fill="FFFFFF"/>
        </w:rPr>
        <w:t xml:space="preserve"> </w:t>
      </w:r>
      <w:r w:rsidR="00DF5A65" w:rsidRPr="00B83BBF">
        <w:rPr>
          <w:rFonts w:ascii="GHEA Grapalat" w:hAnsi="GHEA Grapalat" w:cs="Arial"/>
          <w:color w:val="auto"/>
          <w:sz w:val="24"/>
          <w:szCs w:val="24"/>
        </w:rPr>
        <w:t xml:space="preserve">սույն հոդվածով սահմանված գործառույթների շրջանակում </w:t>
      </w:r>
      <w:r w:rsidR="00C00204" w:rsidRPr="00B83BBF">
        <w:rPr>
          <w:rFonts w:ascii="GHEA Grapalat" w:hAnsi="GHEA Grapalat" w:cs="Arial"/>
          <w:color w:val="auto"/>
          <w:sz w:val="24"/>
          <w:szCs w:val="24"/>
        </w:rPr>
        <w:t xml:space="preserve">կարող է ունենալ </w:t>
      </w:r>
      <w:r w:rsidR="000F707F" w:rsidRPr="00B83BBF">
        <w:rPr>
          <w:rFonts w:ascii="GHEA Grapalat" w:hAnsi="GHEA Grapalat" w:cs="Arial"/>
          <w:color w:val="auto"/>
          <w:sz w:val="24"/>
          <w:szCs w:val="24"/>
        </w:rPr>
        <w:t xml:space="preserve">օրենքով, </w:t>
      </w:r>
      <w:r w:rsidR="00C00204" w:rsidRPr="00B83BBF">
        <w:rPr>
          <w:rFonts w:ascii="GHEA Grapalat" w:hAnsi="GHEA Grapalat" w:cs="Arial"/>
          <w:color w:val="auto"/>
          <w:sz w:val="24"/>
          <w:szCs w:val="24"/>
        </w:rPr>
        <w:t xml:space="preserve">շուկայի կանոններով, </w:t>
      </w:r>
      <w:r w:rsidR="008B62C9" w:rsidRPr="00B83BBF">
        <w:rPr>
          <w:rFonts w:ascii="GHEA Grapalat" w:hAnsi="GHEA Grapalat" w:cs="Arial"/>
          <w:color w:val="auto"/>
          <w:sz w:val="24"/>
          <w:szCs w:val="24"/>
        </w:rPr>
        <w:t>ցանցային</w:t>
      </w:r>
      <w:r w:rsidR="008B62C9" w:rsidRPr="00B83BBF" w:rsidDel="008B62C9">
        <w:rPr>
          <w:rFonts w:ascii="GHEA Grapalat" w:hAnsi="GHEA Grapalat" w:cs="Arial"/>
          <w:color w:val="auto"/>
          <w:sz w:val="24"/>
          <w:szCs w:val="24"/>
        </w:rPr>
        <w:t xml:space="preserve"> </w:t>
      </w:r>
      <w:r w:rsidR="00C00204" w:rsidRPr="00B83BBF">
        <w:rPr>
          <w:rFonts w:ascii="GHEA Grapalat" w:hAnsi="GHEA Grapalat" w:cs="Arial"/>
          <w:color w:val="auto"/>
          <w:sz w:val="24"/>
          <w:szCs w:val="24"/>
        </w:rPr>
        <w:t xml:space="preserve">կանոններով և </w:t>
      </w:r>
      <w:r w:rsidR="00C00204" w:rsidRPr="00B83BBF" w:rsidDel="00652B91">
        <w:rPr>
          <w:rFonts w:ascii="GHEA Grapalat" w:hAnsi="GHEA Grapalat" w:cs="Arial"/>
          <w:color w:val="auto"/>
          <w:sz w:val="24"/>
          <w:szCs w:val="24"/>
        </w:rPr>
        <w:t>հանձնաժողովի</w:t>
      </w:r>
      <w:r w:rsidR="00C00204" w:rsidRPr="00B83BBF">
        <w:rPr>
          <w:rFonts w:ascii="GHEA Grapalat" w:hAnsi="GHEA Grapalat" w:cs="Arial"/>
          <w:color w:val="auto"/>
          <w:sz w:val="24"/>
          <w:szCs w:val="24"/>
        </w:rPr>
        <w:t xml:space="preserve"> այլ իրավական ակտերով սահմանված այլ իրավունքներ և պարտականություններ։</w:t>
      </w:r>
    </w:p>
    <w:p w14:paraId="29354C80" w14:textId="3489F573" w:rsidR="00514C4C" w:rsidRPr="00B83BBF" w:rsidRDefault="00104F74" w:rsidP="00B83BBF">
      <w:pPr>
        <w:pStyle w:val="ListParagraph"/>
        <w:numPr>
          <w:ilvl w:val="0"/>
          <w:numId w:val="213"/>
        </w:numPr>
        <w:spacing w:after="0" w:line="360" w:lineRule="auto"/>
        <w:ind w:left="360" w:hanging="360"/>
        <w:contextualSpacing w:val="0"/>
        <w:jc w:val="both"/>
        <w:rPr>
          <w:rFonts w:ascii="GHEA Grapalat" w:hAnsi="GHEA Grapalat" w:cs="Arial"/>
          <w:color w:val="auto"/>
          <w:sz w:val="24"/>
          <w:szCs w:val="24"/>
        </w:rPr>
      </w:pPr>
      <w:bookmarkStart w:id="384" w:name="_Ref167974357"/>
      <w:r w:rsidRPr="00B83BBF">
        <w:rPr>
          <w:rFonts w:ascii="GHEA Grapalat" w:hAnsi="GHEA Grapalat" w:cs="Arial"/>
          <w:color w:val="auto"/>
          <w:sz w:val="24"/>
          <w:szCs w:val="24"/>
        </w:rPr>
        <w:t xml:space="preserve">Համակարգերի </w:t>
      </w:r>
      <w:r w:rsidR="00514C4C" w:rsidRPr="00B83BBF">
        <w:rPr>
          <w:rFonts w:ascii="GHEA Grapalat" w:hAnsi="GHEA Grapalat" w:cs="Arial"/>
          <w:color w:val="auto"/>
          <w:sz w:val="24"/>
          <w:szCs w:val="24"/>
        </w:rPr>
        <w:t>օպերատոր</w:t>
      </w:r>
      <w:r w:rsidR="001456DA" w:rsidRPr="00B83BBF">
        <w:rPr>
          <w:rFonts w:ascii="GHEA Grapalat" w:hAnsi="GHEA Grapalat" w:cs="Arial"/>
          <w:color w:val="auto"/>
          <w:sz w:val="24"/>
          <w:szCs w:val="24"/>
        </w:rPr>
        <w:t>ներ</w:t>
      </w:r>
      <w:r w:rsidR="00514C4C" w:rsidRPr="00B83BBF">
        <w:rPr>
          <w:rFonts w:ascii="GHEA Grapalat" w:hAnsi="GHEA Grapalat" w:cs="Arial"/>
          <w:color w:val="auto"/>
          <w:sz w:val="24"/>
          <w:szCs w:val="24"/>
        </w:rPr>
        <w:t xml:space="preserve">ին արգելվում է </w:t>
      </w:r>
      <w:r w:rsidRPr="00B83BBF">
        <w:rPr>
          <w:rFonts w:ascii="GHEA Grapalat" w:hAnsi="GHEA Grapalat" w:cs="Arial"/>
          <w:color w:val="auto"/>
          <w:sz w:val="24"/>
          <w:szCs w:val="24"/>
        </w:rPr>
        <w:t>սեփականության իրավունքով ունենալ, կառուցել</w:t>
      </w:r>
      <w:r w:rsidR="00FE75A5" w:rsidRPr="00B83BBF">
        <w:rPr>
          <w:rFonts w:ascii="GHEA Grapalat" w:hAnsi="GHEA Grapalat" w:cs="Arial"/>
          <w:color w:val="auto"/>
          <w:sz w:val="24"/>
          <w:szCs w:val="24"/>
        </w:rPr>
        <w:t xml:space="preserve"> (վերակառուցել)</w:t>
      </w:r>
      <w:r w:rsidR="00DF4CE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կամ շահագործել </w:t>
      </w:r>
      <w:r w:rsidR="00514C4C" w:rsidRPr="00B83BBF">
        <w:rPr>
          <w:rFonts w:ascii="GHEA Grapalat" w:hAnsi="GHEA Grapalat" w:cs="Arial"/>
          <w:color w:val="auto"/>
          <w:sz w:val="24"/>
          <w:szCs w:val="24"/>
        </w:rPr>
        <w:t>պահեստավորող կայան, բացառությամբ այն դեպքերի, երբ՝</w:t>
      </w:r>
      <w:bookmarkEnd w:id="384"/>
      <w:r w:rsidR="00514C4C" w:rsidRPr="00B83BBF">
        <w:rPr>
          <w:rFonts w:ascii="GHEA Grapalat" w:hAnsi="GHEA Grapalat" w:cs="Arial"/>
          <w:color w:val="auto"/>
          <w:sz w:val="24"/>
          <w:szCs w:val="24"/>
        </w:rPr>
        <w:t xml:space="preserve"> </w:t>
      </w:r>
    </w:p>
    <w:p w14:paraId="7CC48E4F" w14:textId="2CD635AB" w:rsidR="00514C4C" w:rsidRPr="00B83BBF" w:rsidRDefault="00F74605" w:rsidP="00B83BBF">
      <w:pPr>
        <w:pStyle w:val="ListParagraph"/>
        <w:numPr>
          <w:ilvl w:val="0"/>
          <w:numId w:val="286"/>
        </w:numPr>
        <w:spacing w:after="0" w:line="360" w:lineRule="auto"/>
        <w:ind w:left="810" w:hanging="284"/>
        <w:contextualSpacing w:val="0"/>
        <w:jc w:val="both"/>
        <w:rPr>
          <w:rFonts w:ascii="GHEA Grapalat" w:hAnsi="GHEA Grapalat"/>
          <w:color w:val="auto"/>
          <w:sz w:val="24"/>
          <w:szCs w:val="24"/>
        </w:rPr>
      </w:pPr>
      <w:r w:rsidRPr="00B83BBF">
        <w:rPr>
          <w:rFonts w:ascii="GHEA Grapalat" w:hAnsi="GHEA Grapalat"/>
          <w:color w:val="auto"/>
          <w:sz w:val="24"/>
          <w:szCs w:val="24"/>
        </w:rPr>
        <w:t>պահեստավորող</w:t>
      </w:r>
      <w:r w:rsidR="00B35C08" w:rsidRPr="00B83BBF">
        <w:rPr>
          <w:rFonts w:ascii="GHEA Grapalat" w:hAnsi="GHEA Grapalat"/>
          <w:color w:val="auto"/>
          <w:sz w:val="24"/>
          <w:szCs w:val="24"/>
        </w:rPr>
        <w:t xml:space="preserve"> կայ</w:t>
      </w:r>
      <w:r w:rsidR="0080481C" w:rsidRPr="00B83BBF">
        <w:rPr>
          <w:rFonts w:ascii="GHEA Grapalat" w:hAnsi="GHEA Grapalat"/>
          <w:color w:val="auto"/>
          <w:sz w:val="24"/>
          <w:szCs w:val="24"/>
        </w:rPr>
        <w:t>ան</w:t>
      </w:r>
      <w:r w:rsidR="006506D5" w:rsidRPr="00B83BBF">
        <w:rPr>
          <w:rFonts w:ascii="GHEA Grapalat" w:hAnsi="GHEA Grapalat"/>
          <w:color w:val="auto"/>
          <w:sz w:val="24"/>
          <w:szCs w:val="24"/>
        </w:rPr>
        <w:t>ն</w:t>
      </w:r>
      <w:r w:rsidR="00B35C08" w:rsidRPr="00B83BBF">
        <w:rPr>
          <w:rFonts w:ascii="GHEA Grapalat" w:hAnsi="GHEA Grapalat"/>
          <w:color w:val="auto"/>
          <w:sz w:val="24"/>
          <w:szCs w:val="24"/>
        </w:rPr>
        <w:t xml:space="preserve"> </w:t>
      </w:r>
      <w:r w:rsidR="0080481C" w:rsidRPr="00B83BBF">
        <w:rPr>
          <w:rFonts w:ascii="GHEA Grapalat" w:hAnsi="GHEA Grapalat"/>
          <w:color w:val="auto"/>
          <w:sz w:val="24"/>
          <w:szCs w:val="24"/>
        </w:rPr>
        <w:t xml:space="preserve">ամբողջությամբ ինտեգրված է հաղորդման </w:t>
      </w:r>
      <w:r w:rsidR="00D53547" w:rsidRPr="00B83BBF">
        <w:rPr>
          <w:rFonts w:ascii="GHEA Grapalat" w:hAnsi="GHEA Grapalat"/>
          <w:color w:val="auto"/>
          <w:sz w:val="24"/>
          <w:szCs w:val="24"/>
        </w:rPr>
        <w:t xml:space="preserve">համակարգում </w:t>
      </w:r>
      <w:r w:rsidR="0080481C" w:rsidRPr="00B83BBF">
        <w:rPr>
          <w:rFonts w:ascii="GHEA Grapalat" w:hAnsi="GHEA Grapalat"/>
          <w:color w:val="auto"/>
          <w:sz w:val="24"/>
          <w:szCs w:val="24"/>
        </w:rPr>
        <w:t>կամ բաշխման համակարգում</w:t>
      </w:r>
      <w:r w:rsidR="004761CD" w:rsidRPr="00B83BBF">
        <w:rPr>
          <w:rFonts w:ascii="GHEA Grapalat" w:hAnsi="GHEA Grapalat"/>
          <w:color w:val="auto"/>
          <w:sz w:val="24"/>
          <w:szCs w:val="24"/>
        </w:rPr>
        <w:t>,</w:t>
      </w:r>
      <w:r w:rsidR="0080481C" w:rsidRPr="00B83BBF">
        <w:rPr>
          <w:rFonts w:ascii="GHEA Grapalat" w:hAnsi="GHEA Grapalat"/>
          <w:color w:val="auto"/>
          <w:sz w:val="24"/>
          <w:szCs w:val="24"/>
        </w:rPr>
        <w:t xml:space="preserve"> օգտագործվում է բացառապես մատակարարման անվտանգությունն ու </w:t>
      </w:r>
      <w:r w:rsidR="00C546A5" w:rsidRPr="00B83BBF">
        <w:rPr>
          <w:rFonts w:ascii="GHEA Grapalat" w:hAnsi="GHEA Grapalat"/>
          <w:color w:val="auto"/>
          <w:sz w:val="24"/>
          <w:szCs w:val="24"/>
        </w:rPr>
        <w:t xml:space="preserve">էլեկտրաէներգետիկական համակարգի </w:t>
      </w:r>
      <w:r w:rsidR="0080481C" w:rsidRPr="00B83BBF">
        <w:rPr>
          <w:rFonts w:ascii="GHEA Grapalat" w:hAnsi="GHEA Grapalat"/>
          <w:color w:val="auto"/>
          <w:sz w:val="24"/>
          <w:szCs w:val="24"/>
        </w:rPr>
        <w:t>հուսալիություն</w:t>
      </w:r>
      <w:r w:rsidR="00C546A5" w:rsidRPr="00B83BBF">
        <w:rPr>
          <w:rFonts w:ascii="GHEA Grapalat" w:hAnsi="GHEA Grapalat"/>
          <w:color w:val="auto"/>
          <w:sz w:val="24"/>
          <w:szCs w:val="24"/>
        </w:rPr>
        <w:t>ն</w:t>
      </w:r>
      <w:r w:rsidR="0080481C" w:rsidRPr="00B83BBF">
        <w:rPr>
          <w:rFonts w:ascii="GHEA Grapalat" w:hAnsi="GHEA Grapalat"/>
          <w:color w:val="auto"/>
          <w:sz w:val="24"/>
          <w:szCs w:val="24"/>
        </w:rPr>
        <w:t xml:space="preserve"> ապահովելու համար </w:t>
      </w:r>
      <w:r w:rsidR="00777D5B" w:rsidRPr="00B83BBF">
        <w:rPr>
          <w:rFonts w:ascii="GHEA Grapalat" w:hAnsi="GHEA Grapalat"/>
          <w:color w:val="auto"/>
          <w:sz w:val="24"/>
          <w:szCs w:val="24"/>
        </w:rPr>
        <w:t xml:space="preserve">(այսինքն </w:t>
      </w:r>
      <w:r w:rsidR="0080481C" w:rsidRPr="00B83BBF">
        <w:rPr>
          <w:rFonts w:ascii="GHEA Grapalat" w:hAnsi="GHEA Grapalat"/>
          <w:color w:val="auto"/>
          <w:sz w:val="24"/>
          <w:szCs w:val="24"/>
        </w:rPr>
        <w:t xml:space="preserve">չի օգտագործվում </w:t>
      </w:r>
      <w:r w:rsidR="00A54567" w:rsidRPr="00B83BBF">
        <w:rPr>
          <w:rFonts w:ascii="GHEA Grapalat" w:hAnsi="GHEA Grapalat"/>
          <w:color w:val="auto"/>
          <w:sz w:val="24"/>
          <w:szCs w:val="24"/>
        </w:rPr>
        <w:t>հաշվեկշռման</w:t>
      </w:r>
      <w:r w:rsidR="0080481C" w:rsidRPr="00B83BBF">
        <w:rPr>
          <w:rFonts w:ascii="GHEA Grapalat" w:hAnsi="GHEA Grapalat"/>
          <w:color w:val="auto"/>
          <w:sz w:val="24"/>
          <w:szCs w:val="24"/>
        </w:rPr>
        <w:t xml:space="preserve"> </w:t>
      </w:r>
      <w:r w:rsidR="0080481C" w:rsidRPr="00B83BBF">
        <w:rPr>
          <w:rFonts w:ascii="GHEA Grapalat" w:hAnsi="GHEA Grapalat"/>
          <w:color w:val="auto"/>
          <w:sz w:val="24"/>
          <w:szCs w:val="24"/>
        </w:rPr>
        <w:lastRenderedPageBreak/>
        <w:t>կամ գերբեռն</w:t>
      </w:r>
      <w:r w:rsidR="00170B65" w:rsidRPr="00B83BBF">
        <w:rPr>
          <w:rFonts w:ascii="GHEA Grapalat" w:hAnsi="GHEA Grapalat"/>
          <w:color w:val="auto"/>
          <w:sz w:val="24"/>
          <w:szCs w:val="24"/>
        </w:rPr>
        <w:t>ման</w:t>
      </w:r>
      <w:r w:rsidR="0080481C" w:rsidRPr="00B83BBF">
        <w:rPr>
          <w:rFonts w:ascii="GHEA Grapalat" w:hAnsi="GHEA Grapalat"/>
          <w:color w:val="auto"/>
          <w:sz w:val="24"/>
          <w:szCs w:val="24"/>
        </w:rPr>
        <w:t xml:space="preserve"> կառավարման </w:t>
      </w:r>
      <w:r w:rsidR="00777D5B" w:rsidRPr="00B83BBF">
        <w:rPr>
          <w:rFonts w:ascii="GHEA Grapalat" w:hAnsi="GHEA Grapalat"/>
          <w:color w:val="auto"/>
          <w:sz w:val="24"/>
          <w:szCs w:val="24"/>
        </w:rPr>
        <w:t>նպատակով)</w:t>
      </w:r>
      <w:r w:rsidR="0080481C" w:rsidRPr="00B83BBF">
        <w:rPr>
          <w:rFonts w:ascii="GHEA Grapalat" w:hAnsi="GHEA Grapalat"/>
          <w:color w:val="auto"/>
          <w:sz w:val="24"/>
          <w:szCs w:val="24"/>
        </w:rPr>
        <w:t xml:space="preserve">, և </w:t>
      </w:r>
      <w:r w:rsidR="00B51DA0" w:rsidRPr="008B0DE2">
        <w:rPr>
          <w:rFonts w:ascii="GHEA Grapalat" w:hAnsi="GHEA Grapalat"/>
          <w:color w:val="auto"/>
          <w:sz w:val="24"/>
          <w:szCs w:val="24"/>
        </w:rPr>
        <w:t xml:space="preserve">առկա է </w:t>
      </w:r>
      <w:r w:rsidR="003D7E37">
        <w:rPr>
          <w:rFonts w:ascii="GHEA Grapalat" w:hAnsi="GHEA Grapalat"/>
          <w:color w:val="auto"/>
          <w:sz w:val="24"/>
          <w:szCs w:val="24"/>
        </w:rPr>
        <w:t>դրան</w:t>
      </w:r>
      <w:r w:rsidR="00B51DA0" w:rsidRPr="008B0DE2">
        <w:rPr>
          <w:rFonts w:ascii="GHEA Grapalat" w:hAnsi="GHEA Grapalat"/>
          <w:color w:val="auto"/>
          <w:sz w:val="24"/>
          <w:szCs w:val="24"/>
        </w:rPr>
        <w:t xml:space="preserve"> համաձայնություն տալու մասին հանձնաժողովի որոշումը</w:t>
      </w:r>
      <w:r w:rsidR="00042EA4" w:rsidRPr="00B83BBF">
        <w:rPr>
          <w:rFonts w:ascii="MS Mincho" w:eastAsia="MS Mincho" w:hAnsi="MS Mincho" w:cs="MS Mincho"/>
          <w:color w:val="auto"/>
          <w:sz w:val="24"/>
          <w:szCs w:val="24"/>
        </w:rPr>
        <w:t>․</w:t>
      </w:r>
      <w:r w:rsidR="00514C4C" w:rsidRPr="00B83BBF">
        <w:rPr>
          <w:rFonts w:ascii="GHEA Grapalat" w:hAnsi="GHEA Grapalat"/>
          <w:color w:val="auto"/>
          <w:sz w:val="24"/>
          <w:szCs w:val="24"/>
        </w:rPr>
        <w:t xml:space="preserve"> </w:t>
      </w:r>
    </w:p>
    <w:p w14:paraId="1B94554D" w14:textId="6BAF5A71" w:rsidR="00514C4C" w:rsidRPr="00B83BBF" w:rsidRDefault="0042171F" w:rsidP="00B83BBF">
      <w:pPr>
        <w:pStyle w:val="ListParagraph"/>
        <w:numPr>
          <w:ilvl w:val="0"/>
          <w:numId w:val="286"/>
        </w:numPr>
        <w:spacing w:after="0" w:line="360" w:lineRule="auto"/>
        <w:ind w:left="810" w:hanging="284"/>
        <w:contextualSpacing w:val="0"/>
        <w:jc w:val="both"/>
        <w:rPr>
          <w:rFonts w:ascii="GHEA Grapalat" w:hAnsi="GHEA Grapalat"/>
          <w:color w:val="auto"/>
          <w:sz w:val="24"/>
          <w:szCs w:val="24"/>
        </w:rPr>
      </w:pPr>
      <w:bookmarkStart w:id="385" w:name="_Ref167974363"/>
      <w:r w:rsidRPr="00B83BBF">
        <w:rPr>
          <w:rFonts w:ascii="GHEA Grapalat" w:hAnsi="GHEA Grapalat"/>
          <w:color w:val="auto"/>
          <w:sz w:val="24"/>
          <w:szCs w:val="24"/>
        </w:rPr>
        <w:t xml:space="preserve">միաժամանակ </w:t>
      </w:r>
      <w:r w:rsidR="00514C4C" w:rsidRPr="00B83BBF">
        <w:rPr>
          <w:rFonts w:ascii="GHEA Grapalat" w:hAnsi="GHEA Grapalat"/>
          <w:color w:val="auto"/>
          <w:sz w:val="24"/>
          <w:szCs w:val="24"/>
        </w:rPr>
        <w:t>առկա են հետևյալ պայմանները</w:t>
      </w:r>
      <w:r w:rsidR="00514C4C" w:rsidRPr="00B83BBF">
        <w:rPr>
          <w:rFonts w:ascii="MS Mincho" w:eastAsia="MS Mincho" w:hAnsi="MS Mincho" w:cs="MS Mincho"/>
          <w:color w:val="auto"/>
          <w:sz w:val="24"/>
          <w:szCs w:val="24"/>
        </w:rPr>
        <w:t>․</w:t>
      </w:r>
      <w:bookmarkEnd w:id="385"/>
    </w:p>
    <w:p w14:paraId="24993454" w14:textId="4E611F25" w:rsidR="00514C4C" w:rsidRPr="00B83BBF" w:rsidRDefault="00514C4C" w:rsidP="00B83BBF">
      <w:pPr>
        <w:spacing w:after="0" w:line="360" w:lineRule="auto"/>
        <w:ind w:left="1170" w:hanging="360"/>
        <w:jc w:val="both"/>
        <w:rPr>
          <w:rFonts w:ascii="GHEA Grapalat" w:hAnsi="GHEA Grapalat"/>
          <w:color w:val="auto"/>
          <w:sz w:val="24"/>
          <w:szCs w:val="24"/>
        </w:rPr>
      </w:pPr>
      <w:r w:rsidRPr="00B83BBF">
        <w:rPr>
          <w:rFonts w:ascii="GHEA Grapalat" w:hAnsi="GHEA Grapalat"/>
          <w:color w:val="auto"/>
          <w:sz w:val="24"/>
          <w:szCs w:val="24"/>
        </w:rPr>
        <w:t>ա</w:t>
      </w:r>
      <w:r w:rsidRPr="00B83BBF">
        <w:rPr>
          <w:rFonts w:ascii="MS Mincho" w:eastAsia="MS Mincho" w:hAnsi="MS Mincho" w:cs="MS Mincho"/>
          <w:color w:val="auto"/>
          <w:sz w:val="24"/>
          <w:szCs w:val="24"/>
        </w:rPr>
        <w:t>․</w:t>
      </w:r>
      <w:r w:rsidR="00127DDD" w:rsidRPr="00B83BBF">
        <w:rPr>
          <w:rFonts w:ascii="GHEA Grapalat" w:hAnsi="GHEA Grapalat" w:cs="Arial"/>
          <w:color w:val="auto"/>
          <w:sz w:val="24"/>
          <w:szCs w:val="24"/>
        </w:rPr>
        <w:tab/>
      </w:r>
      <w:r w:rsidR="00454001" w:rsidRPr="00B83BBF">
        <w:rPr>
          <w:rFonts w:ascii="GHEA Grapalat" w:hAnsi="GHEA Grapalat" w:cs="Arial"/>
          <w:color w:val="auto"/>
          <w:sz w:val="24"/>
          <w:szCs w:val="24"/>
        </w:rPr>
        <w:t>այլ անձին</w:t>
      </w:r>
      <w:r w:rsidR="00196029" w:rsidRPr="00B83BBF">
        <w:rPr>
          <w:rFonts w:ascii="GHEA Grapalat" w:hAnsi="GHEA Grapalat" w:cs="Arial"/>
          <w:color w:val="auto"/>
          <w:sz w:val="24"/>
          <w:szCs w:val="24"/>
        </w:rPr>
        <w:t xml:space="preserve">ք </w:t>
      </w:r>
      <w:r w:rsidR="00BC2E29" w:rsidRPr="00B83BBF">
        <w:rPr>
          <w:rFonts w:ascii="GHEA Grapalat" w:hAnsi="GHEA Grapalat" w:cs="Arial"/>
          <w:color w:val="auto"/>
          <w:sz w:val="24"/>
          <w:szCs w:val="24"/>
        </w:rPr>
        <w:t xml:space="preserve">սույն </w:t>
      </w:r>
      <w:r w:rsidR="00ED249C" w:rsidRPr="00B83BBF">
        <w:rPr>
          <w:rFonts w:ascii="GHEA Grapalat" w:hAnsi="GHEA Grapalat" w:cs="Arial"/>
          <w:color w:val="auto"/>
          <w:sz w:val="24"/>
          <w:szCs w:val="24"/>
        </w:rPr>
        <w:t>օրենքի</w:t>
      </w:r>
      <w:r w:rsidR="00C965F3" w:rsidRPr="00B83BBF">
        <w:rPr>
          <w:rFonts w:ascii="GHEA Grapalat" w:hAnsi="GHEA Grapalat" w:cs="Arial"/>
          <w:color w:val="auto"/>
          <w:sz w:val="24"/>
          <w:szCs w:val="24"/>
        </w:rPr>
        <w:t xml:space="preserve"> 26-րդ հոդվածի </w:t>
      </w:r>
      <w:r w:rsidR="0085754D" w:rsidRPr="00B83BBF">
        <w:rPr>
          <w:rFonts w:ascii="GHEA Grapalat" w:hAnsi="GHEA Grapalat" w:cs="Arial"/>
          <w:color w:val="auto"/>
          <w:sz w:val="24"/>
          <w:szCs w:val="24"/>
        </w:rPr>
        <w:t>համաձայն կազմակերպված</w:t>
      </w:r>
      <w:r w:rsidR="00DA580E" w:rsidRPr="00B83BBF">
        <w:rPr>
          <w:rFonts w:ascii="GHEA Grapalat" w:hAnsi="GHEA Grapalat" w:cs="Arial"/>
          <w:color w:val="auto"/>
          <w:sz w:val="24"/>
          <w:szCs w:val="24"/>
        </w:rPr>
        <w:t xml:space="preserve"> մր</w:t>
      </w:r>
      <w:r w:rsidR="000C4947" w:rsidRPr="00B83BBF">
        <w:rPr>
          <w:rFonts w:ascii="GHEA Grapalat" w:hAnsi="GHEA Grapalat" w:cs="Arial"/>
          <w:color w:val="auto"/>
          <w:sz w:val="24"/>
          <w:szCs w:val="24"/>
        </w:rPr>
        <w:t xml:space="preserve">ցույթի արդյունքում </w:t>
      </w:r>
      <w:r w:rsidR="007045A3" w:rsidRPr="00B83BBF">
        <w:rPr>
          <w:rFonts w:ascii="GHEA Grapalat" w:hAnsi="GHEA Grapalat" w:cs="Arial"/>
          <w:color w:val="auto"/>
          <w:sz w:val="24"/>
          <w:szCs w:val="24"/>
        </w:rPr>
        <w:t>չ</w:t>
      </w:r>
      <w:r w:rsidR="00037B3E" w:rsidRPr="00B83BBF">
        <w:rPr>
          <w:rFonts w:ascii="GHEA Grapalat" w:hAnsi="GHEA Grapalat" w:cs="Arial"/>
          <w:color w:val="auto"/>
          <w:sz w:val="24"/>
          <w:szCs w:val="24"/>
        </w:rPr>
        <w:t>են ստացել</w:t>
      </w:r>
      <w:r w:rsidR="007045A3" w:rsidRPr="00B83BBF">
        <w:rPr>
          <w:rFonts w:ascii="GHEA Grapalat" w:hAnsi="GHEA Grapalat" w:cs="Arial"/>
          <w:color w:val="auto"/>
          <w:sz w:val="24"/>
          <w:szCs w:val="24"/>
        </w:rPr>
        <w:t xml:space="preserve"> </w:t>
      </w:r>
      <w:r w:rsidR="00037B3E" w:rsidRPr="00B83BBF">
        <w:rPr>
          <w:rFonts w:ascii="GHEA Grapalat" w:hAnsi="GHEA Grapalat" w:cs="Arial"/>
          <w:color w:val="auto"/>
          <w:sz w:val="24"/>
          <w:szCs w:val="24"/>
        </w:rPr>
        <w:t>պահեստավոր</w:t>
      </w:r>
      <w:r w:rsidR="006B5992" w:rsidRPr="00B83BBF">
        <w:rPr>
          <w:rFonts w:ascii="GHEA Grapalat" w:hAnsi="GHEA Grapalat" w:cs="Arial"/>
          <w:color w:val="auto"/>
          <w:sz w:val="24"/>
          <w:szCs w:val="24"/>
        </w:rPr>
        <w:t>ող</w:t>
      </w:r>
      <w:r w:rsidR="00037B3E" w:rsidRPr="00B83BBF">
        <w:rPr>
          <w:rFonts w:ascii="GHEA Grapalat" w:hAnsi="GHEA Grapalat" w:cs="Arial"/>
          <w:color w:val="auto"/>
          <w:sz w:val="24"/>
          <w:szCs w:val="24"/>
        </w:rPr>
        <w:t xml:space="preserve"> կայան</w:t>
      </w:r>
      <w:r w:rsidR="007045A3" w:rsidRPr="00B83BBF">
        <w:rPr>
          <w:rFonts w:ascii="GHEA Grapalat" w:hAnsi="GHEA Grapalat" w:cs="Arial"/>
          <w:color w:val="auto"/>
          <w:sz w:val="24"/>
          <w:szCs w:val="24"/>
        </w:rPr>
        <w:t xml:space="preserve"> </w:t>
      </w:r>
      <w:r w:rsidR="0050357B" w:rsidRPr="00B83BBF">
        <w:rPr>
          <w:rFonts w:ascii="GHEA Grapalat" w:hAnsi="GHEA Grapalat" w:cs="Arial"/>
          <w:color w:val="auto"/>
          <w:sz w:val="24"/>
          <w:szCs w:val="24"/>
        </w:rPr>
        <w:t xml:space="preserve">սեփականության իրավունքով </w:t>
      </w:r>
      <w:r w:rsidR="00436C9A" w:rsidRPr="00B83BBF">
        <w:rPr>
          <w:rFonts w:ascii="GHEA Grapalat" w:hAnsi="GHEA Grapalat" w:cs="Arial"/>
          <w:color w:val="auto"/>
          <w:sz w:val="24"/>
          <w:szCs w:val="24"/>
        </w:rPr>
        <w:t>ունենալ</w:t>
      </w:r>
      <w:r w:rsidR="00860154" w:rsidRPr="00B83BBF">
        <w:rPr>
          <w:rFonts w:ascii="GHEA Grapalat" w:hAnsi="GHEA Grapalat" w:cs="Arial"/>
          <w:color w:val="auto"/>
          <w:sz w:val="24"/>
          <w:szCs w:val="24"/>
        </w:rPr>
        <w:t>ու</w:t>
      </w:r>
      <w:r w:rsidR="00436C9A" w:rsidRPr="00B83BBF">
        <w:rPr>
          <w:rFonts w:ascii="GHEA Grapalat" w:hAnsi="GHEA Grapalat" w:cs="Arial"/>
          <w:color w:val="auto"/>
          <w:sz w:val="24"/>
          <w:szCs w:val="24"/>
        </w:rPr>
        <w:t xml:space="preserve">, կառուցելու կամ շահագործելու իրավունք կամ </w:t>
      </w:r>
      <w:r w:rsidR="00860154" w:rsidRPr="00B83BBF">
        <w:rPr>
          <w:rFonts w:ascii="GHEA Grapalat" w:hAnsi="GHEA Grapalat" w:cs="Arial"/>
          <w:color w:val="auto"/>
          <w:sz w:val="24"/>
          <w:szCs w:val="24"/>
        </w:rPr>
        <w:t xml:space="preserve">չեն </w:t>
      </w:r>
      <w:r w:rsidR="007045A3" w:rsidRPr="00B83BBF">
        <w:rPr>
          <w:rFonts w:ascii="GHEA Grapalat" w:hAnsi="GHEA Grapalat" w:cs="Arial"/>
          <w:color w:val="auto"/>
          <w:sz w:val="24"/>
          <w:szCs w:val="24"/>
        </w:rPr>
        <w:t xml:space="preserve">կարողացել ողջամիտ գնով և պատշաճ ժամկետներում </w:t>
      </w:r>
      <w:r w:rsidR="00C120A0" w:rsidRPr="00B83BBF">
        <w:rPr>
          <w:rFonts w:ascii="GHEA Grapalat" w:hAnsi="GHEA Grapalat" w:cs="Arial"/>
          <w:color w:val="auto"/>
          <w:sz w:val="24"/>
          <w:szCs w:val="24"/>
        </w:rPr>
        <w:t>մատուցել</w:t>
      </w:r>
      <w:r w:rsidR="007045A3" w:rsidRPr="00B83BBF">
        <w:rPr>
          <w:rFonts w:ascii="GHEA Grapalat" w:hAnsi="GHEA Grapalat" w:cs="Arial"/>
          <w:color w:val="auto"/>
          <w:sz w:val="24"/>
          <w:szCs w:val="24"/>
        </w:rPr>
        <w:t xml:space="preserve"> պահեստավորման ծառայություն</w:t>
      </w:r>
      <w:r w:rsidRPr="00B83BBF">
        <w:rPr>
          <w:rFonts w:ascii="GHEA Grapalat" w:hAnsi="GHEA Grapalat"/>
          <w:color w:val="auto"/>
          <w:sz w:val="24"/>
          <w:szCs w:val="24"/>
        </w:rPr>
        <w:t>,</w:t>
      </w:r>
      <w:r w:rsidR="0050357B" w:rsidRPr="00B83BBF">
        <w:rPr>
          <w:rFonts w:ascii="GHEA Grapalat" w:hAnsi="GHEA Grapalat"/>
          <w:color w:val="auto"/>
          <w:sz w:val="24"/>
          <w:szCs w:val="24"/>
        </w:rPr>
        <w:t xml:space="preserve"> </w:t>
      </w:r>
    </w:p>
    <w:p w14:paraId="24794DB0" w14:textId="54999CB2" w:rsidR="00514C4C" w:rsidRPr="00B83BBF" w:rsidRDefault="00514C4C" w:rsidP="00B83BBF">
      <w:pPr>
        <w:spacing w:after="0" w:line="360" w:lineRule="auto"/>
        <w:ind w:left="1170" w:hanging="360"/>
        <w:jc w:val="both"/>
        <w:rPr>
          <w:rFonts w:ascii="GHEA Grapalat" w:hAnsi="GHEA Grapalat"/>
          <w:color w:val="auto"/>
          <w:sz w:val="24"/>
          <w:szCs w:val="24"/>
        </w:rPr>
      </w:pPr>
      <w:r w:rsidRPr="00B83BBF">
        <w:rPr>
          <w:rFonts w:ascii="GHEA Grapalat" w:hAnsi="GHEA Grapalat"/>
          <w:color w:val="auto"/>
          <w:sz w:val="24"/>
          <w:szCs w:val="24"/>
        </w:rPr>
        <w:t>բ</w:t>
      </w:r>
      <w:r w:rsidRPr="00B83BBF">
        <w:rPr>
          <w:rFonts w:ascii="MS Mincho" w:eastAsia="MS Mincho" w:hAnsi="MS Mincho" w:cs="MS Mincho"/>
          <w:color w:val="auto"/>
          <w:sz w:val="24"/>
          <w:szCs w:val="24"/>
        </w:rPr>
        <w:t>․</w:t>
      </w:r>
      <w:r w:rsidR="00127DDD" w:rsidRPr="00B83BBF">
        <w:rPr>
          <w:rFonts w:ascii="GHEA Grapalat" w:hAnsi="GHEA Grapalat"/>
          <w:color w:val="auto"/>
          <w:sz w:val="24"/>
          <w:szCs w:val="24"/>
        </w:rPr>
        <w:tab/>
      </w:r>
      <w:r w:rsidRPr="00B83BBF">
        <w:rPr>
          <w:rFonts w:ascii="GHEA Grapalat" w:hAnsi="GHEA Grapalat"/>
          <w:color w:val="auto"/>
          <w:sz w:val="24"/>
          <w:szCs w:val="24"/>
          <w:shd w:val="clear" w:color="auto" w:fill="FFFFFF"/>
        </w:rPr>
        <w:t>պահեստավորող</w:t>
      </w:r>
      <w:r w:rsidRPr="00B83BBF">
        <w:rPr>
          <w:rFonts w:ascii="GHEA Grapalat" w:hAnsi="GHEA Grapalat"/>
          <w:color w:val="auto"/>
          <w:sz w:val="24"/>
          <w:szCs w:val="24"/>
        </w:rPr>
        <w:t xml:space="preserve"> կայանն անհրաժեշտ է </w:t>
      </w:r>
      <w:r w:rsidR="00191992" w:rsidRPr="00B83BBF">
        <w:rPr>
          <w:rFonts w:ascii="GHEA Grapalat" w:hAnsi="GHEA Grapalat"/>
          <w:color w:val="auto"/>
          <w:sz w:val="24"/>
          <w:szCs w:val="24"/>
        </w:rPr>
        <w:t>համակարգ</w:t>
      </w:r>
      <w:r w:rsidR="00BC365E" w:rsidRPr="00B83BBF">
        <w:rPr>
          <w:rFonts w:ascii="GHEA Grapalat" w:hAnsi="GHEA Grapalat"/>
          <w:color w:val="auto"/>
          <w:sz w:val="24"/>
          <w:szCs w:val="24"/>
        </w:rPr>
        <w:t>եր</w:t>
      </w:r>
      <w:r w:rsidR="00191992" w:rsidRPr="00B83BBF">
        <w:rPr>
          <w:rFonts w:ascii="GHEA Grapalat" w:hAnsi="GHEA Grapalat"/>
          <w:color w:val="auto"/>
          <w:sz w:val="24"/>
          <w:szCs w:val="24"/>
        </w:rPr>
        <w:t>ի օպերատոր</w:t>
      </w:r>
      <w:r w:rsidR="00BC365E" w:rsidRPr="00B83BBF">
        <w:rPr>
          <w:rFonts w:ascii="GHEA Grapalat" w:hAnsi="GHEA Grapalat"/>
          <w:color w:val="auto"/>
          <w:sz w:val="24"/>
          <w:szCs w:val="24"/>
        </w:rPr>
        <w:t>ներ</w:t>
      </w:r>
      <w:r w:rsidRPr="00B83BBF">
        <w:rPr>
          <w:rFonts w:ascii="GHEA Grapalat" w:hAnsi="GHEA Grapalat"/>
          <w:color w:val="auto"/>
          <w:sz w:val="24"/>
          <w:szCs w:val="24"/>
        </w:rPr>
        <w:t xml:space="preserve">ին </w:t>
      </w:r>
      <w:r w:rsidR="00150A68" w:rsidRPr="00B83BBF">
        <w:rPr>
          <w:rFonts w:ascii="GHEA Grapalat" w:hAnsi="GHEA Grapalat"/>
          <w:color w:val="auto"/>
          <w:sz w:val="24"/>
          <w:szCs w:val="24"/>
        </w:rPr>
        <w:t>սույն</w:t>
      </w:r>
      <w:r w:rsidRPr="00B83BBF">
        <w:rPr>
          <w:rFonts w:ascii="GHEA Grapalat" w:hAnsi="GHEA Grapalat"/>
          <w:color w:val="auto"/>
          <w:sz w:val="24"/>
          <w:szCs w:val="24"/>
        </w:rPr>
        <w:t xml:space="preserve"> օրենքով սահմանված իր</w:t>
      </w:r>
      <w:r w:rsidR="00BC365E" w:rsidRPr="00B83BBF">
        <w:rPr>
          <w:rFonts w:ascii="GHEA Grapalat" w:hAnsi="GHEA Grapalat"/>
          <w:color w:val="auto"/>
          <w:sz w:val="24"/>
          <w:szCs w:val="24"/>
        </w:rPr>
        <w:t>ենց</w:t>
      </w:r>
      <w:r w:rsidRPr="00B83BBF">
        <w:rPr>
          <w:rFonts w:ascii="GHEA Grapalat" w:hAnsi="GHEA Grapalat"/>
          <w:color w:val="auto"/>
          <w:sz w:val="24"/>
          <w:szCs w:val="24"/>
        </w:rPr>
        <w:t xml:space="preserve"> պարտականությունները կատարելու </w:t>
      </w:r>
      <w:r w:rsidR="00EA5C0A" w:rsidRPr="00B83BBF">
        <w:rPr>
          <w:rFonts w:ascii="GHEA Grapalat" w:hAnsi="GHEA Grapalat"/>
          <w:color w:val="auto"/>
          <w:sz w:val="24"/>
          <w:szCs w:val="24"/>
        </w:rPr>
        <w:t xml:space="preserve">նպատակով՝ </w:t>
      </w:r>
      <w:r w:rsidR="007A1D08" w:rsidRPr="00B83BBF">
        <w:rPr>
          <w:rFonts w:ascii="GHEA Grapalat" w:hAnsi="GHEA Grapalat"/>
          <w:color w:val="auto"/>
          <w:sz w:val="24"/>
          <w:szCs w:val="24"/>
        </w:rPr>
        <w:t xml:space="preserve"> էլեկտրաէներգետիկական համակարգի արդյունավետ, հուսալի և անվտանգ շահագործման համար, և </w:t>
      </w:r>
      <w:r w:rsidR="00750AD7" w:rsidRPr="00B83BBF">
        <w:rPr>
          <w:rFonts w:ascii="GHEA Grapalat" w:hAnsi="GHEA Grapalat"/>
          <w:color w:val="auto"/>
          <w:sz w:val="24"/>
          <w:szCs w:val="24"/>
          <w:shd w:val="clear" w:color="auto" w:fill="FFFFFF"/>
        </w:rPr>
        <w:t>պահեստավորող</w:t>
      </w:r>
      <w:r w:rsidR="00750AD7" w:rsidRPr="00B83BBF">
        <w:rPr>
          <w:rFonts w:ascii="GHEA Grapalat" w:hAnsi="GHEA Grapalat"/>
          <w:color w:val="auto"/>
          <w:sz w:val="24"/>
          <w:szCs w:val="24"/>
        </w:rPr>
        <w:t xml:space="preserve"> կայանը չի օգտագործվելու</w:t>
      </w:r>
      <w:r w:rsidR="007A1D08" w:rsidRPr="00B83BBF">
        <w:rPr>
          <w:rFonts w:ascii="GHEA Grapalat" w:hAnsi="GHEA Grapalat"/>
          <w:color w:val="auto"/>
          <w:sz w:val="24"/>
          <w:szCs w:val="24"/>
        </w:rPr>
        <w:t xml:space="preserve"> </w:t>
      </w:r>
      <w:r w:rsidR="00195768" w:rsidRPr="00B83BBF">
        <w:rPr>
          <w:rFonts w:ascii="GHEA Grapalat" w:hAnsi="GHEA Grapalat"/>
          <w:color w:val="auto"/>
          <w:sz w:val="24"/>
          <w:szCs w:val="24"/>
        </w:rPr>
        <w:t xml:space="preserve">էլեկտրաէներգետիկական շուկայում </w:t>
      </w:r>
      <w:r w:rsidR="007A1D08" w:rsidRPr="00B83BBF">
        <w:rPr>
          <w:rFonts w:ascii="GHEA Grapalat" w:hAnsi="GHEA Grapalat"/>
          <w:color w:val="auto"/>
          <w:sz w:val="24"/>
          <w:szCs w:val="24"/>
        </w:rPr>
        <w:t>էլեկտրաէներգիա գնելու կամ վաճառելու համար</w:t>
      </w:r>
      <w:r w:rsidRPr="00B83BBF">
        <w:rPr>
          <w:rFonts w:ascii="GHEA Grapalat" w:hAnsi="GHEA Grapalat"/>
          <w:color w:val="auto"/>
          <w:sz w:val="24"/>
          <w:szCs w:val="24"/>
        </w:rPr>
        <w:t xml:space="preserve">, </w:t>
      </w:r>
    </w:p>
    <w:p w14:paraId="5CA6243D" w14:textId="43BBF122" w:rsidR="00514C4C" w:rsidRPr="00B83BBF" w:rsidRDefault="00514C4C" w:rsidP="00B83BBF">
      <w:pPr>
        <w:spacing w:after="0" w:line="360" w:lineRule="auto"/>
        <w:ind w:left="1170" w:hanging="360"/>
        <w:jc w:val="both"/>
        <w:rPr>
          <w:rFonts w:ascii="GHEA Grapalat" w:hAnsi="GHEA Grapalat"/>
          <w:color w:val="auto"/>
          <w:sz w:val="24"/>
          <w:szCs w:val="24"/>
        </w:rPr>
      </w:pPr>
      <w:r w:rsidRPr="00B83BBF">
        <w:rPr>
          <w:rFonts w:ascii="GHEA Grapalat" w:hAnsi="GHEA Grapalat"/>
          <w:color w:val="auto"/>
          <w:sz w:val="24"/>
          <w:szCs w:val="24"/>
        </w:rPr>
        <w:t>գ</w:t>
      </w:r>
      <w:r w:rsidRPr="00B83BBF">
        <w:rPr>
          <w:rFonts w:ascii="MS Mincho" w:eastAsia="MS Mincho" w:hAnsi="MS Mincho" w:cs="MS Mincho"/>
          <w:color w:val="auto"/>
          <w:sz w:val="24"/>
          <w:szCs w:val="24"/>
        </w:rPr>
        <w:t>․</w:t>
      </w:r>
      <w:r w:rsidR="00127DDD" w:rsidRPr="00B83BBF">
        <w:rPr>
          <w:rFonts w:ascii="GHEA Grapalat" w:hAnsi="GHEA Grapalat"/>
          <w:color w:val="auto"/>
          <w:sz w:val="24"/>
          <w:szCs w:val="24"/>
        </w:rPr>
        <w:tab/>
      </w:r>
      <w:r w:rsidRPr="00B83BBF">
        <w:rPr>
          <w:rFonts w:ascii="GHEA Grapalat" w:hAnsi="GHEA Grapalat"/>
          <w:color w:val="auto"/>
          <w:sz w:val="24"/>
          <w:szCs w:val="24"/>
        </w:rPr>
        <w:t>հանձնաժողովը</w:t>
      </w:r>
      <w:r w:rsidR="00CF0354" w:rsidRPr="00B83BBF">
        <w:rPr>
          <w:rFonts w:ascii="GHEA Grapalat" w:hAnsi="GHEA Grapalat"/>
          <w:color w:val="auto"/>
          <w:sz w:val="24"/>
          <w:szCs w:val="24"/>
        </w:rPr>
        <w:t>,</w:t>
      </w:r>
      <w:r w:rsidRPr="00B83BBF">
        <w:rPr>
          <w:rFonts w:ascii="GHEA Grapalat" w:hAnsi="GHEA Grapalat"/>
          <w:color w:val="auto"/>
          <w:sz w:val="24"/>
          <w:szCs w:val="24"/>
        </w:rPr>
        <w:t xml:space="preserve"> գնահատել</w:t>
      </w:r>
      <w:r w:rsidR="00CF0354" w:rsidRPr="00B83BBF">
        <w:rPr>
          <w:rFonts w:ascii="GHEA Grapalat" w:hAnsi="GHEA Grapalat"/>
          <w:color w:val="auto"/>
          <w:sz w:val="24"/>
          <w:szCs w:val="24"/>
        </w:rPr>
        <w:t>ով</w:t>
      </w:r>
      <w:r w:rsidRPr="00B83BBF">
        <w:rPr>
          <w:rFonts w:ascii="GHEA Grapalat" w:hAnsi="GHEA Grapalat"/>
          <w:color w:val="auto"/>
          <w:sz w:val="24"/>
          <w:szCs w:val="24"/>
        </w:rPr>
        <w:t xml:space="preserve"> </w:t>
      </w:r>
      <w:r w:rsidR="00191992" w:rsidRPr="00B83BBF">
        <w:rPr>
          <w:rFonts w:ascii="GHEA Grapalat" w:hAnsi="GHEA Grapalat"/>
          <w:color w:val="auto"/>
          <w:sz w:val="24"/>
          <w:szCs w:val="24"/>
        </w:rPr>
        <w:t>համակարգ</w:t>
      </w:r>
      <w:r w:rsidR="00195768" w:rsidRPr="00B83BBF">
        <w:rPr>
          <w:rFonts w:ascii="GHEA Grapalat" w:hAnsi="GHEA Grapalat"/>
          <w:color w:val="auto"/>
          <w:sz w:val="24"/>
          <w:szCs w:val="24"/>
        </w:rPr>
        <w:t>եր</w:t>
      </w:r>
      <w:r w:rsidR="00191992" w:rsidRPr="00B83BBF">
        <w:rPr>
          <w:rFonts w:ascii="GHEA Grapalat" w:hAnsi="GHEA Grapalat"/>
          <w:color w:val="auto"/>
          <w:sz w:val="24"/>
          <w:szCs w:val="24"/>
        </w:rPr>
        <w:t>ի օպերատոր</w:t>
      </w:r>
      <w:r w:rsidR="00195768" w:rsidRPr="00B83BBF">
        <w:rPr>
          <w:rFonts w:ascii="GHEA Grapalat" w:hAnsi="GHEA Grapalat"/>
          <w:color w:val="auto"/>
          <w:sz w:val="24"/>
          <w:szCs w:val="24"/>
        </w:rPr>
        <w:t>ներ</w:t>
      </w:r>
      <w:r w:rsidRPr="00B83BBF">
        <w:rPr>
          <w:rFonts w:ascii="GHEA Grapalat" w:hAnsi="GHEA Grapalat"/>
          <w:color w:val="auto"/>
          <w:sz w:val="24"/>
          <w:szCs w:val="24"/>
        </w:rPr>
        <w:t xml:space="preserve">ի կողմից </w:t>
      </w:r>
      <w:r w:rsidRPr="00B83BBF">
        <w:rPr>
          <w:rFonts w:ascii="GHEA Grapalat" w:hAnsi="GHEA Grapalat"/>
          <w:color w:val="auto"/>
          <w:sz w:val="24"/>
          <w:szCs w:val="24"/>
          <w:shd w:val="clear" w:color="auto" w:fill="FFFFFF"/>
        </w:rPr>
        <w:t>պահեստավորող</w:t>
      </w:r>
      <w:r w:rsidRPr="00B83BBF">
        <w:rPr>
          <w:rFonts w:ascii="GHEA Grapalat" w:hAnsi="GHEA Grapalat"/>
          <w:color w:val="auto"/>
          <w:sz w:val="24"/>
          <w:szCs w:val="24"/>
        </w:rPr>
        <w:t xml:space="preserve"> կայան </w:t>
      </w:r>
      <w:r w:rsidR="004D051E" w:rsidRPr="00B83BBF">
        <w:rPr>
          <w:rFonts w:ascii="GHEA Grapalat" w:eastAsia="Gill Sans" w:hAnsi="GHEA Grapalat" w:cs="Arial"/>
          <w:color w:val="auto"/>
          <w:sz w:val="24"/>
          <w:szCs w:val="24"/>
          <w:lang w:eastAsia="ru-RU"/>
        </w:rPr>
        <w:t xml:space="preserve">սեփականության իրավունքով ունենալու, կառուցելու կամ շահագործելու </w:t>
      </w:r>
      <w:r w:rsidRPr="00B83BBF">
        <w:rPr>
          <w:rFonts w:ascii="GHEA Grapalat" w:hAnsi="GHEA Grapalat"/>
          <w:color w:val="auto"/>
          <w:sz w:val="24"/>
          <w:szCs w:val="24"/>
        </w:rPr>
        <w:t xml:space="preserve">անհրաժեշտությունը, </w:t>
      </w:r>
      <w:r w:rsidR="00E3151C" w:rsidRPr="00B83BBF">
        <w:rPr>
          <w:rFonts w:ascii="GHEA Grapalat" w:hAnsi="GHEA Grapalat"/>
          <w:color w:val="auto"/>
          <w:sz w:val="24"/>
          <w:szCs w:val="24"/>
        </w:rPr>
        <w:t xml:space="preserve">շուկայից </w:t>
      </w:r>
      <w:r w:rsidR="00F873C0" w:rsidRPr="00B83BBF">
        <w:rPr>
          <w:rFonts w:ascii="GHEA Grapalat" w:hAnsi="GHEA Grapalat" w:cs="Arial"/>
          <w:color w:val="auto"/>
          <w:sz w:val="24"/>
          <w:szCs w:val="24"/>
        </w:rPr>
        <w:t>բաց, թափանցիկ, ոչ խտրական և մրցակցային եղանակով</w:t>
      </w:r>
      <w:r w:rsidR="004F483C" w:rsidRPr="00B83BBF">
        <w:rPr>
          <w:rFonts w:ascii="GHEA Grapalat" w:hAnsi="GHEA Grapalat" w:cs="Arial"/>
          <w:color w:val="auto"/>
          <w:sz w:val="24"/>
          <w:szCs w:val="24"/>
        </w:rPr>
        <w:t>,</w:t>
      </w:r>
      <w:r w:rsidRPr="00B83BBF">
        <w:rPr>
          <w:rFonts w:ascii="GHEA Grapalat" w:hAnsi="GHEA Grapalat"/>
          <w:color w:val="auto"/>
          <w:sz w:val="24"/>
          <w:szCs w:val="24"/>
        </w:rPr>
        <w:t xml:space="preserve"> </w:t>
      </w:r>
      <w:r w:rsidR="004F483C" w:rsidRPr="00B83BBF">
        <w:rPr>
          <w:rFonts w:ascii="GHEA Grapalat" w:hAnsi="GHEA Grapalat" w:cs="Arial"/>
          <w:color w:val="auto"/>
          <w:sz w:val="24"/>
          <w:szCs w:val="24"/>
        </w:rPr>
        <w:t>ողջամիտ գնով և պատշաճ ժամկետներում պահեստավորման ծառայությ</w:t>
      </w:r>
      <w:r w:rsidR="00CF0354" w:rsidRPr="00B83BBF">
        <w:rPr>
          <w:rFonts w:ascii="GHEA Grapalat" w:hAnsi="GHEA Grapalat" w:cs="Arial"/>
          <w:color w:val="auto"/>
          <w:sz w:val="24"/>
          <w:szCs w:val="24"/>
        </w:rPr>
        <w:t>ու</w:t>
      </w:r>
      <w:r w:rsidR="004F483C" w:rsidRPr="00B83BBF">
        <w:rPr>
          <w:rFonts w:ascii="GHEA Grapalat" w:hAnsi="GHEA Grapalat" w:cs="Arial"/>
          <w:color w:val="auto"/>
          <w:sz w:val="24"/>
          <w:szCs w:val="24"/>
        </w:rPr>
        <w:t>ն ձեռք</w:t>
      </w:r>
      <w:r w:rsidR="00CF0354" w:rsidRPr="00B83BBF">
        <w:rPr>
          <w:rFonts w:ascii="GHEA Grapalat" w:hAnsi="GHEA Grapalat" w:cs="Arial"/>
          <w:color w:val="auto"/>
          <w:sz w:val="24"/>
          <w:szCs w:val="24"/>
        </w:rPr>
        <w:t xml:space="preserve"> </w:t>
      </w:r>
      <w:r w:rsidR="004F483C" w:rsidRPr="00B83BBF">
        <w:rPr>
          <w:rFonts w:ascii="GHEA Grapalat" w:hAnsi="GHEA Grapalat" w:cs="Arial"/>
          <w:color w:val="auto"/>
          <w:sz w:val="24"/>
          <w:szCs w:val="24"/>
        </w:rPr>
        <w:t>բեր</w:t>
      </w:r>
      <w:r w:rsidR="00CF0354" w:rsidRPr="00B83BBF">
        <w:rPr>
          <w:rFonts w:ascii="GHEA Grapalat" w:hAnsi="GHEA Grapalat" w:cs="Arial"/>
          <w:color w:val="auto"/>
          <w:sz w:val="24"/>
          <w:szCs w:val="24"/>
        </w:rPr>
        <w:t>ելու</w:t>
      </w:r>
      <w:r w:rsidR="004F483C" w:rsidRPr="00B83BBF">
        <w:rPr>
          <w:rFonts w:ascii="GHEA Grapalat" w:hAnsi="GHEA Grapalat"/>
          <w:color w:val="auto"/>
          <w:sz w:val="24"/>
          <w:szCs w:val="24"/>
        </w:rPr>
        <w:t xml:space="preserve"> </w:t>
      </w:r>
      <w:r w:rsidRPr="00B83BBF">
        <w:rPr>
          <w:rFonts w:ascii="GHEA Grapalat" w:hAnsi="GHEA Grapalat"/>
          <w:color w:val="auto"/>
          <w:sz w:val="24"/>
          <w:szCs w:val="24"/>
        </w:rPr>
        <w:t>հնարավորությունը,</w:t>
      </w:r>
      <w:r w:rsidR="00BF189B" w:rsidRPr="00B83BBF">
        <w:rPr>
          <w:rFonts w:ascii="GHEA Grapalat" w:hAnsi="GHEA Grapalat"/>
          <w:color w:val="auto"/>
          <w:sz w:val="24"/>
          <w:szCs w:val="24"/>
        </w:rPr>
        <w:t xml:space="preserve"> </w:t>
      </w:r>
      <w:r w:rsidR="000152D6" w:rsidRPr="008B0DE2">
        <w:rPr>
          <w:rFonts w:ascii="GHEA Grapalat" w:hAnsi="GHEA Grapalat" w:cs="Arial"/>
          <w:color w:val="auto"/>
          <w:sz w:val="24"/>
          <w:szCs w:val="24"/>
        </w:rPr>
        <w:t>որոշմամբ համաձայնություն է տվել</w:t>
      </w:r>
      <w:r w:rsidR="000152D6" w:rsidRPr="000152D6">
        <w:rPr>
          <w:rFonts w:ascii="GHEA Grapalat" w:hAnsi="GHEA Grapalat" w:cs="Arial"/>
          <w:color w:val="auto"/>
          <w:sz w:val="24"/>
          <w:szCs w:val="24"/>
        </w:rPr>
        <w:t xml:space="preserve"> </w:t>
      </w:r>
      <w:r w:rsidR="00E3151C" w:rsidRPr="000152D6">
        <w:rPr>
          <w:rFonts w:ascii="GHEA Grapalat" w:hAnsi="GHEA Grapalat" w:cs="Arial"/>
          <w:color w:val="auto"/>
          <w:sz w:val="24"/>
          <w:szCs w:val="24"/>
        </w:rPr>
        <w:t>համակարգերի</w:t>
      </w:r>
      <w:r w:rsidR="00E3151C" w:rsidRPr="00B83BBF">
        <w:rPr>
          <w:rFonts w:ascii="GHEA Grapalat" w:hAnsi="GHEA Grapalat"/>
          <w:color w:val="auto"/>
          <w:sz w:val="24"/>
          <w:szCs w:val="24"/>
        </w:rPr>
        <w:t xml:space="preserve"> օպերատորներին </w:t>
      </w:r>
      <w:r w:rsidR="00155ADD" w:rsidRPr="00B83BBF">
        <w:rPr>
          <w:rFonts w:ascii="GHEA Grapalat" w:eastAsia="Gill Sans" w:hAnsi="GHEA Grapalat" w:cs="Arial"/>
          <w:color w:val="auto"/>
          <w:sz w:val="24"/>
          <w:szCs w:val="24"/>
          <w:lang w:eastAsia="ru-RU"/>
        </w:rPr>
        <w:t>սեփականության իրավունքով ունենալ, կառուցել կամ շահագործել</w:t>
      </w:r>
      <w:r w:rsidR="00356E2B" w:rsidRPr="00B83BBF">
        <w:rPr>
          <w:rFonts w:ascii="GHEA Grapalat" w:hAnsi="GHEA Grapalat"/>
          <w:color w:val="auto"/>
          <w:sz w:val="24"/>
          <w:szCs w:val="24"/>
        </w:rPr>
        <w:t xml:space="preserve"> </w:t>
      </w:r>
      <w:r w:rsidR="00356E2B" w:rsidRPr="00B83BBF">
        <w:rPr>
          <w:rFonts w:ascii="GHEA Grapalat" w:hAnsi="GHEA Grapalat"/>
          <w:color w:val="auto"/>
          <w:sz w:val="24"/>
          <w:szCs w:val="24"/>
          <w:shd w:val="clear" w:color="auto" w:fill="FFFFFF"/>
        </w:rPr>
        <w:t>պահեստավորող</w:t>
      </w:r>
      <w:r w:rsidR="00356E2B" w:rsidRPr="00B83BBF">
        <w:rPr>
          <w:rFonts w:ascii="GHEA Grapalat" w:hAnsi="GHEA Grapalat"/>
          <w:color w:val="auto"/>
          <w:sz w:val="24"/>
          <w:szCs w:val="24"/>
        </w:rPr>
        <w:t xml:space="preserve"> կայան</w:t>
      </w:r>
      <w:r w:rsidRPr="00B83BBF">
        <w:rPr>
          <w:rFonts w:ascii="GHEA Grapalat" w:hAnsi="GHEA Grapalat"/>
          <w:color w:val="auto"/>
          <w:sz w:val="24"/>
          <w:szCs w:val="24"/>
        </w:rPr>
        <w:t>։</w:t>
      </w:r>
    </w:p>
    <w:p w14:paraId="1651C746" w14:textId="705A31F5" w:rsidR="00D020B4" w:rsidRPr="00B83BBF" w:rsidDel="009E6EBC" w:rsidRDefault="003642DD" w:rsidP="00B83BBF">
      <w:pPr>
        <w:pStyle w:val="ListParagraph"/>
        <w:numPr>
          <w:ilvl w:val="0"/>
          <w:numId w:val="213"/>
        </w:numPr>
        <w:spacing w:after="0" w:line="360" w:lineRule="auto"/>
        <w:ind w:left="360" w:hanging="360"/>
        <w:contextualSpacing w:val="0"/>
        <w:jc w:val="both"/>
        <w:rPr>
          <w:rFonts w:ascii="GHEA Grapalat" w:hAnsi="GHEA Grapalat"/>
          <w:color w:val="auto"/>
          <w:sz w:val="24"/>
          <w:szCs w:val="24"/>
        </w:rPr>
      </w:pPr>
      <w:bookmarkStart w:id="386" w:name="_Ref172884006"/>
      <w:bookmarkStart w:id="387" w:name="_Ref169172201"/>
      <w:r w:rsidRPr="00B83BBF" w:rsidDel="009E6EBC">
        <w:rPr>
          <w:rFonts w:ascii="GHEA Grapalat" w:hAnsi="GHEA Grapalat"/>
          <w:color w:val="auto"/>
          <w:sz w:val="24"/>
          <w:szCs w:val="24"/>
        </w:rPr>
        <w:t>Համակարգերի օպերատորների կողմից պահեստավորող կայան</w:t>
      </w:r>
      <w:r w:rsidR="00C17F6F" w:rsidRPr="00B83BBF" w:rsidDel="009E6EBC">
        <w:rPr>
          <w:rFonts w:ascii="GHEA Grapalat" w:hAnsi="GHEA Grapalat"/>
          <w:color w:val="auto"/>
          <w:sz w:val="24"/>
          <w:szCs w:val="24"/>
        </w:rPr>
        <w:t xml:space="preserve"> </w:t>
      </w:r>
      <w:r w:rsidR="00C17F6F" w:rsidRPr="00B83BBF" w:rsidDel="009E6EBC">
        <w:rPr>
          <w:rFonts w:ascii="GHEA Grapalat" w:hAnsi="GHEA Grapalat" w:cs="Arial"/>
          <w:color w:val="auto"/>
          <w:sz w:val="24"/>
          <w:szCs w:val="24"/>
        </w:rPr>
        <w:t>սեփականության իրավունքով ունենալ</w:t>
      </w:r>
      <w:r w:rsidR="00F0513F" w:rsidRPr="00B83BBF" w:rsidDel="009E6EBC">
        <w:rPr>
          <w:rFonts w:ascii="GHEA Grapalat" w:hAnsi="GHEA Grapalat" w:cs="Arial"/>
          <w:color w:val="auto"/>
          <w:sz w:val="24"/>
          <w:szCs w:val="24"/>
        </w:rPr>
        <w:t>ու</w:t>
      </w:r>
      <w:r w:rsidR="00C17F6F" w:rsidRPr="00B83BBF" w:rsidDel="009E6EBC">
        <w:rPr>
          <w:rFonts w:ascii="GHEA Grapalat" w:hAnsi="GHEA Grapalat" w:cs="Arial"/>
          <w:color w:val="auto"/>
          <w:sz w:val="24"/>
          <w:szCs w:val="24"/>
        </w:rPr>
        <w:t>, կառուցել</w:t>
      </w:r>
      <w:r w:rsidR="00F0513F" w:rsidRPr="00B83BBF" w:rsidDel="009E6EBC">
        <w:rPr>
          <w:rFonts w:ascii="GHEA Grapalat" w:hAnsi="GHEA Grapalat" w:cs="Arial"/>
          <w:color w:val="auto"/>
          <w:sz w:val="24"/>
          <w:szCs w:val="24"/>
        </w:rPr>
        <w:t>ու</w:t>
      </w:r>
      <w:r w:rsidR="00C17F6F" w:rsidRPr="00B83BBF" w:rsidDel="009E6EBC">
        <w:rPr>
          <w:rFonts w:ascii="GHEA Grapalat" w:hAnsi="GHEA Grapalat" w:cs="Arial"/>
          <w:color w:val="auto"/>
          <w:sz w:val="24"/>
          <w:szCs w:val="24"/>
        </w:rPr>
        <w:t xml:space="preserve"> (վերակառուցել</w:t>
      </w:r>
      <w:r w:rsidR="00F0513F" w:rsidRPr="00B83BBF" w:rsidDel="009E6EBC">
        <w:rPr>
          <w:rFonts w:ascii="GHEA Grapalat" w:hAnsi="GHEA Grapalat" w:cs="Arial"/>
          <w:color w:val="auto"/>
          <w:sz w:val="24"/>
          <w:szCs w:val="24"/>
        </w:rPr>
        <w:t>ու</w:t>
      </w:r>
      <w:r w:rsidR="00C17F6F" w:rsidRPr="00B83BBF" w:rsidDel="009E6EBC">
        <w:rPr>
          <w:rFonts w:ascii="GHEA Grapalat" w:hAnsi="GHEA Grapalat" w:cs="Arial"/>
          <w:color w:val="auto"/>
          <w:sz w:val="24"/>
          <w:szCs w:val="24"/>
        </w:rPr>
        <w:t>) կամ շահագործել</w:t>
      </w:r>
      <w:r w:rsidR="00F0513F" w:rsidRPr="00B83BBF" w:rsidDel="009E6EBC">
        <w:rPr>
          <w:rFonts w:ascii="GHEA Grapalat" w:hAnsi="GHEA Grapalat" w:cs="Arial"/>
          <w:color w:val="auto"/>
          <w:sz w:val="24"/>
          <w:szCs w:val="24"/>
        </w:rPr>
        <w:t xml:space="preserve">ու իրավունք ստանալուց հետո </w:t>
      </w:r>
      <w:r w:rsidR="004345B2" w:rsidRPr="00B83BBF" w:rsidDel="009E6EBC">
        <w:rPr>
          <w:rFonts w:ascii="GHEA Grapalat" w:hAnsi="GHEA Grapalat" w:cs="Arial"/>
          <w:color w:val="auto"/>
          <w:sz w:val="24"/>
          <w:szCs w:val="24"/>
        </w:rPr>
        <w:t xml:space="preserve">այդ կայանը վերջիններիս կողմից կարող է շահագործվել </w:t>
      </w:r>
      <w:r w:rsidR="00FD7959" w:rsidRPr="00B83BBF" w:rsidDel="009E6EBC">
        <w:rPr>
          <w:rFonts w:ascii="GHEA Grapalat" w:hAnsi="GHEA Grapalat" w:cs="Arial"/>
          <w:color w:val="auto"/>
          <w:sz w:val="24"/>
          <w:szCs w:val="24"/>
        </w:rPr>
        <w:t>բացառապես սույն հոդված</w:t>
      </w:r>
      <w:r w:rsidR="003E7431" w:rsidRPr="00B83BBF" w:rsidDel="009E6EBC">
        <w:rPr>
          <w:rFonts w:ascii="GHEA Grapalat" w:hAnsi="GHEA Grapalat" w:cs="Arial"/>
          <w:color w:val="auto"/>
          <w:sz w:val="24"/>
          <w:szCs w:val="24"/>
        </w:rPr>
        <w:t xml:space="preserve">ի </w:t>
      </w:r>
      <w:r w:rsidR="00C00598" w:rsidRPr="00B83BBF">
        <w:rPr>
          <w:rFonts w:ascii="GHEA Grapalat" w:hAnsi="GHEA Grapalat" w:cs="Arial"/>
          <w:color w:val="auto"/>
          <w:sz w:val="24"/>
          <w:szCs w:val="24"/>
        </w:rPr>
        <w:t>3</w:t>
      </w:r>
      <w:r w:rsidR="009E6E61" w:rsidRPr="00B83BBF" w:rsidDel="009E6EBC">
        <w:rPr>
          <w:rFonts w:ascii="GHEA Grapalat" w:hAnsi="GHEA Grapalat" w:cs="Arial"/>
          <w:color w:val="auto"/>
          <w:sz w:val="24"/>
          <w:szCs w:val="24"/>
        </w:rPr>
        <w:fldChar w:fldCharType="begin"/>
      </w:r>
      <w:r w:rsidR="009E6E61" w:rsidRPr="00B83BBF" w:rsidDel="009E6EBC">
        <w:rPr>
          <w:rFonts w:ascii="GHEA Grapalat" w:hAnsi="GHEA Grapalat" w:cs="Arial"/>
          <w:color w:val="auto"/>
          <w:sz w:val="24"/>
          <w:szCs w:val="24"/>
        </w:rPr>
        <w:instrText xml:space="preserve"> REF _Ref167974357 \r \h </w:instrText>
      </w:r>
      <w:r w:rsidR="005B3CC7" w:rsidRPr="00B83BBF" w:rsidDel="009E6EBC">
        <w:rPr>
          <w:rFonts w:ascii="GHEA Grapalat" w:hAnsi="GHEA Grapalat" w:cs="Arial"/>
          <w:color w:val="auto"/>
          <w:sz w:val="24"/>
          <w:szCs w:val="24"/>
        </w:rPr>
        <w:instrText xml:space="preserve"> \* MERGEFORMAT </w:instrText>
      </w:r>
      <w:r w:rsidR="009E6E61" w:rsidRPr="00B83BBF" w:rsidDel="009E6EBC">
        <w:rPr>
          <w:rFonts w:ascii="GHEA Grapalat" w:hAnsi="GHEA Grapalat" w:cs="Arial"/>
          <w:color w:val="auto"/>
          <w:sz w:val="24"/>
          <w:szCs w:val="24"/>
        </w:rPr>
      </w:r>
      <w:r w:rsidR="009E6E61" w:rsidRPr="00B83BBF" w:rsidDel="009E6EBC">
        <w:rPr>
          <w:rFonts w:ascii="GHEA Grapalat" w:hAnsi="GHEA Grapalat" w:cs="Arial"/>
          <w:color w:val="auto"/>
          <w:sz w:val="24"/>
          <w:szCs w:val="24"/>
        </w:rPr>
        <w:fldChar w:fldCharType="separate"/>
      </w:r>
      <w:r w:rsidR="009E6E61" w:rsidRPr="00B83BBF" w:rsidDel="009E6EBC">
        <w:rPr>
          <w:rFonts w:ascii="GHEA Grapalat" w:hAnsi="GHEA Grapalat" w:cs="Arial"/>
          <w:color w:val="auto"/>
          <w:sz w:val="24"/>
          <w:szCs w:val="24"/>
        </w:rPr>
        <w:fldChar w:fldCharType="end"/>
      </w:r>
      <w:r w:rsidR="009E6E61" w:rsidRPr="00B83BBF" w:rsidDel="009E6EBC">
        <w:rPr>
          <w:rFonts w:ascii="GHEA Grapalat" w:hAnsi="GHEA Grapalat" w:cs="Arial"/>
          <w:color w:val="auto"/>
          <w:sz w:val="24"/>
          <w:szCs w:val="24"/>
        </w:rPr>
        <w:t>-րդ մասում</w:t>
      </w:r>
      <w:r w:rsidR="00D77A5E" w:rsidRPr="00B83BBF" w:rsidDel="009E6EBC">
        <w:rPr>
          <w:rFonts w:ascii="GHEA Grapalat" w:hAnsi="GHEA Grapalat" w:cs="Arial"/>
          <w:color w:val="auto"/>
          <w:sz w:val="24"/>
          <w:szCs w:val="24"/>
        </w:rPr>
        <w:t xml:space="preserve"> նշված նպատակներով:</w:t>
      </w:r>
      <w:bookmarkEnd w:id="386"/>
      <w:r w:rsidR="00C17F6F" w:rsidRPr="00B83BBF" w:rsidDel="009E6EBC">
        <w:rPr>
          <w:rFonts w:ascii="GHEA Grapalat" w:hAnsi="GHEA Grapalat" w:cs="Arial"/>
          <w:color w:val="auto"/>
          <w:sz w:val="24"/>
          <w:szCs w:val="24"/>
        </w:rPr>
        <w:t xml:space="preserve"> </w:t>
      </w:r>
    </w:p>
    <w:p w14:paraId="0BE8ADA2" w14:textId="5AD54770" w:rsidR="00793056" w:rsidRPr="00B83BBF" w:rsidRDefault="009F2139" w:rsidP="00B83BBF">
      <w:pPr>
        <w:pStyle w:val="ListParagraph"/>
        <w:numPr>
          <w:ilvl w:val="0"/>
          <w:numId w:val="213"/>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olor w:val="auto"/>
          <w:sz w:val="24"/>
          <w:szCs w:val="24"/>
        </w:rPr>
        <w:t>Հանձնաժողով</w:t>
      </w:r>
      <w:r w:rsidR="002F336C" w:rsidRPr="00B83BBF">
        <w:rPr>
          <w:rFonts w:ascii="GHEA Grapalat" w:hAnsi="GHEA Grapalat"/>
          <w:color w:val="auto"/>
          <w:sz w:val="24"/>
          <w:szCs w:val="24"/>
        </w:rPr>
        <w:t>ը</w:t>
      </w:r>
      <w:r w:rsidRPr="00B83BBF">
        <w:rPr>
          <w:rFonts w:ascii="GHEA Grapalat" w:hAnsi="GHEA Grapalat"/>
          <w:color w:val="auto"/>
          <w:sz w:val="24"/>
          <w:szCs w:val="24"/>
        </w:rPr>
        <w:t xml:space="preserve"> </w:t>
      </w:r>
      <w:r w:rsidR="002F336C" w:rsidRPr="00B83BBF">
        <w:rPr>
          <w:rFonts w:ascii="GHEA Grapalat" w:hAnsi="GHEA Grapalat"/>
          <w:color w:val="auto"/>
          <w:sz w:val="24"/>
          <w:szCs w:val="24"/>
        </w:rPr>
        <w:t xml:space="preserve">սույն հոդվածի </w:t>
      </w:r>
      <w:r w:rsidR="00661BE8" w:rsidRPr="00B83BBF">
        <w:rPr>
          <w:rFonts w:ascii="GHEA Grapalat" w:hAnsi="GHEA Grapalat"/>
          <w:color w:val="auto"/>
          <w:sz w:val="24"/>
          <w:szCs w:val="24"/>
        </w:rPr>
        <w:t>3</w:t>
      </w:r>
      <w:r w:rsidR="00FD21E4" w:rsidRPr="00B83BBF">
        <w:rPr>
          <w:rFonts w:ascii="GHEA Grapalat" w:hAnsi="GHEA Grapalat"/>
          <w:color w:val="auto"/>
          <w:sz w:val="24"/>
          <w:szCs w:val="24"/>
        </w:rPr>
        <w:t xml:space="preserve">-րդ մասի </w:t>
      </w:r>
      <w:r w:rsidR="00661BE8" w:rsidRPr="00B83BBF">
        <w:rPr>
          <w:rFonts w:ascii="GHEA Grapalat" w:hAnsi="GHEA Grapalat"/>
          <w:color w:val="auto"/>
          <w:sz w:val="24"/>
          <w:szCs w:val="24"/>
        </w:rPr>
        <w:t>2</w:t>
      </w:r>
      <w:r w:rsidR="005065F0" w:rsidRPr="00B83BBF">
        <w:rPr>
          <w:rFonts w:ascii="GHEA Grapalat" w:hAnsi="GHEA Grapalat"/>
          <w:color w:val="auto"/>
          <w:sz w:val="24"/>
          <w:szCs w:val="24"/>
        </w:rPr>
        <w:t>-րդ կետի «գ» ենթակետի</w:t>
      </w:r>
      <w:r w:rsidR="002F336C" w:rsidRPr="00B83BBF">
        <w:rPr>
          <w:rFonts w:ascii="GHEA Grapalat" w:hAnsi="GHEA Grapalat"/>
          <w:color w:val="auto"/>
          <w:sz w:val="24"/>
          <w:szCs w:val="24"/>
        </w:rPr>
        <w:t xml:space="preserve"> համաձայն թույլտվություն տրամադրելու մասին</w:t>
      </w:r>
      <w:r w:rsidRPr="00B83BBF">
        <w:rPr>
          <w:rFonts w:ascii="GHEA Grapalat" w:hAnsi="GHEA Grapalat"/>
          <w:color w:val="auto"/>
          <w:sz w:val="24"/>
          <w:szCs w:val="24"/>
        </w:rPr>
        <w:t xml:space="preserve"> </w:t>
      </w:r>
      <w:r w:rsidR="009D5DE5" w:rsidRPr="00B83BBF">
        <w:rPr>
          <w:rFonts w:ascii="GHEA Grapalat" w:hAnsi="GHEA Grapalat"/>
          <w:color w:val="auto"/>
          <w:sz w:val="24"/>
          <w:szCs w:val="24"/>
        </w:rPr>
        <w:t>որոշ</w:t>
      </w:r>
      <w:r w:rsidR="00AE74E6" w:rsidRPr="00B83BBF">
        <w:rPr>
          <w:rFonts w:ascii="GHEA Grapalat" w:hAnsi="GHEA Grapalat"/>
          <w:color w:val="auto"/>
          <w:sz w:val="24"/>
          <w:szCs w:val="24"/>
        </w:rPr>
        <w:t>ման կայացումից</w:t>
      </w:r>
      <w:r w:rsidR="009D5DE5" w:rsidRPr="00B83BBF">
        <w:rPr>
          <w:rFonts w:ascii="GHEA Grapalat" w:hAnsi="GHEA Grapalat"/>
          <w:color w:val="auto"/>
          <w:sz w:val="24"/>
          <w:szCs w:val="24"/>
        </w:rPr>
        <w:t xml:space="preserve"> հետո </w:t>
      </w:r>
      <w:r w:rsidRPr="00B83BBF">
        <w:rPr>
          <w:rFonts w:ascii="GHEA Grapalat" w:hAnsi="GHEA Grapalat"/>
          <w:color w:val="auto"/>
          <w:sz w:val="24"/>
          <w:szCs w:val="24"/>
        </w:rPr>
        <w:t xml:space="preserve">առնվազն յուրաքանչյուր </w:t>
      </w:r>
      <w:r w:rsidR="006027BF" w:rsidRPr="00B83BBF">
        <w:rPr>
          <w:rFonts w:ascii="GHEA Grapalat" w:hAnsi="GHEA Grapalat"/>
          <w:color w:val="auto"/>
          <w:sz w:val="24"/>
          <w:szCs w:val="24"/>
        </w:rPr>
        <w:t>5</w:t>
      </w:r>
      <w:r w:rsidRPr="00B83BBF">
        <w:rPr>
          <w:rFonts w:ascii="GHEA Grapalat" w:hAnsi="GHEA Grapalat"/>
          <w:color w:val="auto"/>
          <w:sz w:val="24"/>
          <w:szCs w:val="24"/>
        </w:rPr>
        <w:t xml:space="preserve"> տարին մեկ անգամ անցկացն</w:t>
      </w:r>
      <w:r w:rsidR="00561DAA" w:rsidRPr="00B83BBF">
        <w:rPr>
          <w:rFonts w:ascii="GHEA Grapalat" w:hAnsi="GHEA Grapalat"/>
          <w:color w:val="auto"/>
          <w:sz w:val="24"/>
          <w:szCs w:val="24"/>
        </w:rPr>
        <w:t>ում է</w:t>
      </w:r>
      <w:r w:rsidRPr="00B83BBF">
        <w:rPr>
          <w:rFonts w:ascii="GHEA Grapalat" w:hAnsi="GHEA Grapalat"/>
          <w:color w:val="auto"/>
          <w:sz w:val="24"/>
          <w:szCs w:val="24"/>
        </w:rPr>
        <w:t xml:space="preserve"> հանրային խորհրդակցություն էներգիայի պահեստավորման </w:t>
      </w:r>
      <w:r w:rsidR="00FB6169" w:rsidRPr="00B83BBF">
        <w:rPr>
          <w:rFonts w:ascii="GHEA Grapalat" w:hAnsi="GHEA Grapalat"/>
          <w:color w:val="auto"/>
          <w:sz w:val="24"/>
          <w:szCs w:val="24"/>
        </w:rPr>
        <w:t xml:space="preserve">գործող </w:t>
      </w:r>
      <w:r w:rsidR="006E723A" w:rsidRPr="00B83BBF">
        <w:rPr>
          <w:rFonts w:ascii="GHEA Grapalat" w:hAnsi="GHEA Grapalat"/>
          <w:color w:val="auto"/>
          <w:sz w:val="24"/>
          <w:szCs w:val="24"/>
        </w:rPr>
        <w:t xml:space="preserve">կայանների </w:t>
      </w:r>
      <w:r w:rsidRPr="00B83BBF">
        <w:rPr>
          <w:rFonts w:ascii="GHEA Grapalat" w:hAnsi="GHEA Grapalat"/>
          <w:color w:val="auto"/>
          <w:sz w:val="24"/>
          <w:szCs w:val="24"/>
        </w:rPr>
        <w:t xml:space="preserve">վերաբերյալ՝ գնահատելու </w:t>
      </w:r>
      <w:r w:rsidR="00FB02FA" w:rsidRPr="00B83BBF">
        <w:rPr>
          <w:rFonts w:ascii="GHEA Grapalat" w:hAnsi="GHEA Grapalat"/>
          <w:color w:val="auto"/>
          <w:sz w:val="24"/>
          <w:szCs w:val="24"/>
        </w:rPr>
        <w:t xml:space="preserve">այլ </w:t>
      </w:r>
      <w:r w:rsidR="00FB02FA" w:rsidRPr="00B83BBF">
        <w:rPr>
          <w:rFonts w:ascii="GHEA Grapalat" w:hAnsi="GHEA Grapalat"/>
          <w:color w:val="auto"/>
          <w:sz w:val="24"/>
          <w:szCs w:val="24"/>
        </w:rPr>
        <w:lastRenderedPageBreak/>
        <w:t>անձանց կողմից</w:t>
      </w:r>
      <w:r w:rsidR="006B308F" w:rsidRPr="00B83BBF">
        <w:rPr>
          <w:rFonts w:ascii="GHEA Grapalat" w:hAnsi="GHEA Grapalat"/>
          <w:color w:val="auto"/>
          <w:sz w:val="24"/>
          <w:szCs w:val="24"/>
        </w:rPr>
        <w:t xml:space="preserve"> </w:t>
      </w:r>
      <w:r w:rsidR="00AC2870" w:rsidRPr="00B83BBF">
        <w:rPr>
          <w:rFonts w:ascii="GHEA Grapalat" w:hAnsi="GHEA Grapalat"/>
          <w:color w:val="auto"/>
          <w:sz w:val="24"/>
          <w:szCs w:val="24"/>
        </w:rPr>
        <w:t>պահեստավորող</w:t>
      </w:r>
      <w:r w:rsidR="002A4706" w:rsidRPr="00B83BBF">
        <w:rPr>
          <w:rFonts w:ascii="GHEA Grapalat" w:hAnsi="GHEA Grapalat"/>
          <w:color w:val="auto"/>
          <w:sz w:val="24"/>
          <w:szCs w:val="24"/>
        </w:rPr>
        <w:t xml:space="preserve"> կայաններում</w:t>
      </w:r>
      <w:r w:rsidRPr="00B83BBF">
        <w:rPr>
          <w:rFonts w:ascii="GHEA Grapalat" w:hAnsi="GHEA Grapalat"/>
          <w:color w:val="auto"/>
          <w:sz w:val="24"/>
          <w:szCs w:val="24"/>
        </w:rPr>
        <w:t xml:space="preserve"> ներդրումներ կատարելու հետաքրքրությունը</w:t>
      </w:r>
      <w:r w:rsidR="00F77326" w:rsidRPr="00B83BBF">
        <w:rPr>
          <w:rFonts w:ascii="GHEA Grapalat" w:hAnsi="GHEA Grapalat"/>
          <w:color w:val="auto"/>
          <w:sz w:val="24"/>
          <w:szCs w:val="24"/>
        </w:rPr>
        <w:t xml:space="preserve"> և հնարավորությունը</w:t>
      </w:r>
      <w:r w:rsidRPr="00B83BBF">
        <w:rPr>
          <w:rFonts w:ascii="GHEA Grapalat" w:hAnsi="GHEA Grapalat"/>
          <w:color w:val="auto"/>
          <w:sz w:val="24"/>
          <w:szCs w:val="24"/>
        </w:rPr>
        <w:t xml:space="preserve">։ </w:t>
      </w:r>
    </w:p>
    <w:p w14:paraId="573A797B" w14:textId="519153FA" w:rsidR="00ED204F" w:rsidRPr="00B83BBF" w:rsidRDefault="009F2139" w:rsidP="00B83BBF">
      <w:pPr>
        <w:pStyle w:val="ListParagraph"/>
        <w:numPr>
          <w:ilvl w:val="0"/>
          <w:numId w:val="213"/>
        </w:numPr>
        <w:spacing w:after="0" w:line="360" w:lineRule="auto"/>
        <w:ind w:left="360" w:hanging="360"/>
        <w:contextualSpacing w:val="0"/>
        <w:jc w:val="both"/>
        <w:rPr>
          <w:rFonts w:ascii="GHEA Grapalat" w:hAnsi="GHEA Grapalat"/>
          <w:color w:val="auto"/>
          <w:sz w:val="24"/>
          <w:szCs w:val="24"/>
        </w:rPr>
      </w:pPr>
      <w:bookmarkStart w:id="388" w:name="_Ref173318673"/>
      <w:bookmarkStart w:id="389" w:name="_Ref170222565"/>
      <w:r w:rsidRPr="00B83BBF">
        <w:rPr>
          <w:rFonts w:ascii="GHEA Grapalat" w:hAnsi="GHEA Grapalat"/>
          <w:color w:val="auto"/>
          <w:sz w:val="24"/>
          <w:szCs w:val="24"/>
        </w:rPr>
        <w:t>Եթե</w:t>
      </w:r>
      <w:r w:rsidR="004A0FD6" w:rsidRPr="00B83BBF">
        <w:rPr>
          <w:rFonts w:ascii="GHEA Grapalat" w:hAnsi="GHEA Grapalat"/>
          <w:color w:val="auto"/>
          <w:sz w:val="24"/>
          <w:szCs w:val="24"/>
        </w:rPr>
        <w:t xml:space="preserve"> </w:t>
      </w:r>
      <w:r w:rsidR="006D11D9" w:rsidRPr="00B83BBF">
        <w:rPr>
          <w:rFonts w:ascii="GHEA Grapalat" w:hAnsi="GHEA Grapalat"/>
          <w:color w:val="auto"/>
          <w:sz w:val="24"/>
          <w:szCs w:val="24"/>
        </w:rPr>
        <w:t>սույն հոդվածի համաձայն անցկացված</w:t>
      </w:r>
      <w:r w:rsidR="004A0FD6" w:rsidRPr="00B83BBF">
        <w:rPr>
          <w:rFonts w:ascii="GHEA Grapalat" w:hAnsi="GHEA Grapalat"/>
          <w:color w:val="auto"/>
          <w:sz w:val="24"/>
          <w:szCs w:val="24"/>
        </w:rPr>
        <w:t xml:space="preserve"> </w:t>
      </w:r>
      <w:r w:rsidRPr="00B83BBF">
        <w:rPr>
          <w:rFonts w:ascii="GHEA Grapalat" w:hAnsi="GHEA Grapalat"/>
          <w:color w:val="auto"/>
          <w:sz w:val="24"/>
          <w:szCs w:val="24"/>
        </w:rPr>
        <w:t>հանրային խորհրդակցությ</w:t>
      </w:r>
      <w:r w:rsidR="005143F8" w:rsidRPr="00B83BBF">
        <w:rPr>
          <w:rFonts w:ascii="GHEA Grapalat" w:hAnsi="GHEA Grapalat"/>
          <w:color w:val="auto"/>
          <w:sz w:val="24"/>
          <w:szCs w:val="24"/>
        </w:rPr>
        <w:t>ան արդյունքում հանձնաժողով</w:t>
      </w:r>
      <w:r w:rsidR="00BD4E4E" w:rsidRPr="00B83BBF">
        <w:rPr>
          <w:rFonts w:ascii="GHEA Grapalat" w:hAnsi="GHEA Grapalat"/>
          <w:color w:val="auto"/>
          <w:sz w:val="24"/>
          <w:szCs w:val="24"/>
        </w:rPr>
        <w:t xml:space="preserve">ը հանգում է </w:t>
      </w:r>
      <w:r w:rsidR="005143F8" w:rsidRPr="00B83BBF">
        <w:rPr>
          <w:rFonts w:ascii="GHEA Grapalat" w:hAnsi="GHEA Grapalat"/>
          <w:color w:val="auto"/>
          <w:sz w:val="24"/>
          <w:szCs w:val="24"/>
        </w:rPr>
        <w:t>այն</w:t>
      </w:r>
      <w:r w:rsidR="00473BA0" w:rsidRPr="00B83BBF">
        <w:rPr>
          <w:rFonts w:ascii="GHEA Grapalat" w:hAnsi="GHEA Grapalat"/>
          <w:color w:val="auto"/>
          <w:sz w:val="24"/>
          <w:szCs w:val="24"/>
        </w:rPr>
        <w:t xml:space="preserve"> </w:t>
      </w:r>
      <w:r w:rsidR="005143F8" w:rsidRPr="00B83BBF">
        <w:rPr>
          <w:rFonts w:ascii="GHEA Grapalat" w:hAnsi="GHEA Grapalat"/>
          <w:color w:val="auto"/>
          <w:sz w:val="24"/>
          <w:szCs w:val="24"/>
        </w:rPr>
        <w:t xml:space="preserve">եզրակացության, որ </w:t>
      </w:r>
      <w:r w:rsidR="005B4345" w:rsidRPr="00B83BBF">
        <w:rPr>
          <w:rFonts w:ascii="GHEA Grapalat" w:hAnsi="GHEA Grapalat"/>
          <w:color w:val="auto"/>
          <w:sz w:val="24"/>
          <w:szCs w:val="24"/>
        </w:rPr>
        <w:t xml:space="preserve">բացի </w:t>
      </w:r>
      <w:r w:rsidR="00385987" w:rsidRPr="00B83BBF">
        <w:rPr>
          <w:rFonts w:ascii="GHEA Grapalat" w:hAnsi="GHEA Grapalat"/>
          <w:color w:val="auto"/>
          <w:sz w:val="24"/>
          <w:szCs w:val="24"/>
        </w:rPr>
        <w:t>համակարգ</w:t>
      </w:r>
      <w:r w:rsidR="00385987" w:rsidRPr="00B83BBF" w:rsidDel="00ED3D1F">
        <w:rPr>
          <w:rFonts w:ascii="GHEA Grapalat" w:hAnsi="GHEA Grapalat"/>
          <w:color w:val="auto"/>
          <w:sz w:val="24"/>
          <w:szCs w:val="24"/>
        </w:rPr>
        <w:t>եր</w:t>
      </w:r>
      <w:r w:rsidR="00385987" w:rsidRPr="00B83BBF">
        <w:rPr>
          <w:rFonts w:ascii="GHEA Grapalat" w:hAnsi="GHEA Grapalat"/>
          <w:color w:val="auto"/>
          <w:sz w:val="24"/>
          <w:szCs w:val="24"/>
        </w:rPr>
        <w:t xml:space="preserve">ի </w:t>
      </w:r>
      <w:r w:rsidR="005B4345" w:rsidRPr="00B83BBF">
        <w:rPr>
          <w:rFonts w:ascii="GHEA Grapalat" w:hAnsi="GHEA Grapalat"/>
          <w:color w:val="auto"/>
          <w:sz w:val="24"/>
          <w:szCs w:val="24"/>
        </w:rPr>
        <w:t xml:space="preserve">օպերատորներից </w:t>
      </w:r>
      <w:r w:rsidR="0021564A" w:rsidRPr="00B83BBF">
        <w:rPr>
          <w:rFonts w:ascii="GHEA Grapalat" w:hAnsi="GHEA Grapalat"/>
          <w:color w:val="auto"/>
          <w:sz w:val="24"/>
          <w:szCs w:val="24"/>
        </w:rPr>
        <w:t>առկա են այլ</w:t>
      </w:r>
      <w:r w:rsidRPr="00B83BBF">
        <w:rPr>
          <w:rFonts w:ascii="GHEA Grapalat" w:hAnsi="GHEA Grapalat"/>
          <w:color w:val="auto"/>
          <w:sz w:val="24"/>
          <w:szCs w:val="24"/>
        </w:rPr>
        <w:t xml:space="preserve"> </w:t>
      </w:r>
      <w:r w:rsidR="005143F8" w:rsidRPr="00B83BBF">
        <w:rPr>
          <w:rFonts w:ascii="GHEA Grapalat" w:hAnsi="GHEA Grapalat"/>
          <w:color w:val="auto"/>
          <w:sz w:val="24"/>
          <w:szCs w:val="24"/>
        </w:rPr>
        <w:t>անձինք</w:t>
      </w:r>
      <w:r w:rsidR="005B4345" w:rsidRPr="00B83BBF">
        <w:rPr>
          <w:rFonts w:ascii="GHEA Grapalat" w:hAnsi="GHEA Grapalat"/>
          <w:color w:val="auto"/>
          <w:sz w:val="24"/>
          <w:szCs w:val="24"/>
        </w:rPr>
        <w:t>, որոնք</w:t>
      </w:r>
      <w:r w:rsidRPr="00B83BBF">
        <w:rPr>
          <w:rFonts w:ascii="GHEA Grapalat" w:hAnsi="GHEA Grapalat"/>
          <w:color w:val="auto"/>
          <w:sz w:val="24"/>
          <w:szCs w:val="24"/>
        </w:rPr>
        <w:t xml:space="preserve"> ի վիճակի են</w:t>
      </w:r>
      <w:r w:rsidR="00286647" w:rsidRPr="00B83BBF">
        <w:rPr>
          <w:rFonts w:ascii="GHEA Grapalat" w:hAnsi="GHEA Grapalat"/>
          <w:color w:val="auto"/>
          <w:sz w:val="24"/>
          <w:szCs w:val="24"/>
        </w:rPr>
        <w:t xml:space="preserve"> և հետաքրքրված են </w:t>
      </w:r>
      <w:r w:rsidR="004336AA" w:rsidRPr="00B83BBF">
        <w:rPr>
          <w:rFonts w:ascii="GHEA Grapalat" w:eastAsia="Gill Sans" w:hAnsi="GHEA Grapalat" w:cs="Arial"/>
          <w:color w:val="auto"/>
          <w:sz w:val="24"/>
          <w:szCs w:val="24"/>
          <w:lang w:eastAsia="ru-RU"/>
        </w:rPr>
        <w:t xml:space="preserve">սեփականության իրավունքով ունենալ, կառուցել կամ շահագործել </w:t>
      </w:r>
      <w:r w:rsidR="005B4345" w:rsidRPr="00B83BBF">
        <w:rPr>
          <w:rFonts w:ascii="GHEA Grapalat" w:hAnsi="GHEA Grapalat"/>
          <w:color w:val="auto"/>
          <w:sz w:val="24"/>
          <w:szCs w:val="24"/>
        </w:rPr>
        <w:t>պահեստավոր</w:t>
      </w:r>
      <w:r w:rsidR="003F5974" w:rsidRPr="00B83BBF">
        <w:rPr>
          <w:rFonts w:ascii="GHEA Grapalat" w:hAnsi="GHEA Grapalat"/>
          <w:color w:val="auto"/>
          <w:sz w:val="24"/>
          <w:szCs w:val="24"/>
        </w:rPr>
        <w:t>ող</w:t>
      </w:r>
      <w:r w:rsidRPr="00B83BBF">
        <w:rPr>
          <w:rFonts w:ascii="GHEA Grapalat" w:hAnsi="GHEA Grapalat"/>
          <w:color w:val="auto"/>
          <w:sz w:val="24"/>
          <w:szCs w:val="24"/>
        </w:rPr>
        <w:t xml:space="preserve"> </w:t>
      </w:r>
      <w:r w:rsidR="00473BA0" w:rsidRPr="00B83BBF">
        <w:rPr>
          <w:rFonts w:ascii="GHEA Grapalat" w:hAnsi="GHEA Grapalat"/>
          <w:color w:val="auto"/>
          <w:sz w:val="24"/>
          <w:szCs w:val="24"/>
        </w:rPr>
        <w:t>կայաններ</w:t>
      </w:r>
      <w:r w:rsidRPr="00B83BBF">
        <w:rPr>
          <w:rFonts w:ascii="GHEA Grapalat" w:hAnsi="GHEA Grapalat"/>
          <w:color w:val="auto"/>
          <w:sz w:val="24"/>
          <w:szCs w:val="24"/>
        </w:rPr>
        <w:t xml:space="preserve"> ծախսարդյունավետ ձևով, </w:t>
      </w:r>
      <w:r w:rsidR="00473BA0" w:rsidRPr="00B83BBF">
        <w:rPr>
          <w:rFonts w:ascii="GHEA Grapalat" w:hAnsi="GHEA Grapalat"/>
          <w:color w:val="auto"/>
          <w:sz w:val="24"/>
          <w:szCs w:val="24"/>
        </w:rPr>
        <w:t xml:space="preserve">ապա </w:t>
      </w:r>
      <w:r w:rsidR="00822A6C" w:rsidRPr="00B83BBF">
        <w:rPr>
          <w:rFonts w:ascii="GHEA Grapalat" w:hAnsi="GHEA Grapalat"/>
          <w:color w:val="auto"/>
          <w:sz w:val="24"/>
          <w:szCs w:val="24"/>
        </w:rPr>
        <w:t xml:space="preserve">հանձնաժողովը </w:t>
      </w:r>
      <w:r w:rsidR="00D55ED9" w:rsidRPr="00B83BBF">
        <w:rPr>
          <w:rFonts w:ascii="GHEA Grapalat" w:hAnsi="GHEA Grapalat"/>
          <w:color w:val="auto"/>
          <w:sz w:val="24"/>
          <w:szCs w:val="24"/>
        </w:rPr>
        <w:t>համակարգ</w:t>
      </w:r>
      <w:r w:rsidR="00D55ED9" w:rsidRPr="00B83BBF" w:rsidDel="00ED3D1F">
        <w:rPr>
          <w:rFonts w:ascii="GHEA Grapalat" w:hAnsi="GHEA Grapalat"/>
          <w:color w:val="auto"/>
          <w:sz w:val="24"/>
          <w:szCs w:val="24"/>
        </w:rPr>
        <w:t>եր</w:t>
      </w:r>
      <w:r w:rsidR="00D55ED9" w:rsidRPr="00B83BBF">
        <w:rPr>
          <w:rFonts w:ascii="GHEA Grapalat" w:hAnsi="GHEA Grapalat"/>
          <w:color w:val="auto"/>
          <w:sz w:val="24"/>
          <w:szCs w:val="24"/>
        </w:rPr>
        <w:t>ի օպերատորներ</w:t>
      </w:r>
      <w:r w:rsidR="00822A6C" w:rsidRPr="00B83BBF">
        <w:rPr>
          <w:rFonts w:ascii="GHEA Grapalat" w:hAnsi="GHEA Grapalat"/>
          <w:color w:val="auto"/>
          <w:sz w:val="24"/>
          <w:szCs w:val="24"/>
        </w:rPr>
        <w:t xml:space="preserve">ին տեղեկացնում է </w:t>
      </w:r>
      <w:r w:rsidR="00F80CF6" w:rsidRPr="00B83BBF">
        <w:rPr>
          <w:rFonts w:ascii="GHEA Grapalat" w:hAnsi="GHEA Grapalat"/>
          <w:color w:val="auto"/>
          <w:sz w:val="24"/>
          <w:szCs w:val="24"/>
        </w:rPr>
        <w:t>ի</w:t>
      </w:r>
      <w:r w:rsidR="007E36D3" w:rsidRPr="00B83BBF">
        <w:rPr>
          <w:rFonts w:ascii="GHEA Grapalat" w:hAnsi="GHEA Grapalat"/>
          <w:color w:val="auto"/>
          <w:sz w:val="24"/>
          <w:szCs w:val="24"/>
        </w:rPr>
        <w:t xml:space="preserve">րենց </w:t>
      </w:r>
      <w:r w:rsidR="00822A6C" w:rsidRPr="00B83BBF">
        <w:rPr>
          <w:rFonts w:ascii="GHEA Grapalat" w:hAnsi="GHEA Grapalat"/>
          <w:color w:val="auto"/>
          <w:sz w:val="24"/>
          <w:szCs w:val="24"/>
        </w:rPr>
        <w:t>պահեստավորո</w:t>
      </w:r>
      <w:r w:rsidR="002B3F77" w:rsidRPr="00B83BBF">
        <w:rPr>
          <w:rFonts w:ascii="GHEA Grapalat" w:hAnsi="GHEA Grapalat"/>
          <w:color w:val="auto"/>
          <w:sz w:val="24"/>
          <w:szCs w:val="24"/>
        </w:rPr>
        <w:t>ղ</w:t>
      </w:r>
      <w:r w:rsidR="00822A6C" w:rsidRPr="00B83BBF">
        <w:rPr>
          <w:rFonts w:ascii="GHEA Grapalat" w:hAnsi="GHEA Grapalat"/>
          <w:color w:val="auto"/>
          <w:sz w:val="24"/>
          <w:szCs w:val="24"/>
        </w:rPr>
        <w:t xml:space="preserve"> կայան</w:t>
      </w:r>
      <w:r w:rsidR="001572B1" w:rsidRPr="00B83BBF">
        <w:rPr>
          <w:rFonts w:ascii="GHEA Grapalat" w:hAnsi="GHEA Grapalat"/>
          <w:color w:val="auto"/>
          <w:sz w:val="24"/>
          <w:szCs w:val="24"/>
        </w:rPr>
        <w:t>ի</w:t>
      </w:r>
      <w:r w:rsidR="003713F3" w:rsidRPr="00B83BBF">
        <w:rPr>
          <w:rFonts w:ascii="GHEA Grapalat" w:hAnsi="GHEA Grapalat"/>
          <w:color w:val="auto"/>
          <w:sz w:val="24"/>
          <w:szCs w:val="24"/>
        </w:rPr>
        <w:t xml:space="preserve"> </w:t>
      </w:r>
      <w:r w:rsidR="00391131" w:rsidRPr="00B83BBF">
        <w:rPr>
          <w:rFonts w:ascii="GHEA Grapalat" w:hAnsi="GHEA Grapalat"/>
          <w:color w:val="auto"/>
          <w:sz w:val="24"/>
          <w:szCs w:val="24"/>
        </w:rPr>
        <w:t>սեփականության իրավունքի, կառուցման (վերակառուցման)</w:t>
      </w:r>
      <w:r w:rsidR="00597294" w:rsidRPr="00B83BBF">
        <w:rPr>
          <w:rFonts w:ascii="GHEA Grapalat" w:hAnsi="GHEA Grapalat"/>
          <w:color w:val="auto"/>
          <w:sz w:val="24"/>
          <w:szCs w:val="24"/>
        </w:rPr>
        <w:t xml:space="preserve"> </w:t>
      </w:r>
      <w:r w:rsidR="00391131" w:rsidRPr="00B83BBF">
        <w:rPr>
          <w:rFonts w:ascii="GHEA Grapalat" w:hAnsi="GHEA Grapalat"/>
          <w:color w:val="auto"/>
          <w:sz w:val="24"/>
          <w:szCs w:val="24"/>
        </w:rPr>
        <w:t xml:space="preserve">կամ </w:t>
      </w:r>
      <w:r w:rsidR="001572B1" w:rsidRPr="00B83BBF">
        <w:rPr>
          <w:rFonts w:ascii="GHEA Grapalat" w:hAnsi="GHEA Grapalat"/>
          <w:color w:val="auto"/>
          <w:sz w:val="24"/>
          <w:szCs w:val="24"/>
        </w:rPr>
        <w:t>շահագործման դադարեցման անհրաժեշտության մասին։</w:t>
      </w:r>
      <w:bookmarkEnd w:id="388"/>
      <w:r w:rsidR="001572B1" w:rsidRPr="00B83BBF">
        <w:rPr>
          <w:rFonts w:ascii="GHEA Grapalat" w:hAnsi="GHEA Grapalat"/>
          <w:color w:val="auto"/>
          <w:sz w:val="24"/>
          <w:szCs w:val="24"/>
        </w:rPr>
        <w:t xml:space="preserve"> </w:t>
      </w:r>
    </w:p>
    <w:p w14:paraId="4B802BCD" w14:textId="4F4F7A0E" w:rsidR="00B72EF8" w:rsidRDefault="004A2900" w:rsidP="00A83532">
      <w:pPr>
        <w:pStyle w:val="ListParagraph"/>
        <w:numPr>
          <w:ilvl w:val="0"/>
          <w:numId w:val="213"/>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s="Arial"/>
          <w:color w:val="auto"/>
          <w:sz w:val="24"/>
          <w:szCs w:val="24"/>
        </w:rPr>
        <w:t>Հա</w:t>
      </w:r>
      <w:r w:rsidRPr="00B83BBF">
        <w:rPr>
          <w:rFonts w:ascii="GHEA Grapalat" w:hAnsi="GHEA Grapalat"/>
          <w:color w:val="auto"/>
          <w:sz w:val="24"/>
          <w:szCs w:val="24"/>
        </w:rPr>
        <w:t>մակարգերի օպերատորները հանձնաժողովի</w:t>
      </w:r>
      <w:r w:rsidR="00E16D00" w:rsidRPr="00B83BBF">
        <w:rPr>
          <w:rFonts w:ascii="GHEA Grapalat" w:hAnsi="GHEA Grapalat"/>
          <w:color w:val="auto"/>
          <w:sz w:val="24"/>
          <w:szCs w:val="24"/>
        </w:rPr>
        <w:t>՝</w:t>
      </w:r>
      <w:r w:rsidRPr="00B83BBF">
        <w:rPr>
          <w:rFonts w:ascii="GHEA Grapalat" w:hAnsi="GHEA Grapalat"/>
          <w:color w:val="auto"/>
          <w:sz w:val="24"/>
          <w:szCs w:val="24"/>
        </w:rPr>
        <w:t xml:space="preserve"> </w:t>
      </w:r>
      <w:r w:rsidR="00E16D00" w:rsidRPr="00B83BBF">
        <w:rPr>
          <w:rFonts w:ascii="GHEA Grapalat" w:hAnsi="GHEA Grapalat"/>
          <w:color w:val="auto"/>
          <w:sz w:val="24"/>
          <w:szCs w:val="24"/>
        </w:rPr>
        <w:t xml:space="preserve">սույն հոդվածի </w:t>
      </w:r>
      <w:r w:rsidR="00904B52" w:rsidRPr="00B83BBF">
        <w:rPr>
          <w:rFonts w:ascii="GHEA Grapalat" w:hAnsi="GHEA Grapalat"/>
          <w:color w:val="auto"/>
          <w:sz w:val="24"/>
          <w:szCs w:val="24"/>
        </w:rPr>
        <w:t>6</w:t>
      </w:r>
      <w:r w:rsidR="00AE60DD" w:rsidRPr="00B83BBF">
        <w:rPr>
          <w:rFonts w:ascii="GHEA Grapalat" w:hAnsi="GHEA Grapalat"/>
          <w:color w:val="auto"/>
          <w:sz w:val="24"/>
          <w:szCs w:val="24"/>
        </w:rPr>
        <w:fldChar w:fldCharType="begin"/>
      </w:r>
      <w:r w:rsidR="00AE60DD" w:rsidRPr="00B83BBF">
        <w:rPr>
          <w:rFonts w:ascii="GHEA Grapalat" w:hAnsi="GHEA Grapalat"/>
          <w:color w:val="auto"/>
          <w:sz w:val="24"/>
          <w:szCs w:val="24"/>
        </w:rPr>
        <w:instrText xml:space="preserve"> REF _Ref173318673 \r \h </w:instrText>
      </w:r>
      <w:r w:rsidR="00ED78A6" w:rsidRPr="00B83BBF">
        <w:rPr>
          <w:rFonts w:ascii="GHEA Grapalat" w:hAnsi="GHEA Grapalat"/>
          <w:color w:val="auto"/>
          <w:sz w:val="24"/>
          <w:szCs w:val="24"/>
        </w:rPr>
        <w:instrText xml:space="preserve"> \* MERGEFORMAT </w:instrText>
      </w:r>
      <w:r w:rsidR="00AE60DD" w:rsidRPr="00B83BBF">
        <w:rPr>
          <w:rFonts w:ascii="GHEA Grapalat" w:hAnsi="GHEA Grapalat"/>
          <w:color w:val="auto"/>
          <w:sz w:val="24"/>
          <w:szCs w:val="24"/>
        </w:rPr>
      </w:r>
      <w:r w:rsidR="00AE60DD" w:rsidRPr="00B83BBF">
        <w:rPr>
          <w:rFonts w:ascii="GHEA Grapalat" w:hAnsi="GHEA Grapalat"/>
          <w:color w:val="auto"/>
          <w:sz w:val="24"/>
          <w:szCs w:val="24"/>
        </w:rPr>
        <w:fldChar w:fldCharType="separate"/>
      </w:r>
      <w:r w:rsidR="00AE60DD" w:rsidRPr="00B83BBF">
        <w:rPr>
          <w:rFonts w:ascii="GHEA Grapalat" w:hAnsi="GHEA Grapalat"/>
          <w:color w:val="auto"/>
          <w:sz w:val="24"/>
          <w:szCs w:val="24"/>
        </w:rPr>
        <w:fldChar w:fldCharType="end"/>
      </w:r>
      <w:r w:rsidR="00AE60DD" w:rsidRPr="00B83BBF">
        <w:rPr>
          <w:rFonts w:ascii="GHEA Grapalat" w:hAnsi="GHEA Grapalat"/>
          <w:color w:val="auto"/>
          <w:sz w:val="24"/>
          <w:szCs w:val="24"/>
        </w:rPr>
        <w:t xml:space="preserve">-րդ մասում նշված </w:t>
      </w:r>
      <w:r w:rsidR="006D11D9" w:rsidRPr="00B83BBF">
        <w:rPr>
          <w:rFonts w:ascii="GHEA Grapalat" w:hAnsi="GHEA Grapalat"/>
          <w:color w:val="auto"/>
          <w:sz w:val="24"/>
          <w:szCs w:val="24"/>
        </w:rPr>
        <w:t>տեղեկացումը ստանալուց հետո</w:t>
      </w:r>
      <w:r w:rsidRPr="00B83BBF">
        <w:rPr>
          <w:rFonts w:ascii="GHEA Grapalat" w:hAnsi="GHEA Grapalat"/>
          <w:color w:val="auto"/>
          <w:sz w:val="24"/>
          <w:szCs w:val="24"/>
        </w:rPr>
        <w:t xml:space="preserve"> </w:t>
      </w:r>
      <w:r w:rsidR="00021B44" w:rsidRPr="00B83BBF">
        <w:rPr>
          <w:rFonts w:ascii="GHEA Grapalat" w:hAnsi="GHEA Grapalat"/>
          <w:color w:val="auto"/>
          <w:sz w:val="24"/>
          <w:szCs w:val="24"/>
        </w:rPr>
        <w:t xml:space="preserve">առավելագույնը 18 ամսվա ընթացքում </w:t>
      </w:r>
      <w:r w:rsidR="00FA27E6" w:rsidRPr="00B83BBF">
        <w:rPr>
          <w:rFonts w:ascii="GHEA Grapalat" w:hAnsi="GHEA Grapalat"/>
          <w:color w:val="auto"/>
          <w:sz w:val="24"/>
          <w:szCs w:val="24"/>
        </w:rPr>
        <w:t xml:space="preserve">ձեռնարկում են անհրաժեշտ միջոցներ </w:t>
      </w:r>
      <w:r w:rsidR="00895739" w:rsidRPr="00B83BBF">
        <w:rPr>
          <w:rFonts w:ascii="GHEA Grapalat" w:hAnsi="GHEA Grapalat"/>
          <w:color w:val="auto"/>
          <w:sz w:val="24"/>
          <w:szCs w:val="24"/>
        </w:rPr>
        <w:t xml:space="preserve">(այդ թվում՝ սեփականության իրավունքով իրենց </w:t>
      </w:r>
      <w:r w:rsidR="00B0718E" w:rsidRPr="00B83BBF">
        <w:rPr>
          <w:rFonts w:ascii="GHEA Grapalat" w:hAnsi="GHEA Grapalat"/>
          <w:color w:val="auto"/>
          <w:sz w:val="24"/>
          <w:szCs w:val="24"/>
        </w:rPr>
        <w:t xml:space="preserve">պատկանող պահեստավորող կայանի </w:t>
      </w:r>
      <w:r w:rsidR="001B3ABB" w:rsidRPr="00B83BBF">
        <w:rPr>
          <w:rFonts w:ascii="GHEA Grapalat" w:hAnsi="GHEA Grapalat"/>
          <w:color w:val="auto"/>
          <w:sz w:val="24"/>
          <w:szCs w:val="24"/>
        </w:rPr>
        <w:t xml:space="preserve">շահագործման իրավունքը </w:t>
      </w:r>
      <w:r w:rsidR="001B3ABB" w:rsidRPr="00B83BBF">
        <w:rPr>
          <w:rFonts w:ascii="GHEA Grapalat" w:hAnsi="GHEA Grapalat" w:cs="Arial"/>
          <w:color w:val="auto"/>
          <w:sz w:val="24"/>
          <w:szCs w:val="24"/>
        </w:rPr>
        <w:t>բաց, թափանցիկ, ոչ խտրական և մրց</w:t>
      </w:r>
      <w:r w:rsidR="0022295D" w:rsidRPr="00B83BBF">
        <w:rPr>
          <w:rFonts w:ascii="GHEA Grapalat" w:hAnsi="GHEA Grapalat" w:cs="Arial"/>
          <w:color w:val="auto"/>
          <w:sz w:val="24"/>
          <w:szCs w:val="24"/>
        </w:rPr>
        <w:t xml:space="preserve">ութային </w:t>
      </w:r>
      <w:r w:rsidR="001B3ABB" w:rsidRPr="00B83BBF">
        <w:rPr>
          <w:rFonts w:ascii="GHEA Grapalat" w:hAnsi="GHEA Grapalat" w:cs="Arial"/>
          <w:color w:val="auto"/>
          <w:sz w:val="24"/>
          <w:szCs w:val="24"/>
        </w:rPr>
        <w:t>եղանակով</w:t>
      </w:r>
      <w:r w:rsidR="002C3FF9" w:rsidRPr="00B83BBF">
        <w:rPr>
          <w:rFonts w:ascii="GHEA Grapalat" w:hAnsi="GHEA Grapalat" w:cs="Arial"/>
          <w:color w:val="auto"/>
          <w:sz w:val="24"/>
          <w:szCs w:val="24"/>
        </w:rPr>
        <w:t xml:space="preserve"> այլ անձի փոխանցում</w:t>
      </w:r>
      <w:r w:rsidR="00895739" w:rsidRPr="00B83BBF">
        <w:rPr>
          <w:rFonts w:ascii="GHEA Grapalat" w:hAnsi="GHEA Grapalat"/>
          <w:color w:val="auto"/>
          <w:sz w:val="24"/>
          <w:szCs w:val="24"/>
        </w:rPr>
        <w:t xml:space="preserve">) </w:t>
      </w:r>
      <w:r w:rsidR="003C7AF4" w:rsidRPr="00B83BBF">
        <w:rPr>
          <w:rFonts w:ascii="GHEA Grapalat" w:hAnsi="GHEA Grapalat"/>
          <w:color w:val="auto"/>
          <w:sz w:val="24"/>
          <w:szCs w:val="24"/>
        </w:rPr>
        <w:t xml:space="preserve">պահեստավորող կայանի </w:t>
      </w:r>
      <w:r w:rsidR="008D74C1" w:rsidRPr="00B83BBF">
        <w:rPr>
          <w:rFonts w:ascii="GHEA Grapalat" w:hAnsi="GHEA Grapalat"/>
          <w:color w:val="auto"/>
          <w:sz w:val="24"/>
          <w:szCs w:val="24"/>
        </w:rPr>
        <w:t xml:space="preserve">կառուցումը կամ </w:t>
      </w:r>
      <w:r w:rsidR="003C7AF4" w:rsidRPr="00B83BBF">
        <w:rPr>
          <w:rFonts w:ascii="GHEA Grapalat" w:hAnsi="GHEA Grapalat"/>
          <w:color w:val="auto"/>
          <w:sz w:val="24"/>
          <w:szCs w:val="24"/>
        </w:rPr>
        <w:t>շահագործումը</w:t>
      </w:r>
      <w:r w:rsidR="000D4A4B" w:rsidRPr="00B83BBF">
        <w:rPr>
          <w:rFonts w:ascii="GHEA Grapalat" w:hAnsi="GHEA Grapalat"/>
          <w:color w:val="auto"/>
          <w:sz w:val="24"/>
          <w:szCs w:val="24"/>
        </w:rPr>
        <w:t xml:space="preserve"> դադա</w:t>
      </w:r>
      <w:r w:rsidR="00335B2B" w:rsidRPr="00B83BBF">
        <w:rPr>
          <w:rFonts w:ascii="GHEA Grapalat" w:hAnsi="GHEA Grapalat"/>
          <w:color w:val="auto"/>
          <w:sz w:val="24"/>
          <w:szCs w:val="24"/>
        </w:rPr>
        <w:t>րեցնելու</w:t>
      </w:r>
      <w:r w:rsidR="003C7AF4" w:rsidRPr="00B83BBF">
        <w:rPr>
          <w:rFonts w:ascii="GHEA Grapalat" w:hAnsi="GHEA Grapalat"/>
          <w:color w:val="auto"/>
          <w:sz w:val="24"/>
          <w:szCs w:val="24"/>
        </w:rPr>
        <w:t xml:space="preserve"> ուղղությամբ</w:t>
      </w:r>
      <w:r w:rsidR="00424245" w:rsidRPr="00B83BBF">
        <w:rPr>
          <w:rFonts w:ascii="GHEA Grapalat" w:hAnsi="GHEA Grapalat"/>
          <w:color w:val="auto"/>
          <w:sz w:val="24"/>
          <w:szCs w:val="24"/>
        </w:rPr>
        <w:t xml:space="preserve">։ </w:t>
      </w:r>
      <w:r w:rsidR="00D52C07" w:rsidRPr="00B83BBF">
        <w:rPr>
          <w:rFonts w:ascii="GHEA Grapalat" w:hAnsi="GHEA Grapalat"/>
          <w:color w:val="auto"/>
          <w:sz w:val="24"/>
          <w:szCs w:val="24"/>
        </w:rPr>
        <w:t xml:space="preserve">Սույն մասում նշված միջոցների ձեռնարկման պարագայում </w:t>
      </w:r>
      <w:r w:rsidR="007C3315" w:rsidRPr="00B83BBF">
        <w:rPr>
          <w:rFonts w:ascii="GHEA Grapalat" w:hAnsi="GHEA Grapalat"/>
          <w:color w:val="auto"/>
          <w:sz w:val="24"/>
          <w:szCs w:val="24"/>
        </w:rPr>
        <w:t>հ</w:t>
      </w:r>
      <w:r w:rsidR="000A32DB" w:rsidRPr="00B83BBF">
        <w:rPr>
          <w:rFonts w:ascii="GHEA Grapalat" w:hAnsi="GHEA Grapalat"/>
          <w:color w:val="auto"/>
          <w:sz w:val="24"/>
          <w:szCs w:val="24"/>
        </w:rPr>
        <w:t>անձնաժողով</w:t>
      </w:r>
      <w:r w:rsidR="00FF5C57" w:rsidRPr="00B83BBF">
        <w:rPr>
          <w:rFonts w:ascii="GHEA Grapalat" w:hAnsi="GHEA Grapalat"/>
          <w:color w:val="auto"/>
          <w:sz w:val="24"/>
          <w:szCs w:val="24"/>
        </w:rPr>
        <w:t>ը</w:t>
      </w:r>
      <w:r w:rsidR="000A32DB" w:rsidRPr="00B83BBF">
        <w:rPr>
          <w:rFonts w:ascii="GHEA Grapalat" w:hAnsi="GHEA Grapalat"/>
          <w:color w:val="auto"/>
          <w:sz w:val="24"/>
          <w:szCs w:val="24"/>
        </w:rPr>
        <w:t xml:space="preserve"> համակարգերի օպերատորների</w:t>
      </w:r>
      <w:r w:rsidR="00E4486E" w:rsidRPr="00B83BBF">
        <w:rPr>
          <w:rFonts w:ascii="GHEA Grapalat" w:hAnsi="GHEA Grapalat"/>
          <w:color w:val="auto"/>
          <w:sz w:val="24"/>
          <w:szCs w:val="24"/>
        </w:rPr>
        <w:t xml:space="preserve"> համար </w:t>
      </w:r>
      <w:r w:rsidR="000A32DB" w:rsidRPr="00B83BBF">
        <w:rPr>
          <w:rFonts w:ascii="GHEA Grapalat" w:hAnsi="GHEA Grapalat"/>
          <w:color w:val="auto"/>
          <w:sz w:val="24"/>
          <w:szCs w:val="24"/>
        </w:rPr>
        <w:t xml:space="preserve">կարող է </w:t>
      </w:r>
      <w:r w:rsidR="00E4486E" w:rsidRPr="00B83BBF">
        <w:rPr>
          <w:rFonts w:ascii="GHEA Grapalat" w:hAnsi="GHEA Grapalat"/>
          <w:color w:val="auto"/>
          <w:sz w:val="24"/>
          <w:szCs w:val="24"/>
        </w:rPr>
        <w:t>սահմանել</w:t>
      </w:r>
      <w:r w:rsidR="004653F4" w:rsidRPr="00B83BBF">
        <w:rPr>
          <w:rFonts w:ascii="GHEA Grapalat" w:hAnsi="GHEA Grapalat"/>
          <w:color w:val="auto"/>
          <w:sz w:val="24"/>
          <w:szCs w:val="24"/>
        </w:rPr>
        <w:t xml:space="preserve"> </w:t>
      </w:r>
      <w:r w:rsidR="009F2139" w:rsidRPr="00B83BBF">
        <w:rPr>
          <w:rFonts w:ascii="GHEA Grapalat" w:hAnsi="GHEA Grapalat"/>
          <w:color w:val="auto"/>
          <w:sz w:val="24"/>
          <w:szCs w:val="24"/>
        </w:rPr>
        <w:t>ողջամիտ փոխհատուց</w:t>
      </w:r>
      <w:r w:rsidR="004653F4" w:rsidRPr="00B83BBF">
        <w:rPr>
          <w:rFonts w:ascii="GHEA Grapalat" w:hAnsi="GHEA Grapalat"/>
          <w:color w:val="auto"/>
          <w:sz w:val="24"/>
          <w:szCs w:val="24"/>
        </w:rPr>
        <w:t>ման կարգ</w:t>
      </w:r>
      <w:r w:rsidR="0030700D" w:rsidRPr="00B83BBF">
        <w:rPr>
          <w:rFonts w:ascii="GHEA Grapalat" w:hAnsi="GHEA Grapalat"/>
          <w:color w:val="auto"/>
          <w:sz w:val="24"/>
          <w:szCs w:val="24"/>
        </w:rPr>
        <w:t>՝</w:t>
      </w:r>
      <w:r w:rsidR="009F2139" w:rsidRPr="00B83BBF">
        <w:rPr>
          <w:rFonts w:ascii="GHEA Grapalat" w:hAnsi="GHEA Grapalat"/>
          <w:color w:val="auto"/>
          <w:sz w:val="24"/>
          <w:szCs w:val="24"/>
        </w:rPr>
        <w:t xml:space="preserve"> վերականգնելու </w:t>
      </w:r>
      <w:r w:rsidR="0030700D" w:rsidRPr="00B83BBF">
        <w:rPr>
          <w:rFonts w:ascii="GHEA Grapalat" w:hAnsi="GHEA Grapalat"/>
          <w:color w:val="auto"/>
          <w:sz w:val="24"/>
          <w:szCs w:val="24"/>
        </w:rPr>
        <w:t xml:space="preserve">համար </w:t>
      </w:r>
      <w:r w:rsidR="004653F4" w:rsidRPr="00B83BBF">
        <w:rPr>
          <w:rFonts w:ascii="GHEA Grapalat" w:hAnsi="GHEA Grapalat"/>
          <w:color w:val="auto"/>
          <w:sz w:val="24"/>
          <w:szCs w:val="24"/>
        </w:rPr>
        <w:t xml:space="preserve">պահեստավորող կայանում </w:t>
      </w:r>
      <w:r w:rsidR="00677FE0" w:rsidRPr="00B83BBF">
        <w:rPr>
          <w:rFonts w:ascii="GHEA Grapalat" w:hAnsi="GHEA Grapalat"/>
          <w:color w:val="auto"/>
          <w:sz w:val="24"/>
          <w:szCs w:val="24"/>
        </w:rPr>
        <w:t>համակար</w:t>
      </w:r>
      <w:r w:rsidR="00877ABB" w:rsidRPr="00B83BBF">
        <w:rPr>
          <w:rFonts w:ascii="GHEA Grapalat" w:hAnsi="GHEA Grapalat"/>
          <w:color w:val="auto"/>
          <w:sz w:val="24"/>
          <w:szCs w:val="24"/>
        </w:rPr>
        <w:t>գ</w:t>
      </w:r>
      <w:r w:rsidR="000A32DB" w:rsidRPr="00B83BBF">
        <w:rPr>
          <w:rFonts w:ascii="GHEA Grapalat" w:hAnsi="GHEA Grapalat"/>
          <w:color w:val="auto"/>
          <w:sz w:val="24"/>
          <w:szCs w:val="24"/>
        </w:rPr>
        <w:t>եր</w:t>
      </w:r>
      <w:r w:rsidR="00677FE0" w:rsidRPr="00B83BBF">
        <w:rPr>
          <w:rFonts w:ascii="GHEA Grapalat" w:hAnsi="GHEA Grapalat"/>
          <w:color w:val="auto"/>
          <w:sz w:val="24"/>
          <w:szCs w:val="24"/>
        </w:rPr>
        <w:t xml:space="preserve">ի </w:t>
      </w:r>
      <w:r w:rsidR="004653F4" w:rsidRPr="00B83BBF">
        <w:rPr>
          <w:rFonts w:ascii="GHEA Grapalat" w:hAnsi="GHEA Grapalat"/>
          <w:color w:val="auto"/>
          <w:sz w:val="24"/>
          <w:szCs w:val="24"/>
        </w:rPr>
        <w:t>օպերատոր</w:t>
      </w:r>
      <w:r w:rsidR="000A32DB" w:rsidRPr="00B83BBF">
        <w:rPr>
          <w:rFonts w:ascii="GHEA Grapalat" w:hAnsi="GHEA Grapalat"/>
          <w:color w:val="auto"/>
          <w:sz w:val="24"/>
          <w:szCs w:val="24"/>
        </w:rPr>
        <w:t>ներ</w:t>
      </w:r>
      <w:r w:rsidR="004653F4" w:rsidRPr="00B83BBF">
        <w:rPr>
          <w:rFonts w:ascii="GHEA Grapalat" w:hAnsi="GHEA Grapalat"/>
          <w:color w:val="auto"/>
          <w:sz w:val="24"/>
          <w:szCs w:val="24"/>
        </w:rPr>
        <w:t>ի կատարած</w:t>
      </w:r>
      <w:r w:rsidR="009F2139" w:rsidRPr="00B83BBF">
        <w:rPr>
          <w:rFonts w:ascii="GHEA Grapalat" w:hAnsi="GHEA Grapalat"/>
          <w:color w:val="auto"/>
          <w:sz w:val="24"/>
          <w:szCs w:val="24"/>
        </w:rPr>
        <w:t xml:space="preserve"> ներդրումների մնացորդային արժեքը։</w:t>
      </w:r>
      <w:bookmarkEnd w:id="387"/>
      <w:r w:rsidR="00776599" w:rsidRPr="00B83BBF">
        <w:rPr>
          <w:rFonts w:ascii="GHEA Grapalat" w:hAnsi="GHEA Grapalat"/>
          <w:color w:val="auto"/>
          <w:sz w:val="24"/>
          <w:szCs w:val="24"/>
        </w:rPr>
        <w:t xml:space="preserve"> </w:t>
      </w:r>
      <w:bookmarkEnd w:id="389"/>
    </w:p>
    <w:p w14:paraId="7E515F9C" w14:textId="77777777" w:rsidR="008A15A0" w:rsidRPr="00B83BBF" w:rsidRDefault="008A15A0" w:rsidP="008A15A0">
      <w:pPr>
        <w:pStyle w:val="ListParagraph"/>
        <w:spacing w:after="0" w:line="360" w:lineRule="auto"/>
        <w:ind w:left="360"/>
        <w:contextualSpacing w:val="0"/>
        <w:jc w:val="both"/>
        <w:rPr>
          <w:rFonts w:ascii="GHEA Grapalat" w:hAnsi="GHEA Grapalat"/>
          <w:color w:val="auto"/>
          <w:sz w:val="24"/>
          <w:szCs w:val="24"/>
        </w:rPr>
      </w:pPr>
    </w:p>
    <w:p w14:paraId="52B68A78" w14:textId="1448F5BF" w:rsidR="00007487" w:rsidRPr="008B0DE2" w:rsidRDefault="00345F87" w:rsidP="008B0DE2">
      <w:pPr>
        <w:pStyle w:val="1Style1"/>
        <w:rPr>
          <w:smallCaps w:val="0"/>
        </w:rPr>
      </w:pPr>
      <w:bookmarkStart w:id="390" w:name="_Toc170237163"/>
      <w:bookmarkStart w:id="391" w:name="_Toc171588652"/>
      <w:bookmarkStart w:id="392" w:name="_Toc172037600"/>
      <w:bookmarkStart w:id="393" w:name="_Toc172194453"/>
      <w:bookmarkStart w:id="394" w:name="_Toc172899916"/>
      <w:bookmarkStart w:id="395" w:name="_Toc190252134"/>
      <w:bookmarkEnd w:id="390"/>
      <w:bookmarkEnd w:id="391"/>
      <w:bookmarkEnd w:id="392"/>
      <w:bookmarkEnd w:id="393"/>
      <w:bookmarkEnd w:id="394"/>
      <w:r w:rsidRPr="00345F87">
        <w:rPr>
          <w:smallCaps w:val="0"/>
        </w:rPr>
        <w:t>Ագրեգատորը</w:t>
      </w:r>
      <w:bookmarkEnd w:id="395"/>
    </w:p>
    <w:p w14:paraId="2D0CDDD9" w14:textId="67AE794D" w:rsidR="00007487" w:rsidRPr="00B83BBF" w:rsidRDefault="00B75D9D" w:rsidP="00B83BBF">
      <w:pPr>
        <w:pStyle w:val="ListParagraph"/>
        <w:numPr>
          <w:ilvl w:val="0"/>
          <w:numId w:val="301"/>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olor w:val="auto"/>
          <w:sz w:val="24"/>
          <w:szCs w:val="24"/>
        </w:rPr>
        <w:t xml:space="preserve">Ագրեգատորը </w:t>
      </w:r>
      <w:r w:rsidR="001D1000" w:rsidRPr="00B83BBF">
        <w:rPr>
          <w:rFonts w:ascii="GHEA Grapalat" w:hAnsi="GHEA Grapalat"/>
          <w:color w:val="auto"/>
          <w:sz w:val="24"/>
          <w:szCs w:val="24"/>
        </w:rPr>
        <w:t xml:space="preserve">սույն օրենքով, շուկայի կանոններով,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olor w:val="auto"/>
          <w:sz w:val="24"/>
          <w:szCs w:val="24"/>
        </w:rPr>
        <w:t xml:space="preserve"> </w:t>
      </w:r>
      <w:r w:rsidR="001D1000" w:rsidRPr="00B83BBF">
        <w:rPr>
          <w:rFonts w:ascii="GHEA Grapalat" w:hAnsi="GHEA Grapalat"/>
          <w:color w:val="auto"/>
          <w:sz w:val="24"/>
          <w:szCs w:val="24"/>
        </w:rPr>
        <w:t>կանոններով և հանձնաժողովի այլ իրավական ակտերով սահմանված դեպքերում և կարգով իրավունք ունի՝</w:t>
      </w:r>
    </w:p>
    <w:p w14:paraId="6BAEA228" w14:textId="1FB5F002" w:rsidR="00CB6AAF" w:rsidRPr="00B83BBF" w:rsidRDefault="00372EE8" w:rsidP="00B83BBF">
      <w:pPr>
        <w:pStyle w:val="ListParagraph"/>
        <w:numPr>
          <w:ilvl w:val="0"/>
          <w:numId w:val="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w:t>
      </w:r>
      <w:r w:rsidR="00FD307E" w:rsidRPr="00B83BBF">
        <w:rPr>
          <w:rFonts w:ascii="GHEA Grapalat" w:hAnsi="GHEA Grapalat" w:cs="Arial"/>
          <w:color w:val="auto"/>
          <w:sz w:val="24"/>
          <w:szCs w:val="24"/>
        </w:rPr>
        <w:t>շ</w:t>
      </w:r>
      <w:r w:rsidR="008D15C2" w:rsidRPr="00B83BBF">
        <w:rPr>
          <w:rFonts w:ascii="GHEA Grapalat" w:hAnsi="GHEA Grapalat" w:cs="Arial"/>
          <w:color w:val="auto"/>
          <w:sz w:val="24"/>
          <w:szCs w:val="24"/>
        </w:rPr>
        <w:t xml:space="preserve">ուկայում </w:t>
      </w:r>
      <w:r w:rsidR="00AF6894" w:rsidRPr="00B83BBF">
        <w:rPr>
          <w:rFonts w:ascii="GHEA Grapalat" w:hAnsi="GHEA Grapalat" w:cs="Arial"/>
          <w:color w:val="auto"/>
          <w:sz w:val="24"/>
          <w:szCs w:val="24"/>
        </w:rPr>
        <w:t xml:space="preserve">արտադրողից </w:t>
      </w:r>
      <w:r w:rsidR="008D15C2" w:rsidRPr="00B83BBF">
        <w:rPr>
          <w:rFonts w:ascii="GHEA Grapalat" w:hAnsi="GHEA Grapalat" w:cs="Arial"/>
          <w:color w:val="auto"/>
          <w:sz w:val="24"/>
          <w:szCs w:val="24"/>
        </w:rPr>
        <w:t xml:space="preserve">գնել </w:t>
      </w:r>
      <w:r w:rsidR="00AD0A2F" w:rsidRPr="00B83BBF">
        <w:rPr>
          <w:rFonts w:ascii="GHEA Grapalat" w:hAnsi="GHEA Grapalat" w:cs="Arial"/>
          <w:color w:val="auto"/>
          <w:sz w:val="24"/>
          <w:szCs w:val="24"/>
        </w:rPr>
        <w:t xml:space="preserve">էլեկտրաէներգիա </w:t>
      </w:r>
      <w:r w:rsidR="008D15C2" w:rsidRPr="00B83BBF">
        <w:rPr>
          <w:rFonts w:ascii="GHEA Grapalat" w:hAnsi="GHEA Grapalat" w:cs="Arial"/>
          <w:color w:val="auto"/>
          <w:sz w:val="24"/>
          <w:szCs w:val="24"/>
        </w:rPr>
        <w:t>և վաճառել</w:t>
      </w:r>
      <w:r w:rsidR="009D2274" w:rsidRPr="00B83BBF">
        <w:rPr>
          <w:rFonts w:ascii="GHEA Grapalat" w:hAnsi="GHEA Grapalat" w:cs="Arial"/>
          <w:color w:val="auto"/>
          <w:sz w:val="24"/>
          <w:szCs w:val="24"/>
        </w:rPr>
        <w:t xml:space="preserve"> </w:t>
      </w:r>
      <w:r w:rsidR="003C42B0" w:rsidRPr="00B83BBF">
        <w:rPr>
          <w:rFonts w:ascii="GHEA Grapalat" w:hAnsi="GHEA Grapalat" w:cs="Arial"/>
          <w:color w:val="auto"/>
          <w:sz w:val="24"/>
          <w:szCs w:val="24"/>
        </w:rPr>
        <w:t>ագրեգացված</w:t>
      </w:r>
      <w:r w:rsidR="008D15C2" w:rsidRPr="00B83BBF">
        <w:rPr>
          <w:rFonts w:ascii="GHEA Grapalat" w:hAnsi="GHEA Grapalat" w:cs="Arial"/>
          <w:color w:val="auto"/>
          <w:sz w:val="24"/>
          <w:szCs w:val="24"/>
        </w:rPr>
        <w:t xml:space="preserve"> էլեկտրաէներգիա</w:t>
      </w:r>
      <w:r w:rsidR="00AD0A2F" w:rsidRPr="00B83BBF">
        <w:rPr>
          <w:rFonts w:ascii="GHEA Grapalat" w:hAnsi="GHEA Grapalat" w:cs="Arial"/>
          <w:color w:val="auto"/>
          <w:sz w:val="24"/>
          <w:szCs w:val="24"/>
        </w:rPr>
        <w:t>ն</w:t>
      </w:r>
      <w:r w:rsidR="00FD307E" w:rsidRPr="00B83BBF">
        <w:rPr>
          <w:rFonts w:ascii="MS Mincho" w:eastAsia="MS Mincho" w:hAnsi="MS Mincho" w:cs="MS Mincho"/>
          <w:color w:val="auto"/>
          <w:sz w:val="24"/>
          <w:szCs w:val="24"/>
        </w:rPr>
        <w:t>․</w:t>
      </w:r>
      <w:r w:rsidR="00FD307E" w:rsidRPr="00B83BBF">
        <w:rPr>
          <w:rFonts w:ascii="GHEA Grapalat" w:hAnsi="GHEA Grapalat" w:cs="Arial"/>
          <w:color w:val="auto"/>
          <w:sz w:val="24"/>
          <w:szCs w:val="24"/>
        </w:rPr>
        <w:t xml:space="preserve"> </w:t>
      </w:r>
    </w:p>
    <w:p w14:paraId="5B03333C" w14:textId="69686AA2" w:rsidR="008769D5" w:rsidRPr="00B83BBF" w:rsidRDefault="00B8278F" w:rsidP="00B83BBF">
      <w:pPr>
        <w:pStyle w:val="ListParagraph"/>
        <w:numPr>
          <w:ilvl w:val="0"/>
          <w:numId w:val="84"/>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ս</w:t>
      </w:r>
      <w:r w:rsidR="000E3766" w:rsidRPr="00B83BBF">
        <w:rPr>
          <w:rFonts w:ascii="GHEA Grapalat" w:hAnsi="GHEA Grapalat" w:cs="Arial"/>
          <w:color w:val="auto"/>
          <w:sz w:val="24"/>
          <w:szCs w:val="24"/>
        </w:rPr>
        <w:t>պառող</w:t>
      </w:r>
      <w:r w:rsidRPr="00B83BBF">
        <w:rPr>
          <w:rFonts w:ascii="GHEA Grapalat" w:hAnsi="GHEA Grapalat" w:cs="Arial"/>
          <w:color w:val="auto"/>
          <w:sz w:val="24"/>
          <w:szCs w:val="24"/>
        </w:rPr>
        <w:t xml:space="preserve">ից </w:t>
      </w:r>
      <w:r w:rsidR="00386EE5" w:rsidRPr="00B83BBF">
        <w:rPr>
          <w:rFonts w:ascii="GHEA Grapalat" w:hAnsi="GHEA Grapalat" w:cs="Arial"/>
          <w:color w:val="auto"/>
          <w:sz w:val="24"/>
          <w:szCs w:val="24"/>
        </w:rPr>
        <w:t>ձեռք</w:t>
      </w:r>
      <w:r w:rsidR="00773758" w:rsidRPr="00B83BBF">
        <w:rPr>
          <w:rFonts w:ascii="GHEA Grapalat" w:hAnsi="GHEA Grapalat" w:cs="Arial"/>
          <w:color w:val="auto"/>
          <w:sz w:val="24"/>
          <w:szCs w:val="24"/>
        </w:rPr>
        <w:t xml:space="preserve"> </w:t>
      </w:r>
      <w:r w:rsidR="00386EE5" w:rsidRPr="00B83BBF">
        <w:rPr>
          <w:rFonts w:ascii="GHEA Grapalat" w:hAnsi="GHEA Grapalat" w:cs="Arial"/>
          <w:color w:val="auto"/>
          <w:sz w:val="24"/>
          <w:szCs w:val="24"/>
        </w:rPr>
        <w:t>բերել</w:t>
      </w:r>
      <w:r w:rsidR="000E3766" w:rsidRPr="00B83BBF">
        <w:rPr>
          <w:rFonts w:ascii="GHEA Grapalat" w:hAnsi="GHEA Grapalat"/>
          <w:color w:val="auto"/>
          <w:sz w:val="24"/>
          <w:szCs w:val="24"/>
        </w:rPr>
        <w:t xml:space="preserve"> </w:t>
      </w:r>
      <w:r w:rsidR="000E3766" w:rsidRPr="00B83BBF">
        <w:rPr>
          <w:rFonts w:ascii="GHEA Grapalat" w:hAnsi="GHEA Grapalat" w:cs="Arial"/>
          <w:color w:val="auto"/>
          <w:sz w:val="24"/>
          <w:szCs w:val="24"/>
        </w:rPr>
        <w:t>պահանջարկի</w:t>
      </w:r>
      <w:r w:rsidR="000E3766" w:rsidRPr="00B83BBF">
        <w:rPr>
          <w:rFonts w:ascii="GHEA Grapalat" w:hAnsi="GHEA Grapalat"/>
          <w:color w:val="auto"/>
          <w:sz w:val="24"/>
          <w:szCs w:val="24"/>
        </w:rPr>
        <w:t xml:space="preserve"> </w:t>
      </w:r>
      <w:r w:rsidR="000E3766" w:rsidRPr="00B83BBF">
        <w:rPr>
          <w:rFonts w:ascii="GHEA Grapalat" w:hAnsi="GHEA Grapalat" w:cs="Arial"/>
          <w:color w:val="auto"/>
          <w:sz w:val="24"/>
          <w:szCs w:val="24"/>
        </w:rPr>
        <w:t>արձագանքի</w:t>
      </w:r>
      <w:r w:rsidR="000E3766" w:rsidRPr="00B83BBF">
        <w:rPr>
          <w:rFonts w:ascii="GHEA Grapalat" w:hAnsi="GHEA Grapalat"/>
          <w:color w:val="auto"/>
          <w:sz w:val="24"/>
          <w:szCs w:val="24"/>
        </w:rPr>
        <w:t xml:space="preserve"> </w:t>
      </w:r>
      <w:r w:rsidR="000E3766" w:rsidRPr="00B83BBF">
        <w:rPr>
          <w:rFonts w:ascii="GHEA Grapalat" w:hAnsi="GHEA Grapalat" w:cs="Arial"/>
          <w:color w:val="auto"/>
          <w:sz w:val="24"/>
          <w:szCs w:val="24"/>
        </w:rPr>
        <w:t>ծառայություն</w:t>
      </w:r>
      <w:r w:rsidR="00AF6894" w:rsidRPr="00B83BBF">
        <w:rPr>
          <w:rFonts w:ascii="GHEA Grapalat" w:hAnsi="GHEA Grapalat" w:cs="Cambria Math"/>
          <w:color w:val="auto"/>
          <w:sz w:val="24"/>
          <w:szCs w:val="24"/>
        </w:rPr>
        <w:t>։</w:t>
      </w:r>
    </w:p>
    <w:p w14:paraId="17DB2FDB" w14:textId="3FAEA759" w:rsidR="003B18BC" w:rsidRPr="00B83BBF" w:rsidRDefault="00021566" w:rsidP="00B83BBF">
      <w:pPr>
        <w:pStyle w:val="ListParagraph"/>
        <w:numPr>
          <w:ilvl w:val="0"/>
          <w:numId w:val="301"/>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olor w:val="auto"/>
          <w:sz w:val="24"/>
          <w:szCs w:val="24"/>
        </w:rPr>
        <w:t>Ագրեգատորը</w:t>
      </w:r>
      <w:r w:rsidR="00DF42A7" w:rsidRPr="00B83BBF">
        <w:rPr>
          <w:rFonts w:ascii="GHEA Grapalat" w:hAnsi="GHEA Grapalat"/>
          <w:color w:val="auto"/>
          <w:sz w:val="24"/>
          <w:szCs w:val="24"/>
        </w:rPr>
        <w:t>,</w:t>
      </w:r>
      <w:r w:rsidRPr="00B83BBF">
        <w:rPr>
          <w:rFonts w:ascii="GHEA Grapalat" w:hAnsi="GHEA Grapalat"/>
          <w:color w:val="auto"/>
          <w:sz w:val="24"/>
          <w:szCs w:val="24"/>
        </w:rPr>
        <w:t xml:space="preserve"> </w:t>
      </w:r>
      <w:r w:rsidR="003B18BC" w:rsidRPr="00B83BBF">
        <w:rPr>
          <w:rFonts w:ascii="GHEA Grapalat" w:hAnsi="GHEA Grapalat"/>
          <w:color w:val="auto"/>
          <w:sz w:val="24"/>
          <w:szCs w:val="24"/>
        </w:rPr>
        <w:t>սույն օրենք</w:t>
      </w:r>
      <w:r w:rsidR="00DF42A7" w:rsidRPr="00B83BBF">
        <w:rPr>
          <w:rFonts w:ascii="GHEA Grapalat" w:hAnsi="GHEA Grapalat"/>
          <w:color w:val="auto"/>
          <w:sz w:val="24"/>
          <w:szCs w:val="24"/>
        </w:rPr>
        <w:t>ի</w:t>
      </w:r>
      <w:r w:rsidR="003B18BC" w:rsidRPr="00B83BBF">
        <w:rPr>
          <w:rFonts w:ascii="GHEA Grapalat" w:hAnsi="GHEA Grapalat"/>
          <w:color w:val="auto"/>
          <w:sz w:val="24"/>
          <w:szCs w:val="24"/>
        </w:rPr>
        <w:t>, շուկայի կանոններ</w:t>
      </w:r>
      <w:r w:rsidR="00DF42A7" w:rsidRPr="00B83BBF">
        <w:rPr>
          <w:rFonts w:ascii="GHEA Grapalat" w:hAnsi="GHEA Grapalat"/>
          <w:color w:val="auto"/>
          <w:sz w:val="24"/>
          <w:szCs w:val="24"/>
        </w:rPr>
        <w:t>ի</w:t>
      </w:r>
      <w:r w:rsidR="003B18BC" w:rsidRPr="00B83BBF">
        <w:rPr>
          <w:rFonts w:ascii="GHEA Grapalat" w:hAnsi="GHEA Grapalat"/>
          <w:color w:val="auto"/>
          <w:sz w:val="24"/>
          <w:szCs w:val="24"/>
        </w:rPr>
        <w:t xml:space="preserve">,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olor w:val="auto"/>
          <w:sz w:val="24"/>
          <w:szCs w:val="24"/>
        </w:rPr>
        <w:t xml:space="preserve"> </w:t>
      </w:r>
      <w:r w:rsidR="003B18BC" w:rsidRPr="00B83BBF">
        <w:rPr>
          <w:rFonts w:ascii="GHEA Grapalat" w:hAnsi="GHEA Grapalat"/>
          <w:color w:val="auto"/>
          <w:sz w:val="24"/>
          <w:szCs w:val="24"/>
        </w:rPr>
        <w:t>կանոններ</w:t>
      </w:r>
      <w:r w:rsidR="00DF42A7" w:rsidRPr="00B83BBF">
        <w:rPr>
          <w:rFonts w:ascii="GHEA Grapalat" w:hAnsi="GHEA Grapalat"/>
          <w:color w:val="auto"/>
          <w:sz w:val="24"/>
          <w:szCs w:val="24"/>
        </w:rPr>
        <w:t>ի</w:t>
      </w:r>
      <w:r w:rsidR="00A827EF" w:rsidRPr="00B83BBF">
        <w:rPr>
          <w:rFonts w:ascii="GHEA Grapalat" w:hAnsi="GHEA Grapalat" w:cs="Arial"/>
          <w:color w:val="auto"/>
          <w:sz w:val="24"/>
          <w:szCs w:val="24"/>
        </w:rPr>
        <w:t xml:space="preserve"> և հանձնաժողովի այլ իրավական ակտեր</w:t>
      </w:r>
      <w:r w:rsidR="00DF42A7" w:rsidRPr="00B83BBF">
        <w:rPr>
          <w:rFonts w:ascii="GHEA Grapalat" w:hAnsi="GHEA Grapalat" w:cs="Arial"/>
          <w:color w:val="auto"/>
          <w:sz w:val="24"/>
          <w:szCs w:val="24"/>
        </w:rPr>
        <w:t>ի համաձայն,</w:t>
      </w:r>
      <w:r w:rsidR="00A8122C" w:rsidRPr="00B83BBF">
        <w:rPr>
          <w:rFonts w:ascii="GHEA Grapalat" w:hAnsi="GHEA Grapalat"/>
          <w:color w:val="auto"/>
          <w:sz w:val="24"/>
          <w:szCs w:val="24"/>
        </w:rPr>
        <w:t xml:space="preserve"> </w:t>
      </w:r>
      <w:r w:rsidR="003B18BC" w:rsidRPr="00B83BBF">
        <w:rPr>
          <w:rFonts w:ascii="GHEA Grapalat" w:hAnsi="GHEA Grapalat"/>
          <w:color w:val="auto"/>
          <w:sz w:val="24"/>
          <w:szCs w:val="24"/>
        </w:rPr>
        <w:t>պարտավոր է՝</w:t>
      </w:r>
    </w:p>
    <w:p w14:paraId="5F3ABCD7" w14:textId="35E27B80" w:rsidR="00BC2604" w:rsidRPr="00B83BBF" w:rsidRDefault="00040601" w:rsidP="00B83BBF">
      <w:pPr>
        <w:pStyle w:val="ListParagraph"/>
        <w:numPr>
          <w:ilvl w:val="0"/>
          <w:numId w:val="35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սպառողին նախապես՝ մինչև պայմանագրի կնքումը</w:t>
      </w:r>
      <w:r w:rsidR="00C67C1E"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տեղեկացնել առաջարկվող պայմանագրի բոլոր պայմանների մասին</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27486B2A" w14:textId="2A56CC0A" w:rsidR="00F63C2F" w:rsidRPr="00B83BBF" w:rsidRDefault="00F63C2F" w:rsidP="00B83BBF">
      <w:pPr>
        <w:pStyle w:val="ListParagraph"/>
        <w:numPr>
          <w:ilvl w:val="0"/>
          <w:numId w:val="35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սպառողի դիմումի հիման վրա անվճար հիմունքներով տրամադրել </w:t>
      </w:r>
      <w:r w:rsidR="006D0C97" w:rsidRPr="00B83BBF">
        <w:rPr>
          <w:rFonts w:ascii="GHEA Grapalat" w:hAnsi="GHEA Grapalat" w:cs="Arial"/>
          <w:color w:val="auto"/>
          <w:sz w:val="24"/>
          <w:szCs w:val="24"/>
        </w:rPr>
        <w:t>պահանջարկի արձագանքի</w:t>
      </w:r>
      <w:r w:rsidR="00C00B28" w:rsidRPr="00B83BBF">
        <w:rPr>
          <w:rFonts w:ascii="GHEA Grapalat" w:hAnsi="GHEA Grapalat" w:cs="Arial"/>
          <w:color w:val="auto"/>
          <w:sz w:val="24"/>
          <w:szCs w:val="24"/>
        </w:rPr>
        <w:t>ն առնչվող տեղեկություններ, ներառյալ</w:t>
      </w:r>
      <w:r w:rsidR="008C2563" w:rsidRPr="00B83BBF">
        <w:rPr>
          <w:rFonts w:ascii="GHEA Grapalat" w:hAnsi="GHEA Grapalat" w:cs="Arial"/>
          <w:color w:val="auto"/>
          <w:sz w:val="24"/>
          <w:szCs w:val="24"/>
        </w:rPr>
        <w:t>՝</w:t>
      </w:r>
      <w:r w:rsidR="006D0C97" w:rsidRPr="00B83BBF">
        <w:rPr>
          <w:rFonts w:ascii="GHEA Grapalat" w:hAnsi="GHEA Grapalat" w:cs="Arial"/>
          <w:color w:val="auto"/>
          <w:sz w:val="24"/>
          <w:szCs w:val="24"/>
        </w:rPr>
        <w:t xml:space="preserve"> </w:t>
      </w:r>
      <w:r w:rsidR="00D41B21" w:rsidRPr="00B83BBF">
        <w:rPr>
          <w:rFonts w:ascii="GHEA Grapalat" w:hAnsi="GHEA Grapalat" w:cs="Arial"/>
          <w:color w:val="auto"/>
          <w:sz w:val="24"/>
          <w:szCs w:val="24"/>
        </w:rPr>
        <w:t>ձեռքբերված</w:t>
      </w:r>
      <w:r w:rsidRPr="00B83BBF">
        <w:rPr>
          <w:rFonts w:ascii="GHEA Grapalat" w:hAnsi="GHEA Grapalat" w:cs="Arial"/>
          <w:color w:val="auto"/>
          <w:sz w:val="24"/>
          <w:szCs w:val="24"/>
        </w:rPr>
        <w:t xml:space="preserve"> ծառայությունների տվյալներ՝ առնվազն յուրաքանչյուր հաշվարկային ժամանակահ</w:t>
      </w:r>
      <w:r w:rsidR="00563036" w:rsidRPr="00B83BBF">
        <w:rPr>
          <w:rFonts w:ascii="GHEA Grapalat" w:hAnsi="GHEA Grapalat" w:cs="Arial"/>
          <w:color w:val="auto"/>
          <w:sz w:val="24"/>
          <w:szCs w:val="24"/>
        </w:rPr>
        <w:t>ա</w:t>
      </w:r>
      <w:r w:rsidRPr="00B83BBF">
        <w:rPr>
          <w:rFonts w:ascii="GHEA Grapalat" w:hAnsi="GHEA Grapalat" w:cs="Arial"/>
          <w:color w:val="auto"/>
          <w:sz w:val="24"/>
          <w:szCs w:val="24"/>
        </w:rPr>
        <w:t>տվածի համար</w:t>
      </w:r>
      <w:r w:rsidR="00A015E8" w:rsidRPr="00B83BBF">
        <w:rPr>
          <w:rFonts w:ascii="MS Mincho" w:eastAsia="MS Mincho" w:hAnsi="MS Mincho" w:cs="MS Mincho"/>
          <w:color w:val="auto"/>
          <w:sz w:val="24"/>
          <w:szCs w:val="24"/>
        </w:rPr>
        <w:t>․</w:t>
      </w:r>
      <w:r w:rsidR="00ED7B90" w:rsidRPr="00B83BBF">
        <w:rPr>
          <w:rFonts w:ascii="GHEA Grapalat" w:hAnsi="GHEA Grapalat"/>
          <w:color w:val="auto"/>
          <w:sz w:val="24"/>
          <w:szCs w:val="24"/>
        </w:rPr>
        <w:t xml:space="preserve"> </w:t>
      </w:r>
    </w:p>
    <w:p w14:paraId="604A203A" w14:textId="0854498D" w:rsidR="00204C6F" w:rsidRPr="00B83BBF" w:rsidRDefault="00204C6F" w:rsidP="00B83BBF">
      <w:pPr>
        <w:pStyle w:val="ListParagraph"/>
        <w:numPr>
          <w:ilvl w:val="0"/>
          <w:numId w:val="35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մատակարարին </w:t>
      </w:r>
      <w:r w:rsidR="00A015E8" w:rsidRPr="00B83BBF">
        <w:rPr>
          <w:rFonts w:ascii="GHEA Grapalat" w:hAnsi="GHEA Grapalat" w:cs="Arial"/>
          <w:color w:val="auto"/>
          <w:sz w:val="24"/>
          <w:szCs w:val="24"/>
        </w:rPr>
        <w:t>վճարել</w:t>
      </w:r>
      <w:r w:rsidRPr="00B83BBF">
        <w:rPr>
          <w:rFonts w:ascii="GHEA Grapalat" w:hAnsi="GHEA Grapalat" w:cs="Arial"/>
          <w:color w:val="auto"/>
          <w:sz w:val="24"/>
          <w:szCs w:val="24"/>
        </w:rPr>
        <w:t xml:space="preserve"> </w:t>
      </w:r>
      <w:r w:rsidR="00DA5FB1" w:rsidRPr="00B83BBF">
        <w:rPr>
          <w:rFonts w:ascii="GHEA Grapalat" w:hAnsi="GHEA Grapalat" w:cs="Arial"/>
          <w:color w:val="auto"/>
          <w:sz w:val="24"/>
          <w:szCs w:val="24"/>
        </w:rPr>
        <w:t xml:space="preserve">անմիջական </w:t>
      </w:r>
      <w:r w:rsidR="009D2130" w:rsidRPr="00B83BBF">
        <w:rPr>
          <w:rFonts w:ascii="GHEA Grapalat" w:hAnsi="GHEA Grapalat" w:cs="Arial"/>
          <w:color w:val="auto"/>
          <w:sz w:val="24"/>
          <w:szCs w:val="24"/>
        </w:rPr>
        <w:t xml:space="preserve">սպառողից </w:t>
      </w:r>
      <w:r w:rsidR="00617434" w:rsidRPr="00B83BBF">
        <w:rPr>
          <w:rFonts w:ascii="GHEA Grapalat" w:hAnsi="GHEA Grapalat" w:cs="Arial"/>
          <w:color w:val="auto"/>
          <w:sz w:val="24"/>
          <w:szCs w:val="24"/>
        </w:rPr>
        <w:t xml:space="preserve">պահանջարկի արձագանքի </w:t>
      </w:r>
      <w:r w:rsidR="009D2130" w:rsidRPr="00B83BBF">
        <w:rPr>
          <w:rFonts w:ascii="GHEA Grapalat" w:hAnsi="GHEA Grapalat" w:cs="Arial"/>
          <w:color w:val="auto"/>
          <w:sz w:val="24"/>
          <w:szCs w:val="24"/>
        </w:rPr>
        <w:t>ծառայությունների ձեռքբերման</w:t>
      </w:r>
      <w:r w:rsidRPr="00B83BBF">
        <w:rPr>
          <w:rFonts w:ascii="GHEA Grapalat" w:hAnsi="GHEA Grapalat" w:cs="Arial"/>
          <w:color w:val="auto"/>
          <w:sz w:val="24"/>
          <w:szCs w:val="24"/>
        </w:rPr>
        <w:t xml:space="preserve"> հետևանքով </w:t>
      </w:r>
      <w:r w:rsidR="000A6C3C" w:rsidRPr="00B83BBF">
        <w:rPr>
          <w:rFonts w:ascii="GHEA Grapalat" w:hAnsi="GHEA Grapalat" w:cs="Arial"/>
          <w:color w:val="auto"/>
          <w:sz w:val="24"/>
          <w:szCs w:val="24"/>
        </w:rPr>
        <w:t>մատակարարի</w:t>
      </w:r>
      <w:r w:rsidR="00441857" w:rsidRPr="00B83BBF">
        <w:rPr>
          <w:rFonts w:ascii="GHEA Grapalat" w:hAnsi="GHEA Grapalat" w:cs="Arial"/>
          <w:color w:val="auto"/>
          <w:sz w:val="24"/>
          <w:szCs w:val="24"/>
        </w:rPr>
        <w:t xml:space="preserve"> մոտ</w:t>
      </w:r>
      <w:r w:rsidR="004D1E5A"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առաջացած </w:t>
      </w:r>
      <w:r w:rsidR="0096435E" w:rsidRPr="00B83BBF">
        <w:rPr>
          <w:rFonts w:ascii="GHEA Grapalat" w:hAnsi="GHEA Grapalat" w:cs="Arial"/>
          <w:color w:val="auto"/>
          <w:sz w:val="24"/>
          <w:szCs w:val="24"/>
        </w:rPr>
        <w:t>անհաշվեկշռույ</w:t>
      </w:r>
      <w:r w:rsidR="00E352A0" w:rsidRPr="00B83BBF">
        <w:rPr>
          <w:rFonts w:ascii="GHEA Grapalat" w:hAnsi="GHEA Grapalat" w:cs="Arial"/>
          <w:color w:val="auto"/>
          <w:sz w:val="24"/>
          <w:szCs w:val="24"/>
        </w:rPr>
        <w:t>թ</w:t>
      </w:r>
      <w:r w:rsidR="0096435E"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004D1E5A" w:rsidRPr="00B83BBF">
        <w:rPr>
          <w:rFonts w:ascii="GHEA Grapalat" w:hAnsi="GHEA Grapalat" w:cs="Arial"/>
          <w:color w:val="auto"/>
          <w:sz w:val="24"/>
          <w:szCs w:val="24"/>
        </w:rPr>
        <w:t>դիմաց՝</w:t>
      </w:r>
      <w:r w:rsidRPr="00B83BBF">
        <w:rPr>
          <w:rFonts w:ascii="GHEA Grapalat" w:hAnsi="GHEA Grapalat" w:cs="Arial"/>
          <w:color w:val="auto"/>
          <w:sz w:val="24"/>
          <w:szCs w:val="24"/>
        </w:rPr>
        <w:t xml:space="preserve"> </w:t>
      </w:r>
      <w:r w:rsidR="00E828EF" w:rsidRPr="00B83BBF">
        <w:rPr>
          <w:rFonts w:ascii="GHEA Grapalat" w:hAnsi="GHEA Grapalat" w:cs="Arial"/>
          <w:color w:val="auto"/>
          <w:sz w:val="24"/>
          <w:szCs w:val="24"/>
        </w:rPr>
        <w:t>շուկայի կանոններով սահմանված դեպքերում և կարգով</w:t>
      </w:r>
      <w:r w:rsidR="0015106D" w:rsidRPr="00B83BBF">
        <w:rPr>
          <w:rFonts w:ascii="GHEA Grapalat" w:hAnsi="GHEA Grapalat" w:cs="Arial"/>
          <w:color w:val="auto"/>
          <w:sz w:val="24"/>
          <w:szCs w:val="24"/>
        </w:rPr>
        <w:t>։</w:t>
      </w:r>
    </w:p>
    <w:p w14:paraId="0F259649" w14:textId="391E2121" w:rsidR="00AF09BA" w:rsidRPr="00B83BBF" w:rsidRDefault="00AF09BA" w:rsidP="00B83BBF">
      <w:pPr>
        <w:pStyle w:val="ListParagraph"/>
        <w:numPr>
          <w:ilvl w:val="0"/>
          <w:numId w:val="301"/>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olor w:val="auto"/>
          <w:sz w:val="24"/>
          <w:szCs w:val="24"/>
        </w:rPr>
        <w:t xml:space="preserve">Ագրեգատորը </w:t>
      </w:r>
      <w:r w:rsidR="008E43C8" w:rsidRPr="00B83BBF">
        <w:rPr>
          <w:rFonts w:ascii="GHEA Grapalat" w:hAnsi="GHEA Grapalat" w:cs="Arial"/>
          <w:color w:val="auto"/>
          <w:sz w:val="24"/>
          <w:szCs w:val="24"/>
        </w:rPr>
        <w:t>սույն հոդվածով սահմանված գործառույթների</w:t>
      </w:r>
      <w:r w:rsidR="00B73177" w:rsidRPr="00B83BBF">
        <w:rPr>
          <w:rFonts w:ascii="GHEA Grapalat" w:hAnsi="GHEA Grapalat" w:cs="Arial"/>
          <w:color w:val="auto"/>
          <w:sz w:val="24"/>
          <w:szCs w:val="24"/>
        </w:rPr>
        <w:t xml:space="preserve"> </w:t>
      </w:r>
      <w:r w:rsidR="008E43C8" w:rsidRPr="00B83BBF">
        <w:rPr>
          <w:rFonts w:ascii="GHEA Grapalat" w:hAnsi="GHEA Grapalat" w:cs="Arial"/>
          <w:color w:val="auto"/>
          <w:sz w:val="24"/>
          <w:szCs w:val="24"/>
        </w:rPr>
        <w:t xml:space="preserve">շրջանակում </w:t>
      </w:r>
      <w:r w:rsidRPr="00B83BBF">
        <w:rPr>
          <w:rFonts w:ascii="GHEA Grapalat" w:hAnsi="GHEA Grapalat"/>
          <w:color w:val="auto"/>
          <w:sz w:val="24"/>
          <w:szCs w:val="24"/>
        </w:rPr>
        <w:t xml:space="preserve">կարող է ունենալ </w:t>
      </w:r>
      <w:r w:rsidR="000F707F" w:rsidRPr="00B83BBF">
        <w:rPr>
          <w:rFonts w:ascii="GHEA Grapalat" w:hAnsi="GHEA Grapalat"/>
          <w:color w:val="auto"/>
          <w:sz w:val="24"/>
          <w:szCs w:val="24"/>
        </w:rPr>
        <w:t xml:space="preserve">օրենքով, </w:t>
      </w:r>
      <w:r w:rsidRPr="00B83BBF">
        <w:rPr>
          <w:rFonts w:ascii="GHEA Grapalat" w:hAnsi="GHEA Grapalat"/>
          <w:color w:val="auto"/>
          <w:sz w:val="24"/>
          <w:szCs w:val="24"/>
        </w:rPr>
        <w:t xml:space="preserve">շուկայի կանոններով,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olor w:val="auto"/>
          <w:sz w:val="24"/>
          <w:szCs w:val="24"/>
        </w:rPr>
        <w:t xml:space="preserve"> </w:t>
      </w:r>
      <w:r w:rsidRPr="00B83BBF">
        <w:rPr>
          <w:rFonts w:ascii="GHEA Grapalat" w:hAnsi="GHEA Grapalat"/>
          <w:color w:val="auto"/>
          <w:sz w:val="24"/>
          <w:szCs w:val="24"/>
        </w:rPr>
        <w:t>կանոններով և հանձնաժողովի այլ իրավական ակտերով սահմանված այլ իրավունքներ և պարտականություններ։</w:t>
      </w:r>
    </w:p>
    <w:p w14:paraId="6C08CB50" w14:textId="4CFC1BF1" w:rsidR="008A15A0" w:rsidRDefault="000520B2" w:rsidP="00A83532">
      <w:pPr>
        <w:pStyle w:val="ListParagraph"/>
        <w:numPr>
          <w:ilvl w:val="0"/>
          <w:numId w:val="301"/>
        </w:numPr>
        <w:spacing w:after="0" w:line="360" w:lineRule="auto"/>
        <w:ind w:left="360" w:hanging="360"/>
        <w:contextualSpacing w:val="0"/>
        <w:jc w:val="both"/>
        <w:rPr>
          <w:rFonts w:ascii="GHEA Grapalat" w:hAnsi="GHEA Grapalat"/>
          <w:color w:val="auto"/>
          <w:sz w:val="24"/>
          <w:szCs w:val="24"/>
        </w:rPr>
      </w:pPr>
      <w:r w:rsidRPr="00B83BBF">
        <w:rPr>
          <w:rFonts w:ascii="GHEA Grapalat" w:hAnsi="GHEA Grapalat"/>
          <w:color w:val="auto"/>
          <w:sz w:val="24"/>
          <w:szCs w:val="24"/>
        </w:rPr>
        <w:t>Ագրեգատորի փոփոխու</w:t>
      </w:r>
      <w:r w:rsidR="003D637C" w:rsidRPr="00B83BBF">
        <w:rPr>
          <w:rFonts w:ascii="GHEA Grapalat" w:hAnsi="GHEA Grapalat"/>
          <w:color w:val="auto"/>
          <w:sz w:val="24"/>
          <w:szCs w:val="24"/>
        </w:rPr>
        <w:t>մը</w:t>
      </w:r>
      <w:r w:rsidRPr="00B83BBF">
        <w:rPr>
          <w:rFonts w:ascii="GHEA Grapalat" w:hAnsi="GHEA Grapalat"/>
          <w:color w:val="auto"/>
          <w:sz w:val="24"/>
          <w:szCs w:val="24"/>
        </w:rPr>
        <w:t xml:space="preserve"> կատարվում </w:t>
      </w:r>
      <w:r w:rsidR="00090F83" w:rsidRPr="00B83BBF">
        <w:rPr>
          <w:rFonts w:ascii="GHEA Grapalat" w:hAnsi="GHEA Grapalat"/>
          <w:color w:val="auto"/>
          <w:sz w:val="24"/>
          <w:szCs w:val="24"/>
        </w:rPr>
        <w:t>է մատակարարի փոփոխ</w:t>
      </w:r>
      <w:r w:rsidR="00D04A02" w:rsidRPr="00B83BBF">
        <w:rPr>
          <w:rFonts w:ascii="GHEA Grapalat" w:hAnsi="GHEA Grapalat"/>
          <w:color w:val="auto"/>
          <w:sz w:val="24"/>
          <w:szCs w:val="24"/>
        </w:rPr>
        <w:t>ման համար սույն օրենքի</w:t>
      </w:r>
      <w:r w:rsidR="00A511B5" w:rsidRPr="00B83BBF">
        <w:rPr>
          <w:rFonts w:ascii="GHEA Grapalat" w:hAnsi="GHEA Grapalat"/>
          <w:color w:val="auto"/>
          <w:sz w:val="24"/>
          <w:szCs w:val="24"/>
        </w:rPr>
        <w:t xml:space="preserve"> 5</w:t>
      </w:r>
      <w:r w:rsidR="005C6926" w:rsidRPr="00B83BBF">
        <w:rPr>
          <w:rFonts w:ascii="GHEA Grapalat" w:hAnsi="GHEA Grapalat"/>
          <w:color w:val="auto"/>
          <w:sz w:val="24"/>
          <w:szCs w:val="24"/>
        </w:rPr>
        <w:t>1</w:t>
      </w:r>
      <w:r w:rsidR="00A511B5" w:rsidRPr="00B83BBF">
        <w:rPr>
          <w:rFonts w:ascii="GHEA Grapalat" w:hAnsi="GHEA Grapalat"/>
          <w:color w:val="auto"/>
          <w:sz w:val="24"/>
          <w:szCs w:val="24"/>
        </w:rPr>
        <w:t xml:space="preserve">-րդ </w:t>
      </w:r>
      <w:r w:rsidR="000D4D4D" w:rsidRPr="00B83BBF">
        <w:rPr>
          <w:rFonts w:ascii="GHEA Grapalat" w:hAnsi="GHEA Grapalat"/>
          <w:color w:val="auto"/>
          <w:sz w:val="24"/>
          <w:szCs w:val="24"/>
        </w:rPr>
        <w:t>հոդվածով</w:t>
      </w:r>
      <w:r w:rsidR="00D04A02" w:rsidRPr="00B83BBF">
        <w:rPr>
          <w:rFonts w:ascii="GHEA Grapalat" w:hAnsi="GHEA Grapalat"/>
          <w:color w:val="auto"/>
          <w:sz w:val="24"/>
          <w:szCs w:val="24"/>
        </w:rPr>
        <w:t xml:space="preserve"> նախատեսված կարգով։</w:t>
      </w:r>
    </w:p>
    <w:p w14:paraId="5D69F431" w14:textId="2BCCD4B4" w:rsidR="000520B2" w:rsidRPr="00B83BBF" w:rsidRDefault="007959E5" w:rsidP="008A15A0">
      <w:pPr>
        <w:pStyle w:val="ListParagraph"/>
        <w:spacing w:after="0" w:line="360" w:lineRule="auto"/>
        <w:ind w:left="360"/>
        <w:contextualSpacing w:val="0"/>
        <w:jc w:val="both"/>
        <w:rPr>
          <w:rFonts w:ascii="GHEA Grapalat" w:hAnsi="GHEA Grapalat"/>
          <w:color w:val="auto"/>
          <w:sz w:val="24"/>
          <w:szCs w:val="24"/>
        </w:rPr>
      </w:pPr>
      <w:r w:rsidRPr="00B83BBF">
        <w:rPr>
          <w:rFonts w:ascii="GHEA Grapalat" w:hAnsi="GHEA Grapalat"/>
          <w:color w:val="auto"/>
          <w:sz w:val="24"/>
          <w:szCs w:val="24"/>
        </w:rPr>
        <w:tab/>
      </w:r>
    </w:p>
    <w:p w14:paraId="4C0B60D5" w14:textId="15F1E3D3" w:rsidR="001D3D3E" w:rsidRDefault="009554D0" w:rsidP="00BB421D">
      <w:pPr>
        <w:pStyle w:val="Heading1"/>
      </w:pPr>
      <w:bookmarkStart w:id="396" w:name="_Toc190252135"/>
      <w:r w:rsidRPr="007F22B4">
        <w:t>ԷԼԵԿՏՐԱԷՆԵՐԳԻԱՅԻ ՀԱՂՈՐԴ</w:t>
      </w:r>
      <w:r w:rsidR="00101856" w:rsidRPr="007F22B4">
        <w:t>Մ</w:t>
      </w:r>
      <w:r w:rsidR="00054EBC" w:rsidRPr="007F22B4">
        <w:t>ԱՆ ՀԱՄԱԿԱՐԳԻ ՕՊԵՐԱՏՈՐԻ ԾԱՌԱՅՈՒԹՅՈՒՆ</w:t>
      </w:r>
      <w:r w:rsidRPr="007F22B4">
        <w:t>Ը</w:t>
      </w:r>
      <w:bookmarkEnd w:id="396"/>
    </w:p>
    <w:p w14:paraId="43692D21" w14:textId="77777777" w:rsidR="008A15A0" w:rsidRPr="008A15A0" w:rsidRDefault="008A15A0" w:rsidP="008A15A0"/>
    <w:p w14:paraId="23946BE6" w14:textId="7F3EED77" w:rsidR="00CB1881" w:rsidRPr="008B0DE2" w:rsidRDefault="00345F87" w:rsidP="008B0DE2">
      <w:pPr>
        <w:pStyle w:val="1Style1"/>
        <w:rPr>
          <w:smallCaps w:val="0"/>
        </w:rPr>
      </w:pPr>
      <w:bookmarkStart w:id="397" w:name="_Ref170484347"/>
      <w:bookmarkStart w:id="398" w:name="_Toc190252136"/>
      <w:r w:rsidRPr="00345F87">
        <w:rPr>
          <w:smallCaps w:val="0"/>
        </w:rPr>
        <w:t>Հաղորդման</w:t>
      </w:r>
      <w:r w:rsidR="00191992" w:rsidRPr="008B0DE2">
        <w:rPr>
          <w:smallCaps w:val="0"/>
        </w:rPr>
        <w:t xml:space="preserve"> </w:t>
      </w:r>
      <w:r w:rsidRPr="00345F87">
        <w:rPr>
          <w:smallCaps w:val="0"/>
        </w:rPr>
        <w:t>համակարգի</w:t>
      </w:r>
      <w:r w:rsidR="00191992" w:rsidRPr="008B0DE2">
        <w:rPr>
          <w:smallCaps w:val="0"/>
        </w:rPr>
        <w:t xml:space="preserve"> </w:t>
      </w:r>
      <w:r w:rsidRPr="00345F87">
        <w:rPr>
          <w:smallCaps w:val="0"/>
        </w:rPr>
        <w:t>օպերատորը</w:t>
      </w:r>
      <w:bookmarkStart w:id="399" w:name="_Hlk132389695"/>
      <w:bookmarkEnd w:id="397"/>
      <w:bookmarkEnd w:id="398"/>
    </w:p>
    <w:p w14:paraId="39C468AE" w14:textId="149491E9" w:rsidR="0040763F" w:rsidRPr="00B83BBF" w:rsidRDefault="0040763F" w:rsidP="00B83BBF">
      <w:pPr>
        <w:pStyle w:val="ListParagraph"/>
        <w:numPr>
          <w:ilvl w:val="0"/>
          <w:numId w:val="83"/>
        </w:numPr>
        <w:spacing w:after="0" w:line="360" w:lineRule="auto"/>
        <w:contextualSpacing w:val="0"/>
        <w:jc w:val="both"/>
        <w:rPr>
          <w:rFonts w:ascii="GHEA Grapalat" w:hAnsi="GHEA Grapalat" w:cs="Arial"/>
          <w:color w:val="auto"/>
          <w:sz w:val="24"/>
          <w:szCs w:val="24"/>
        </w:rPr>
      </w:pPr>
      <w:bookmarkStart w:id="400" w:name="_Ref172194282"/>
      <w:bookmarkStart w:id="401" w:name="_Hlk15660202"/>
      <w:bookmarkEnd w:id="399"/>
      <w:r w:rsidRPr="00B83BBF">
        <w:rPr>
          <w:rFonts w:ascii="GHEA Grapalat" w:hAnsi="GHEA Grapalat" w:cs="Arial"/>
          <w:color w:val="auto"/>
          <w:sz w:val="24"/>
          <w:szCs w:val="24"/>
        </w:rPr>
        <w:t xml:space="preserve">Հաղորդման համակարգի օպերատորը սույն օրենքի, շուկայի կանոնների, </w:t>
      </w:r>
      <w:r w:rsidR="00CD1331" w:rsidRPr="00B83BBF">
        <w:rPr>
          <w:rFonts w:ascii="GHEA Grapalat" w:hAnsi="GHEA Grapalat" w:cs="Arial"/>
          <w:color w:val="auto"/>
          <w:sz w:val="24"/>
          <w:szCs w:val="24"/>
        </w:rPr>
        <w:t xml:space="preserve">ցանցային </w:t>
      </w:r>
      <w:r w:rsidRPr="00B83BBF">
        <w:rPr>
          <w:rFonts w:ascii="GHEA Grapalat" w:hAnsi="GHEA Grapalat" w:cs="Arial"/>
          <w:color w:val="auto"/>
          <w:sz w:val="24"/>
          <w:szCs w:val="24"/>
        </w:rPr>
        <w:t>կանոնների և իր լիցենզիայի պահանջներին համապատասխան լիցենզիայ</w:t>
      </w:r>
      <w:r w:rsidR="0030263D" w:rsidRPr="00B83BBF">
        <w:rPr>
          <w:rFonts w:ascii="GHEA Grapalat" w:hAnsi="GHEA Grapalat" w:cs="Arial"/>
          <w:color w:val="auto"/>
          <w:sz w:val="24"/>
          <w:szCs w:val="24"/>
        </w:rPr>
        <w:t>ում նշված</w:t>
      </w:r>
      <w:r w:rsidRPr="00B83BBF">
        <w:rPr>
          <w:rFonts w:ascii="GHEA Grapalat" w:hAnsi="GHEA Grapalat" w:cs="Arial"/>
          <w:color w:val="auto"/>
          <w:sz w:val="24"/>
          <w:szCs w:val="24"/>
        </w:rPr>
        <w:t xml:space="preserve"> տարածքում մատուցում է էլեկտրաէներգիայի հաղորդման համակարգի օպերատորի ծառայություն՝ հետևյալ բացառիկ գործառույթներով</w:t>
      </w:r>
      <w:r w:rsidR="00971E33" w:rsidRPr="00B83BBF">
        <w:rPr>
          <w:rFonts w:ascii="GHEA Grapalat" w:hAnsi="GHEA Grapalat" w:cs="Arial"/>
          <w:color w:val="auto"/>
          <w:sz w:val="24"/>
          <w:szCs w:val="24"/>
        </w:rPr>
        <w:t>՝</w:t>
      </w:r>
    </w:p>
    <w:bookmarkEnd w:id="400"/>
    <w:p w14:paraId="5DD99C93" w14:textId="63824CAD" w:rsidR="00E17BD1" w:rsidRDefault="00480132"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Pr>
          <w:rFonts w:ascii="GHEA Grapalat" w:hAnsi="GHEA Grapalat" w:cs="Arial"/>
          <w:color w:val="auto"/>
          <w:sz w:val="24"/>
          <w:szCs w:val="24"/>
        </w:rPr>
        <w:t>է</w:t>
      </w:r>
      <w:r w:rsidR="00E64CB1">
        <w:rPr>
          <w:rFonts w:ascii="GHEA Grapalat" w:hAnsi="GHEA Grapalat" w:cs="Arial"/>
          <w:color w:val="auto"/>
          <w:sz w:val="24"/>
          <w:szCs w:val="24"/>
        </w:rPr>
        <w:t>լեկտրաէներգիայի հաղորդում.</w:t>
      </w:r>
    </w:p>
    <w:p w14:paraId="610AAAD2" w14:textId="132DC48A" w:rsidR="002F0E77" w:rsidRPr="00B83BBF" w:rsidRDefault="002F0E77"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օպերատիվ կառավարում և կարգավարում (ներառյալ՝ գերբեռնման կառավարում)</w:t>
      </w:r>
      <w:r w:rsidRPr="00B83BBF">
        <w:rPr>
          <w:rFonts w:ascii="MS Mincho" w:eastAsia="MS Mincho" w:hAnsi="MS Mincho" w:cs="MS Mincho"/>
          <w:color w:val="auto"/>
          <w:sz w:val="24"/>
          <w:szCs w:val="24"/>
        </w:rPr>
        <w:t>․</w:t>
      </w:r>
    </w:p>
    <w:p w14:paraId="6D5576E9" w14:textId="5B293CE4" w:rsidR="002F0E77" w:rsidRPr="00B83BBF" w:rsidRDefault="00812519"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ցանցի կառուցում (վերակառուցում), </w:t>
      </w:r>
      <w:r w:rsidR="002F0E77" w:rsidRPr="00B83BBF">
        <w:rPr>
          <w:rFonts w:ascii="GHEA Grapalat" w:hAnsi="GHEA Grapalat" w:cs="Arial"/>
          <w:color w:val="auto"/>
          <w:sz w:val="24"/>
          <w:szCs w:val="24"/>
        </w:rPr>
        <w:t>հաղորդման համակարգի պահպանում</w:t>
      </w:r>
      <w:r w:rsidR="00390739" w:rsidRPr="00B83BBF">
        <w:rPr>
          <w:rFonts w:ascii="GHEA Grapalat" w:hAnsi="GHEA Grapalat" w:cs="Arial"/>
          <w:color w:val="auto"/>
          <w:sz w:val="24"/>
          <w:szCs w:val="24"/>
        </w:rPr>
        <w:t xml:space="preserve"> և շահագործում</w:t>
      </w:r>
      <w:r w:rsidR="002F0E77" w:rsidRPr="00B83BBF">
        <w:rPr>
          <w:rFonts w:ascii="MS Mincho" w:eastAsia="MS Mincho" w:hAnsi="MS Mincho" w:cs="MS Mincho"/>
          <w:color w:val="auto"/>
          <w:sz w:val="24"/>
          <w:szCs w:val="24"/>
        </w:rPr>
        <w:t>․</w:t>
      </w:r>
    </w:p>
    <w:p w14:paraId="0EEE8307" w14:textId="3EC9BE6E" w:rsidR="00AA44E1" w:rsidRPr="00B83BBF" w:rsidRDefault="002F0E77"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հաղորդման համակարգի </w:t>
      </w:r>
      <w:r w:rsidR="00F33A7E" w:rsidRPr="00B83BBF">
        <w:rPr>
          <w:rFonts w:ascii="GHEA Grapalat" w:hAnsi="GHEA Grapalat" w:cs="Arial"/>
          <w:color w:val="auto"/>
          <w:sz w:val="24"/>
          <w:szCs w:val="24"/>
        </w:rPr>
        <w:t>անվտանգ, հուսալի և արդյունավետ</w:t>
      </w:r>
      <w:r w:rsidRPr="00B83BBF">
        <w:rPr>
          <w:rFonts w:ascii="GHEA Grapalat" w:hAnsi="GHEA Grapalat" w:cs="Arial"/>
          <w:color w:val="auto"/>
          <w:sz w:val="24"/>
          <w:szCs w:val="24"/>
        </w:rPr>
        <w:t xml:space="preserve"> զարգացում</w:t>
      </w:r>
      <w:r w:rsidR="00033F85"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AA44E1" w:rsidRPr="00B83BBF">
        <w:rPr>
          <w:rFonts w:ascii="GHEA Grapalat" w:hAnsi="GHEA Grapalat" w:cs="Arial"/>
          <w:color w:val="auto"/>
          <w:sz w:val="24"/>
          <w:szCs w:val="24"/>
        </w:rPr>
        <w:t xml:space="preserve">հաղորդման </w:t>
      </w:r>
      <w:r w:rsidR="00F33A7E" w:rsidRPr="00B83BBF">
        <w:rPr>
          <w:rFonts w:ascii="GHEA Grapalat" w:hAnsi="GHEA Grapalat" w:cs="Arial"/>
          <w:color w:val="auto"/>
          <w:sz w:val="24"/>
          <w:szCs w:val="24"/>
        </w:rPr>
        <w:t>համակարգ</w:t>
      </w:r>
      <w:r w:rsidR="00AA44E1" w:rsidRPr="00B83BBF">
        <w:rPr>
          <w:rFonts w:ascii="GHEA Grapalat" w:hAnsi="GHEA Grapalat" w:cs="Arial"/>
          <w:color w:val="auto"/>
          <w:sz w:val="24"/>
          <w:szCs w:val="24"/>
        </w:rPr>
        <w:t>ի կարճաժամկետ և երկարաժամկետ պլանավորում</w:t>
      </w:r>
      <w:r w:rsidRPr="00B83BBF">
        <w:rPr>
          <w:rFonts w:ascii="GHEA Grapalat" w:hAnsi="GHEA Grapalat" w:cs="Arial"/>
          <w:color w:val="auto"/>
          <w:sz w:val="24"/>
          <w:szCs w:val="24"/>
        </w:rPr>
        <w:t>ների միջոցով</w:t>
      </w:r>
      <w:r w:rsidR="00033F85" w:rsidRPr="00B83BBF">
        <w:rPr>
          <w:rFonts w:ascii="GHEA Grapalat" w:hAnsi="GHEA Grapalat" w:cs="Arial"/>
          <w:color w:val="auto"/>
          <w:sz w:val="24"/>
          <w:szCs w:val="24"/>
        </w:rPr>
        <w:t xml:space="preserve">, </w:t>
      </w:r>
      <w:r w:rsidR="00033F85" w:rsidRPr="00B83BBF">
        <w:rPr>
          <w:rFonts w:ascii="GHEA Grapalat" w:eastAsia="Times New Roman" w:hAnsi="GHEA Grapalat" w:cs="Arial"/>
          <w:color w:val="auto"/>
          <w:sz w:val="24"/>
          <w:szCs w:val="24"/>
          <w:lang w:eastAsia="en-GB"/>
        </w:rPr>
        <w:t xml:space="preserve">ներառյալ՝ </w:t>
      </w:r>
      <w:r w:rsidR="00033F85" w:rsidRPr="00B83BBF">
        <w:rPr>
          <w:rFonts w:ascii="GHEA Grapalat" w:hAnsi="GHEA Grapalat" w:cs="Arial"/>
          <w:color w:val="auto"/>
          <w:sz w:val="24"/>
          <w:szCs w:val="24"/>
        </w:rPr>
        <w:t xml:space="preserve">սահմանակից </w:t>
      </w:r>
      <w:r w:rsidR="00366D5A" w:rsidRPr="00B83BBF">
        <w:rPr>
          <w:rFonts w:ascii="GHEA Grapalat" w:hAnsi="GHEA Grapalat" w:cs="Arial"/>
          <w:color w:val="auto"/>
          <w:sz w:val="24"/>
          <w:szCs w:val="24"/>
        </w:rPr>
        <w:t>պետությունների</w:t>
      </w:r>
      <w:r w:rsidR="00033F85" w:rsidRPr="00B83BBF">
        <w:rPr>
          <w:rFonts w:ascii="GHEA Grapalat" w:eastAsia="Times New Roman" w:hAnsi="GHEA Grapalat" w:cs="Arial"/>
          <w:color w:val="auto"/>
          <w:sz w:val="24"/>
          <w:szCs w:val="24"/>
          <w:lang w:eastAsia="en-GB"/>
        </w:rPr>
        <w:t xml:space="preserve"> հաղորդման </w:t>
      </w:r>
      <w:r w:rsidR="00A3684D" w:rsidRPr="00B83BBF">
        <w:rPr>
          <w:rFonts w:ascii="GHEA Grapalat" w:eastAsia="Times New Roman" w:hAnsi="GHEA Grapalat" w:cs="Arial"/>
          <w:color w:val="auto"/>
          <w:sz w:val="24"/>
          <w:szCs w:val="24"/>
          <w:lang w:eastAsia="en-GB"/>
        </w:rPr>
        <w:t>համակարգերի</w:t>
      </w:r>
      <w:r w:rsidR="00033F85" w:rsidRPr="00B83BBF">
        <w:rPr>
          <w:rFonts w:ascii="GHEA Grapalat" w:eastAsia="Times New Roman" w:hAnsi="GHEA Grapalat" w:cs="Arial"/>
          <w:color w:val="auto"/>
          <w:sz w:val="24"/>
          <w:szCs w:val="24"/>
          <w:lang w:eastAsia="en-GB"/>
        </w:rPr>
        <w:t xml:space="preserve"> հետ միջհամակարգային էլեկտրահաղորդման գծերի զարգացում</w:t>
      </w:r>
      <w:r w:rsidR="00904569" w:rsidRPr="00B83BBF">
        <w:rPr>
          <w:rFonts w:ascii="MS Mincho" w:eastAsia="MS Mincho" w:hAnsi="MS Mincho" w:cs="MS Mincho"/>
          <w:color w:val="auto"/>
          <w:sz w:val="24"/>
          <w:szCs w:val="24"/>
        </w:rPr>
        <w:t>․</w:t>
      </w:r>
    </w:p>
    <w:p w14:paraId="07938077" w14:textId="5C9B634B" w:rsidR="00AA44E1" w:rsidRPr="00B83BBF" w:rsidRDefault="00AA44E1"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8D7751" w:rsidRPr="00B83BBF">
        <w:rPr>
          <w:rFonts w:ascii="GHEA Grapalat" w:hAnsi="GHEA Grapalat" w:cs="Arial"/>
          <w:color w:val="auto"/>
          <w:sz w:val="24"/>
          <w:szCs w:val="24"/>
        </w:rPr>
        <w:t xml:space="preserve">համակարգի </w:t>
      </w:r>
      <w:r w:rsidRPr="00B83BBF">
        <w:rPr>
          <w:rFonts w:ascii="GHEA Grapalat" w:hAnsi="GHEA Grapalat" w:cs="Arial"/>
          <w:color w:val="auto"/>
          <w:sz w:val="24"/>
          <w:szCs w:val="24"/>
        </w:rPr>
        <w:t xml:space="preserve">զուգահեռ աշխատանքի ապահովում </w:t>
      </w:r>
      <w:r w:rsidR="00F8550F" w:rsidRPr="00B83BBF">
        <w:rPr>
          <w:rFonts w:ascii="GHEA Grapalat" w:hAnsi="GHEA Grapalat" w:cs="Arial"/>
          <w:color w:val="auto"/>
          <w:sz w:val="24"/>
          <w:szCs w:val="24"/>
        </w:rPr>
        <w:t xml:space="preserve">սահմանակից </w:t>
      </w:r>
      <w:r w:rsidR="00366D5A" w:rsidRPr="00B83BBF">
        <w:rPr>
          <w:rFonts w:ascii="GHEA Grapalat" w:hAnsi="GHEA Grapalat" w:cs="Arial"/>
          <w:color w:val="auto"/>
          <w:sz w:val="24"/>
          <w:szCs w:val="24"/>
        </w:rPr>
        <w:t>պետությունների</w:t>
      </w:r>
      <w:r w:rsidR="00F8550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հաղորդման </w:t>
      </w:r>
      <w:r w:rsidR="00D01C17" w:rsidRPr="00B83BBF">
        <w:rPr>
          <w:rFonts w:ascii="GHEA Grapalat" w:hAnsi="GHEA Grapalat" w:cs="Arial"/>
          <w:color w:val="auto"/>
          <w:sz w:val="24"/>
          <w:szCs w:val="24"/>
        </w:rPr>
        <w:t xml:space="preserve">համակարգերի </w:t>
      </w:r>
      <w:r w:rsidRPr="00B83BBF">
        <w:rPr>
          <w:rFonts w:ascii="GHEA Grapalat" w:hAnsi="GHEA Grapalat" w:cs="Arial"/>
          <w:color w:val="auto"/>
          <w:sz w:val="24"/>
          <w:szCs w:val="24"/>
        </w:rPr>
        <w:t>հետ</w:t>
      </w:r>
      <w:r w:rsidR="00904569"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6A435118" w14:textId="12495139" w:rsidR="00654458" w:rsidRPr="00B83BBF" w:rsidRDefault="004F19C4" w:rsidP="00B83BBF">
      <w:pPr>
        <w:pStyle w:val="ListParagraph"/>
        <w:numPr>
          <w:ilvl w:val="0"/>
          <w:numId w:val="29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հաշվեկշռման շու</w:t>
      </w:r>
      <w:r w:rsidR="00BE403B" w:rsidRPr="00B83BBF">
        <w:rPr>
          <w:rFonts w:ascii="GHEA Grapalat" w:hAnsi="GHEA Grapalat" w:cs="Arial"/>
          <w:color w:val="auto"/>
          <w:sz w:val="24"/>
          <w:szCs w:val="24"/>
        </w:rPr>
        <w:t xml:space="preserve">կայի </w:t>
      </w:r>
      <w:r w:rsidR="00D871C9" w:rsidRPr="00B83BBF">
        <w:rPr>
          <w:rFonts w:ascii="GHEA Grapalat" w:hAnsi="GHEA Grapalat" w:cs="Arial"/>
          <w:color w:val="auto"/>
          <w:sz w:val="24"/>
          <w:szCs w:val="24"/>
        </w:rPr>
        <w:t xml:space="preserve">գործունեության </w:t>
      </w:r>
      <w:r w:rsidR="00BE403B" w:rsidRPr="00B83BBF">
        <w:rPr>
          <w:rFonts w:ascii="GHEA Grapalat" w:hAnsi="GHEA Grapalat" w:cs="Arial"/>
          <w:color w:val="auto"/>
          <w:sz w:val="24"/>
          <w:szCs w:val="24"/>
        </w:rPr>
        <w:t>կազմակերպում</w:t>
      </w:r>
      <w:r w:rsidR="00CA3825" w:rsidRPr="00B83BBF">
        <w:rPr>
          <w:rFonts w:ascii="GHEA Grapalat" w:hAnsi="GHEA Grapalat" w:cs="Cambria Math"/>
          <w:color w:val="auto"/>
          <w:sz w:val="24"/>
          <w:szCs w:val="24"/>
        </w:rPr>
        <w:t>։</w:t>
      </w:r>
    </w:p>
    <w:p w14:paraId="0B9DF236" w14:textId="2AF2E395" w:rsidR="00036152" w:rsidRPr="00B83BBF" w:rsidRDefault="00B45CFC" w:rsidP="00B83BBF">
      <w:pPr>
        <w:pStyle w:val="ListParagraph"/>
        <w:numPr>
          <w:ilvl w:val="0"/>
          <w:numId w:val="83"/>
        </w:numPr>
        <w:spacing w:after="0" w:line="360" w:lineRule="auto"/>
        <w:contextualSpacing w:val="0"/>
        <w:jc w:val="both"/>
        <w:rPr>
          <w:rFonts w:ascii="GHEA Grapalat" w:hAnsi="GHEA Grapalat" w:cs="Arial"/>
          <w:color w:val="auto"/>
          <w:sz w:val="24"/>
          <w:szCs w:val="24"/>
        </w:rPr>
      </w:pPr>
      <w:bookmarkStart w:id="402" w:name="_Ref170484355"/>
      <w:r w:rsidRPr="00B83BBF">
        <w:rPr>
          <w:rFonts w:ascii="GHEA Grapalat" w:hAnsi="GHEA Grapalat" w:cs="Arial"/>
          <w:color w:val="auto"/>
          <w:sz w:val="24"/>
          <w:szCs w:val="24"/>
        </w:rPr>
        <w:t xml:space="preserve">Հաղորդման համակարգի օպերատորի՝ </w:t>
      </w:r>
      <w:r w:rsidR="007445DD" w:rsidRPr="00B83BBF">
        <w:rPr>
          <w:rFonts w:ascii="GHEA Grapalat" w:hAnsi="GHEA Grapalat" w:cs="Arial"/>
          <w:color w:val="auto"/>
          <w:sz w:val="24"/>
          <w:szCs w:val="24"/>
        </w:rPr>
        <w:t>Հայաստանի Հանրապետության սեփականությունը հանդիսացող բաժնետոմսեր</w:t>
      </w:r>
      <w:r w:rsidRPr="00B83BBF">
        <w:rPr>
          <w:rFonts w:ascii="GHEA Grapalat" w:hAnsi="GHEA Grapalat" w:cs="Arial"/>
          <w:color w:val="auto"/>
          <w:sz w:val="24"/>
          <w:szCs w:val="24"/>
        </w:rPr>
        <w:t>ը</w:t>
      </w:r>
      <w:r w:rsidR="00E07326"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կառավարող պետական մարմ</w:t>
      </w:r>
      <w:r w:rsidR="00E07326"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ը </w:t>
      </w:r>
      <w:r w:rsidR="00BB2C13" w:rsidRPr="00B83BBF">
        <w:rPr>
          <w:rFonts w:ascii="GHEA Grapalat" w:hAnsi="GHEA Grapalat" w:cs="Arial"/>
          <w:color w:val="auto"/>
          <w:sz w:val="24"/>
          <w:szCs w:val="24"/>
        </w:rPr>
        <w:t>նշանակվում է Կառավարության որոշմամբ</w:t>
      </w:r>
      <w:r w:rsidR="00E07326" w:rsidRPr="00B83BBF">
        <w:rPr>
          <w:rFonts w:ascii="GHEA Grapalat" w:hAnsi="GHEA Grapalat" w:cs="Arial"/>
          <w:color w:val="auto"/>
          <w:sz w:val="24"/>
          <w:szCs w:val="24"/>
        </w:rPr>
        <w:t xml:space="preserve">՝ </w:t>
      </w:r>
      <w:r w:rsidR="00FA24D2" w:rsidRPr="00B83BBF">
        <w:rPr>
          <w:rFonts w:ascii="GHEA Grapalat" w:hAnsi="GHEA Grapalat" w:cs="Arial"/>
          <w:color w:val="auto"/>
          <w:sz w:val="24"/>
          <w:szCs w:val="24"/>
        </w:rPr>
        <w:t>պահպանելով ս</w:t>
      </w:r>
      <w:r w:rsidR="000716C5" w:rsidRPr="00B83BBF">
        <w:rPr>
          <w:rFonts w:ascii="GHEA Grapalat" w:hAnsi="GHEA Grapalat" w:cs="Arial"/>
          <w:color w:val="auto"/>
          <w:sz w:val="24"/>
          <w:szCs w:val="24"/>
        </w:rPr>
        <w:t xml:space="preserve">ույն օրենքի </w:t>
      </w:r>
      <w:r w:rsidR="00117021" w:rsidRPr="00B83BBF">
        <w:rPr>
          <w:rFonts w:ascii="GHEA Grapalat" w:hAnsi="GHEA Grapalat" w:cs="Arial"/>
          <w:color w:val="auto"/>
          <w:sz w:val="24"/>
          <w:szCs w:val="24"/>
        </w:rPr>
        <w:t>30</w:t>
      </w:r>
      <w:r w:rsidR="005457DA" w:rsidRPr="00B83BBF">
        <w:rPr>
          <w:rFonts w:ascii="GHEA Grapalat" w:hAnsi="GHEA Grapalat" w:cs="Arial"/>
          <w:color w:val="auto"/>
          <w:sz w:val="24"/>
          <w:szCs w:val="24"/>
        </w:rPr>
        <w:fldChar w:fldCharType="begin"/>
      </w:r>
      <w:r w:rsidR="005457DA" w:rsidRPr="00B83BBF">
        <w:rPr>
          <w:rFonts w:ascii="GHEA Grapalat" w:hAnsi="GHEA Grapalat" w:cs="Arial"/>
          <w:color w:val="auto"/>
          <w:sz w:val="24"/>
          <w:szCs w:val="24"/>
        </w:rPr>
        <w:instrText xml:space="preserve"> REF _Ref133591058 \r \h </w:instrText>
      </w:r>
      <w:r w:rsidR="00A42CB0" w:rsidRPr="00B83BBF">
        <w:rPr>
          <w:rFonts w:ascii="GHEA Grapalat" w:hAnsi="GHEA Grapalat" w:cs="Arial"/>
          <w:color w:val="auto"/>
          <w:sz w:val="24"/>
          <w:szCs w:val="24"/>
        </w:rPr>
        <w:instrText xml:space="preserve"> \* MERGEFORMAT </w:instrText>
      </w:r>
      <w:r w:rsidR="005457DA" w:rsidRPr="00B83BBF">
        <w:rPr>
          <w:rFonts w:ascii="GHEA Grapalat" w:hAnsi="GHEA Grapalat" w:cs="Arial"/>
          <w:color w:val="auto"/>
          <w:sz w:val="24"/>
          <w:szCs w:val="24"/>
        </w:rPr>
      </w:r>
      <w:r w:rsidR="005457DA" w:rsidRPr="00B83BBF">
        <w:rPr>
          <w:rFonts w:ascii="GHEA Grapalat" w:hAnsi="GHEA Grapalat" w:cs="Arial"/>
          <w:color w:val="auto"/>
          <w:sz w:val="24"/>
          <w:szCs w:val="24"/>
        </w:rPr>
        <w:fldChar w:fldCharType="separate"/>
      </w:r>
      <w:r w:rsidR="005457DA" w:rsidRPr="00B83BBF">
        <w:rPr>
          <w:rFonts w:ascii="GHEA Grapalat" w:hAnsi="GHEA Grapalat" w:cs="Arial"/>
          <w:color w:val="auto"/>
          <w:sz w:val="24"/>
          <w:szCs w:val="24"/>
        </w:rPr>
        <w:fldChar w:fldCharType="end"/>
      </w:r>
      <w:r w:rsidR="004324DE" w:rsidRPr="00B83BBF">
        <w:rPr>
          <w:rFonts w:ascii="GHEA Grapalat" w:hAnsi="GHEA Grapalat" w:cs="Arial"/>
          <w:color w:val="auto"/>
          <w:sz w:val="24"/>
          <w:szCs w:val="24"/>
        </w:rPr>
        <w:fldChar w:fldCharType="begin"/>
      </w:r>
      <w:r w:rsidR="004324DE" w:rsidRPr="00B83BBF">
        <w:rPr>
          <w:rFonts w:ascii="GHEA Grapalat" w:hAnsi="GHEA Grapalat" w:cs="Arial"/>
          <w:color w:val="auto"/>
          <w:sz w:val="24"/>
          <w:szCs w:val="24"/>
        </w:rPr>
        <w:instrText xml:space="preserve"> REF  _Ref133591058 \* Lower \h \n  \* MERGEFORMAT </w:instrText>
      </w:r>
      <w:r w:rsidR="004324DE" w:rsidRPr="00B83BBF">
        <w:rPr>
          <w:rFonts w:ascii="GHEA Grapalat" w:hAnsi="GHEA Grapalat" w:cs="Arial"/>
          <w:color w:val="auto"/>
          <w:sz w:val="24"/>
          <w:szCs w:val="24"/>
        </w:rPr>
      </w:r>
      <w:r w:rsidR="004324DE" w:rsidRPr="00B83BBF">
        <w:rPr>
          <w:rFonts w:ascii="GHEA Grapalat" w:hAnsi="GHEA Grapalat" w:cs="Arial"/>
          <w:color w:val="auto"/>
          <w:sz w:val="24"/>
          <w:szCs w:val="24"/>
        </w:rPr>
        <w:fldChar w:fldCharType="separate"/>
      </w:r>
      <w:r w:rsidR="004324DE" w:rsidRPr="00B83BBF">
        <w:rPr>
          <w:rFonts w:ascii="GHEA Grapalat" w:hAnsi="GHEA Grapalat" w:cs="Arial"/>
          <w:color w:val="auto"/>
          <w:sz w:val="24"/>
          <w:szCs w:val="24"/>
        </w:rPr>
        <w:fldChar w:fldCharType="end"/>
      </w:r>
      <w:r w:rsidR="00003ACB" w:rsidRPr="00B83BBF">
        <w:rPr>
          <w:rFonts w:ascii="GHEA Grapalat" w:hAnsi="GHEA Grapalat" w:cs="Arial"/>
          <w:color w:val="auto"/>
          <w:sz w:val="24"/>
          <w:szCs w:val="24"/>
        </w:rPr>
        <w:t>-</w:t>
      </w:r>
      <w:r w:rsidR="003313FE" w:rsidRPr="00B83BBF">
        <w:rPr>
          <w:rFonts w:ascii="GHEA Grapalat" w:hAnsi="GHEA Grapalat" w:cs="Arial"/>
          <w:color w:val="auto"/>
          <w:sz w:val="24"/>
          <w:szCs w:val="24"/>
        </w:rPr>
        <w:t>րդ հոդվածի</w:t>
      </w:r>
      <w:r w:rsidR="00003ACB" w:rsidRPr="00B83BBF">
        <w:rPr>
          <w:rFonts w:ascii="GHEA Grapalat" w:hAnsi="GHEA Grapalat" w:cs="Arial"/>
          <w:color w:val="auto"/>
          <w:sz w:val="24"/>
          <w:szCs w:val="24"/>
        </w:rPr>
        <w:t xml:space="preserve"> </w:t>
      </w:r>
      <w:r w:rsidR="00997F3C" w:rsidRPr="00B83BBF">
        <w:rPr>
          <w:rFonts w:ascii="GHEA Grapalat" w:hAnsi="GHEA Grapalat" w:cs="Arial"/>
          <w:color w:val="auto"/>
          <w:sz w:val="24"/>
          <w:szCs w:val="24"/>
        </w:rPr>
        <w:t>5</w:t>
      </w:r>
      <w:r w:rsidR="000F4D46" w:rsidRPr="00B83BBF">
        <w:rPr>
          <w:rFonts w:ascii="GHEA Grapalat" w:hAnsi="GHEA Grapalat" w:cs="Arial"/>
          <w:color w:val="auto"/>
          <w:sz w:val="24"/>
          <w:szCs w:val="24"/>
        </w:rPr>
        <w:fldChar w:fldCharType="begin"/>
      </w:r>
      <w:r w:rsidR="000F4D46" w:rsidRPr="00B83BBF">
        <w:rPr>
          <w:rFonts w:ascii="GHEA Grapalat" w:hAnsi="GHEA Grapalat" w:cs="Arial"/>
          <w:color w:val="auto"/>
          <w:sz w:val="24"/>
          <w:szCs w:val="24"/>
        </w:rPr>
        <w:instrText xml:space="preserve"> REF _Ref166596278 \r \h </w:instrText>
      </w:r>
      <w:r w:rsidR="00A42CB0" w:rsidRPr="00B83BBF">
        <w:rPr>
          <w:rFonts w:ascii="GHEA Grapalat" w:hAnsi="GHEA Grapalat" w:cs="Arial"/>
          <w:color w:val="auto"/>
          <w:sz w:val="24"/>
          <w:szCs w:val="24"/>
        </w:rPr>
        <w:instrText xml:space="preserve"> \* MERGEFORMAT </w:instrText>
      </w:r>
      <w:r w:rsidR="000F4D46" w:rsidRPr="00B83BBF">
        <w:rPr>
          <w:rFonts w:ascii="GHEA Grapalat" w:hAnsi="GHEA Grapalat" w:cs="Arial"/>
          <w:color w:val="auto"/>
          <w:sz w:val="24"/>
          <w:szCs w:val="24"/>
        </w:rPr>
      </w:r>
      <w:r w:rsidR="000F4D46" w:rsidRPr="00B83BBF">
        <w:rPr>
          <w:rFonts w:ascii="GHEA Grapalat" w:hAnsi="GHEA Grapalat" w:cs="Arial"/>
          <w:color w:val="auto"/>
          <w:sz w:val="24"/>
          <w:szCs w:val="24"/>
        </w:rPr>
        <w:fldChar w:fldCharType="separate"/>
      </w:r>
      <w:r w:rsidR="000F4D46" w:rsidRPr="00B83BBF">
        <w:rPr>
          <w:rFonts w:ascii="GHEA Grapalat" w:hAnsi="GHEA Grapalat" w:cs="Arial"/>
          <w:color w:val="auto"/>
          <w:sz w:val="24"/>
          <w:szCs w:val="24"/>
        </w:rPr>
        <w:fldChar w:fldCharType="end"/>
      </w:r>
      <w:r w:rsidR="00525DC3" w:rsidRPr="00B83BBF">
        <w:rPr>
          <w:rFonts w:ascii="GHEA Grapalat" w:hAnsi="GHEA Grapalat" w:cs="Arial"/>
          <w:color w:val="auto"/>
          <w:sz w:val="24"/>
          <w:szCs w:val="24"/>
        </w:rPr>
        <w:fldChar w:fldCharType="begin"/>
      </w:r>
      <w:r w:rsidR="00525DC3" w:rsidRPr="00B83BBF">
        <w:rPr>
          <w:rFonts w:ascii="GHEA Grapalat" w:hAnsi="GHEA Grapalat" w:cs="Arial"/>
          <w:color w:val="auto"/>
          <w:sz w:val="24"/>
          <w:szCs w:val="24"/>
        </w:rPr>
        <w:fldChar w:fldCharType="separate"/>
      </w:r>
      <w:r w:rsidR="00E642EE" w:rsidRPr="00B83BBF">
        <w:rPr>
          <w:rFonts w:ascii="GHEA Grapalat" w:hAnsi="GHEA Grapalat" w:cs="Arial"/>
          <w:color w:val="auto"/>
          <w:sz w:val="24"/>
          <w:szCs w:val="24"/>
          <w:cs/>
        </w:rPr>
        <w:t>‎</w:t>
      </w:r>
      <w:r w:rsidR="00E642EE" w:rsidRPr="00B83BBF">
        <w:rPr>
          <w:rFonts w:ascii="GHEA Grapalat" w:hAnsi="GHEA Grapalat" w:cs="Arial"/>
          <w:color w:val="auto"/>
          <w:sz w:val="24"/>
          <w:szCs w:val="24"/>
        </w:rPr>
        <w:t>5</w:t>
      </w:r>
      <w:r w:rsidR="00525DC3" w:rsidRPr="00B83BBF">
        <w:rPr>
          <w:rFonts w:ascii="GHEA Grapalat" w:hAnsi="GHEA Grapalat" w:cs="Arial"/>
          <w:color w:val="auto"/>
          <w:sz w:val="24"/>
          <w:szCs w:val="24"/>
        </w:rPr>
        <w:fldChar w:fldCharType="end"/>
      </w:r>
      <w:r w:rsidR="00E430B7" w:rsidRPr="00B83BBF">
        <w:rPr>
          <w:rFonts w:ascii="GHEA Grapalat" w:hAnsi="GHEA Grapalat" w:cs="Arial"/>
          <w:color w:val="auto"/>
          <w:sz w:val="24"/>
          <w:szCs w:val="24"/>
        </w:rPr>
        <w:t>-</w:t>
      </w:r>
      <w:r w:rsidR="00003ACB" w:rsidRPr="00B83BBF">
        <w:rPr>
          <w:rFonts w:ascii="GHEA Grapalat" w:hAnsi="GHEA Grapalat" w:cs="Arial"/>
          <w:color w:val="auto"/>
          <w:sz w:val="24"/>
          <w:szCs w:val="24"/>
        </w:rPr>
        <w:t>րդ մասի</w:t>
      </w:r>
      <w:r w:rsidR="000716C5" w:rsidRPr="00B83BBF">
        <w:rPr>
          <w:rFonts w:ascii="GHEA Grapalat" w:hAnsi="GHEA Grapalat" w:cs="Arial"/>
          <w:color w:val="auto"/>
          <w:sz w:val="24"/>
          <w:szCs w:val="24"/>
        </w:rPr>
        <w:t xml:space="preserve"> պահանջներ</w:t>
      </w:r>
      <w:r w:rsidR="00003ACB" w:rsidRPr="00B83BBF">
        <w:rPr>
          <w:rFonts w:ascii="GHEA Grapalat" w:hAnsi="GHEA Grapalat" w:cs="Arial"/>
          <w:color w:val="auto"/>
          <w:sz w:val="24"/>
          <w:szCs w:val="24"/>
        </w:rPr>
        <w:t>ը</w:t>
      </w:r>
      <w:r w:rsidR="00BB2C13" w:rsidRPr="00B83BBF">
        <w:rPr>
          <w:rFonts w:ascii="GHEA Grapalat" w:hAnsi="GHEA Grapalat" w:cs="Arial"/>
          <w:color w:val="auto"/>
          <w:sz w:val="24"/>
          <w:szCs w:val="24"/>
        </w:rPr>
        <w:t>։</w:t>
      </w:r>
      <w:bookmarkEnd w:id="402"/>
    </w:p>
    <w:p w14:paraId="62927E2A" w14:textId="32C70D9A" w:rsidR="00A0433D" w:rsidRPr="00B83BBF" w:rsidRDefault="00A0433D" w:rsidP="00B83BBF">
      <w:pPr>
        <w:pStyle w:val="ListParagraph"/>
        <w:numPr>
          <w:ilvl w:val="0"/>
          <w:numId w:val="8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սույն օրենքի, շուկայի կանոնների, ցանցային</w:t>
      </w:r>
      <w:r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կանոնների և իր լիցենզիայի պահանջներին համապատասխան, սույն հոդվածի 1</w:t>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_Ref172194282 \r \h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-ին մասով սահմանված գործառույթների շրջանակում պարտավոր է՝</w:t>
      </w:r>
    </w:p>
    <w:p w14:paraId="28FF0759" w14:textId="4EBA1683"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համագործակցելով մեծածախ շուկայի մասնակիցների հետ՝ մշակել և հանձնաժողովի հաստատմանը ներկայացնել հաղորդման ցանցային</w:t>
      </w:r>
      <w:r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կանոնները</w:t>
      </w:r>
      <w:r w:rsidR="008A15A0">
        <w:rPr>
          <w:rFonts w:ascii="MS Mincho" w:eastAsia="MS Mincho" w:hAnsi="MS Mincho" w:cs="MS Mincho"/>
          <w:color w:val="auto"/>
          <w:sz w:val="24"/>
          <w:szCs w:val="24"/>
        </w:rPr>
        <w:t>․</w:t>
      </w:r>
    </w:p>
    <w:p w14:paraId="5AC99EFF"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ապահովել հաղորդման համակարգի երկարաժամկետ ունակությունը բավարարելու՝ էլեկտրաէներգիայի հաղորդման ողջամիտ պահանջարկը</w:t>
      </w:r>
      <w:r w:rsidRPr="00B83BBF">
        <w:rPr>
          <w:rFonts w:ascii="MS Mincho" w:eastAsia="MS Mincho" w:hAnsi="MS Mincho" w:cs="MS Mincho"/>
          <w:color w:val="auto"/>
          <w:sz w:val="24"/>
          <w:szCs w:val="24"/>
        </w:rPr>
        <w:t>․</w:t>
      </w:r>
    </w:p>
    <w:p w14:paraId="03E58949"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նպաստել մատակարարման անվտանգության պատշաճ մակարդակի բարձրացմանը՝ հաղորդման համակարգի կարողության և հուսալիության ապահովման միջոցով</w:t>
      </w:r>
      <w:r w:rsidRPr="00B83BBF">
        <w:rPr>
          <w:rFonts w:ascii="MS Mincho" w:eastAsia="MS Mincho" w:hAnsi="MS Mincho" w:cs="MS Mincho"/>
          <w:color w:val="auto"/>
          <w:sz w:val="24"/>
          <w:szCs w:val="24"/>
        </w:rPr>
        <w:t>․</w:t>
      </w:r>
    </w:p>
    <w:p w14:paraId="17D07789" w14:textId="3653D614"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համակարգի օպերատորի հետ համատեղ մշակել </w:t>
      </w:r>
      <w:r w:rsidR="00083636">
        <w:rPr>
          <w:rFonts w:ascii="GHEA Grapalat" w:hAnsi="GHEA Grapalat" w:cs="Arial"/>
          <w:color w:val="auto"/>
          <w:sz w:val="24"/>
          <w:szCs w:val="24"/>
        </w:rPr>
        <w:t>և հանձնա</w:t>
      </w:r>
      <w:r w:rsidR="00093F47">
        <w:rPr>
          <w:rFonts w:ascii="GHEA Grapalat" w:hAnsi="GHEA Grapalat" w:cs="Arial"/>
          <w:color w:val="auto"/>
          <w:sz w:val="24"/>
          <w:szCs w:val="24"/>
        </w:rPr>
        <w:t>ժ</w:t>
      </w:r>
      <w:r w:rsidR="00083636">
        <w:rPr>
          <w:rFonts w:ascii="GHEA Grapalat" w:hAnsi="GHEA Grapalat" w:cs="Arial"/>
          <w:color w:val="auto"/>
          <w:sz w:val="24"/>
          <w:szCs w:val="24"/>
        </w:rPr>
        <w:t xml:space="preserve">ողովի հաստատմանը ներկայացնել </w:t>
      </w:r>
      <w:r w:rsidRPr="00B83BBF">
        <w:rPr>
          <w:rFonts w:ascii="GHEA Grapalat" w:hAnsi="GHEA Grapalat" w:cs="Arial"/>
          <w:color w:val="auto"/>
          <w:sz w:val="24"/>
          <w:szCs w:val="24"/>
        </w:rPr>
        <w:t xml:space="preserve">էլեկտրաէներգիայի մատակարարման անխուսափելի սահմանափակումներ պահանջող իրավիճակներում (բացառությամբ էլեկտրաէներգիայի ճգնաժամի) իրականացվելիք գործողությունների ծրագիրը, որը պետք է պարունակի նաև հատուկ սպառողների էլեկտրաէներգիայի մատակարարման առաջնահերթության պայմանները. </w:t>
      </w:r>
    </w:p>
    <w:p w14:paraId="33867738"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ձեռնարկել բոլոր անհրաժեշտ միջոցները հատուկ սպառողներին էլեկտրաէներգիայի անխափան մատակարարումն առաջնահերթ ապահովելու համար. </w:t>
      </w:r>
    </w:p>
    <w:p w14:paraId="48987EE1" w14:textId="403AC236"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կառավարել հաղորդման համակարգում էլեկտրաէներգիայի հոսքերը՝ հաշվի առնելով այլ համակարգերի հետ փոխհոսքերը։ Այդ նպատակով հաղորդման համակարգի օպերատորը պատասխանատու է էլեկտրաէներգետիկական համակարգի հուսալիության համար և, այդ համատեքստում՝ հաղորդման համակարգի շահագործումն ապահովող անհրաժեշտ բոլոր օժանդակ ծառայությունների</w:t>
      </w:r>
      <w:r w:rsidRPr="00B83BBF" w:rsidDel="006C7526">
        <w:rPr>
          <w:rFonts w:ascii="GHEA Grapalat" w:hAnsi="GHEA Grapalat" w:cs="Arial"/>
          <w:color w:val="auto"/>
          <w:sz w:val="24"/>
          <w:szCs w:val="24"/>
        </w:rPr>
        <w:t xml:space="preserve"> </w:t>
      </w:r>
      <w:r w:rsidRPr="00B83BBF">
        <w:rPr>
          <w:rFonts w:ascii="GHEA Grapalat" w:hAnsi="GHEA Grapalat" w:cs="Arial"/>
          <w:color w:val="auto"/>
          <w:sz w:val="24"/>
          <w:szCs w:val="24"/>
        </w:rPr>
        <w:t>ձեռքբերման համար, այնքանով, որքանով այդ ծառայությունների ձեռքբերումը հնարավոր է ցանկացած այլ հաղորդման համակարգից անկախ, որի հետ փոխկապակցված է իր հաղորդման համակարգը</w:t>
      </w:r>
      <w:r w:rsidR="008A15A0">
        <w:rPr>
          <w:rFonts w:ascii="MS Mincho" w:eastAsia="MS Mincho" w:hAnsi="MS Mincho" w:cs="MS Mincho"/>
          <w:color w:val="auto"/>
          <w:sz w:val="24"/>
          <w:szCs w:val="24"/>
        </w:rPr>
        <w:t>․</w:t>
      </w:r>
    </w:p>
    <w:p w14:paraId="1D4847EB"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հետ փոխկապակցված ցանկացած այլ համակարգի օպերատորի տրամադրել բավարար տեղեկություն՝ փոխկապակցված համակարգերի անվտանգ և արդյունավետ շահագործումը, համակարգված զարգացումը և փոխազդեցությունն ապահովելու համար</w:t>
      </w:r>
      <w:r w:rsidRPr="00B83BBF">
        <w:rPr>
          <w:rFonts w:ascii="MS Mincho" w:eastAsia="MS Mincho" w:hAnsi="MS Mincho" w:cs="MS Mincho"/>
          <w:color w:val="auto"/>
          <w:sz w:val="24"/>
          <w:szCs w:val="24"/>
        </w:rPr>
        <w:t>․</w:t>
      </w:r>
    </w:p>
    <w:p w14:paraId="78FBD577"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մասնակիցների նկատմամբ չցուցաբերել խտրական մոտեցում, հատկապես ի օգուտ հաղորդման համակարգի օպերատորի հետ փոխկապակցված անձանց</w:t>
      </w:r>
      <w:r w:rsidRPr="00B83BBF">
        <w:rPr>
          <w:rFonts w:ascii="MS Mincho" w:eastAsia="MS Mincho" w:hAnsi="MS Mincho" w:cs="MS Mincho"/>
          <w:color w:val="auto"/>
          <w:sz w:val="24"/>
          <w:szCs w:val="24"/>
        </w:rPr>
        <w:t>․</w:t>
      </w:r>
    </w:p>
    <w:p w14:paraId="703920ED"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w:t>
      </w:r>
      <w:r w:rsidRPr="00B83BBF" w:rsidDel="00F803A8">
        <w:rPr>
          <w:rFonts w:ascii="GHEA Grapalat" w:hAnsi="GHEA Grapalat" w:cs="Arial"/>
          <w:color w:val="auto"/>
          <w:sz w:val="24"/>
          <w:szCs w:val="24"/>
        </w:rPr>
        <w:t xml:space="preserve"> </w:t>
      </w:r>
      <w:r w:rsidRPr="00B83BBF">
        <w:rPr>
          <w:rFonts w:ascii="GHEA Grapalat" w:hAnsi="GHEA Grapalat" w:cs="Arial"/>
          <w:color w:val="auto"/>
          <w:sz w:val="24"/>
          <w:szCs w:val="24"/>
        </w:rPr>
        <w:t>էլեկտրաէներգիայի գնումը և օժանդակ ծառայությունների ձեռքբերումն իրականացնել թափանցիկ, ոչ խտրական և մրցակցային ընթացակարգով</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5AB1171C"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իրականացնել էլեկտրաէներգետիկական շուկայում առաջացած անհաշվեկշռույթների հաշվարկը</w:t>
      </w:r>
      <w:r w:rsidRPr="00B83BBF">
        <w:rPr>
          <w:rFonts w:ascii="MS Mincho" w:eastAsia="MS Mincho" w:hAnsi="MS Mincho" w:cs="MS Mincho"/>
          <w:color w:val="auto"/>
          <w:sz w:val="24"/>
          <w:szCs w:val="24"/>
        </w:rPr>
        <w:t>․</w:t>
      </w:r>
    </w:p>
    <w:p w14:paraId="56D0867B"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պլանավորել և կազմել էլեկտրաէներգետիկական համակարգի տարեկան հաշվեկշիռը</w:t>
      </w:r>
      <w:r w:rsidRPr="00B83BBF">
        <w:rPr>
          <w:rFonts w:ascii="MS Mincho" w:eastAsia="MS Mincho" w:hAnsi="MS Mincho" w:cs="MS Mincho"/>
          <w:color w:val="auto"/>
          <w:sz w:val="24"/>
          <w:szCs w:val="24"/>
        </w:rPr>
        <w:t>․</w:t>
      </w:r>
    </w:p>
    <w:p w14:paraId="18C3F973"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սպառողի գրավոր համաձայնության առկայության դեպքում և առանց սպառողի համար ֆինանսական ծախս առաջացնելու սպառողի մատակարար չհանդիսացող ցանկացած այլ մատակարարի տրամադրել սպառողի հաշվառման տվյալները</w:t>
      </w:r>
      <w:r w:rsidRPr="00B83BBF">
        <w:rPr>
          <w:rFonts w:ascii="MS Mincho" w:eastAsia="MS Mincho" w:hAnsi="MS Mincho" w:cs="MS Mincho"/>
          <w:color w:val="auto"/>
          <w:sz w:val="24"/>
          <w:szCs w:val="24"/>
        </w:rPr>
        <w:t>․</w:t>
      </w:r>
    </w:p>
    <w:p w14:paraId="31455F4F"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ապահովել հաղորդման համակարգի թվայնացումը</w:t>
      </w:r>
      <w:r w:rsidRPr="00B83BBF">
        <w:rPr>
          <w:rFonts w:ascii="MS Mincho" w:eastAsia="MS Mincho" w:hAnsi="MS Mincho" w:cs="MS Mincho"/>
          <w:color w:val="auto"/>
          <w:sz w:val="24"/>
          <w:szCs w:val="24"/>
        </w:rPr>
        <w:t>․</w:t>
      </w:r>
    </w:p>
    <w:p w14:paraId="4D662BD2"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 գործառույթների շրջանակում` ապահովել տվյալների կառավարումը, ներառյալ` տվյալների կառավարման և պաշտպանության համակարգերի ներդրումը</w:t>
      </w:r>
      <w:r w:rsidRPr="00B83BBF">
        <w:rPr>
          <w:rFonts w:ascii="MS Mincho" w:eastAsia="MS Mincho" w:hAnsi="MS Mincho" w:cs="MS Mincho"/>
          <w:color w:val="auto"/>
          <w:sz w:val="24"/>
          <w:szCs w:val="24"/>
        </w:rPr>
        <w:t>․</w:t>
      </w:r>
    </w:p>
    <w:p w14:paraId="63ABF420"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 ներքին կարգապահական կանոններով սահմանել հաղորդման համակարգի օպերատորի աշխատողների և արտադրության, մատակարարման կամ թրեյդի </w:t>
      </w:r>
      <w:r w:rsidRPr="00B83BBF">
        <w:rPr>
          <w:rFonts w:ascii="GHEA Grapalat" w:hAnsi="GHEA Grapalat" w:cs="Arial"/>
          <w:color w:val="auto"/>
          <w:sz w:val="24"/>
          <w:szCs w:val="24"/>
        </w:rPr>
        <w:lastRenderedPageBreak/>
        <w:t>գործառույթ իրականացնող մեծածախ շուկայի մասնակիցների և նրանց աշխատողների միջև շահերի բախումը բացառող և դրա վերացմանն ուղղված կարգավորումներ</w:t>
      </w:r>
      <w:r w:rsidRPr="00B83BBF">
        <w:rPr>
          <w:rFonts w:ascii="MS Mincho" w:eastAsia="MS Mincho" w:hAnsi="MS Mincho" w:cs="MS Mincho"/>
          <w:color w:val="auto"/>
          <w:sz w:val="24"/>
          <w:szCs w:val="24"/>
        </w:rPr>
        <w:t>․</w:t>
      </w:r>
    </w:p>
    <w:p w14:paraId="56C14B7C"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մշտադիտարկել մատակարարման անվտանգությունը (մասնավորապես՝ շուկայում էլեկտրաէներգիայի առաջարկի և պահանջարկի հաշվեկշիռը, կանխատեսվող պահանջարկի մակարդակը և պլանավորված կամ կառուցման փուլում գտնվող լրացուցիչ հզորությունները, հաղորդման ցանցի շահագործման մակարդակը և որակը, հզորության պիկային պահանջարկը և մեկ կամ մի քանի մատակարարների էլեկտրաէներգիայի պակասորդը լրացնելու համար ձեռնարկված միջոցները) և յուրաքանչյուր երկու տարին մեկ անգամ՝ մինչև հուլիսի 31-ը, իր պաշտոնական կայքում հրապարակել մշտադիտարկման արդյունքներն ու մատակարարման անվտանգության ապահովման նպատակով ձեռնարկված միջոցներն արձանագրող հաշվետվություն, և այն ներկայացնել հանձնաժողովին ու Կառավարության լիազորած մարմնին.</w:t>
      </w:r>
    </w:p>
    <w:p w14:paraId="5079C869"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յուրաքանչյուր տարի մինչև մարտի 1-ը հանձնաժողովի սահմանած կարգի համաձայն իրականացնել իր սպառողների գոհունակության տարեկան հարցում, հարցման արդյունքները ներկայացնել հանձնաժողովին և հրապարակել իր պաշտոնական կայքում.</w:t>
      </w:r>
    </w:p>
    <w:p w14:paraId="6B0A415A"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ապահովել հաղորդման համակարգի պատրաստվածությունն էլեկտրաէներգիայի ճգնաժամին.</w:t>
      </w:r>
    </w:p>
    <w:p w14:paraId="037A1867" w14:textId="77777777" w:rsidR="00A0433D" w:rsidRPr="00B83BBF" w:rsidRDefault="00A0433D" w:rsidP="00B83BBF">
      <w:pPr>
        <w:pStyle w:val="ListParagraph"/>
        <w:numPr>
          <w:ilvl w:val="0"/>
          <w:numId w:val="8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ձեռնարկել անհրաժեշտ և օրենսդրությանը չհակասող միջոցներ՝ հաղորդման համակարգի օպերատորի ծառայության մատուցման գործառույթը պատշաճ կատարելու համար:</w:t>
      </w:r>
    </w:p>
    <w:p w14:paraId="7E06E0E2" w14:textId="77777777" w:rsidR="00A0433D" w:rsidRPr="00B83BBF" w:rsidRDefault="00A0433D" w:rsidP="00B83BBF">
      <w:pPr>
        <w:pStyle w:val="ListParagraph"/>
        <w:numPr>
          <w:ilvl w:val="0"/>
          <w:numId w:val="8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օպերատորը </w:t>
      </w:r>
      <w:r w:rsidRPr="00B83BBF" w:rsidDel="006A3748">
        <w:rPr>
          <w:rFonts w:ascii="GHEA Grapalat" w:hAnsi="GHEA Grapalat" w:cs="Arial"/>
          <w:color w:val="auto"/>
          <w:sz w:val="24"/>
          <w:szCs w:val="24"/>
        </w:rPr>
        <w:t xml:space="preserve">կարող է </w:t>
      </w:r>
      <w:r w:rsidRPr="00B83BBF">
        <w:rPr>
          <w:rFonts w:ascii="GHEA Grapalat" w:hAnsi="GHEA Grapalat" w:cs="Arial"/>
          <w:color w:val="auto"/>
          <w:sz w:val="24"/>
          <w:szCs w:val="24"/>
        </w:rPr>
        <w:t>սեփականության իրավունքով ունենալ, կառուցել կամ շահագործել էլեկտրական մեքենաների լիցքավորման կետեր միայն իր սեփական կարիքի համար:</w:t>
      </w:r>
    </w:p>
    <w:p w14:paraId="68EE4A84" w14:textId="77777777" w:rsidR="00A0433D" w:rsidRDefault="00A0433D" w:rsidP="00A83532">
      <w:pPr>
        <w:pStyle w:val="ListParagraph"/>
        <w:numPr>
          <w:ilvl w:val="0"/>
          <w:numId w:val="8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սույն հոդվածով սահմանված գործառույթների շրջանակում կարող է ունենալ օրենքով, շուկայի կանոններով, ցանցային</w:t>
      </w:r>
      <w:r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հանձնաժողովի այլ իրավական ակտերով և էլեկտրաէներգետիկական միջպետական կարգավորումներով սահմանված իրավունքներ և այլ պարտականություններ։</w:t>
      </w:r>
    </w:p>
    <w:p w14:paraId="1585EB5A" w14:textId="77777777" w:rsidR="008A15A0" w:rsidRPr="00B83BBF" w:rsidRDefault="008A15A0" w:rsidP="008A15A0">
      <w:pPr>
        <w:pStyle w:val="ListParagraph"/>
        <w:spacing w:after="0" w:line="360" w:lineRule="auto"/>
        <w:ind w:left="360"/>
        <w:contextualSpacing w:val="0"/>
        <w:jc w:val="both"/>
        <w:rPr>
          <w:rFonts w:ascii="GHEA Grapalat" w:hAnsi="GHEA Grapalat" w:cs="Arial"/>
          <w:color w:val="auto"/>
          <w:sz w:val="24"/>
          <w:szCs w:val="24"/>
        </w:rPr>
      </w:pPr>
    </w:p>
    <w:p w14:paraId="27953B9E" w14:textId="43118439" w:rsidR="00DD5479" w:rsidRPr="008B0DE2" w:rsidRDefault="00345F87" w:rsidP="008B0DE2">
      <w:pPr>
        <w:pStyle w:val="1Style1"/>
        <w:rPr>
          <w:smallCaps w:val="0"/>
        </w:rPr>
      </w:pPr>
      <w:bookmarkStart w:id="403" w:name="_Ref133591058"/>
      <w:bookmarkStart w:id="404" w:name="_Ref133595063"/>
      <w:bookmarkStart w:id="405" w:name="_Toc190252137"/>
      <w:r w:rsidRPr="00345F87" w:rsidDel="00494B4E">
        <w:rPr>
          <w:smallCaps w:val="0"/>
        </w:rPr>
        <w:t>Հաղորդման</w:t>
      </w:r>
      <w:r w:rsidR="00191992" w:rsidRPr="008B0DE2" w:rsidDel="00494B4E">
        <w:rPr>
          <w:smallCaps w:val="0"/>
        </w:rPr>
        <w:t xml:space="preserve"> </w:t>
      </w:r>
      <w:r w:rsidRPr="00345F87" w:rsidDel="00494B4E">
        <w:rPr>
          <w:smallCaps w:val="0"/>
        </w:rPr>
        <w:t>համակարգի</w:t>
      </w:r>
      <w:r w:rsidR="00191992" w:rsidRPr="008B0DE2" w:rsidDel="00494B4E">
        <w:rPr>
          <w:smallCaps w:val="0"/>
        </w:rPr>
        <w:t xml:space="preserve"> </w:t>
      </w:r>
      <w:r>
        <w:rPr>
          <w:smallCaps w:val="0"/>
        </w:rPr>
        <w:t>և</w:t>
      </w:r>
      <w:r w:rsidR="004F01EF" w:rsidRPr="008B0DE2">
        <w:rPr>
          <w:smallCaps w:val="0"/>
        </w:rPr>
        <w:t xml:space="preserve"> </w:t>
      </w:r>
      <w:r w:rsidRPr="00345F87">
        <w:rPr>
          <w:smallCaps w:val="0"/>
        </w:rPr>
        <w:t>հաղորդման</w:t>
      </w:r>
      <w:r w:rsidR="00191992" w:rsidRPr="008B0DE2">
        <w:rPr>
          <w:smallCaps w:val="0"/>
        </w:rPr>
        <w:t xml:space="preserve"> </w:t>
      </w:r>
      <w:r w:rsidRPr="00345F87">
        <w:rPr>
          <w:smallCaps w:val="0"/>
        </w:rPr>
        <w:t>համակարգի</w:t>
      </w:r>
      <w:r w:rsidR="00191992" w:rsidRPr="008B0DE2">
        <w:rPr>
          <w:smallCaps w:val="0"/>
        </w:rPr>
        <w:t xml:space="preserve"> </w:t>
      </w:r>
      <w:r w:rsidRPr="00345F87">
        <w:rPr>
          <w:smallCaps w:val="0"/>
        </w:rPr>
        <w:t>օպերատորի</w:t>
      </w:r>
      <w:r w:rsidR="00665772" w:rsidRPr="008B0DE2">
        <w:rPr>
          <w:smallCaps w:val="0"/>
        </w:rPr>
        <w:t xml:space="preserve"> </w:t>
      </w:r>
      <w:r w:rsidRPr="00345F87">
        <w:rPr>
          <w:smallCaps w:val="0"/>
        </w:rPr>
        <w:t>տարանջատումը</w:t>
      </w:r>
      <w:bookmarkEnd w:id="403"/>
      <w:bookmarkEnd w:id="404"/>
      <w:bookmarkEnd w:id="405"/>
      <w:r w:rsidR="00F425C5" w:rsidRPr="008B0DE2">
        <w:rPr>
          <w:smallCaps w:val="0"/>
        </w:rPr>
        <w:t xml:space="preserve">  </w:t>
      </w:r>
    </w:p>
    <w:p w14:paraId="2D440E8B" w14:textId="32C428CC" w:rsidR="00B1743F" w:rsidRPr="00B83BBF" w:rsidRDefault="00883BBA" w:rsidP="00B83BBF">
      <w:pPr>
        <w:pStyle w:val="ListParagraph"/>
        <w:numPr>
          <w:ilvl w:val="0"/>
          <w:numId w:val="87"/>
        </w:numPr>
        <w:spacing w:after="0" w:line="360" w:lineRule="auto"/>
        <w:contextualSpacing w:val="0"/>
        <w:jc w:val="both"/>
        <w:rPr>
          <w:rFonts w:ascii="GHEA Grapalat" w:hAnsi="GHEA Grapalat" w:cs="Arial"/>
          <w:color w:val="auto"/>
          <w:sz w:val="24"/>
          <w:szCs w:val="24"/>
        </w:rPr>
      </w:pPr>
      <w:bookmarkStart w:id="406" w:name="_Ref132647828"/>
      <w:bookmarkStart w:id="407" w:name="_Hlk132387542"/>
      <w:r w:rsidRPr="00B83BBF">
        <w:rPr>
          <w:rFonts w:ascii="GHEA Grapalat" w:hAnsi="GHEA Grapalat" w:cs="Arial"/>
          <w:color w:val="auto"/>
          <w:sz w:val="24"/>
          <w:szCs w:val="24"/>
        </w:rPr>
        <w:t>Մ</w:t>
      </w:r>
      <w:r w:rsidR="0053716B" w:rsidRPr="00B83BBF">
        <w:rPr>
          <w:rFonts w:ascii="GHEA Grapalat" w:hAnsi="GHEA Grapalat" w:cs="Arial"/>
          <w:color w:val="auto"/>
          <w:sz w:val="24"/>
          <w:szCs w:val="24"/>
        </w:rPr>
        <w:t xml:space="preserve">իայն </w:t>
      </w:r>
      <w:r w:rsidR="00B1743F" w:rsidRPr="00B83BBF">
        <w:rPr>
          <w:rFonts w:ascii="GHEA Grapalat" w:hAnsi="GHEA Grapalat" w:cs="Arial"/>
          <w:color w:val="auto"/>
          <w:sz w:val="24"/>
          <w:szCs w:val="24"/>
        </w:rPr>
        <w:t xml:space="preserve">հաղորդման </w:t>
      </w:r>
      <w:r w:rsidR="001D4DDC" w:rsidRPr="00B83BBF">
        <w:rPr>
          <w:rFonts w:ascii="GHEA Grapalat" w:hAnsi="GHEA Grapalat" w:cs="Arial"/>
          <w:color w:val="auto"/>
          <w:sz w:val="24"/>
          <w:szCs w:val="24"/>
        </w:rPr>
        <w:t xml:space="preserve">համակարգի </w:t>
      </w:r>
      <w:r w:rsidR="0053716B" w:rsidRPr="00B83BBF">
        <w:rPr>
          <w:rFonts w:ascii="GHEA Grapalat" w:hAnsi="GHEA Grapalat" w:cs="Arial"/>
          <w:color w:val="auto"/>
          <w:sz w:val="24"/>
          <w:szCs w:val="24"/>
        </w:rPr>
        <w:t>սեփականատերը</w:t>
      </w:r>
      <w:r w:rsidR="009A572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կարող է լինել</w:t>
      </w:r>
      <w:r w:rsidR="00A81491" w:rsidRPr="00B83BBF">
        <w:rPr>
          <w:rFonts w:ascii="GHEA Grapalat" w:hAnsi="GHEA Grapalat" w:cs="Arial"/>
          <w:color w:val="auto"/>
          <w:sz w:val="24"/>
          <w:szCs w:val="24"/>
        </w:rPr>
        <w:t xml:space="preserve"> հաղորդման համակարգի օպերատոր</w:t>
      </w:r>
      <w:r w:rsidR="00B1743F" w:rsidRPr="00B83BBF">
        <w:rPr>
          <w:rFonts w:ascii="GHEA Grapalat" w:hAnsi="GHEA Grapalat" w:cs="Arial"/>
          <w:color w:val="auto"/>
          <w:sz w:val="24"/>
          <w:szCs w:val="24"/>
        </w:rPr>
        <w:t xml:space="preserve">։ </w:t>
      </w:r>
      <w:r w:rsidR="003241EC" w:rsidRPr="00B83BBF">
        <w:rPr>
          <w:rFonts w:ascii="GHEA Grapalat" w:hAnsi="GHEA Grapalat" w:cs="Arial"/>
          <w:color w:val="auto"/>
          <w:sz w:val="24"/>
          <w:szCs w:val="24"/>
        </w:rPr>
        <w:t xml:space="preserve"> </w:t>
      </w:r>
    </w:p>
    <w:p w14:paraId="691579C4" w14:textId="344F6960" w:rsidR="003241EC" w:rsidRPr="00B83BBF" w:rsidRDefault="008832BE" w:rsidP="00B83BBF">
      <w:pPr>
        <w:pStyle w:val="ListParagraph"/>
        <w:numPr>
          <w:ilvl w:val="0"/>
          <w:numId w:val="87"/>
        </w:numPr>
        <w:spacing w:after="0" w:line="360" w:lineRule="auto"/>
        <w:contextualSpacing w:val="0"/>
        <w:jc w:val="both"/>
        <w:rPr>
          <w:rFonts w:ascii="GHEA Grapalat" w:hAnsi="GHEA Grapalat" w:cs="Arial"/>
          <w:color w:val="auto"/>
          <w:sz w:val="24"/>
          <w:szCs w:val="24"/>
        </w:rPr>
      </w:pPr>
      <w:bookmarkStart w:id="408" w:name="_Ref126335094"/>
      <w:r w:rsidRPr="00B83BBF">
        <w:rPr>
          <w:rFonts w:ascii="GHEA Grapalat" w:hAnsi="GHEA Grapalat" w:cs="Arial"/>
          <w:color w:val="auto"/>
          <w:sz w:val="24"/>
          <w:szCs w:val="24"/>
        </w:rPr>
        <w:t xml:space="preserve">Հաղորդման համակարգի օպերատորին արգելվում է </w:t>
      </w:r>
      <w:r w:rsidR="003241EC" w:rsidRPr="00B83BBF">
        <w:rPr>
          <w:rFonts w:ascii="GHEA Grapalat" w:hAnsi="GHEA Grapalat" w:cs="Arial"/>
          <w:color w:val="auto"/>
          <w:sz w:val="24"/>
          <w:szCs w:val="24"/>
        </w:rPr>
        <w:t xml:space="preserve">իրականացնել էլեկտրաէներգիայի </w:t>
      </w:r>
      <w:r w:rsidR="00E00897">
        <w:rPr>
          <w:rFonts w:ascii="GHEA Grapalat" w:hAnsi="GHEA Grapalat" w:cs="Arial"/>
          <w:color w:val="auto"/>
          <w:sz w:val="24"/>
          <w:szCs w:val="24"/>
        </w:rPr>
        <w:t xml:space="preserve">կամ </w:t>
      </w:r>
      <w:r w:rsidR="003241EC" w:rsidRPr="00B83BBF" w:rsidDel="00167D8C">
        <w:rPr>
          <w:rFonts w:ascii="GHEA Grapalat" w:hAnsi="GHEA Grapalat" w:cs="Arial"/>
          <w:color w:val="auto"/>
          <w:sz w:val="24"/>
          <w:szCs w:val="24"/>
        </w:rPr>
        <w:t xml:space="preserve">բնական գազի </w:t>
      </w:r>
      <w:r w:rsidR="003241EC" w:rsidRPr="00B83BBF">
        <w:rPr>
          <w:rFonts w:ascii="GHEA Grapalat" w:hAnsi="GHEA Grapalat" w:cs="Arial"/>
          <w:color w:val="auto"/>
          <w:sz w:val="24"/>
          <w:szCs w:val="24"/>
        </w:rPr>
        <w:t>արտադրության</w:t>
      </w:r>
      <w:r w:rsidR="00B82B79" w:rsidRPr="00B83BBF">
        <w:rPr>
          <w:rFonts w:ascii="GHEA Grapalat" w:hAnsi="GHEA Grapalat" w:cs="Arial"/>
          <w:color w:val="auto"/>
          <w:sz w:val="24"/>
          <w:szCs w:val="24"/>
        </w:rPr>
        <w:t>,</w:t>
      </w:r>
      <w:r w:rsidR="003241EC" w:rsidRPr="00B83BBF">
        <w:rPr>
          <w:rFonts w:ascii="GHEA Grapalat" w:hAnsi="GHEA Grapalat" w:cs="Arial"/>
          <w:color w:val="auto"/>
          <w:sz w:val="24"/>
          <w:szCs w:val="24"/>
        </w:rPr>
        <w:t xml:space="preserve"> մատակարարման կամ թրեյդի գործ</w:t>
      </w:r>
      <w:r w:rsidR="00036346" w:rsidRPr="00B83BBF">
        <w:rPr>
          <w:rFonts w:ascii="GHEA Grapalat" w:hAnsi="GHEA Grapalat" w:cs="Arial"/>
          <w:color w:val="auto"/>
          <w:sz w:val="24"/>
          <w:szCs w:val="24"/>
        </w:rPr>
        <w:t>ունեությ</w:t>
      </w:r>
      <w:r w:rsidR="00621D97" w:rsidRPr="00B83BBF">
        <w:rPr>
          <w:rFonts w:ascii="GHEA Grapalat" w:hAnsi="GHEA Grapalat" w:cs="Arial"/>
          <w:color w:val="auto"/>
          <w:sz w:val="24"/>
          <w:szCs w:val="24"/>
        </w:rPr>
        <w:t>ուն</w:t>
      </w:r>
      <w:r w:rsidR="00D24344" w:rsidRPr="00B83BBF">
        <w:rPr>
          <w:rFonts w:ascii="GHEA Grapalat" w:hAnsi="GHEA Grapalat" w:cs="Arial"/>
          <w:color w:val="auto"/>
          <w:sz w:val="24"/>
          <w:szCs w:val="24"/>
        </w:rPr>
        <w:t>:</w:t>
      </w:r>
    </w:p>
    <w:p w14:paraId="26EEA94A" w14:textId="2F23AC7E" w:rsidR="00B1743F" w:rsidRPr="00B83BBF" w:rsidRDefault="00191992" w:rsidP="00B83BBF">
      <w:pPr>
        <w:pStyle w:val="ListParagraph"/>
        <w:numPr>
          <w:ilvl w:val="0"/>
          <w:numId w:val="87"/>
        </w:numPr>
        <w:spacing w:after="0" w:line="360" w:lineRule="auto"/>
        <w:contextualSpacing w:val="0"/>
        <w:jc w:val="both"/>
        <w:rPr>
          <w:rFonts w:ascii="GHEA Grapalat" w:hAnsi="GHEA Grapalat" w:cs="Arial"/>
          <w:color w:val="auto"/>
          <w:sz w:val="24"/>
          <w:szCs w:val="24"/>
        </w:rPr>
      </w:pPr>
      <w:bookmarkStart w:id="409" w:name="_Ref173315691"/>
      <w:r w:rsidRPr="00B83BBF">
        <w:rPr>
          <w:rFonts w:ascii="GHEA Grapalat" w:hAnsi="GHEA Grapalat" w:cs="Arial"/>
          <w:color w:val="auto"/>
          <w:sz w:val="24"/>
          <w:szCs w:val="24"/>
        </w:rPr>
        <w:t>Հաղորդման համակարգի օպերատոր</w:t>
      </w:r>
      <w:r w:rsidR="00C62E21" w:rsidRPr="00B83BBF">
        <w:rPr>
          <w:rFonts w:ascii="GHEA Grapalat" w:hAnsi="GHEA Grapalat" w:cs="Arial"/>
          <w:color w:val="auto"/>
          <w:sz w:val="24"/>
          <w:szCs w:val="24"/>
        </w:rPr>
        <w:t xml:space="preserve">ը պետք է լինի անկախ, ինչի </w:t>
      </w:r>
      <w:r w:rsidR="00B1743F" w:rsidRPr="00B83BBF">
        <w:rPr>
          <w:rFonts w:ascii="GHEA Grapalat" w:hAnsi="GHEA Grapalat" w:cs="Arial"/>
          <w:color w:val="auto"/>
          <w:sz w:val="24"/>
          <w:szCs w:val="24"/>
        </w:rPr>
        <w:t>նպատակով միևնույն անձին</w:t>
      </w:r>
      <w:r w:rsidR="00B65DBA" w:rsidRPr="00B83BBF">
        <w:rPr>
          <w:rFonts w:ascii="GHEA Grapalat" w:hAnsi="GHEA Grapalat" w:cs="Arial"/>
          <w:color w:val="auto"/>
          <w:sz w:val="24"/>
          <w:szCs w:val="24"/>
        </w:rPr>
        <w:t xml:space="preserve"> </w:t>
      </w:r>
      <w:r w:rsidR="00B1743F" w:rsidRPr="00B83BBF">
        <w:rPr>
          <w:rFonts w:ascii="GHEA Grapalat" w:hAnsi="GHEA Grapalat" w:cs="Arial"/>
          <w:color w:val="auto"/>
          <w:sz w:val="24"/>
          <w:szCs w:val="24"/>
        </w:rPr>
        <w:t xml:space="preserve">արգելվում </w:t>
      </w:r>
      <w:r w:rsidR="002E0180" w:rsidRPr="00B83BBF">
        <w:rPr>
          <w:rFonts w:ascii="GHEA Grapalat" w:hAnsi="GHEA Grapalat" w:cs="Arial"/>
          <w:color w:val="auto"/>
          <w:sz w:val="24"/>
          <w:szCs w:val="24"/>
        </w:rPr>
        <w:t>է</w:t>
      </w:r>
      <w:r w:rsidR="00B05F54" w:rsidRPr="00B83BBF">
        <w:rPr>
          <w:rFonts w:ascii="GHEA Grapalat" w:hAnsi="GHEA Grapalat" w:cs="Arial"/>
          <w:color w:val="auto"/>
          <w:sz w:val="24"/>
          <w:szCs w:val="24"/>
        </w:rPr>
        <w:t>`</w:t>
      </w:r>
      <w:bookmarkEnd w:id="408"/>
      <w:bookmarkEnd w:id="409"/>
    </w:p>
    <w:p w14:paraId="2CE1379A" w14:textId="3A231604" w:rsidR="00B1743F" w:rsidRPr="00B83BBF" w:rsidRDefault="00B42E18" w:rsidP="00B83BBF">
      <w:pPr>
        <w:pStyle w:val="ListParagraph"/>
        <w:numPr>
          <w:ilvl w:val="0"/>
          <w:numId w:val="88"/>
        </w:numPr>
        <w:spacing w:after="0" w:line="360" w:lineRule="auto"/>
        <w:contextualSpacing w:val="0"/>
        <w:jc w:val="both"/>
        <w:rPr>
          <w:rFonts w:ascii="GHEA Grapalat" w:hAnsi="GHEA Grapalat" w:cs="Arial"/>
          <w:color w:val="auto"/>
          <w:sz w:val="24"/>
          <w:szCs w:val="24"/>
        </w:rPr>
      </w:pPr>
      <w:bookmarkStart w:id="410" w:name="_Ref172038754"/>
      <w:r w:rsidRPr="00B83BBF">
        <w:rPr>
          <w:rFonts w:ascii="GHEA Grapalat" w:hAnsi="GHEA Grapalat" w:cs="Arial"/>
          <w:color w:val="auto"/>
          <w:sz w:val="24"/>
          <w:szCs w:val="24"/>
        </w:rPr>
        <w:t xml:space="preserve">միաժամանակ </w:t>
      </w:r>
      <w:r w:rsidR="00672E67" w:rsidRPr="00B83BBF">
        <w:rPr>
          <w:rFonts w:ascii="GHEA Grapalat" w:hAnsi="GHEA Grapalat" w:cs="Arial"/>
          <w:color w:val="auto"/>
          <w:sz w:val="24"/>
          <w:szCs w:val="24"/>
        </w:rPr>
        <w:t xml:space="preserve">ուղղակի կամ անուղղակի կերպով </w:t>
      </w:r>
      <w:r w:rsidRPr="00B83BBF">
        <w:rPr>
          <w:rFonts w:ascii="GHEA Grapalat" w:hAnsi="GHEA Grapalat" w:cs="Arial"/>
          <w:color w:val="auto"/>
          <w:sz w:val="24"/>
          <w:szCs w:val="24"/>
        </w:rPr>
        <w:t>վերահսկ</w:t>
      </w:r>
      <w:r w:rsidR="007A52E1">
        <w:rPr>
          <w:rFonts w:ascii="GHEA Grapalat" w:hAnsi="GHEA Grapalat" w:cs="Arial"/>
          <w:color w:val="auto"/>
          <w:sz w:val="24"/>
          <w:szCs w:val="24"/>
        </w:rPr>
        <w:t>ել</w:t>
      </w:r>
      <w:r w:rsidRPr="00B83BBF">
        <w:rPr>
          <w:rFonts w:ascii="GHEA Grapalat" w:hAnsi="GHEA Grapalat" w:cs="Arial"/>
          <w:color w:val="auto"/>
          <w:sz w:val="24"/>
          <w:szCs w:val="24"/>
        </w:rPr>
        <w:t xml:space="preserve"> կամ որևէ իրավունք ունենալ էլեկտրաէներգիայի </w:t>
      </w:r>
      <w:r w:rsidR="008A34EF">
        <w:rPr>
          <w:rFonts w:ascii="GHEA Grapalat" w:hAnsi="GHEA Grapalat" w:cs="Arial"/>
          <w:color w:val="auto"/>
          <w:sz w:val="24"/>
          <w:szCs w:val="24"/>
        </w:rPr>
        <w:t xml:space="preserve">կամ </w:t>
      </w:r>
      <w:r w:rsidR="00D53821" w:rsidRPr="00B83BBF" w:rsidDel="00167D8C">
        <w:rPr>
          <w:rFonts w:ascii="GHEA Grapalat" w:hAnsi="GHEA Grapalat" w:cs="Arial"/>
          <w:color w:val="auto"/>
          <w:sz w:val="24"/>
          <w:szCs w:val="24"/>
        </w:rPr>
        <w:t xml:space="preserve">բնական գազի </w:t>
      </w:r>
      <w:r w:rsidR="00672E67" w:rsidRPr="00B83BBF">
        <w:rPr>
          <w:rFonts w:ascii="GHEA Grapalat" w:hAnsi="GHEA Grapalat" w:cs="Arial"/>
          <w:color w:val="auto"/>
          <w:sz w:val="24"/>
          <w:szCs w:val="24"/>
        </w:rPr>
        <w:t>արտադրության</w:t>
      </w:r>
      <w:r w:rsidR="00C36CAD" w:rsidRPr="00B83BBF">
        <w:rPr>
          <w:rFonts w:ascii="GHEA Grapalat" w:hAnsi="GHEA Grapalat" w:cs="Arial"/>
          <w:color w:val="auto"/>
          <w:sz w:val="24"/>
          <w:szCs w:val="24"/>
        </w:rPr>
        <w:t>,</w:t>
      </w:r>
      <w:r w:rsidR="00672E67" w:rsidRPr="00B83BBF">
        <w:rPr>
          <w:rFonts w:ascii="GHEA Grapalat" w:hAnsi="GHEA Grapalat" w:cs="Arial"/>
          <w:color w:val="auto"/>
          <w:sz w:val="24"/>
          <w:szCs w:val="24"/>
        </w:rPr>
        <w:t xml:space="preserve"> մատակարարման</w:t>
      </w:r>
      <w:r w:rsidR="00167D8C" w:rsidRPr="00B83BBF">
        <w:rPr>
          <w:rFonts w:ascii="GHEA Grapalat" w:hAnsi="GHEA Grapalat" w:cs="Arial"/>
          <w:color w:val="auto"/>
          <w:sz w:val="24"/>
          <w:szCs w:val="24"/>
        </w:rPr>
        <w:t xml:space="preserve"> </w:t>
      </w:r>
      <w:r w:rsidR="00416EEB" w:rsidRPr="00B83BBF">
        <w:rPr>
          <w:rFonts w:ascii="GHEA Grapalat" w:hAnsi="GHEA Grapalat" w:cs="Arial"/>
          <w:color w:val="auto"/>
          <w:sz w:val="24"/>
          <w:szCs w:val="24"/>
        </w:rPr>
        <w:t xml:space="preserve">կամ թրեյդի </w:t>
      </w:r>
      <w:r w:rsidR="00672E67" w:rsidRPr="00B83BBF">
        <w:rPr>
          <w:rFonts w:ascii="GHEA Grapalat" w:hAnsi="GHEA Grapalat" w:cs="Arial"/>
          <w:color w:val="auto"/>
          <w:sz w:val="24"/>
          <w:szCs w:val="24"/>
        </w:rPr>
        <w:t xml:space="preserve">գործառույթ իրականացնող </w:t>
      </w:r>
      <w:r w:rsidRPr="00B83BBF">
        <w:rPr>
          <w:rFonts w:ascii="GHEA Grapalat" w:hAnsi="GHEA Grapalat" w:cs="Arial"/>
          <w:color w:val="auto"/>
          <w:sz w:val="24"/>
          <w:szCs w:val="24"/>
        </w:rPr>
        <w:t xml:space="preserve">անձի և </w:t>
      </w:r>
      <w:r w:rsidR="00672E67" w:rsidRPr="00B83BBF">
        <w:rPr>
          <w:rFonts w:ascii="GHEA Grapalat" w:hAnsi="GHEA Grapalat" w:cs="Arial"/>
          <w:color w:val="auto"/>
          <w:sz w:val="24"/>
          <w:szCs w:val="24"/>
        </w:rPr>
        <w:t xml:space="preserve">հաղորդման </w:t>
      </w:r>
      <w:r w:rsidR="008A34EF">
        <w:rPr>
          <w:rFonts w:ascii="GHEA Grapalat" w:hAnsi="GHEA Grapalat" w:cs="Arial"/>
          <w:color w:val="auto"/>
          <w:sz w:val="24"/>
          <w:szCs w:val="24"/>
        </w:rPr>
        <w:t xml:space="preserve">կամ </w:t>
      </w:r>
      <w:r w:rsidR="001E1B35" w:rsidRPr="00B83BBF">
        <w:rPr>
          <w:rFonts w:ascii="GHEA Grapalat" w:hAnsi="GHEA Grapalat" w:cs="Arial"/>
          <w:color w:val="auto"/>
          <w:sz w:val="24"/>
          <w:szCs w:val="24"/>
        </w:rPr>
        <w:t>բնական գազի փոխադրման</w:t>
      </w:r>
      <w:r w:rsidR="00672E67" w:rsidRPr="00B83BBF">
        <w:rPr>
          <w:rFonts w:ascii="GHEA Grapalat" w:hAnsi="GHEA Grapalat" w:cs="Arial"/>
          <w:color w:val="auto"/>
          <w:sz w:val="24"/>
          <w:szCs w:val="24"/>
        </w:rPr>
        <w:t xml:space="preserve"> </w:t>
      </w:r>
      <w:r w:rsidR="00BF4E3A" w:rsidRPr="00B83BBF">
        <w:rPr>
          <w:rFonts w:ascii="GHEA Grapalat" w:hAnsi="GHEA Grapalat" w:cs="Arial"/>
          <w:color w:val="auto"/>
          <w:sz w:val="24"/>
          <w:szCs w:val="24"/>
        </w:rPr>
        <w:t>համակարգ</w:t>
      </w:r>
      <w:r w:rsidR="00797BE5" w:rsidRPr="00B83BBF">
        <w:rPr>
          <w:rFonts w:ascii="GHEA Grapalat" w:hAnsi="GHEA Grapalat" w:cs="Arial"/>
          <w:color w:val="auto"/>
          <w:sz w:val="24"/>
          <w:szCs w:val="24"/>
        </w:rPr>
        <w:t>ի</w:t>
      </w:r>
      <w:r w:rsidR="00BF4E3A" w:rsidRPr="00B83BBF">
        <w:rPr>
          <w:rFonts w:ascii="GHEA Grapalat" w:hAnsi="GHEA Grapalat" w:cs="Arial"/>
          <w:color w:val="auto"/>
          <w:sz w:val="24"/>
          <w:szCs w:val="24"/>
        </w:rPr>
        <w:t xml:space="preserve"> </w:t>
      </w:r>
      <w:r w:rsidR="00672E67" w:rsidRPr="00B83BBF">
        <w:rPr>
          <w:rFonts w:ascii="GHEA Grapalat" w:hAnsi="GHEA Grapalat" w:cs="Arial"/>
          <w:color w:val="auto"/>
          <w:sz w:val="24"/>
          <w:szCs w:val="24"/>
        </w:rPr>
        <w:t>օպերատորի</w:t>
      </w:r>
      <w:r w:rsidR="00E00171" w:rsidRPr="00B83BBF">
        <w:rPr>
          <w:rFonts w:ascii="GHEA Grapalat" w:hAnsi="GHEA Grapalat" w:cs="Arial"/>
          <w:color w:val="auto"/>
          <w:sz w:val="24"/>
          <w:szCs w:val="24"/>
        </w:rPr>
        <w:t xml:space="preserve"> </w:t>
      </w:r>
      <w:r w:rsidR="00672E67" w:rsidRPr="00B83BBF">
        <w:rPr>
          <w:rFonts w:ascii="GHEA Grapalat" w:hAnsi="GHEA Grapalat" w:cs="Arial"/>
          <w:color w:val="auto"/>
          <w:sz w:val="24"/>
          <w:szCs w:val="24"/>
        </w:rPr>
        <w:t>նկատմամբ</w:t>
      </w:r>
      <w:r w:rsidR="004A554A" w:rsidRPr="00B83BBF">
        <w:rPr>
          <w:rFonts w:ascii="GHEA Grapalat" w:hAnsi="GHEA Grapalat" w:cs="Arial"/>
          <w:color w:val="auto"/>
          <w:sz w:val="24"/>
          <w:szCs w:val="24"/>
        </w:rPr>
        <w:t>,</w:t>
      </w:r>
      <w:bookmarkEnd w:id="410"/>
      <w:r w:rsidR="00416EEB" w:rsidRPr="00B83BBF">
        <w:rPr>
          <w:rFonts w:ascii="GHEA Grapalat" w:hAnsi="GHEA Grapalat" w:cs="Arial"/>
          <w:color w:val="auto"/>
          <w:sz w:val="24"/>
          <w:szCs w:val="24"/>
        </w:rPr>
        <w:t xml:space="preserve"> </w:t>
      </w:r>
    </w:p>
    <w:p w14:paraId="7B272B70" w14:textId="291642D7" w:rsidR="00E47A14" w:rsidRPr="00B83BBF" w:rsidRDefault="003C30BA" w:rsidP="00B83BBF">
      <w:pPr>
        <w:pStyle w:val="ListParagraph"/>
        <w:numPr>
          <w:ilvl w:val="0"/>
          <w:numId w:val="88"/>
        </w:numPr>
        <w:spacing w:after="0" w:line="360" w:lineRule="auto"/>
        <w:contextualSpacing w:val="0"/>
        <w:jc w:val="both"/>
        <w:rPr>
          <w:rFonts w:ascii="GHEA Grapalat" w:hAnsi="GHEA Grapalat" w:cs="Arial"/>
          <w:color w:val="auto"/>
          <w:sz w:val="24"/>
          <w:szCs w:val="24"/>
        </w:rPr>
      </w:pPr>
      <w:bookmarkStart w:id="411" w:name="_Ref143872151"/>
      <w:bookmarkStart w:id="412" w:name="_Ref172217251"/>
      <w:r w:rsidRPr="00B83BBF">
        <w:rPr>
          <w:rFonts w:ascii="GHEA Grapalat" w:hAnsi="GHEA Grapalat" w:cs="Arial"/>
          <w:color w:val="auto"/>
          <w:sz w:val="24"/>
          <w:szCs w:val="24"/>
        </w:rPr>
        <w:t xml:space="preserve">էլեկտրաէներգիայի </w:t>
      </w:r>
      <w:r w:rsidR="00191992" w:rsidRPr="00B83BBF">
        <w:rPr>
          <w:rFonts w:ascii="GHEA Grapalat" w:hAnsi="GHEA Grapalat" w:cs="Arial"/>
          <w:color w:val="auto"/>
          <w:sz w:val="24"/>
          <w:szCs w:val="24"/>
        </w:rPr>
        <w:t>հաղորդման համակարգի օպերատոր</w:t>
      </w:r>
      <w:r w:rsidR="00E47A14" w:rsidRPr="00B83BBF">
        <w:rPr>
          <w:rFonts w:ascii="GHEA Grapalat" w:hAnsi="GHEA Grapalat" w:cs="Arial"/>
          <w:color w:val="auto"/>
          <w:sz w:val="24"/>
          <w:szCs w:val="24"/>
        </w:rPr>
        <w:t xml:space="preserve">ի վերահսկիչ մարմնի, վարչական (կառավարման) մարմնի անդամ կամ ներկայացուցիչ </w:t>
      </w:r>
      <w:r w:rsidR="00051984" w:rsidRPr="00B83BBF">
        <w:rPr>
          <w:rFonts w:ascii="GHEA Grapalat" w:hAnsi="GHEA Grapalat" w:cs="Arial"/>
          <w:color w:val="auto"/>
          <w:sz w:val="24"/>
          <w:szCs w:val="24"/>
        </w:rPr>
        <w:t xml:space="preserve">նշանակելու իրավասություն ունենալ </w:t>
      </w:r>
      <w:r w:rsidR="00E47A14" w:rsidRPr="00B83BBF">
        <w:rPr>
          <w:rFonts w:ascii="GHEA Grapalat" w:hAnsi="GHEA Grapalat" w:cs="Arial"/>
          <w:color w:val="auto"/>
          <w:sz w:val="24"/>
          <w:szCs w:val="24"/>
        </w:rPr>
        <w:t xml:space="preserve">և ուղղակի կամ անուղղակի կերպով վերահսկել կամ որևէ իրավունք ունենալ </w:t>
      </w:r>
      <w:r w:rsidRPr="00B83BBF">
        <w:rPr>
          <w:rFonts w:ascii="GHEA Grapalat" w:hAnsi="GHEA Grapalat" w:cs="Arial"/>
          <w:color w:val="auto"/>
          <w:sz w:val="24"/>
          <w:szCs w:val="24"/>
        </w:rPr>
        <w:t xml:space="preserve">էլեկտրաէներգիայի </w:t>
      </w:r>
      <w:r w:rsidR="00E47A14" w:rsidRPr="00B83BBF">
        <w:rPr>
          <w:rFonts w:ascii="GHEA Grapalat" w:hAnsi="GHEA Grapalat" w:cs="Arial"/>
          <w:color w:val="auto"/>
          <w:sz w:val="24"/>
          <w:szCs w:val="24"/>
        </w:rPr>
        <w:t>արտադրության</w:t>
      </w:r>
      <w:r w:rsidR="00A60991" w:rsidRPr="00B83BBF">
        <w:rPr>
          <w:rFonts w:ascii="GHEA Grapalat" w:hAnsi="GHEA Grapalat" w:cs="Arial"/>
          <w:color w:val="auto"/>
          <w:sz w:val="24"/>
          <w:szCs w:val="24"/>
        </w:rPr>
        <w:t>,</w:t>
      </w:r>
      <w:r w:rsidR="00E47A14" w:rsidRPr="00B83BBF">
        <w:rPr>
          <w:rFonts w:ascii="GHEA Grapalat" w:hAnsi="GHEA Grapalat" w:cs="Arial"/>
          <w:color w:val="auto"/>
          <w:sz w:val="24"/>
          <w:szCs w:val="24"/>
        </w:rPr>
        <w:t xml:space="preserve"> մատակարարման </w:t>
      </w:r>
      <w:r w:rsidR="00CC3441" w:rsidRPr="00B83BBF">
        <w:rPr>
          <w:rFonts w:ascii="GHEA Grapalat" w:hAnsi="GHEA Grapalat" w:cs="Arial"/>
          <w:color w:val="auto"/>
          <w:sz w:val="24"/>
          <w:szCs w:val="24"/>
        </w:rPr>
        <w:t xml:space="preserve">կամ թրեյդի </w:t>
      </w:r>
      <w:r w:rsidR="00E47A14" w:rsidRPr="00B83BBF">
        <w:rPr>
          <w:rFonts w:ascii="GHEA Grapalat" w:hAnsi="GHEA Grapalat" w:cs="Arial"/>
          <w:color w:val="auto"/>
          <w:sz w:val="24"/>
          <w:szCs w:val="24"/>
        </w:rPr>
        <w:t>գործառույթ իրականացնող անձի նկատմամբ</w:t>
      </w:r>
      <w:bookmarkEnd w:id="411"/>
      <w:r w:rsidR="0097182A" w:rsidRPr="00B83BBF">
        <w:rPr>
          <w:rFonts w:ascii="GHEA Grapalat" w:hAnsi="GHEA Grapalat" w:cs="Arial"/>
          <w:color w:val="auto"/>
          <w:sz w:val="24"/>
          <w:szCs w:val="24"/>
        </w:rPr>
        <w:t>,</w:t>
      </w:r>
      <w:bookmarkEnd w:id="412"/>
    </w:p>
    <w:p w14:paraId="3D3562D9" w14:textId="015A3042" w:rsidR="009601B5" w:rsidRPr="00B83BBF" w:rsidRDefault="009601B5" w:rsidP="00B83BBF">
      <w:pPr>
        <w:pStyle w:val="ListParagraph"/>
        <w:numPr>
          <w:ilvl w:val="0"/>
          <w:numId w:val="8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լինել </w:t>
      </w:r>
      <w:r w:rsidR="0069766F"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արտադրության</w:t>
      </w:r>
      <w:r w:rsidR="00BC22C0"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մատակարարման</w:t>
      </w:r>
      <w:r w:rsidR="009B798D" w:rsidRPr="00B83BBF">
        <w:rPr>
          <w:rFonts w:ascii="GHEA Grapalat" w:hAnsi="GHEA Grapalat" w:cs="Arial"/>
          <w:color w:val="auto"/>
          <w:sz w:val="24"/>
          <w:szCs w:val="24"/>
        </w:rPr>
        <w:t xml:space="preserve"> </w:t>
      </w:r>
      <w:r w:rsidR="00CC3441" w:rsidRPr="00B83BBF">
        <w:rPr>
          <w:rFonts w:ascii="GHEA Grapalat" w:hAnsi="GHEA Grapalat" w:cs="Arial"/>
          <w:color w:val="auto"/>
          <w:sz w:val="24"/>
          <w:szCs w:val="24"/>
        </w:rPr>
        <w:t xml:space="preserve">կամ թրեյդի </w:t>
      </w:r>
      <w:r w:rsidRPr="00B83BBF">
        <w:rPr>
          <w:rFonts w:ascii="GHEA Grapalat" w:hAnsi="GHEA Grapalat" w:cs="Arial"/>
          <w:color w:val="auto"/>
          <w:sz w:val="24"/>
          <w:szCs w:val="24"/>
        </w:rPr>
        <w:t xml:space="preserve">գործառույթ իրականացնող անձի և </w:t>
      </w:r>
      <w:r w:rsidR="00B65329" w:rsidRPr="00B83BBF">
        <w:rPr>
          <w:rFonts w:ascii="GHEA Grapalat" w:hAnsi="GHEA Grapalat" w:cs="Arial"/>
          <w:color w:val="auto"/>
          <w:sz w:val="24"/>
          <w:szCs w:val="24"/>
        </w:rPr>
        <w:t xml:space="preserve">էլեկտրաէներգիայի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ի վերստուգող մարմնի, վարչական (կառավարման) մարմնի կամ ներկայացուց</w:t>
      </w:r>
      <w:r w:rsidR="0019352F" w:rsidRPr="00B83BBF">
        <w:rPr>
          <w:rFonts w:ascii="GHEA Grapalat" w:hAnsi="GHEA Grapalat" w:cs="Arial"/>
          <w:color w:val="auto"/>
          <w:sz w:val="24"/>
          <w:szCs w:val="24"/>
        </w:rPr>
        <w:t>չություն իրա</w:t>
      </w:r>
      <w:r w:rsidR="00D92868" w:rsidRPr="00B83BBF">
        <w:rPr>
          <w:rFonts w:ascii="GHEA Grapalat" w:hAnsi="GHEA Grapalat" w:cs="Arial"/>
          <w:color w:val="auto"/>
          <w:sz w:val="24"/>
          <w:szCs w:val="24"/>
        </w:rPr>
        <w:t xml:space="preserve">կանացնող </w:t>
      </w:r>
      <w:r w:rsidR="00332AB2" w:rsidRPr="00B83BBF">
        <w:rPr>
          <w:rFonts w:ascii="GHEA Grapalat" w:hAnsi="GHEA Grapalat" w:cs="Arial"/>
          <w:color w:val="auto"/>
          <w:sz w:val="24"/>
          <w:szCs w:val="24"/>
        </w:rPr>
        <w:t xml:space="preserve">այլ </w:t>
      </w:r>
      <w:r w:rsidR="00D92868" w:rsidRPr="00B83BBF">
        <w:rPr>
          <w:rFonts w:ascii="GHEA Grapalat" w:hAnsi="GHEA Grapalat" w:cs="Arial"/>
          <w:color w:val="auto"/>
          <w:sz w:val="24"/>
          <w:szCs w:val="24"/>
        </w:rPr>
        <w:t>մարմ</w:t>
      </w:r>
      <w:r w:rsidR="00F937AC" w:rsidRPr="00B83BBF">
        <w:rPr>
          <w:rFonts w:ascii="GHEA Grapalat" w:hAnsi="GHEA Grapalat" w:cs="Arial"/>
          <w:color w:val="auto"/>
          <w:sz w:val="24"/>
          <w:szCs w:val="24"/>
        </w:rPr>
        <w:t>ն</w:t>
      </w:r>
      <w:r w:rsidR="00332AB2" w:rsidRPr="00B83BBF">
        <w:rPr>
          <w:rFonts w:ascii="GHEA Grapalat" w:hAnsi="GHEA Grapalat" w:cs="Arial"/>
          <w:color w:val="auto"/>
          <w:sz w:val="24"/>
          <w:szCs w:val="24"/>
        </w:rPr>
        <w:t>ի</w:t>
      </w:r>
      <w:r w:rsidR="00D92868" w:rsidRPr="00B83BBF">
        <w:rPr>
          <w:rFonts w:ascii="GHEA Grapalat" w:hAnsi="GHEA Grapalat" w:cs="Arial"/>
          <w:color w:val="auto"/>
          <w:sz w:val="24"/>
          <w:szCs w:val="24"/>
        </w:rPr>
        <w:t xml:space="preserve"> անդամ</w:t>
      </w:r>
      <w:r w:rsidRPr="00B83BBF">
        <w:rPr>
          <w:rFonts w:ascii="GHEA Grapalat" w:hAnsi="GHEA Grapalat" w:cs="Arial"/>
          <w:color w:val="auto"/>
          <w:sz w:val="24"/>
          <w:szCs w:val="24"/>
        </w:rPr>
        <w:t>։</w:t>
      </w:r>
      <w:r w:rsidR="0069766F" w:rsidRPr="00B83BBF">
        <w:rPr>
          <w:rFonts w:ascii="GHEA Grapalat" w:hAnsi="GHEA Grapalat" w:cs="Arial"/>
          <w:color w:val="auto"/>
          <w:sz w:val="24"/>
          <w:szCs w:val="24"/>
        </w:rPr>
        <w:t xml:space="preserve"> </w:t>
      </w:r>
    </w:p>
    <w:p w14:paraId="70D68765" w14:textId="41A3A2D3" w:rsidR="00B1743F" w:rsidRPr="00B83BBF" w:rsidRDefault="00B1743F" w:rsidP="00B83BBF">
      <w:pPr>
        <w:pStyle w:val="ListParagraph"/>
        <w:numPr>
          <w:ilvl w:val="0"/>
          <w:numId w:val="8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EF19B0" w:rsidRPr="00B83BBF">
        <w:rPr>
          <w:rFonts w:ascii="GHEA Grapalat" w:hAnsi="GHEA Grapalat" w:cs="Arial"/>
          <w:color w:val="auto"/>
          <w:sz w:val="24"/>
          <w:szCs w:val="24"/>
        </w:rPr>
        <w:t>3</w:t>
      </w:r>
      <w:r w:rsidR="004B4DB8" w:rsidRPr="00B83BBF">
        <w:rPr>
          <w:rFonts w:ascii="GHEA Grapalat" w:hAnsi="GHEA Grapalat" w:cs="Arial"/>
          <w:color w:val="auto"/>
          <w:sz w:val="24"/>
          <w:szCs w:val="24"/>
        </w:rPr>
        <w:fldChar w:fldCharType="begin"/>
      </w:r>
      <w:r w:rsidR="004B4DB8" w:rsidRPr="00B83BBF">
        <w:rPr>
          <w:rFonts w:ascii="GHEA Grapalat" w:hAnsi="GHEA Grapalat" w:cs="Arial"/>
          <w:color w:val="auto"/>
          <w:sz w:val="24"/>
          <w:szCs w:val="24"/>
        </w:rPr>
        <w:instrText xml:space="preserve"> REF _Ref173315691 \r \h </w:instrText>
      </w:r>
      <w:r w:rsidR="00ED78A6" w:rsidRPr="00B83BBF">
        <w:rPr>
          <w:rFonts w:ascii="GHEA Grapalat" w:hAnsi="GHEA Grapalat" w:cs="Arial"/>
          <w:color w:val="auto"/>
          <w:sz w:val="24"/>
          <w:szCs w:val="24"/>
        </w:rPr>
        <w:instrText xml:space="preserve"> \* MERGEFORMAT </w:instrText>
      </w:r>
      <w:r w:rsidR="004B4DB8" w:rsidRPr="00B83BBF">
        <w:rPr>
          <w:rFonts w:ascii="GHEA Grapalat" w:hAnsi="GHEA Grapalat" w:cs="Arial"/>
          <w:color w:val="auto"/>
          <w:sz w:val="24"/>
          <w:szCs w:val="24"/>
        </w:rPr>
      </w:r>
      <w:r w:rsidR="004B4DB8" w:rsidRPr="00B83BBF">
        <w:rPr>
          <w:rFonts w:ascii="GHEA Grapalat" w:hAnsi="GHEA Grapalat" w:cs="Arial"/>
          <w:color w:val="auto"/>
          <w:sz w:val="24"/>
          <w:szCs w:val="24"/>
        </w:rPr>
        <w:fldChar w:fldCharType="separate"/>
      </w:r>
      <w:r w:rsidR="004B4DB8"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-րդ մաս</w:t>
      </w:r>
      <w:r w:rsidR="00081DB9" w:rsidRPr="00B83BBF">
        <w:rPr>
          <w:rFonts w:ascii="GHEA Grapalat" w:hAnsi="GHEA Grapalat" w:cs="Arial"/>
          <w:color w:val="auto"/>
          <w:sz w:val="24"/>
          <w:szCs w:val="24"/>
        </w:rPr>
        <w:t>ի</w:t>
      </w:r>
      <w:r w:rsidR="00017DC5" w:rsidRPr="00B83BBF">
        <w:rPr>
          <w:rFonts w:ascii="GHEA Grapalat" w:hAnsi="GHEA Grapalat" w:cs="Arial"/>
          <w:color w:val="auto"/>
          <w:sz w:val="24"/>
          <w:szCs w:val="24"/>
        </w:rPr>
        <w:t xml:space="preserve"> </w:t>
      </w:r>
      <w:r w:rsidR="00EF19B0" w:rsidRPr="00B83BBF">
        <w:rPr>
          <w:rFonts w:ascii="GHEA Grapalat" w:hAnsi="GHEA Grapalat" w:cs="Arial"/>
          <w:color w:val="auto"/>
          <w:sz w:val="24"/>
          <w:szCs w:val="24"/>
        </w:rPr>
        <w:t>1</w:t>
      </w:r>
      <w:r w:rsidR="00017DC5" w:rsidRPr="00B83BBF">
        <w:rPr>
          <w:rFonts w:ascii="GHEA Grapalat" w:hAnsi="GHEA Grapalat" w:cs="Arial"/>
          <w:color w:val="auto"/>
          <w:sz w:val="24"/>
          <w:szCs w:val="24"/>
        </w:rPr>
        <w:t xml:space="preserve">-ին </w:t>
      </w:r>
      <w:r w:rsidR="005F0CF9" w:rsidRPr="00B83BBF">
        <w:rPr>
          <w:rFonts w:ascii="GHEA Grapalat" w:hAnsi="GHEA Grapalat" w:cs="Arial"/>
          <w:color w:val="auto"/>
          <w:sz w:val="24"/>
          <w:szCs w:val="24"/>
        </w:rPr>
        <w:t xml:space="preserve">և </w:t>
      </w:r>
      <w:r w:rsidR="00EF19B0" w:rsidRPr="00B83BBF">
        <w:rPr>
          <w:rFonts w:ascii="GHEA Grapalat" w:hAnsi="GHEA Grapalat" w:cs="Arial"/>
          <w:color w:val="auto"/>
          <w:sz w:val="24"/>
          <w:szCs w:val="24"/>
        </w:rPr>
        <w:t>2</w:t>
      </w:r>
      <w:r w:rsidR="004B4DB8" w:rsidRPr="00B83BBF">
        <w:rPr>
          <w:rFonts w:ascii="GHEA Grapalat" w:hAnsi="GHEA Grapalat" w:cs="Arial"/>
          <w:color w:val="auto"/>
          <w:sz w:val="24"/>
          <w:szCs w:val="24"/>
        </w:rPr>
        <w:t>-</w:t>
      </w:r>
      <w:r w:rsidR="005F0CF9" w:rsidRPr="00B83BBF">
        <w:rPr>
          <w:rFonts w:ascii="GHEA Grapalat" w:hAnsi="GHEA Grapalat" w:cs="Arial"/>
          <w:color w:val="auto"/>
          <w:sz w:val="24"/>
          <w:szCs w:val="24"/>
        </w:rPr>
        <w:t xml:space="preserve">րդ </w:t>
      </w:r>
      <w:r w:rsidR="00017DC5" w:rsidRPr="00B83BBF">
        <w:rPr>
          <w:rFonts w:ascii="GHEA Grapalat" w:hAnsi="GHEA Grapalat" w:cs="Arial"/>
          <w:color w:val="auto"/>
          <w:sz w:val="24"/>
          <w:szCs w:val="24"/>
        </w:rPr>
        <w:t>կետ</w:t>
      </w:r>
      <w:r w:rsidR="005F0CF9" w:rsidRPr="00B83BBF">
        <w:rPr>
          <w:rFonts w:ascii="GHEA Grapalat" w:hAnsi="GHEA Grapalat" w:cs="Arial"/>
          <w:color w:val="auto"/>
          <w:sz w:val="24"/>
          <w:szCs w:val="24"/>
        </w:rPr>
        <w:t>եր</w:t>
      </w:r>
      <w:r w:rsidR="00017DC5"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նշված իրավունքը, մասնավորապես, ներառում է՝</w:t>
      </w:r>
    </w:p>
    <w:p w14:paraId="71151CE2" w14:textId="33F2DF44" w:rsidR="00B1743F" w:rsidRPr="00B83BBF" w:rsidRDefault="00B1743F" w:rsidP="00B83BBF">
      <w:pPr>
        <w:pStyle w:val="ListParagraph"/>
        <w:numPr>
          <w:ilvl w:val="0"/>
          <w:numId w:val="8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քվեարկելու իրավասությունը</w:t>
      </w:r>
      <w:r w:rsidR="00D07767" w:rsidRPr="00B83BBF">
        <w:rPr>
          <w:rFonts w:ascii="MS Mincho" w:eastAsia="MS Mincho" w:hAnsi="MS Mincho" w:cs="MS Mincho"/>
          <w:color w:val="auto"/>
          <w:sz w:val="24"/>
          <w:szCs w:val="24"/>
        </w:rPr>
        <w:t>․</w:t>
      </w:r>
    </w:p>
    <w:p w14:paraId="5201F938" w14:textId="117253FA" w:rsidR="00B1743F" w:rsidRPr="00B83BBF" w:rsidRDefault="00F774FD" w:rsidP="00B83BBF">
      <w:pPr>
        <w:pStyle w:val="ListParagraph"/>
        <w:numPr>
          <w:ilvl w:val="0"/>
          <w:numId w:val="8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վերստուգող</w:t>
      </w:r>
      <w:r w:rsidR="00B1743F" w:rsidRPr="00B83BBF">
        <w:rPr>
          <w:rFonts w:ascii="GHEA Grapalat" w:hAnsi="GHEA Grapalat" w:cs="Arial"/>
          <w:color w:val="auto"/>
          <w:sz w:val="24"/>
          <w:szCs w:val="24"/>
        </w:rPr>
        <w:t xml:space="preserve"> մարմնի, վարչական (կառավարման) մարմնի կամ ներկայացուցչ</w:t>
      </w:r>
      <w:r w:rsidR="00A734FB" w:rsidRPr="00B83BBF">
        <w:rPr>
          <w:rFonts w:ascii="GHEA Grapalat" w:hAnsi="GHEA Grapalat" w:cs="Arial"/>
          <w:color w:val="auto"/>
          <w:sz w:val="24"/>
          <w:szCs w:val="24"/>
        </w:rPr>
        <w:t xml:space="preserve">ություն իրականացնող </w:t>
      </w:r>
      <w:r w:rsidR="00B1743F" w:rsidRPr="00B83BBF">
        <w:rPr>
          <w:rFonts w:ascii="GHEA Grapalat" w:hAnsi="GHEA Grapalat" w:cs="Arial"/>
          <w:color w:val="auto"/>
          <w:sz w:val="24"/>
          <w:szCs w:val="24"/>
        </w:rPr>
        <w:t>մարմնի անդամներ նշանակելու իրավասությունը</w:t>
      </w:r>
      <w:r w:rsidR="00D07767" w:rsidRPr="00B83BBF">
        <w:rPr>
          <w:rFonts w:ascii="MS Mincho" w:eastAsia="MS Mincho" w:hAnsi="MS Mincho" w:cs="MS Mincho"/>
          <w:color w:val="auto"/>
          <w:sz w:val="24"/>
          <w:szCs w:val="24"/>
        </w:rPr>
        <w:t>․</w:t>
      </w:r>
    </w:p>
    <w:p w14:paraId="30C2C192" w14:textId="00E6CE6E" w:rsidR="00B1743F" w:rsidRPr="00B83BBF" w:rsidRDefault="00B1743F" w:rsidP="00B83BBF">
      <w:pPr>
        <w:pStyle w:val="ListParagraph"/>
        <w:numPr>
          <w:ilvl w:val="0"/>
          <w:numId w:val="8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բաժնե</w:t>
      </w:r>
      <w:r w:rsidR="001C45C9" w:rsidRPr="00B83BBF">
        <w:rPr>
          <w:rFonts w:ascii="GHEA Grapalat" w:hAnsi="GHEA Grapalat" w:cs="Arial"/>
          <w:color w:val="auto"/>
          <w:sz w:val="24"/>
          <w:szCs w:val="24"/>
        </w:rPr>
        <w:t>տոմսերի</w:t>
      </w:r>
      <w:r w:rsidR="000A1541" w:rsidRPr="00B83BBF">
        <w:rPr>
          <w:rFonts w:ascii="GHEA Grapalat" w:hAnsi="GHEA Grapalat" w:cs="Arial"/>
          <w:color w:val="auto"/>
          <w:sz w:val="24"/>
          <w:szCs w:val="24"/>
        </w:rPr>
        <w:t xml:space="preserve"> (</w:t>
      </w:r>
      <w:r w:rsidR="005548B6" w:rsidRPr="00B83BBF">
        <w:rPr>
          <w:rFonts w:ascii="GHEA Grapalat" w:hAnsi="GHEA Grapalat" w:cs="Arial"/>
          <w:color w:val="auto"/>
          <w:sz w:val="24"/>
          <w:szCs w:val="24"/>
        </w:rPr>
        <w:t>բաժնե</w:t>
      </w:r>
      <w:r w:rsidR="001C45C9" w:rsidRPr="00B83BBF">
        <w:rPr>
          <w:rFonts w:ascii="GHEA Grapalat" w:hAnsi="GHEA Grapalat" w:cs="Arial"/>
          <w:color w:val="auto"/>
          <w:sz w:val="24"/>
          <w:szCs w:val="24"/>
        </w:rPr>
        <w:t>մասերի</w:t>
      </w:r>
      <w:r w:rsidR="00310E9A" w:rsidRPr="00B83BBF">
        <w:rPr>
          <w:rFonts w:ascii="GHEA Grapalat" w:hAnsi="GHEA Grapalat" w:cs="Arial"/>
          <w:color w:val="auto"/>
          <w:sz w:val="24"/>
          <w:szCs w:val="24"/>
        </w:rPr>
        <w:t>, փայերի)</w:t>
      </w:r>
      <w:r w:rsidRPr="00B83BBF">
        <w:rPr>
          <w:rFonts w:ascii="GHEA Grapalat" w:hAnsi="GHEA Grapalat" w:cs="Arial"/>
          <w:color w:val="auto"/>
          <w:sz w:val="24"/>
          <w:szCs w:val="24"/>
        </w:rPr>
        <w:t xml:space="preserve"> մեծամասնությունը տնօրինելը։</w:t>
      </w:r>
    </w:p>
    <w:p w14:paraId="2B995136" w14:textId="43EB928A" w:rsidR="007F2C9F" w:rsidRPr="00B83BBF" w:rsidRDefault="00C84038" w:rsidP="00B83BBF">
      <w:pPr>
        <w:pStyle w:val="ListParagraph"/>
        <w:numPr>
          <w:ilvl w:val="0"/>
          <w:numId w:val="87"/>
        </w:numPr>
        <w:spacing w:after="0" w:line="360" w:lineRule="auto"/>
        <w:contextualSpacing w:val="0"/>
        <w:jc w:val="both"/>
        <w:rPr>
          <w:rFonts w:ascii="GHEA Grapalat" w:hAnsi="GHEA Grapalat" w:cs="Arial"/>
          <w:color w:val="auto"/>
          <w:sz w:val="24"/>
          <w:szCs w:val="24"/>
        </w:rPr>
      </w:pPr>
      <w:bookmarkStart w:id="413" w:name="_Ref166596278"/>
      <w:r w:rsidRPr="00B83BBF">
        <w:rPr>
          <w:rFonts w:ascii="GHEA Grapalat" w:hAnsi="GHEA Grapalat" w:cs="Arial"/>
          <w:color w:val="auto"/>
          <w:sz w:val="24"/>
          <w:szCs w:val="24"/>
        </w:rPr>
        <w:lastRenderedPageBreak/>
        <w:t>Մի կողմից ա</w:t>
      </w:r>
      <w:r w:rsidR="00B1743F" w:rsidRPr="00B83BBF">
        <w:rPr>
          <w:rFonts w:ascii="GHEA Grapalat" w:hAnsi="GHEA Grapalat" w:cs="Arial"/>
          <w:color w:val="auto"/>
          <w:sz w:val="24"/>
          <w:szCs w:val="24"/>
        </w:rPr>
        <w:t>րտադրության</w:t>
      </w:r>
      <w:r w:rsidR="00BC22C0" w:rsidRPr="00B83BBF">
        <w:rPr>
          <w:rFonts w:ascii="GHEA Grapalat" w:hAnsi="GHEA Grapalat" w:cs="Arial"/>
          <w:color w:val="auto"/>
          <w:sz w:val="24"/>
          <w:szCs w:val="24"/>
        </w:rPr>
        <w:t>,</w:t>
      </w:r>
      <w:r w:rsidR="000953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մատակարարման </w:t>
      </w:r>
      <w:r w:rsidR="001035F8" w:rsidRPr="00B83BBF">
        <w:rPr>
          <w:rFonts w:ascii="GHEA Grapalat" w:hAnsi="GHEA Grapalat" w:cs="Arial"/>
          <w:color w:val="auto"/>
          <w:sz w:val="24"/>
          <w:szCs w:val="24"/>
        </w:rPr>
        <w:t xml:space="preserve">կամ թրեյդի </w:t>
      </w:r>
      <w:r w:rsidR="005E4D4C" w:rsidRPr="00B83BBF">
        <w:rPr>
          <w:rFonts w:ascii="GHEA Grapalat" w:hAnsi="GHEA Grapalat" w:cs="Arial"/>
          <w:color w:val="auto"/>
          <w:sz w:val="24"/>
          <w:szCs w:val="24"/>
        </w:rPr>
        <w:t>գործառույթ իրականացնող անձ</w:t>
      </w:r>
      <w:r w:rsidR="000851A0">
        <w:rPr>
          <w:rFonts w:ascii="GHEA Grapalat" w:hAnsi="GHEA Grapalat" w:cs="Arial"/>
          <w:color w:val="auto"/>
          <w:sz w:val="24"/>
          <w:szCs w:val="24"/>
        </w:rPr>
        <w:t>ը</w:t>
      </w:r>
      <w:r w:rsidR="00450C89" w:rsidRPr="00B83BBF">
        <w:rPr>
          <w:rFonts w:ascii="GHEA Grapalat" w:hAnsi="GHEA Grapalat" w:cs="Arial"/>
          <w:color w:val="auto"/>
          <w:sz w:val="24"/>
          <w:szCs w:val="24"/>
        </w:rPr>
        <w:t xml:space="preserve"> </w:t>
      </w:r>
      <w:r w:rsidR="000953C5" w:rsidRPr="00B83BBF">
        <w:rPr>
          <w:rFonts w:ascii="GHEA Grapalat" w:hAnsi="GHEA Grapalat" w:cs="Arial"/>
          <w:color w:val="auto"/>
          <w:sz w:val="24"/>
          <w:szCs w:val="24"/>
        </w:rPr>
        <w:t>և</w:t>
      </w:r>
      <w:r w:rsidR="00262D54" w:rsidRPr="00B83BBF">
        <w:rPr>
          <w:rFonts w:ascii="GHEA Grapalat" w:hAnsi="GHEA Grapalat" w:cs="Arial"/>
          <w:color w:val="auto"/>
          <w:sz w:val="24"/>
          <w:szCs w:val="24"/>
        </w:rPr>
        <w:t xml:space="preserve"> մյուս կողմից</w:t>
      </w:r>
      <w:r w:rsidR="000953C5"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հաղորդման համակարգի օպերատոր</w:t>
      </w:r>
      <w:r w:rsidR="000851A0">
        <w:rPr>
          <w:rFonts w:ascii="GHEA Grapalat" w:hAnsi="GHEA Grapalat" w:cs="Arial"/>
          <w:color w:val="auto"/>
          <w:sz w:val="24"/>
          <w:szCs w:val="24"/>
        </w:rPr>
        <w:t>ը</w:t>
      </w:r>
      <w:r w:rsidR="00B1743F" w:rsidRPr="00B83BBF">
        <w:rPr>
          <w:rFonts w:ascii="GHEA Grapalat" w:hAnsi="GHEA Grapalat" w:cs="Arial"/>
          <w:color w:val="auto"/>
          <w:sz w:val="24"/>
          <w:szCs w:val="24"/>
        </w:rPr>
        <w:t xml:space="preserve"> կարող է </w:t>
      </w:r>
      <w:r w:rsidR="000851A0">
        <w:rPr>
          <w:rFonts w:ascii="GHEA Grapalat" w:hAnsi="GHEA Grapalat" w:cs="Arial"/>
          <w:color w:val="auto"/>
          <w:sz w:val="24"/>
          <w:szCs w:val="24"/>
        </w:rPr>
        <w:t>վերահսկվել</w:t>
      </w:r>
      <w:r w:rsidR="000851A0" w:rsidRPr="00B83BBF">
        <w:rPr>
          <w:rFonts w:ascii="GHEA Grapalat" w:hAnsi="GHEA Grapalat" w:cs="Arial"/>
          <w:color w:val="auto"/>
          <w:sz w:val="24"/>
          <w:szCs w:val="24"/>
        </w:rPr>
        <w:t xml:space="preserve"> </w:t>
      </w:r>
      <w:r w:rsidR="00B1743F" w:rsidRPr="00B83BBF">
        <w:rPr>
          <w:rFonts w:ascii="GHEA Grapalat" w:hAnsi="GHEA Grapalat" w:cs="Arial"/>
          <w:color w:val="auto"/>
          <w:sz w:val="24"/>
          <w:szCs w:val="24"/>
        </w:rPr>
        <w:t xml:space="preserve">տարբեր պետական մարմինների կողմից՝ պայմանով, որ այդ </w:t>
      </w:r>
      <w:r w:rsidR="00A5760F" w:rsidRPr="00B83BBF">
        <w:rPr>
          <w:rFonts w:ascii="GHEA Grapalat" w:hAnsi="GHEA Grapalat" w:cs="Arial"/>
          <w:color w:val="auto"/>
          <w:sz w:val="24"/>
          <w:szCs w:val="24"/>
        </w:rPr>
        <w:t xml:space="preserve">պետական </w:t>
      </w:r>
      <w:r w:rsidR="00B1743F" w:rsidRPr="00B83BBF">
        <w:rPr>
          <w:rFonts w:ascii="GHEA Grapalat" w:hAnsi="GHEA Grapalat" w:cs="Arial"/>
          <w:color w:val="auto"/>
          <w:sz w:val="24"/>
          <w:szCs w:val="24"/>
        </w:rPr>
        <w:t>մարմինների՝ միևնույն պետական մարմնի</w:t>
      </w:r>
      <w:r w:rsidR="00F425C5" w:rsidRPr="00B83BBF">
        <w:rPr>
          <w:rFonts w:ascii="GHEA Grapalat" w:hAnsi="GHEA Grapalat" w:cs="Arial"/>
          <w:color w:val="auto"/>
          <w:sz w:val="24"/>
          <w:szCs w:val="24"/>
        </w:rPr>
        <w:t xml:space="preserve"> </w:t>
      </w:r>
      <w:r w:rsidR="00B1743F" w:rsidRPr="00B83BBF">
        <w:rPr>
          <w:rFonts w:ascii="GHEA Grapalat" w:hAnsi="GHEA Grapalat" w:cs="Arial"/>
          <w:color w:val="auto"/>
          <w:sz w:val="24"/>
          <w:szCs w:val="24"/>
        </w:rPr>
        <w:t xml:space="preserve">ենթակայության տակ գտնվելը չի վտանգի </w:t>
      </w:r>
      <w:r w:rsidR="000749DD" w:rsidRPr="00B83BBF">
        <w:rPr>
          <w:rFonts w:ascii="GHEA Grapalat" w:hAnsi="GHEA Grapalat" w:cs="Arial"/>
          <w:color w:val="auto"/>
          <w:sz w:val="24"/>
          <w:szCs w:val="24"/>
        </w:rPr>
        <w:t xml:space="preserve">հաղորդման </w:t>
      </w:r>
      <w:r w:rsidR="008B53E1" w:rsidRPr="00B83BBF">
        <w:rPr>
          <w:rFonts w:ascii="GHEA Grapalat" w:hAnsi="GHEA Grapalat" w:cs="Arial"/>
          <w:color w:val="auto"/>
          <w:sz w:val="24"/>
          <w:szCs w:val="24"/>
        </w:rPr>
        <w:t>համակարգի օպերատորի</w:t>
      </w:r>
      <w:r w:rsidR="00B17D66" w:rsidRPr="00B83BBF">
        <w:rPr>
          <w:rFonts w:ascii="GHEA Grapalat" w:hAnsi="GHEA Grapalat" w:cs="Arial"/>
          <w:color w:val="auto"/>
          <w:sz w:val="24"/>
          <w:szCs w:val="24"/>
        </w:rPr>
        <w:t>՝</w:t>
      </w:r>
      <w:r w:rsidR="008B53E1" w:rsidRPr="00B83BBF">
        <w:rPr>
          <w:rFonts w:ascii="GHEA Grapalat" w:hAnsi="GHEA Grapalat" w:cs="Arial"/>
          <w:color w:val="auto"/>
          <w:sz w:val="24"/>
          <w:szCs w:val="24"/>
        </w:rPr>
        <w:t xml:space="preserve"> </w:t>
      </w:r>
      <w:r w:rsidR="00B17D66" w:rsidRPr="00B83BBF">
        <w:rPr>
          <w:rFonts w:ascii="GHEA Grapalat" w:hAnsi="GHEA Grapalat" w:cs="Arial"/>
          <w:color w:val="auto"/>
          <w:sz w:val="24"/>
          <w:szCs w:val="24"/>
        </w:rPr>
        <w:t>սույն օրենքով երաշխավորված</w:t>
      </w:r>
      <w:r w:rsidR="00FD4E42" w:rsidRPr="00B83BBF">
        <w:rPr>
          <w:rFonts w:ascii="GHEA Grapalat" w:hAnsi="GHEA Grapalat" w:cs="Arial"/>
          <w:color w:val="auto"/>
          <w:sz w:val="24"/>
          <w:szCs w:val="24"/>
        </w:rPr>
        <w:t xml:space="preserve"> </w:t>
      </w:r>
      <w:r w:rsidR="008B53E1" w:rsidRPr="00B83BBF">
        <w:rPr>
          <w:rFonts w:ascii="GHEA Grapalat" w:hAnsi="GHEA Grapalat" w:cs="Arial"/>
          <w:color w:val="auto"/>
          <w:sz w:val="24"/>
          <w:szCs w:val="24"/>
        </w:rPr>
        <w:t>անկախությ</w:t>
      </w:r>
      <w:r w:rsidR="004924BA" w:rsidRPr="00B83BBF">
        <w:rPr>
          <w:rFonts w:ascii="GHEA Grapalat" w:hAnsi="GHEA Grapalat" w:cs="Arial"/>
          <w:color w:val="auto"/>
          <w:sz w:val="24"/>
          <w:szCs w:val="24"/>
        </w:rPr>
        <w:t>ու</w:t>
      </w:r>
      <w:r w:rsidR="008B53E1" w:rsidRPr="00B83BBF">
        <w:rPr>
          <w:rFonts w:ascii="GHEA Grapalat" w:hAnsi="GHEA Grapalat" w:cs="Arial"/>
          <w:color w:val="auto"/>
          <w:sz w:val="24"/>
          <w:szCs w:val="24"/>
        </w:rPr>
        <w:t>նը</w:t>
      </w:r>
      <w:r w:rsidR="00B1743F" w:rsidRPr="00B83BBF">
        <w:rPr>
          <w:rFonts w:ascii="GHEA Grapalat" w:hAnsi="GHEA Grapalat" w:cs="Arial"/>
          <w:color w:val="auto"/>
          <w:sz w:val="24"/>
          <w:szCs w:val="24"/>
        </w:rPr>
        <w:t>։</w:t>
      </w:r>
      <w:bookmarkEnd w:id="413"/>
      <w:r w:rsidR="00DD12E2" w:rsidRPr="00B83BBF">
        <w:rPr>
          <w:rFonts w:ascii="GHEA Grapalat" w:hAnsi="GHEA Grapalat" w:cs="Arial"/>
          <w:color w:val="auto"/>
          <w:sz w:val="24"/>
          <w:szCs w:val="24"/>
        </w:rPr>
        <w:t xml:space="preserve"> </w:t>
      </w:r>
      <w:r w:rsidR="001035F8" w:rsidRPr="00B83BBF">
        <w:rPr>
          <w:rFonts w:ascii="GHEA Grapalat" w:hAnsi="GHEA Grapalat" w:cs="Arial"/>
          <w:color w:val="auto"/>
          <w:sz w:val="24"/>
          <w:szCs w:val="24"/>
        </w:rPr>
        <w:t xml:space="preserve"> </w:t>
      </w:r>
    </w:p>
    <w:p w14:paraId="0A3BC295" w14:textId="510226F4" w:rsidR="004D521F" w:rsidRPr="00B83BBF" w:rsidRDefault="004D521F" w:rsidP="00B83BBF">
      <w:pPr>
        <w:pStyle w:val="ListParagraph"/>
        <w:numPr>
          <w:ilvl w:val="0"/>
          <w:numId w:val="8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Հանձնաժողովն իրականացնում է սույն օրենքով</w:t>
      </w:r>
      <w:r w:rsidR="009E12B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նախատեսված տարանջատման պահանջներին հաղորդման համակարգի օպերատորի </w:t>
      </w:r>
      <w:r w:rsidR="00AE1F29" w:rsidRPr="00B83BBF">
        <w:rPr>
          <w:rFonts w:ascii="GHEA Grapalat" w:hAnsi="GHEA Grapalat" w:cs="Arial"/>
          <w:color w:val="auto"/>
          <w:sz w:val="24"/>
          <w:szCs w:val="24"/>
        </w:rPr>
        <w:t xml:space="preserve">շարունակական </w:t>
      </w:r>
      <w:r w:rsidRPr="00B83BBF">
        <w:rPr>
          <w:rFonts w:ascii="GHEA Grapalat" w:hAnsi="GHEA Grapalat" w:cs="Arial"/>
          <w:color w:val="auto"/>
          <w:sz w:val="24"/>
          <w:szCs w:val="24"/>
        </w:rPr>
        <w:t>համապատասխանության մշտադիտարկում:</w:t>
      </w:r>
    </w:p>
    <w:p w14:paraId="71BBDF08" w14:textId="7EEBDCF5" w:rsidR="00B62187" w:rsidRDefault="001964D7" w:rsidP="00A83532">
      <w:pPr>
        <w:pStyle w:val="ListParagraph"/>
        <w:numPr>
          <w:ilvl w:val="0"/>
          <w:numId w:val="87"/>
        </w:numPr>
        <w:spacing w:after="0" w:line="360" w:lineRule="auto"/>
        <w:contextualSpacing w:val="0"/>
        <w:jc w:val="both"/>
        <w:rPr>
          <w:rFonts w:ascii="GHEA Grapalat" w:hAnsi="GHEA Grapalat" w:cs="Arial"/>
          <w:color w:val="auto"/>
          <w:sz w:val="24"/>
          <w:szCs w:val="24"/>
        </w:rPr>
      </w:pPr>
      <w:bookmarkStart w:id="414" w:name="_Ref172038959"/>
      <w:r w:rsidRPr="00B83BBF">
        <w:rPr>
          <w:rFonts w:ascii="GHEA Grapalat" w:hAnsi="GHEA Grapalat" w:cs="Arial"/>
          <w:color w:val="auto"/>
          <w:sz w:val="24"/>
          <w:szCs w:val="24"/>
        </w:rPr>
        <w:t xml:space="preserve">Հաղորդման համակարգի օպերատորը պարտավոր է հանձնաժողովին տեղեկացնել ցանկացած </w:t>
      </w:r>
      <w:r w:rsidR="00BE01BE" w:rsidRPr="00B83BBF">
        <w:rPr>
          <w:rFonts w:ascii="GHEA Grapalat" w:hAnsi="GHEA Grapalat" w:cs="Arial"/>
          <w:color w:val="auto"/>
          <w:sz w:val="24"/>
          <w:szCs w:val="24"/>
        </w:rPr>
        <w:t>նախատեսվող</w:t>
      </w:r>
      <w:r w:rsidRPr="00B83BBF">
        <w:rPr>
          <w:rFonts w:ascii="GHEA Grapalat" w:hAnsi="GHEA Grapalat" w:cs="Arial"/>
          <w:color w:val="auto"/>
          <w:sz w:val="24"/>
          <w:szCs w:val="24"/>
        </w:rPr>
        <w:t xml:space="preserve"> գործարքի կամ հանգամանքի մասին, որը կարող է </w:t>
      </w:r>
      <w:r w:rsidR="00640255" w:rsidRPr="00B83BBF">
        <w:rPr>
          <w:rFonts w:ascii="GHEA Grapalat" w:hAnsi="GHEA Grapalat" w:cs="Arial"/>
          <w:color w:val="auto"/>
          <w:sz w:val="24"/>
          <w:szCs w:val="24"/>
        </w:rPr>
        <w:t xml:space="preserve">պահանջել </w:t>
      </w:r>
      <w:r w:rsidRPr="00B83BBF">
        <w:rPr>
          <w:rFonts w:ascii="GHEA Grapalat" w:hAnsi="GHEA Grapalat" w:cs="Arial"/>
          <w:color w:val="auto"/>
          <w:sz w:val="24"/>
          <w:szCs w:val="24"/>
        </w:rPr>
        <w:t>սույն օրենքով</w:t>
      </w:r>
      <w:r w:rsidR="008E3C4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նախատեսված՝ հաղորդման համակարգի օպերատորի տարանջատման պահանջների</w:t>
      </w:r>
      <w:r w:rsidR="00640255" w:rsidRPr="00B83BBF">
        <w:rPr>
          <w:rFonts w:ascii="GHEA Grapalat" w:hAnsi="GHEA Grapalat" w:cs="Arial"/>
          <w:color w:val="auto"/>
          <w:sz w:val="24"/>
          <w:szCs w:val="24"/>
        </w:rPr>
        <w:t>ն վերջինիս</w:t>
      </w:r>
      <w:r w:rsidR="002D3BE7" w:rsidRPr="00B83BBF">
        <w:rPr>
          <w:rFonts w:ascii="GHEA Grapalat" w:hAnsi="GHEA Grapalat" w:cs="Arial"/>
          <w:color w:val="auto"/>
          <w:sz w:val="24"/>
          <w:szCs w:val="24"/>
        </w:rPr>
        <w:t xml:space="preserve"> համապատ</w:t>
      </w:r>
      <w:r w:rsidR="001D6D9E" w:rsidRPr="00B83BBF">
        <w:rPr>
          <w:rFonts w:ascii="GHEA Grapalat" w:hAnsi="GHEA Grapalat" w:cs="Arial"/>
          <w:color w:val="auto"/>
          <w:sz w:val="24"/>
          <w:szCs w:val="24"/>
        </w:rPr>
        <w:t>ա</w:t>
      </w:r>
      <w:r w:rsidR="002D3BE7" w:rsidRPr="00B83BBF">
        <w:rPr>
          <w:rFonts w:ascii="GHEA Grapalat" w:hAnsi="GHEA Grapalat" w:cs="Arial"/>
          <w:color w:val="auto"/>
          <w:sz w:val="24"/>
          <w:szCs w:val="24"/>
        </w:rPr>
        <w:t>սխանության վերագնահատում</w:t>
      </w:r>
      <w:r w:rsidRPr="00B83BBF">
        <w:rPr>
          <w:rFonts w:ascii="GHEA Grapalat" w:hAnsi="GHEA Grapalat" w:cs="Arial"/>
          <w:color w:val="auto"/>
          <w:sz w:val="24"/>
          <w:szCs w:val="24"/>
        </w:rPr>
        <w:t xml:space="preserve"> կամ</w:t>
      </w:r>
      <w:r w:rsidR="00A35CDD" w:rsidRPr="00B83BBF">
        <w:rPr>
          <w:rFonts w:ascii="GHEA Grapalat" w:hAnsi="GHEA Grapalat" w:cs="Arial"/>
          <w:color w:val="auto"/>
          <w:sz w:val="24"/>
          <w:szCs w:val="24"/>
        </w:rPr>
        <w:t xml:space="preserve"> կարող է հանգեցնել</w:t>
      </w:r>
      <w:r w:rsidRPr="00B83BBF">
        <w:rPr>
          <w:rFonts w:ascii="GHEA Grapalat" w:hAnsi="GHEA Grapalat" w:cs="Arial"/>
          <w:color w:val="auto"/>
          <w:sz w:val="24"/>
          <w:szCs w:val="24"/>
        </w:rPr>
        <w:t xml:space="preserve"> օտարերկրյա անձի կողմից </w:t>
      </w:r>
      <w:r w:rsidR="00004221" w:rsidRPr="00B83BBF">
        <w:rPr>
          <w:rFonts w:ascii="GHEA Grapalat" w:hAnsi="GHEA Grapalat" w:cs="Arial"/>
          <w:color w:val="auto"/>
          <w:sz w:val="24"/>
          <w:szCs w:val="24"/>
        </w:rPr>
        <w:t xml:space="preserve">հաղորդման համակարգի </w:t>
      </w:r>
      <w:r w:rsidRPr="00B83BBF">
        <w:rPr>
          <w:rFonts w:ascii="GHEA Grapalat" w:hAnsi="GHEA Grapalat" w:cs="Arial"/>
          <w:color w:val="auto"/>
          <w:sz w:val="24"/>
          <w:szCs w:val="24"/>
        </w:rPr>
        <w:t>օպերատորի վերահսկ</w:t>
      </w:r>
      <w:r w:rsidR="00D57CB3">
        <w:rPr>
          <w:rFonts w:ascii="GHEA Grapalat" w:hAnsi="GHEA Grapalat" w:cs="Arial"/>
          <w:color w:val="auto"/>
          <w:sz w:val="24"/>
          <w:szCs w:val="24"/>
        </w:rPr>
        <w:t>ման</w:t>
      </w:r>
      <w:r w:rsidRPr="00B83BBF">
        <w:rPr>
          <w:rFonts w:ascii="GHEA Grapalat" w:hAnsi="GHEA Grapalat" w:cs="Arial"/>
          <w:color w:val="auto"/>
          <w:sz w:val="24"/>
          <w:szCs w:val="24"/>
        </w:rPr>
        <w:t>:</w:t>
      </w:r>
      <w:bookmarkEnd w:id="414"/>
    </w:p>
    <w:p w14:paraId="1CD5E323" w14:textId="77777777" w:rsidR="009F4CC7" w:rsidRPr="00B83BBF" w:rsidRDefault="009F4CC7" w:rsidP="009F4CC7">
      <w:pPr>
        <w:pStyle w:val="ListParagraph"/>
        <w:spacing w:after="0" w:line="360" w:lineRule="auto"/>
        <w:ind w:left="360"/>
        <w:contextualSpacing w:val="0"/>
        <w:jc w:val="both"/>
        <w:rPr>
          <w:rFonts w:ascii="GHEA Grapalat" w:hAnsi="GHEA Grapalat" w:cs="Arial"/>
          <w:color w:val="auto"/>
          <w:sz w:val="24"/>
          <w:szCs w:val="24"/>
        </w:rPr>
      </w:pPr>
    </w:p>
    <w:p w14:paraId="1C66FEFA" w14:textId="2C157855" w:rsidR="00C4771B" w:rsidRPr="008B0DE2" w:rsidRDefault="00345F87" w:rsidP="008B0DE2">
      <w:pPr>
        <w:pStyle w:val="1Style1"/>
        <w:rPr>
          <w:smallCaps w:val="0"/>
        </w:rPr>
      </w:pPr>
      <w:bookmarkStart w:id="415" w:name="_Ref173944609"/>
      <w:bookmarkStart w:id="416" w:name="_Toc190252138"/>
      <w:bookmarkStart w:id="417" w:name="_Ref133093179"/>
      <w:bookmarkStart w:id="418" w:name="_Ref133094840"/>
      <w:bookmarkStart w:id="419" w:name="_Ref133093160"/>
      <w:bookmarkStart w:id="420" w:name="_Ref133093812"/>
      <w:bookmarkStart w:id="421" w:name="_Ref133095015"/>
      <w:bookmarkEnd w:id="406"/>
      <w:r w:rsidRPr="00345F87">
        <w:rPr>
          <w:smallCaps w:val="0"/>
        </w:rPr>
        <w:t>Հաղորդման</w:t>
      </w:r>
      <w:r w:rsidR="00C4771B" w:rsidRPr="008B0DE2">
        <w:rPr>
          <w:smallCaps w:val="0"/>
        </w:rPr>
        <w:t xml:space="preserve"> </w:t>
      </w:r>
      <w:r w:rsidRPr="00345F87">
        <w:rPr>
          <w:smallCaps w:val="0"/>
        </w:rPr>
        <w:t>համակարգի</w:t>
      </w:r>
      <w:r w:rsidR="00C4771B" w:rsidRPr="008B0DE2">
        <w:rPr>
          <w:smallCaps w:val="0"/>
        </w:rPr>
        <w:t xml:space="preserve"> </w:t>
      </w:r>
      <w:r w:rsidRPr="00345F87">
        <w:rPr>
          <w:smallCaps w:val="0"/>
        </w:rPr>
        <w:t>օպերատորի</w:t>
      </w:r>
      <w:r w:rsidR="00C4771B" w:rsidRPr="008B0DE2">
        <w:rPr>
          <w:smallCaps w:val="0"/>
        </w:rPr>
        <w:t xml:space="preserve"> </w:t>
      </w:r>
      <w:r w:rsidRPr="00345F87">
        <w:rPr>
          <w:smallCaps w:val="0"/>
        </w:rPr>
        <w:t>հավաստագրումը</w:t>
      </w:r>
      <w:bookmarkEnd w:id="415"/>
      <w:bookmarkEnd w:id="416"/>
      <w:r w:rsidR="00C4771B" w:rsidRPr="008B0DE2">
        <w:rPr>
          <w:smallCaps w:val="0"/>
        </w:rPr>
        <w:t xml:space="preserve"> </w:t>
      </w:r>
    </w:p>
    <w:p w14:paraId="22A47572" w14:textId="5B49AABE" w:rsidR="006B5CFF" w:rsidRPr="00B83BBF" w:rsidRDefault="007B7773"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Նախքան հ</w:t>
      </w:r>
      <w:r w:rsidR="00A62D36" w:rsidRPr="00B83BBF">
        <w:rPr>
          <w:rFonts w:ascii="GHEA Grapalat" w:hAnsi="GHEA Grapalat" w:cs="Arial"/>
          <w:color w:val="auto"/>
          <w:sz w:val="24"/>
          <w:szCs w:val="24"/>
        </w:rPr>
        <w:t>աղորդման համակարգի օպերատորի ծառայությ</w:t>
      </w:r>
      <w:r w:rsidR="00DA4C00" w:rsidRPr="00B83BBF">
        <w:rPr>
          <w:rFonts w:ascii="GHEA Grapalat" w:hAnsi="GHEA Grapalat" w:cs="Arial"/>
          <w:color w:val="auto"/>
          <w:sz w:val="24"/>
          <w:szCs w:val="24"/>
        </w:rPr>
        <w:t>ա</w:t>
      </w:r>
      <w:r w:rsidR="00A62D36" w:rsidRPr="00B83BBF">
        <w:rPr>
          <w:rFonts w:ascii="GHEA Grapalat" w:hAnsi="GHEA Grapalat" w:cs="Arial"/>
          <w:color w:val="auto"/>
          <w:sz w:val="24"/>
          <w:szCs w:val="24"/>
        </w:rPr>
        <w:t>ն</w:t>
      </w:r>
      <w:r w:rsidR="00DA4C00" w:rsidRPr="00B83BBF">
        <w:rPr>
          <w:rFonts w:ascii="GHEA Grapalat" w:hAnsi="GHEA Grapalat" w:cs="Arial"/>
          <w:color w:val="auto"/>
          <w:sz w:val="24"/>
          <w:szCs w:val="24"/>
        </w:rPr>
        <w:t xml:space="preserve"> լից</w:t>
      </w:r>
      <w:r w:rsidR="004C5270" w:rsidRPr="00B83BBF">
        <w:rPr>
          <w:rFonts w:ascii="GHEA Grapalat" w:hAnsi="GHEA Grapalat" w:cs="Arial"/>
          <w:color w:val="auto"/>
          <w:sz w:val="24"/>
          <w:szCs w:val="24"/>
        </w:rPr>
        <w:t>ենզիա</w:t>
      </w:r>
      <w:r w:rsidR="00A62D36"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ստանալ</w:t>
      </w:r>
      <w:r w:rsidR="0003457E" w:rsidRPr="00B83BBF">
        <w:rPr>
          <w:rFonts w:ascii="GHEA Grapalat" w:hAnsi="GHEA Grapalat" w:cs="Arial"/>
          <w:color w:val="auto"/>
          <w:sz w:val="24"/>
          <w:szCs w:val="24"/>
        </w:rPr>
        <w:t>ու համար դիմել</w:t>
      </w:r>
      <w:r w:rsidRPr="00B83BBF">
        <w:rPr>
          <w:rFonts w:ascii="GHEA Grapalat" w:hAnsi="GHEA Grapalat" w:cs="Arial"/>
          <w:color w:val="auto"/>
          <w:sz w:val="24"/>
          <w:szCs w:val="24"/>
        </w:rPr>
        <w:t>ը</w:t>
      </w:r>
      <w:r w:rsidR="00F34FBC"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9943D2" w:rsidRPr="00B83BBF">
        <w:rPr>
          <w:rFonts w:ascii="GHEA Grapalat" w:hAnsi="GHEA Grapalat" w:cs="Arial"/>
          <w:color w:val="auto"/>
          <w:sz w:val="24"/>
          <w:szCs w:val="24"/>
        </w:rPr>
        <w:t>կազմակերպություն</w:t>
      </w:r>
      <w:r w:rsidR="007E65A2" w:rsidRPr="00B83BBF">
        <w:rPr>
          <w:rFonts w:ascii="GHEA Grapalat" w:hAnsi="GHEA Grapalat" w:cs="Arial"/>
          <w:color w:val="auto"/>
          <w:sz w:val="24"/>
          <w:szCs w:val="24"/>
        </w:rPr>
        <w:t xml:space="preserve">ը </w:t>
      </w:r>
      <w:r w:rsidR="008661F5" w:rsidRPr="00B83BBF">
        <w:rPr>
          <w:rFonts w:ascii="GHEA Grapalat" w:hAnsi="GHEA Grapalat" w:cs="Arial"/>
          <w:color w:val="auto"/>
          <w:sz w:val="24"/>
          <w:szCs w:val="24"/>
        </w:rPr>
        <w:t xml:space="preserve">ենթակա է </w:t>
      </w:r>
      <w:r w:rsidR="006E4BF4" w:rsidRPr="00B83BBF">
        <w:rPr>
          <w:rFonts w:ascii="GHEA Grapalat" w:hAnsi="GHEA Grapalat" w:cs="Arial"/>
          <w:color w:val="auto"/>
          <w:sz w:val="24"/>
          <w:szCs w:val="24"/>
        </w:rPr>
        <w:t xml:space="preserve">սույն օրենքի համաձայն </w:t>
      </w:r>
      <w:r w:rsidR="008661F5" w:rsidRPr="00B83BBF">
        <w:rPr>
          <w:rFonts w:ascii="GHEA Grapalat" w:hAnsi="GHEA Grapalat" w:cs="Arial"/>
          <w:color w:val="auto"/>
          <w:sz w:val="24"/>
          <w:szCs w:val="24"/>
        </w:rPr>
        <w:t xml:space="preserve">հավաստագրման </w:t>
      </w:r>
      <w:r w:rsidR="007A7C3A" w:rsidRPr="00B83BBF">
        <w:rPr>
          <w:rFonts w:ascii="GHEA Grapalat" w:hAnsi="GHEA Grapalat" w:cs="Arial"/>
          <w:color w:val="auto"/>
          <w:sz w:val="24"/>
          <w:szCs w:val="24"/>
        </w:rPr>
        <w:t>հանձնաժողովի կողմից:</w:t>
      </w:r>
      <w:r w:rsidR="00A62D36" w:rsidRPr="00B83BBF">
        <w:rPr>
          <w:rFonts w:ascii="GHEA Grapalat" w:hAnsi="GHEA Grapalat" w:cs="Arial"/>
          <w:color w:val="auto"/>
          <w:sz w:val="24"/>
          <w:szCs w:val="24"/>
        </w:rPr>
        <w:t xml:space="preserve"> </w:t>
      </w:r>
    </w:p>
    <w:p w14:paraId="365080C8" w14:textId="39D78DFE" w:rsidR="00C4771B" w:rsidRPr="00B83BBF" w:rsidRDefault="00C4771B"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w:t>
      </w:r>
      <w:r w:rsidR="008950E8" w:rsidRPr="00B83BBF">
        <w:rPr>
          <w:rFonts w:ascii="GHEA Grapalat" w:hAnsi="GHEA Grapalat" w:cs="Arial"/>
          <w:color w:val="auto"/>
          <w:sz w:val="24"/>
          <w:szCs w:val="24"/>
        </w:rPr>
        <w:t xml:space="preserve">ը </w:t>
      </w:r>
      <w:r w:rsidRPr="00B83BBF">
        <w:rPr>
          <w:rFonts w:ascii="GHEA Grapalat" w:hAnsi="GHEA Grapalat" w:cs="Arial"/>
          <w:color w:val="auto"/>
          <w:sz w:val="24"/>
          <w:szCs w:val="24"/>
        </w:rPr>
        <w:t>հավաստագրում</w:t>
      </w:r>
      <w:r w:rsidR="00717958" w:rsidRPr="00B83BBF">
        <w:rPr>
          <w:rFonts w:ascii="GHEA Grapalat" w:hAnsi="GHEA Grapalat" w:cs="Arial"/>
          <w:color w:val="auto"/>
          <w:sz w:val="24"/>
          <w:szCs w:val="24"/>
        </w:rPr>
        <w:t xml:space="preserve">ն </w:t>
      </w:r>
      <w:r w:rsidRPr="00B83BBF">
        <w:rPr>
          <w:rFonts w:ascii="GHEA Grapalat" w:hAnsi="GHEA Grapalat" w:cs="Arial"/>
          <w:color w:val="auto"/>
          <w:sz w:val="24"/>
          <w:szCs w:val="24"/>
        </w:rPr>
        <w:t>իրականաց</w:t>
      </w:r>
      <w:r w:rsidR="008950E8" w:rsidRPr="00B83BBF">
        <w:rPr>
          <w:rFonts w:ascii="GHEA Grapalat" w:hAnsi="GHEA Grapalat" w:cs="Arial"/>
          <w:color w:val="auto"/>
          <w:sz w:val="24"/>
          <w:szCs w:val="24"/>
        </w:rPr>
        <w:t>ն</w:t>
      </w:r>
      <w:r w:rsidR="0017478A" w:rsidRPr="00B83BBF">
        <w:rPr>
          <w:rFonts w:ascii="GHEA Grapalat" w:hAnsi="GHEA Grapalat" w:cs="Arial"/>
          <w:color w:val="auto"/>
          <w:sz w:val="24"/>
          <w:szCs w:val="24"/>
        </w:rPr>
        <w:t>ու</w:t>
      </w:r>
      <w:r w:rsidR="00717958" w:rsidRPr="00B83BBF">
        <w:rPr>
          <w:rFonts w:ascii="GHEA Grapalat" w:hAnsi="GHEA Grapalat" w:cs="Arial"/>
          <w:color w:val="auto"/>
          <w:sz w:val="24"/>
          <w:szCs w:val="24"/>
        </w:rPr>
        <w:t xml:space="preserve">մ է </w:t>
      </w:r>
      <w:r w:rsidR="00C37A83" w:rsidRPr="00B83BBF">
        <w:rPr>
          <w:rFonts w:ascii="GHEA Grapalat" w:hAnsi="GHEA Grapalat" w:cs="Arial"/>
          <w:color w:val="auto"/>
          <w:sz w:val="24"/>
          <w:szCs w:val="24"/>
        </w:rPr>
        <w:t xml:space="preserve">սույն </w:t>
      </w:r>
      <w:r w:rsidR="00EB0E4A" w:rsidRPr="00B83BBF">
        <w:rPr>
          <w:rFonts w:ascii="GHEA Grapalat" w:hAnsi="GHEA Grapalat" w:cs="Arial"/>
          <w:color w:val="auto"/>
          <w:sz w:val="24"/>
          <w:szCs w:val="24"/>
        </w:rPr>
        <w:t xml:space="preserve">հոդվածի 1-ին մասում նշված </w:t>
      </w:r>
      <w:r w:rsidR="007E492A" w:rsidRPr="00B83BBF">
        <w:rPr>
          <w:rFonts w:ascii="GHEA Grapalat" w:hAnsi="GHEA Grapalat" w:cs="Arial"/>
          <w:color w:val="auto"/>
          <w:sz w:val="24"/>
          <w:szCs w:val="24"/>
        </w:rPr>
        <w:t>կազմակերպության</w:t>
      </w:r>
      <w:r w:rsidR="00EB0E4A" w:rsidRPr="00B83BBF">
        <w:rPr>
          <w:rFonts w:ascii="GHEA Grapalat" w:hAnsi="GHEA Grapalat" w:cs="Arial"/>
          <w:color w:val="auto"/>
          <w:sz w:val="24"/>
          <w:szCs w:val="24"/>
        </w:rPr>
        <w:t xml:space="preserve"> և հաղորդման համակարգի օպերատորի</w:t>
      </w:r>
      <w:r w:rsidR="00823973" w:rsidRPr="00B83BBF">
        <w:rPr>
          <w:rFonts w:ascii="GHEA Grapalat" w:hAnsi="GHEA Grapalat" w:cs="Arial"/>
          <w:color w:val="auto"/>
          <w:sz w:val="24"/>
          <w:szCs w:val="24"/>
        </w:rPr>
        <w:t xml:space="preserve">՝ </w:t>
      </w:r>
      <w:r w:rsidR="00296704" w:rsidRPr="00B83BBF">
        <w:rPr>
          <w:rFonts w:ascii="GHEA Grapalat" w:hAnsi="GHEA Grapalat" w:cs="Arial"/>
          <w:color w:val="auto"/>
          <w:sz w:val="24"/>
          <w:szCs w:val="24"/>
        </w:rPr>
        <w:t>սույն օրենքի</w:t>
      </w:r>
      <w:r w:rsidR="00490CAD" w:rsidRPr="00B83BBF">
        <w:rPr>
          <w:rFonts w:ascii="GHEA Grapalat" w:hAnsi="GHEA Grapalat" w:cs="Arial"/>
          <w:color w:val="auto"/>
          <w:sz w:val="24"/>
          <w:szCs w:val="24"/>
        </w:rPr>
        <w:t xml:space="preserve"> 30-րդ հոդվածով</w:t>
      </w:r>
      <w:r w:rsidR="00296704" w:rsidRPr="00B83BBF">
        <w:rPr>
          <w:rFonts w:ascii="GHEA Grapalat" w:hAnsi="GHEA Grapalat" w:cs="Arial"/>
          <w:color w:val="auto"/>
          <w:sz w:val="24"/>
          <w:szCs w:val="24"/>
        </w:rPr>
        <w:t xml:space="preserve"> </w:t>
      </w:r>
      <w:r w:rsidR="005D0806" w:rsidRPr="00B83BBF">
        <w:rPr>
          <w:rFonts w:ascii="GHEA Grapalat" w:hAnsi="GHEA Grapalat" w:cs="Arial"/>
          <w:color w:val="auto"/>
          <w:sz w:val="24"/>
          <w:szCs w:val="24"/>
        </w:rPr>
        <w:t>նախատեսված</w:t>
      </w:r>
      <w:r w:rsidRPr="00B83BBF">
        <w:rPr>
          <w:rFonts w:ascii="GHEA Grapalat" w:hAnsi="GHEA Grapalat" w:cs="Arial"/>
          <w:color w:val="auto"/>
          <w:sz w:val="24"/>
          <w:szCs w:val="24"/>
        </w:rPr>
        <w:t xml:space="preserve"> տարանջատման</w:t>
      </w:r>
      <w:r w:rsidR="005D0806"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պահանջներին</w:t>
      </w:r>
      <w:r w:rsidR="005D0806" w:rsidRPr="00B83BBF">
        <w:rPr>
          <w:rFonts w:ascii="GHEA Grapalat" w:hAnsi="GHEA Grapalat" w:cs="Arial"/>
          <w:color w:val="auto"/>
          <w:sz w:val="24"/>
          <w:szCs w:val="24"/>
        </w:rPr>
        <w:t xml:space="preserve"> համապատասխանության ստուգման </w:t>
      </w:r>
      <w:r w:rsidR="000667F6" w:rsidRPr="00B83BBF">
        <w:rPr>
          <w:rFonts w:ascii="GHEA Grapalat" w:hAnsi="GHEA Grapalat" w:cs="Arial"/>
          <w:color w:val="auto"/>
          <w:sz w:val="24"/>
          <w:szCs w:val="24"/>
        </w:rPr>
        <w:t xml:space="preserve">և հաստատման </w:t>
      </w:r>
      <w:r w:rsidR="005D0806" w:rsidRPr="00B83BBF">
        <w:rPr>
          <w:rFonts w:ascii="GHEA Grapalat" w:hAnsi="GHEA Grapalat" w:cs="Arial"/>
          <w:color w:val="auto"/>
          <w:sz w:val="24"/>
          <w:szCs w:val="24"/>
        </w:rPr>
        <w:t>նպատակով</w:t>
      </w:r>
      <w:r w:rsidR="00940094" w:rsidRPr="00B83BBF">
        <w:rPr>
          <w:rFonts w:ascii="GHEA Grapalat" w:hAnsi="GHEA Grapalat" w:cs="Arial"/>
          <w:color w:val="auto"/>
          <w:sz w:val="24"/>
          <w:szCs w:val="24"/>
        </w:rPr>
        <w:t>:</w:t>
      </w:r>
      <w:r w:rsidR="00083E6D" w:rsidRPr="00B83BBF">
        <w:rPr>
          <w:rFonts w:ascii="GHEA Grapalat" w:hAnsi="GHEA Grapalat" w:cs="Arial"/>
          <w:color w:val="auto"/>
          <w:sz w:val="24"/>
          <w:szCs w:val="24"/>
        </w:rPr>
        <w:t xml:space="preserve"> </w:t>
      </w:r>
      <w:r w:rsidR="00C2119D">
        <w:rPr>
          <w:rFonts w:ascii="GHEA Grapalat" w:hAnsi="GHEA Grapalat" w:cs="Arial"/>
          <w:color w:val="auto"/>
          <w:sz w:val="24"/>
          <w:szCs w:val="24"/>
        </w:rPr>
        <w:t>Հավաստագրման կարգը սահմանում է հանձնաժողով</w:t>
      </w:r>
      <w:r w:rsidR="00E031F2">
        <w:rPr>
          <w:rFonts w:ascii="GHEA Grapalat" w:hAnsi="GHEA Grapalat" w:cs="Arial"/>
          <w:color w:val="auto"/>
          <w:sz w:val="24"/>
          <w:szCs w:val="24"/>
        </w:rPr>
        <w:t>ը</w:t>
      </w:r>
      <w:r w:rsidR="00C2119D">
        <w:rPr>
          <w:rFonts w:ascii="GHEA Grapalat" w:hAnsi="GHEA Grapalat" w:cs="Arial"/>
          <w:color w:val="auto"/>
          <w:sz w:val="24"/>
          <w:szCs w:val="24"/>
        </w:rPr>
        <w:t>։</w:t>
      </w:r>
    </w:p>
    <w:p w14:paraId="47CB2CCD" w14:textId="54783077" w:rsidR="00F64082" w:rsidRPr="00B83BBF" w:rsidRDefault="00ED6BF1" w:rsidP="00B83BBF">
      <w:pPr>
        <w:pStyle w:val="ListParagraph"/>
        <w:numPr>
          <w:ilvl w:val="0"/>
          <w:numId w:val="90"/>
        </w:numPr>
        <w:spacing w:after="0" w:line="360" w:lineRule="auto"/>
        <w:contextualSpacing w:val="0"/>
        <w:jc w:val="both"/>
        <w:rPr>
          <w:rFonts w:ascii="GHEA Grapalat" w:hAnsi="GHEA Grapalat" w:cs="Arial"/>
          <w:color w:val="auto"/>
          <w:sz w:val="24"/>
          <w:szCs w:val="24"/>
        </w:rPr>
      </w:pPr>
      <w:bookmarkStart w:id="422" w:name="_Ref172648185"/>
      <w:r w:rsidRPr="00B83BBF">
        <w:rPr>
          <w:rFonts w:ascii="GHEA Grapalat" w:hAnsi="GHEA Grapalat" w:cs="Arial"/>
          <w:color w:val="auto"/>
          <w:sz w:val="24"/>
          <w:szCs w:val="24"/>
        </w:rPr>
        <w:t xml:space="preserve">Հանձնաժողովը </w:t>
      </w:r>
      <w:r w:rsidR="001904CA" w:rsidRPr="00B83BBF">
        <w:rPr>
          <w:rFonts w:ascii="GHEA Grapalat" w:hAnsi="GHEA Grapalat" w:cs="Arial"/>
          <w:color w:val="auto"/>
          <w:sz w:val="24"/>
          <w:szCs w:val="24"/>
        </w:rPr>
        <w:t>սկսում</w:t>
      </w:r>
      <w:r w:rsidR="004651B7" w:rsidRPr="00B83BBF">
        <w:rPr>
          <w:rFonts w:ascii="GHEA Grapalat" w:hAnsi="GHEA Grapalat" w:cs="Arial"/>
          <w:color w:val="auto"/>
          <w:sz w:val="24"/>
          <w:szCs w:val="24"/>
        </w:rPr>
        <w:t xml:space="preserve"> է </w:t>
      </w:r>
      <w:r w:rsidR="00555F9E" w:rsidRPr="00B83BBF">
        <w:rPr>
          <w:rFonts w:ascii="GHEA Grapalat" w:hAnsi="GHEA Grapalat" w:cs="Arial"/>
          <w:color w:val="auto"/>
          <w:sz w:val="24"/>
          <w:szCs w:val="24"/>
        </w:rPr>
        <w:t>հավաստագրման գործընթաց՝</w:t>
      </w:r>
      <w:bookmarkEnd w:id="422"/>
    </w:p>
    <w:p w14:paraId="39ED72E3" w14:textId="0543451F" w:rsidR="00555F9E" w:rsidRPr="00B83BBF" w:rsidRDefault="00C724AA" w:rsidP="00B83BBF">
      <w:pPr>
        <w:pStyle w:val="ListParagraph"/>
        <w:numPr>
          <w:ilvl w:val="0"/>
          <w:numId w:val="424"/>
        </w:numPr>
        <w:spacing w:after="0" w:line="360" w:lineRule="auto"/>
        <w:ind w:left="720"/>
        <w:contextualSpacing w:val="0"/>
        <w:jc w:val="both"/>
        <w:rPr>
          <w:rFonts w:ascii="GHEA Grapalat" w:hAnsi="GHEA Grapalat" w:cs="Arial"/>
          <w:color w:val="auto"/>
          <w:sz w:val="24"/>
          <w:szCs w:val="24"/>
        </w:rPr>
      </w:pPr>
      <w:bookmarkStart w:id="423" w:name="_Ref172884455"/>
      <w:r w:rsidRPr="00B83BBF">
        <w:rPr>
          <w:rFonts w:ascii="GHEA Grapalat" w:hAnsi="GHEA Grapalat" w:cs="Arial"/>
          <w:color w:val="auto"/>
          <w:sz w:val="24"/>
          <w:szCs w:val="24"/>
        </w:rPr>
        <w:t xml:space="preserve">հաղորդման համակարգի օպերատորի ծառայության լիցենզիա ստանալու </w:t>
      </w:r>
      <w:r w:rsidR="001D5675" w:rsidRPr="00B83BBF">
        <w:rPr>
          <w:rFonts w:ascii="GHEA Grapalat" w:hAnsi="GHEA Grapalat" w:cs="Arial"/>
          <w:color w:val="auto"/>
          <w:sz w:val="24"/>
          <w:szCs w:val="24"/>
        </w:rPr>
        <w:t xml:space="preserve">մտադրություն </w:t>
      </w:r>
      <w:r w:rsidR="005525E0" w:rsidRPr="00B83BBF">
        <w:rPr>
          <w:rFonts w:ascii="GHEA Grapalat" w:hAnsi="GHEA Grapalat" w:cs="Arial"/>
          <w:color w:val="auto"/>
          <w:sz w:val="24"/>
          <w:szCs w:val="24"/>
        </w:rPr>
        <w:t xml:space="preserve">ունեցող </w:t>
      </w:r>
      <w:r w:rsidR="00BF29A5" w:rsidRPr="00B83BBF">
        <w:rPr>
          <w:rFonts w:ascii="GHEA Grapalat" w:hAnsi="GHEA Grapalat" w:cs="Arial"/>
          <w:color w:val="auto"/>
          <w:sz w:val="24"/>
          <w:szCs w:val="24"/>
        </w:rPr>
        <w:t>կազմակերպություն</w:t>
      </w:r>
      <w:r w:rsidR="005525E0" w:rsidRPr="00B83BBF">
        <w:rPr>
          <w:rFonts w:ascii="GHEA Grapalat" w:hAnsi="GHEA Grapalat" w:cs="Arial"/>
          <w:color w:val="auto"/>
          <w:sz w:val="24"/>
          <w:szCs w:val="24"/>
        </w:rPr>
        <w:t>ից</w:t>
      </w:r>
      <w:r w:rsidR="00DE18E6" w:rsidRPr="00B83BBF">
        <w:rPr>
          <w:rFonts w:ascii="GHEA Grapalat" w:hAnsi="GHEA Grapalat" w:cs="Arial"/>
          <w:color w:val="auto"/>
          <w:sz w:val="24"/>
          <w:szCs w:val="24"/>
        </w:rPr>
        <w:t xml:space="preserve"> </w:t>
      </w:r>
      <w:r w:rsidR="005525E0" w:rsidRPr="00B83BBF">
        <w:rPr>
          <w:rFonts w:ascii="GHEA Grapalat" w:hAnsi="GHEA Grapalat" w:cs="Arial"/>
          <w:color w:val="auto"/>
          <w:sz w:val="24"/>
          <w:szCs w:val="24"/>
        </w:rPr>
        <w:t xml:space="preserve">հավաստագրման </w:t>
      </w:r>
      <w:r w:rsidR="005A6397" w:rsidRPr="00B83BBF">
        <w:rPr>
          <w:rFonts w:ascii="GHEA Grapalat" w:hAnsi="GHEA Grapalat" w:cs="Arial"/>
          <w:color w:val="auto"/>
          <w:sz w:val="24"/>
          <w:szCs w:val="24"/>
        </w:rPr>
        <w:t xml:space="preserve">հայտ </w:t>
      </w:r>
      <w:r w:rsidR="003342E0" w:rsidRPr="00B83BBF">
        <w:rPr>
          <w:rFonts w:ascii="GHEA Grapalat" w:hAnsi="GHEA Grapalat" w:cs="Arial"/>
          <w:color w:val="auto"/>
          <w:sz w:val="24"/>
          <w:szCs w:val="24"/>
        </w:rPr>
        <w:t>ստանալու</w:t>
      </w:r>
      <w:r w:rsidR="0070353A" w:rsidRPr="00B83BBF">
        <w:rPr>
          <w:rFonts w:ascii="GHEA Grapalat" w:hAnsi="GHEA Grapalat" w:cs="Arial"/>
          <w:color w:val="auto"/>
          <w:sz w:val="24"/>
          <w:szCs w:val="24"/>
        </w:rPr>
        <w:t xml:space="preserve"> դեպքում.</w:t>
      </w:r>
      <w:bookmarkEnd w:id="423"/>
    </w:p>
    <w:p w14:paraId="2C4153D4" w14:textId="194FA5B9" w:rsidR="0070353A" w:rsidRPr="00B83BBF" w:rsidRDefault="00B02F4F" w:rsidP="00B83BBF">
      <w:pPr>
        <w:pStyle w:val="ListParagraph"/>
        <w:numPr>
          <w:ilvl w:val="0"/>
          <w:numId w:val="424"/>
        </w:numPr>
        <w:spacing w:after="0" w:line="360" w:lineRule="auto"/>
        <w:ind w:left="720"/>
        <w:contextualSpacing w:val="0"/>
        <w:jc w:val="both"/>
        <w:rPr>
          <w:rFonts w:ascii="GHEA Grapalat" w:hAnsi="GHEA Grapalat" w:cs="Arial"/>
          <w:color w:val="auto"/>
          <w:sz w:val="24"/>
          <w:szCs w:val="24"/>
        </w:rPr>
      </w:pPr>
      <w:bookmarkStart w:id="424" w:name="_Ref172884466"/>
      <w:r w:rsidRPr="00B83BBF">
        <w:rPr>
          <w:rFonts w:ascii="GHEA Grapalat" w:hAnsi="GHEA Grapalat" w:cs="Arial"/>
          <w:color w:val="auto"/>
          <w:sz w:val="24"/>
          <w:szCs w:val="24"/>
        </w:rPr>
        <w:lastRenderedPageBreak/>
        <w:t>հաղորդման համակարգի օպերատորից սույն օրենքի</w:t>
      </w:r>
      <w:r w:rsidR="00490CAD" w:rsidRPr="00B83BBF">
        <w:rPr>
          <w:rFonts w:ascii="GHEA Grapalat" w:hAnsi="GHEA Grapalat" w:cs="Arial"/>
          <w:color w:val="auto"/>
          <w:sz w:val="24"/>
          <w:szCs w:val="24"/>
        </w:rPr>
        <w:t xml:space="preserve"> 30-րդ հոդվածի </w:t>
      </w:r>
      <w:r w:rsidR="0082731D" w:rsidRPr="00B83BBF">
        <w:rPr>
          <w:rFonts w:ascii="GHEA Grapalat" w:hAnsi="GHEA Grapalat" w:cs="Arial"/>
          <w:color w:val="auto"/>
          <w:sz w:val="24"/>
          <w:szCs w:val="24"/>
        </w:rPr>
        <w:t>7-</w:t>
      </w:r>
      <w:r w:rsidR="009D2474" w:rsidRPr="00B83BBF">
        <w:rPr>
          <w:rFonts w:ascii="GHEA Grapalat" w:hAnsi="GHEA Grapalat" w:cs="Arial"/>
          <w:color w:val="auto"/>
          <w:sz w:val="24"/>
          <w:szCs w:val="24"/>
        </w:rPr>
        <w:t>րդ մաս</w:t>
      </w:r>
      <w:r w:rsidR="004C71B2" w:rsidRPr="00B83BBF">
        <w:rPr>
          <w:rFonts w:ascii="GHEA Grapalat" w:hAnsi="GHEA Grapalat" w:cs="Arial"/>
          <w:color w:val="auto"/>
          <w:sz w:val="24"/>
          <w:szCs w:val="24"/>
        </w:rPr>
        <w:t xml:space="preserve">ում նշված տեղեկացումը </w:t>
      </w:r>
      <w:r w:rsidR="009F4994" w:rsidRPr="00B83BBF">
        <w:rPr>
          <w:rFonts w:ascii="GHEA Grapalat" w:hAnsi="GHEA Grapalat" w:cs="Arial"/>
          <w:color w:val="auto"/>
          <w:sz w:val="24"/>
          <w:szCs w:val="24"/>
        </w:rPr>
        <w:t>ստանալու</w:t>
      </w:r>
      <w:r w:rsidR="004C71B2" w:rsidRPr="00B83BBF">
        <w:rPr>
          <w:rFonts w:ascii="GHEA Grapalat" w:hAnsi="GHEA Grapalat" w:cs="Arial"/>
          <w:color w:val="auto"/>
          <w:sz w:val="24"/>
          <w:szCs w:val="24"/>
        </w:rPr>
        <w:t xml:space="preserve"> դեպքում</w:t>
      </w:r>
      <w:r w:rsidR="00CE5CD3" w:rsidRPr="00B83BBF">
        <w:rPr>
          <w:rFonts w:ascii="GHEA Grapalat" w:hAnsi="GHEA Grapalat" w:cs="Arial"/>
          <w:color w:val="auto"/>
          <w:sz w:val="24"/>
          <w:szCs w:val="24"/>
        </w:rPr>
        <w:t>.</w:t>
      </w:r>
      <w:bookmarkEnd w:id="424"/>
    </w:p>
    <w:p w14:paraId="4FE95DCF" w14:textId="1F957117" w:rsidR="008C75AD" w:rsidRPr="00B83BBF" w:rsidRDefault="00D323B8" w:rsidP="00B83BBF">
      <w:pPr>
        <w:pStyle w:val="ListParagraph"/>
        <w:numPr>
          <w:ilvl w:val="0"/>
          <w:numId w:val="424"/>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w:t>
      </w:r>
      <w:r w:rsidR="00FB22BA" w:rsidRPr="00B83BBF">
        <w:rPr>
          <w:rFonts w:ascii="GHEA Grapalat" w:hAnsi="GHEA Grapalat" w:cs="Arial"/>
          <w:color w:val="auto"/>
          <w:sz w:val="24"/>
          <w:szCs w:val="24"/>
        </w:rPr>
        <w:t>ր նախաձեռնությամբ</w:t>
      </w:r>
      <w:r w:rsidRPr="00B83BBF">
        <w:rPr>
          <w:rFonts w:ascii="GHEA Grapalat" w:hAnsi="GHEA Grapalat" w:cs="Arial"/>
          <w:color w:val="auto"/>
          <w:sz w:val="24"/>
          <w:szCs w:val="24"/>
        </w:rPr>
        <w:t xml:space="preserve">, </w:t>
      </w:r>
      <w:bookmarkStart w:id="425" w:name="_Ref131081058"/>
      <w:r w:rsidR="00967EE0" w:rsidRPr="00B83BBF">
        <w:rPr>
          <w:rFonts w:ascii="GHEA Grapalat" w:hAnsi="GHEA Grapalat" w:cs="Arial"/>
          <w:color w:val="auto"/>
          <w:sz w:val="24"/>
          <w:szCs w:val="24"/>
        </w:rPr>
        <w:t>երբ տեղ</w:t>
      </w:r>
      <w:r w:rsidR="00FD380C" w:rsidRPr="00B83BBF">
        <w:rPr>
          <w:rFonts w:ascii="GHEA Grapalat" w:hAnsi="GHEA Grapalat" w:cs="Arial"/>
          <w:color w:val="auto"/>
          <w:sz w:val="24"/>
          <w:szCs w:val="24"/>
        </w:rPr>
        <w:t>յակ</w:t>
      </w:r>
      <w:r w:rsidR="00057EE6" w:rsidRPr="00B83BBF">
        <w:rPr>
          <w:rFonts w:ascii="GHEA Grapalat" w:hAnsi="GHEA Grapalat" w:cs="Arial"/>
          <w:color w:val="auto"/>
          <w:sz w:val="24"/>
          <w:szCs w:val="24"/>
        </w:rPr>
        <w:t xml:space="preserve"> է </w:t>
      </w:r>
      <w:r w:rsidR="00DC6C7B" w:rsidRPr="00B83BBF">
        <w:rPr>
          <w:rFonts w:ascii="GHEA Grapalat" w:hAnsi="GHEA Grapalat" w:cs="Arial"/>
          <w:color w:val="auto"/>
          <w:sz w:val="24"/>
          <w:szCs w:val="24"/>
        </w:rPr>
        <w:t xml:space="preserve">կամ ունի </w:t>
      </w:r>
      <w:r w:rsidR="008C75AD" w:rsidRPr="00B83BBF">
        <w:rPr>
          <w:rFonts w:ascii="GHEA Grapalat" w:hAnsi="GHEA Grapalat" w:cs="Arial"/>
          <w:color w:val="auto"/>
          <w:sz w:val="24"/>
          <w:szCs w:val="24"/>
        </w:rPr>
        <w:t xml:space="preserve">հիմնավոր </w:t>
      </w:r>
      <w:r w:rsidR="00DC6C7B" w:rsidRPr="00B83BBF">
        <w:rPr>
          <w:rFonts w:ascii="GHEA Grapalat" w:hAnsi="GHEA Grapalat" w:cs="Arial"/>
          <w:color w:val="auto"/>
          <w:sz w:val="24"/>
          <w:szCs w:val="24"/>
        </w:rPr>
        <w:t>կասկած</w:t>
      </w:r>
      <w:r w:rsidR="008C75AD" w:rsidRPr="00B83BBF">
        <w:rPr>
          <w:rFonts w:ascii="GHEA Grapalat" w:hAnsi="GHEA Grapalat" w:cs="Arial"/>
          <w:color w:val="auto"/>
          <w:sz w:val="24"/>
          <w:szCs w:val="24"/>
        </w:rPr>
        <w:t xml:space="preserve"> առ այն, որ հաղորդման համակարգի օպերատորի նկատմամբ իրավունքների կամ ազդեցության նախատեսվող </w:t>
      </w:r>
      <w:r w:rsidR="006A4DF7" w:rsidRPr="00B83BBF">
        <w:rPr>
          <w:rFonts w:ascii="GHEA Grapalat" w:hAnsi="GHEA Grapalat" w:cs="Arial"/>
          <w:color w:val="auto"/>
          <w:sz w:val="24"/>
          <w:szCs w:val="24"/>
        </w:rPr>
        <w:t xml:space="preserve">կամ կատարված </w:t>
      </w:r>
      <w:r w:rsidR="008C75AD" w:rsidRPr="00B83BBF">
        <w:rPr>
          <w:rFonts w:ascii="GHEA Grapalat" w:hAnsi="GHEA Grapalat" w:cs="Arial"/>
          <w:color w:val="auto"/>
          <w:sz w:val="24"/>
          <w:szCs w:val="24"/>
        </w:rPr>
        <w:t>փոփոխությունը կարող է հանգեցնել կամ հանգեցրել է սույն օրենքով նախատեսված՝ հաղորդման համակարգի օպերատորի տարանջատման պահանջ</w:t>
      </w:r>
      <w:r w:rsidR="00B45730" w:rsidRPr="00B83BBF">
        <w:rPr>
          <w:rFonts w:ascii="GHEA Grapalat" w:hAnsi="GHEA Grapalat" w:cs="Arial"/>
          <w:color w:val="auto"/>
          <w:sz w:val="24"/>
          <w:szCs w:val="24"/>
        </w:rPr>
        <w:t>ներ</w:t>
      </w:r>
      <w:r w:rsidR="008C75AD" w:rsidRPr="00B83BBF">
        <w:rPr>
          <w:rFonts w:ascii="GHEA Grapalat" w:hAnsi="GHEA Grapalat" w:cs="Arial"/>
          <w:color w:val="auto"/>
          <w:sz w:val="24"/>
          <w:szCs w:val="24"/>
        </w:rPr>
        <w:t>ի խախտման</w:t>
      </w:r>
      <w:bookmarkEnd w:id="425"/>
      <w:r w:rsidR="008C75AD" w:rsidRPr="00B83BBF">
        <w:rPr>
          <w:rFonts w:ascii="GHEA Grapalat" w:hAnsi="GHEA Grapalat" w:cs="Arial"/>
          <w:color w:val="auto"/>
          <w:sz w:val="24"/>
          <w:szCs w:val="24"/>
        </w:rPr>
        <w:t>.</w:t>
      </w:r>
    </w:p>
    <w:p w14:paraId="707853A8" w14:textId="6D71F009" w:rsidR="00CE5CD3" w:rsidRPr="00B83BBF" w:rsidRDefault="008C75AD" w:rsidP="00B83BBF">
      <w:pPr>
        <w:pStyle w:val="ListParagraph"/>
        <w:numPr>
          <w:ilvl w:val="0"/>
          <w:numId w:val="424"/>
        </w:numPr>
        <w:spacing w:after="0" w:line="360" w:lineRule="auto"/>
        <w:ind w:left="720"/>
        <w:contextualSpacing w:val="0"/>
        <w:jc w:val="both"/>
        <w:rPr>
          <w:rFonts w:ascii="GHEA Grapalat" w:hAnsi="GHEA Grapalat" w:cs="Arial"/>
          <w:color w:val="auto"/>
          <w:sz w:val="24"/>
          <w:szCs w:val="24"/>
        </w:rPr>
      </w:pPr>
      <w:bookmarkStart w:id="426" w:name="_Ref172648240"/>
      <w:r w:rsidRPr="00B83BBF">
        <w:rPr>
          <w:rFonts w:ascii="GHEA Grapalat" w:hAnsi="GHEA Grapalat" w:cs="Arial"/>
          <w:color w:val="auto"/>
          <w:sz w:val="24"/>
          <w:szCs w:val="24"/>
        </w:rPr>
        <w:t>Էներգետիկ համայնքի քարտուղարությունից հիմնավորված պահանջ</w:t>
      </w:r>
      <w:r w:rsidR="0073291F" w:rsidRPr="00B83BBF">
        <w:rPr>
          <w:rFonts w:ascii="GHEA Grapalat" w:hAnsi="GHEA Grapalat" w:cs="Arial"/>
          <w:color w:val="auto"/>
          <w:sz w:val="24"/>
          <w:szCs w:val="24"/>
        </w:rPr>
        <w:t xml:space="preserve"> ստանալու</w:t>
      </w:r>
      <w:r w:rsidRPr="00B83BBF">
        <w:rPr>
          <w:rFonts w:ascii="GHEA Grapalat" w:hAnsi="GHEA Grapalat" w:cs="Arial"/>
          <w:color w:val="auto"/>
          <w:sz w:val="24"/>
          <w:szCs w:val="24"/>
        </w:rPr>
        <w:t xml:space="preserve"> դեպքում</w:t>
      </w:r>
      <w:r w:rsidR="0073291F" w:rsidRPr="00B83BBF">
        <w:rPr>
          <w:rFonts w:ascii="GHEA Grapalat" w:hAnsi="GHEA Grapalat" w:cs="Arial"/>
          <w:color w:val="auto"/>
          <w:sz w:val="24"/>
          <w:szCs w:val="24"/>
        </w:rPr>
        <w:t>:</w:t>
      </w:r>
      <w:bookmarkEnd w:id="426"/>
      <w:r w:rsidR="00D323B8" w:rsidRPr="00B83BBF">
        <w:rPr>
          <w:rFonts w:ascii="GHEA Grapalat" w:hAnsi="GHEA Grapalat" w:cs="Arial"/>
          <w:color w:val="auto"/>
          <w:sz w:val="24"/>
          <w:szCs w:val="24"/>
        </w:rPr>
        <w:t xml:space="preserve"> </w:t>
      </w:r>
      <w:r w:rsidR="00FB22BA" w:rsidRPr="00B83BBF">
        <w:rPr>
          <w:rFonts w:ascii="GHEA Grapalat" w:hAnsi="GHEA Grapalat" w:cs="Arial"/>
          <w:color w:val="auto"/>
          <w:sz w:val="24"/>
          <w:szCs w:val="24"/>
        </w:rPr>
        <w:t xml:space="preserve"> </w:t>
      </w:r>
    </w:p>
    <w:p w14:paraId="6C180447" w14:textId="157FB403" w:rsidR="00732D50" w:rsidRPr="00B83BBF" w:rsidRDefault="00DE5D68"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w:t>
      </w:r>
      <w:r w:rsidR="00652FBF" w:rsidRPr="00B83BBF">
        <w:rPr>
          <w:rFonts w:ascii="GHEA Grapalat" w:hAnsi="GHEA Grapalat" w:cs="Arial"/>
          <w:color w:val="auto"/>
          <w:sz w:val="24"/>
          <w:szCs w:val="24"/>
        </w:rPr>
        <w:t xml:space="preserve">ր նախաձեռնությամբ </w:t>
      </w:r>
      <w:r w:rsidR="00A105AF" w:rsidRPr="00B83BBF">
        <w:rPr>
          <w:rFonts w:ascii="GHEA Grapalat" w:hAnsi="GHEA Grapalat" w:cs="Arial"/>
          <w:color w:val="auto"/>
          <w:sz w:val="24"/>
          <w:szCs w:val="24"/>
        </w:rPr>
        <w:t>կամ</w:t>
      </w:r>
      <w:r w:rsidR="00BF204C" w:rsidRPr="00B83BBF">
        <w:rPr>
          <w:rFonts w:ascii="GHEA Grapalat" w:hAnsi="GHEA Grapalat" w:cs="Arial"/>
          <w:color w:val="auto"/>
          <w:sz w:val="24"/>
          <w:szCs w:val="24"/>
        </w:rPr>
        <w:t xml:space="preserve"> Էներգետիկ համայնքի քարտուղարությ</w:t>
      </w:r>
      <w:r w:rsidR="00087F17" w:rsidRPr="00B83BBF">
        <w:rPr>
          <w:rFonts w:ascii="GHEA Grapalat" w:hAnsi="GHEA Grapalat" w:cs="Arial"/>
          <w:color w:val="auto"/>
          <w:sz w:val="24"/>
          <w:szCs w:val="24"/>
        </w:rPr>
        <w:t>ա</w:t>
      </w:r>
      <w:r w:rsidR="00BF204C" w:rsidRPr="00B83BBF">
        <w:rPr>
          <w:rFonts w:ascii="GHEA Grapalat" w:hAnsi="GHEA Grapalat" w:cs="Arial"/>
          <w:color w:val="auto"/>
          <w:sz w:val="24"/>
          <w:szCs w:val="24"/>
        </w:rPr>
        <w:t>ն պահանջ</w:t>
      </w:r>
      <w:r w:rsidR="00087F17" w:rsidRPr="00B83BBF">
        <w:rPr>
          <w:rFonts w:ascii="GHEA Grapalat" w:hAnsi="GHEA Grapalat" w:cs="Arial"/>
          <w:color w:val="auto"/>
          <w:sz w:val="24"/>
          <w:szCs w:val="24"/>
        </w:rPr>
        <w:t>ի հիման վրա հավաստագրման</w:t>
      </w:r>
      <w:r w:rsidR="003F3711" w:rsidRPr="00B83BBF">
        <w:rPr>
          <w:rFonts w:ascii="GHEA Grapalat" w:hAnsi="GHEA Grapalat" w:cs="Arial"/>
          <w:color w:val="auto"/>
          <w:sz w:val="24"/>
          <w:szCs w:val="24"/>
        </w:rPr>
        <w:t>, ինչպես նաև սույն հոդվածի համաձայն հավաստագրման մասին որոշման վերանայման</w:t>
      </w:r>
      <w:r w:rsidR="00087F17" w:rsidRPr="00B83BBF">
        <w:rPr>
          <w:rFonts w:ascii="GHEA Grapalat" w:hAnsi="GHEA Grapalat" w:cs="Arial"/>
          <w:color w:val="auto"/>
          <w:sz w:val="24"/>
          <w:szCs w:val="24"/>
        </w:rPr>
        <w:t xml:space="preserve"> գործընթաց սկսելու դեպքում </w:t>
      </w:r>
      <w:r w:rsidR="005B5F55" w:rsidRPr="00B83BBF">
        <w:rPr>
          <w:rFonts w:ascii="GHEA Grapalat" w:hAnsi="GHEA Grapalat" w:cs="Arial"/>
          <w:color w:val="auto"/>
          <w:sz w:val="24"/>
          <w:szCs w:val="24"/>
        </w:rPr>
        <w:t xml:space="preserve">հանձնաժողովն </w:t>
      </w:r>
      <w:r w:rsidR="00FD36C0" w:rsidRPr="00B83BBF">
        <w:rPr>
          <w:rFonts w:ascii="GHEA Grapalat" w:hAnsi="GHEA Grapalat" w:cs="Arial"/>
          <w:color w:val="auto"/>
          <w:sz w:val="24"/>
          <w:szCs w:val="24"/>
        </w:rPr>
        <w:t xml:space="preserve">այդ </w:t>
      </w:r>
      <w:r w:rsidR="009457AC" w:rsidRPr="00B83BBF">
        <w:rPr>
          <w:rFonts w:ascii="GHEA Grapalat" w:hAnsi="GHEA Grapalat" w:cs="Arial"/>
          <w:color w:val="auto"/>
          <w:sz w:val="24"/>
          <w:szCs w:val="24"/>
        </w:rPr>
        <w:t>պահից երեք աշխատանքային օրվա ընթացքում գործընթացի վերաբերյալ</w:t>
      </w:r>
      <w:r w:rsidR="00FD36C0" w:rsidRPr="00B83BBF">
        <w:rPr>
          <w:rFonts w:ascii="GHEA Grapalat" w:hAnsi="GHEA Grapalat" w:cs="Arial"/>
          <w:color w:val="auto"/>
          <w:sz w:val="24"/>
          <w:szCs w:val="24"/>
        </w:rPr>
        <w:t xml:space="preserve"> </w:t>
      </w:r>
      <w:r w:rsidR="00A105AF" w:rsidRPr="00B83BBF">
        <w:rPr>
          <w:rFonts w:ascii="GHEA Grapalat" w:hAnsi="GHEA Grapalat" w:cs="Arial"/>
          <w:color w:val="auto"/>
          <w:sz w:val="24"/>
          <w:szCs w:val="24"/>
        </w:rPr>
        <w:t>տեղեկացնում է հաղորդման համակարգի օպերատորին:</w:t>
      </w:r>
      <w:r w:rsidR="00FA7CA5" w:rsidRPr="00B83BBF">
        <w:rPr>
          <w:rFonts w:ascii="GHEA Grapalat" w:hAnsi="GHEA Grapalat" w:cs="Arial"/>
          <w:color w:val="auto"/>
          <w:sz w:val="24"/>
          <w:szCs w:val="24"/>
        </w:rPr>
        <w:t xml:space="preserve"> </w:t>
      </w:r>
    </w:p>
    <w:p w14:paraId="26E8689C" w14:textId="3329BCE8" w:rsidR="00C51FD3" w:rsidRPr="00B83BBF" w:rsidRDefault="00C51FD3" w:rsidP="00B83BBF">
      <w:pPr>
        <w:pStyle w:val="ListParagraph"/>
        <w:numPr>
          <w:ilvl w:val="0"/>
          <w:numId w:val="90"/>
        </w:numPr>
        <w:spacing w:after="0" w:line="360" w:lineRule="auto"/>
        <w:contextualSpacing w:val="0"/>
        <w:jc w:val="both"/>
        <w:rPr>
          <w:rFonts w:ascii="GHEA Grapalat" w:hAnsi="GHEA Grapalat" w:cs="Arial"/>
          <w:color w:val="auto"/>
          <w:sz w:val="24"/>
          <w:szCs w:val="24"/>
        </w:rPr>
      </w:pPr>
      <w:bookmarkStart w:id="427" w:name="_Ref180404542"/>
      <w:r w:rsidRPr="00B83BBF">
        <w:rPr>
          <w:rFonts w:ascii="GHEA Grapalat" w:hAnsi="GHEA Grapalat" w:cs="Arial"/>
          <w:color w:val="auto"/>
          <w:sz w:val="24"/>
          <w:szCs w:val="24"/>
        </w:rPr>
        <w:t xml:space="preserve">Հավաստագրման </w:t>
      </w:r>
      <w:r w:rsidR="00CD0A89" w:rsidRPr="00B83BBF">
        <w:rPr>
          <w:rFonts w:ascii="GHEA Grapalat" w:hAnsi="GHEA Grapalat" w:cs="Arial"/>
          <w:color w:val="auto"/>
          <w:sz w:val="24"/>
          <w:szCs w:val="24"/>
        </w:rPr>
        <w:t xml:space="preserve">կամ հավաստագրման մերժման մասին </w:t>
      </w:r>
      <w:r w:rsidR="00C82F63" w:rsidRPr="00B83BBF">
        <w:rPr>
          <w:rFonts w:ascii="GHEA Grapalat" w:hAnsi="GHEA Grapalat" w:cs="Arial"/>
          <w:color w:val="auto"/>
          <w:sz w:val="24"/>
          <w:szCs w:val="24"/>
        </w:rPr>
        <w:t xml:space="preserve">(տարանջատման պահանջներին անհամապատասխանության մասին) </w:t>
      </w:r>
      <w:r w:rsidR="00CD0A89" w:rsidRPr="00B83BBF">
        <w:rPr>
          <w:rFonts w:ascii="GHEA Grapalat" w:hAnsi="GHEA Grapalat" w:cs="Arial"/>
          <w:color w:val="auto"/>
          <w:sz w:val="24"/>
          <w:szCs w:val="24"/>
        </w:rPr>
        <w:t>հանձնաժողովը կայացնում է որոշում</w:t>
      </w:r>
      <w:r w:rsidR="00307664" w:rsidRPr="00B83BBF">
        <w:rPr>
          <w:rFonts w:ascii="GHEA Grapalat" w:hAnsi="GHEA Grapalat" w:cs="Arial"/>
          <w:color w:val="auto"/>
          <w:sz w:val="24"/>
          <w:szCs w:val="24"/>
        </w:rPr>
        <w:t xml:space="preserve"> </w:t>
      </w:r>
      <w:r w:rsidR="003C6811" w:rsidRPr="00B83BBF">
        <w:rPr>
          <w:rFonts w:ascii="GHEA Grapalat" w:hAnsi="GHEA Grapalat" w:cs="Arial"/>
          <w:color w:val="auto"/>
          <w:sz w:val="24"/>
          <w:szCs w:val="24"/>
        </w:rPr>
        <w:t xml:space="preserve">սույն հոդվածի </w:t>
      </w:r>
      <w:r w:rsidR="00E043E9" w:rsidRPr="00B83BBF">
        <w:rPr>
          <w:rFonts w:ascii="GHEA Grapalat" w:hAnsi="GHEA Grapalat" w:cs="Arial"/>
          <w:color w:val="auto"/>
          <w:sz w:val="24"/>
          <w:szCs w:val="24"/>
        </w:rPr>
        <w:t>3</w:t>
      </w:r>
      <w:r w:rsidR="008B6A03" w:rsidRPr="00B83BBF">
        <w:rPr>
          <w:rFonts w:ascii="GHEA Grapalat" w:hAnsi="GHEA Grapalat" w:cs="Arial"/>
          <w:color w:val="auto"/>
          <w:sz w:val="24"/>
          <w:szCs w:val="24"/>
        </w:rPr>
        <w:fldChar w:fldCharType="begin"/>
      </w:r>
      <w:r w:rsidR="008B6A03" w:rsidRPr="00B83BBF">
        <w:rPr>
          <w:rFonts w:ascii="GHEA Grapalat" w:hAnsi="GHEA Grapalat" w:cs="Arial"/>
          <w:color w:val="auto"/>
          <w:sz w:val="24"/>
          <w:szCs w:val="24"/>
        </w:rPr>
        <w:instrText xml:space="preserve"> REF _Ref172648185 \n \h </w:instrText>
      </w:r>
      <w:r w:rsidR="00ED78A6" w:rsidRPr="00B83BBF">
        <w:rPr>
          <w:rFonts w:ascii="GHEA Grapalat" w:hAnsi="GHEA Grapalat" w:cs="Arial"/>
          <w:color w:val="auto"/>
          <w:sz w:val="24"/>
          <w:szCs w:val="24"/>
        </w:rPr>
        <w:instrText xml:space="preserve"> \* MERGEFORMAT </w:instrText>
      </w:r>
      <w:r w:rsidR="008B6A03" w:rsidRPr="00B83BBF">
        <w:rPr>
          <w:rFonts w:ascii="GHEA Grapalat" w:hAnsi="GHEA Grapalat" w:cs="Arial"/>
          <w:color w:val="auto"/>
          <w:sz w:val="24"/>
          <w:szCs w:val="24"/>
        </w:rPr>
      </w:r>
      <w:r w:rsidR="008B6A03" w:rsidRPr="00B83BBF">
        <w:rPr>
          <w:rFonts w:ascii="GHEA Grapalat" w:hAnsi="GHEA Grapalat" w:cs="Arial"/>
          <w:color w:val="auto"/>
          <w:sz w:val="24"/>
          <w:szCs w:val="24"/>
        </w:rPr>
        <w:fldChar w:fldCharType="separate"/>
      </w:r>
      <w:r w:rsidR="008B6A03" w:rsidRPr="00B83BBF">
        <w:rPr>
          <w:rFonts w:ascii="GHEA Grapalat" w:hAnsi="GHEA Grapalat" w:cs="Arial"/>
          <w:color w:val="auto"/>
          <w:sz w:val="24"/>
          <w:szCs w:val="24"/>
        </w:rPr>
        <w:fldChar w:fldCharType="end"/>
      </w:r>
      <w:r w:rsidR="003C6811" w:rsidRPr="00B83BBF">
        <w:rPr>
          <w:rFonts w:ascii="GHEA Grapalat" w:hAnsi="GHEA Grapalat" w:cs="Arial"/>
          <w:color w:val="auto"/>
          <w:sz w:val="24"/>
          <w:szCs w:val="24"/>
        </w:rPr>
        <w:t xml:space="preserve">-րդ մասի </w:t>
      </w:r>
      <w:r w:rsidR="00E043E9" w:rsidRPr="00B83BBF">
        <w:rPr>
          <w:rFonts w:ascii="GHEA Grapalat" w:hAnsi="GHEA Grapalat" w:cs="Arial"/>
          <w:color w:val="auto"/>
          <w:sz w:val="24"/>
          <w:szCs w:val="24"/>
        </w:rPr>
        <w:t>1</w:t>
      </w:r>
      <w:r w:rsidR="003E13C1" w:rsidRPr="00B83BBF">
        <w:rPr>
          <w:rFonts w:ascii="GHEA Grapalat" w:hAnsi="GHEA Grapalat" w:cs="Arial"/>
          <w:color w:val="auto"/>
          <w:sz w:val="24"/>
          <w:szCs w:val="24"/>
        </w:rPr>
        <w:t>-ին</w:t>
      </w:r>
      <w:r w:rsidR="00DE5D68" w:rsidRPr="00B83BBF">
        <w:rPr>
          <w:rFonts w:ascii="GHEA Grapalat" w:hAnsi="GHEA Grapalat" w:cs="Arial"/>
          <w:color w:val="auto"/>
          <w:sz w:val="24"/>
          <w:szCs w:val="24"/>
        </w:rPr>
        <w:t xml:space="preserve">, </w:t>
      </w:r>
      <w:r w:rsidR="00E043E9" w:rsidRPr="00B83BBF">
        <w:rPr>
          <w:rFonts w:ascii="GHEA Grapalat" w:hAnsi="GHEA Grapalat" w:cs="Arial"/>
          <w:color w:val="auto"/>
          <w:sz w:val="24"/>
          <w:szCs w:val="24"/>
        </w:rPr>
        <w:t>2</w:t>
      </w:r>
      <w:r w:rsidR="00DE5D68" w:rsidRPr="00B83BBF">
        <w:rPr>
          <w:rFonts w:ascii="GHEA Grapalat" w:hAnsi="GHEA Grapalat" w:cs="Arial"/>
          <w:color w:val="auto"/>
          <w:sz w:val="24"/>
          <w:szCs w:val="24"/>
        </w:rPr>
        <w:t xml:space="preserve">-րդ և </w:t>
      </w:r>
      <w:r w:rsidR="00E043E9" w:rsidRPr="00B83BBF">
        <w:rPr>
          <w:rFonts w:ascii="GHEA Grapalat" w:hAnsi="GHEA Grapalat" w:cs="Arial"/>
          <w:color w:val="auto"/>
          <w:sz w:val="24"/>
          <w:szCs w:val="24"/>
        </w:rPr>
        <w:t>4</w:t>
      </w:r>
      <w:r w:rsidR="00DE5D68" w:rsidRPr="00B83BBF">
        <w:rPr>
          <w:rFonts w:ascii="GHEA Grapalat" w:hAnsi="GHEA Grapalat" w:cs="Arial"/>
          <w:color w:val="auto"/>
          <w:sz w:val="24"/>
          <w:szCs w:val="24"/>
        </w:rPr>
        <w:t>-րդ կետերում նշված հիմքերի առաջացման պահից, իսկ իր նախաձեռնությամբ սկսված հավաստագրման</w:t>
      </w:r>
      <w:r w:rsidR="0063717F" w:rsidRPr="00B83BBF">
        <w:rPr>
          <w:rFonts w:ascii="GHEA Grapalat" w:hAnsi="GHEA Grapalat" w:cs="Arial"/>
          <w:color w:val="auto"/>
          <w:sz w:val="24"/>
          <w:szCs w:val="24"/>
        </w:rPr>
        <w:t xml:space="preserve"> </w:t>
      </w:r>
      <w:r w:rsidR="00DE5D68" w:rsidRPr="00B83BBF">
        <w:rPr>
          <w:rFonts w:ascii="GHEA Grapalat" w:hAnsi="GHEA Grapalat" w:cs="Arial"/>
          <w:color w:val="auto"/>
          <w:sz w:val="24"/>
          <w:szCs w:val="24"/>
        </w:rPr>
        <w:t>գործընթացի դեպքում՝ այդ մասին հաղորդման համակարգի օպերատորին տեղեկացնելու պահից</w:t>
      </w:r>
      <w:r w:rsidR="0063717F" w:rsidRPr="00B83BBF">
        <w:rPr>
          <w:rFonts w:ascii="GHEA Grapalat" w:hAnsi="GHEA Grapalat" w:cs="Arial"/>
          <w:color w:val="auto"/>
          <w:sz w:val="24"/>
          <w:szCs w:val="24"/>
        </w:rPr>
        <w:t xml:space="preserve"> չորս ամ</w:t>
      </w:r>
      <w:r w:rsidR="009D7033" w:rsidRPr="00B83BBF">
        <w:rPr>
          <w:rFonts w:ascii="GHEA Grapalat" w:hAnsi="GHEA Grapalat" w:cs="Arial"/>
          <w:color w:val="auto"/>
          <w:sz w:val="24"/>
          <w:szCs w:val="24"/>
        </w:rPr>
        <w:t>ս</w:t>
      </w:r>
      <w:r w:rsidR="0063717F" w:rsidRPr="00B83BBF">
        <w:rPr>
          <w:rFonts w:ascii="GHEA Grapalat" w:hAnsi="GHEA Grapalat" w:cs="Arial"/>
          <w:color w:val="auto"/>
          <w:sz w:val="24"/>
          <w:szCs w:val="24"/>
        </w:rPr>
        <w:t>վա ընթացքում</w:t>
      </w:r>
      <w:r w:rsidR="00DE5D68" w:rsidRPr="00B83BBF">
        <w:rPr>
          <w:rFonts w:ascii="GHEA Grapalat" w:hAnsi="GHEA Grapalat" w:cs="Arial"/>
          <w:color w:val="auto"/>
          <w:sz w:val="24"/>
          <w:szCs w:val="24"/>
        </w:rPr>
        <w:t>:</w:t>
      </w:r>
      <w:r w:rsidR="005D0596" w:rsidRPr="00B83BBF">
        <w:rPr>
          <w:rFonts w:ascii="GHEA Grapalat" w:hAnsi="GHEA Grapalat" w:cs="Arial"/>
          <w:color w:val="auto"/>
          <w:sz w:val="24"/>
          <w:szCs w:val="24"/>
        </w:rPr>
        <w:t xml:space="preserve"> </w:t>
      </w:r>
      <w:r w:rsidR="005E2C4E" w:rsidRPr="00B83BBF">
        <w:rPr>
          <w:rFonts w:ascii="GHEA Grapalat" w:hAnsi="GHEA Grapalat" w:cs="Arial"/>
          <w:color w:val="auto"/>
          <w:sz w:val="24"/>
          <w:szCs w:val="24"/>
        </w:rPr>
        <w:t>Ն</w:t>
      </w:r>
      <w:r w:rsidR="000E45E6" w:rsidRPr="00B83BBF">
        <w:rPr>
          <w:rFonts w:ascii="GHEA Grapalat" w:hAnsi="GHEA Grapalat" w:cs="Arial"/>
          <w:color w:val="auto"/>
          <w:sz w:val="24"/>
          <w:szCs w:val="24"/>
        </w:rPr>
        <w:t>շված ժամկետում հանձնաժողով</w:t>
      </w:r>
      <w:r w:rsidR="005E2C4E" w:rsidRPr="00B83BBF">
        <w:rPr>
          <w:rFonts w:ascii="GHEA Grapalat" w:hAnsi="GHEA Grapalat" w:cs="Arial"/>
          <w:color w:val="auto"/>
          <w:sz w:val="24"/>
          <w:szCs w:val="24"/>
        </w:rPr>
        <w:t>ի կողմից</w:t>
      </w:r>
      <w:r w:rsidR="000E45E6" w:rsidRPr="00B83BBF">
        <w:rPr>
          <w:rFonts w:ascii="GHEA Grapalat" w:hAnsi="GHEA Grapalat" w:cs="Arial"/>
          <w:color w:val="auto"/>
          <w:sz w:val="24"/>
          <w:szCs w:val="24"/>
        </w:rPr>
        <w:t xml:space="preserve"> որևէ որոշում </w:t>
      </w:r>
      <w:r w:rsidR="005E2C4E" w:rsidRPr="00B83BBF">
        <w:rPr>
          <w:rFonts w:ascii="GHEA Grapalat" w:hAnsi="GHEA Grapalat" w:cs="Arial"/>
          <w:color w:val="auto"/>
          <w:sz w:val="24"/>
          <w:szCs w:val="24"/>
        </w:rPr>
        <w:t>չ</w:t>
      </w:r>
      <w:r w:rsidR="000E45E6" w:rsidRPr="00B83BBF">
        <w:rPr>
          <w:rFonts w:ascii="GHEA Grapalat" w:hAnsi="GHEA Grapalat" w:cs="Arial"/>
          <w:color w:val="auto"/>
          <w:sz w:val="24"/>
          <w:szCs w:val="24"/>
        </w:rPr>
        <w:t>կայաց</w:t>
      </w:r>
      <w:r w:rsidR="005E2C4E" w:rsidRPr="00B83BBF">
        <w:rPr>
          <w:rFonts w:ascii="GHEA Grapalat" w:hAnsi="GHEA Grapalat" w:cs="Arial"/>
          <w:color w:val="auto"/>
          <w:sz w:val="24"/>
          <w:szCs w:val="24"/>
        </w:rPr>
        <w:t>վելու դեպքում</w:t>
      </w:r>
      <w:r w:rsidR="000E45E6" w:rsidRPr="00B83BBF">
        <w:rPr>
          <w:rFonts w:ascii="GHEA Grapalat" w:hAnsi="GHEA Grapalat" w:cs="Arial"/>
          <w:color w:val="auto"/>
          <w:sz w:val="24"/>
          <w:szCs w:val="24"/>
        </w:rPr>
        <w:t xml:space="preserve"> </w:t>
      </w:r>
      <w:r w:rsidR="00B4093C" w:rsidRPr="00B83BBF">
        <w:rPr>
          <w:rFonts w:ascii="GHEA Grapalat" w:hAnsi="GHEA Grapalat" w:cs="Arial"/>
          <w:color w:val="auto"/>
          <w:sz w:val="24"/>
          <w:szCs w:val="24"/>
        </w:rPr>
        <w:t>հաղորդման համակարգի օպերատորը համարվում է հավաստագրված</w:t>
      </w:r>
      <w:bookmarkEnd w:id="427"/>
      <w:r w:rsidR="000E45E6" w:rsidRPr="00B83BBF">
        <w:rPr>
          <w:rFonts w:ascii="GHEA Grapalat" w:hAnsi="GHEA Grapalat" w:cs="Arial"/>
          <w:color w:val="auto"/>
          <w:sz w:val="24"/>
          <w:szCs w:val="24"/>
        </w:rPr>
        <w:t>։</w:t>
      </w:r>
    </w:p>
    <w:p w14:paraId="57C8A345" w14:textId="1D6F261D" w:rsidR="000A16EF" w:rsidRPr="00B83BBF" w:rsidRDefault="009C0E03" w:rsidP="00B83BBF">
      <w:pPr>
        <w:pStyle w:val="ListParagraph"/>
        <w:numPr>
          <w:ilvl w:val="0"/>
          <w:numId w:val="90"/>
        </w:numPr>
        <w:spacing w:after="0" w:line="360" w:lineRule="auto"/>
        <w:contextualSpacing w:val="0"/>
        <w:jc w:val="both"/>
        <w:rPr>
          <w:rFonts w:ascii="GHEA Grapalat" w:hAnsi="GHEA Grapalat" w:cs="Arial"/>
          <w:color w:val="auto"/>
          <w:sz w:val="24"/>
          <w:szCs w:val="24"/>
        </w:rPr>
      </w:pPr>
      <w:bookmarkStart w:id="428" w:name="_Ref175163627"/>
      <w:r w:rsidRPr="00B83BBF">
        <w:rPr>
          <w:rFonts w:ascii="GHEA Grapalat" w:hAnsi="GHEA Grapalat" w:cs="Arial"/>
          <w:color w:val="auto"/>
          <w:sz w:val="24"/>
          <w:szCs w:val="24"/>
        </w:rPr>
        <w:t>Հավաստագրման մասին որոշման</w:t>
      </w:r>
      <w:r w:rsidR="002B5F45" w:rsidRPr="00B83BBF">
        <w:rPr>
          <w:rFonts w:ascii="GHEA Grapalat" w:hAnsi="GHEA Grapalat" w:cs="Arial"/>
          <w:color w:val="auto"/>
          <w:sz w:val="24"/>
          <w:szCs w:val="24"/>
        </w:rPr>
        <w:t xml:space="preserve">, իսկ </w:t>
      </w:r>
      <w:r w:rsidR="00951793" w:rsidRPr="00B83BBF">
        <w:rPr>
          <w:rFonts w:ascii="GHEA Grapalat" w:hAnsi="GHEA Grapalat" w:cs="Arial"/>
          <w:color w:val="auto"/>
          <w:sz w:val="24"/>
          <w:szCs w:val="24"/>
        </w:rPr>
        <w:t xml:space="preserve">սույն հոդվածի </w:t>
      </w:r>
      <w:r w:rsidR="00E043E9" w:rsidRPr="00B83BBF">
        <w:rPr>
          <w:rFonts w:ascii="GHEA Grapalat" w:hAnsi="GHEA Grapalat" w:cs="Arial"/>
          <w:color w:val="auto"/>
          <w:sz w:val="24"/>
          <w:szCs w:val="24"/>
        </w:rPr>
        <w:t>3</w:t>
      </w:r>
      <w:r w:rsidR="002C41A7" w:rsidRPr="00B83BBF">
        <w:rPr>
          <w:rFonts w:ascii="GHEA Grapalat" w:hAnsi="GHEA Grapalat" w:cs="Arial"/>
          <w:color w:val="auto"/>
          <w:sz w:val="24"/>
          <w:szCs w:val="24"/>
        </w:rPr>
        <w:fldChar w:fldCharType="begin"/>
      </w:r>
      <w:r w:rsidR="002C41A7" w:rsidRPr="00B83BBF">
        <w:rPr>
          <w:rFonts w:ascii="GHEA Grapalat" w:hAnsi="GHEA Grapalat" w:cs="Arial"/>
          <w:color w:val="auto"/>
          <w:sz w:val="24"/>
          <w:szCs w:val="24"/>
        </w:rPr>
        <w:instrText xml:space="preserve"> REF _Ref172648185 \r \h </w:instrText>
      </w:r>
      <w:r w:rsidR="00ED78A6" w:rsidRPr="00B83BBF">
        <w:rPr>
          <w:rFonts w:ascii="GHEA Grapalat" w:hAnsi="GHEA Grapalat" w:cs="Arial"/>
          <w:color w:val="auto"/>
          <w:sz w:val="24"/>
          <w:szCs w:val="24"/>
        </w:rPr>
        <w:instrText xml:space="preserve"> \* MERGEFORMAT </w:instrText>
      </w:r>
      <w:r w:rsidR="002C41A7" w:rsidRPr="00B83BBF">
        <w:rPr>
          <w:rFonts w:ascii="GHEA Grapalat" w:hAnsi="GHEA Grapalat" w:cs="Arial"/>
          <w:color w:val="auto"/>
          <w:sz w:val="24"/>
          <w:szCs w:val="24"/>
        </w:rPr>
      </w:r>
      <w:r w:rsidR="002C41A7" w:rsidRPr="00B83BBF">
        <w:rPr>
          <w:rFonts w:ascii="GHEA Grapalat" w:hAnsi="GHEA Grapalat" w:cs="Arial"/>
          <w:color w:val="auto"/>
          <w:sz w:val="24"/>
          <w:szCs w:val="24"/>
        </w:rPr>
        <w:fldChar w:fldCharType="separate"/>
      </w:r>
      <w:r w:rsidR="002C41A7" w:rsidRPr="00B83BBF">
        <w:rPr>
          <w:rFonts w:ascii="GHEA Grapalat" w:hAnsi="GHEA Grapalat" w:cs="Arial"/>
          <w:color w:val="auto"/>
          <w:sz w:val="24"/>
          <w:szCs w:val="24"/>
        </w:rPr>
        <w:fldChar w:fldCharType="end"/>
      </w:r>
      <w:r w:rsidR="0013528C" w:rsidRPr="00B83BBF">
        <w:rPr>
          <w:rFonts w:ascii="GHEA Grapalat" w:hAnsi="GHEA Grapalat" w:cs="Arial"/>
          <w:color w:val="auto"/>
          <w:sz w:val="24"/>
          <w:szCs w:val="24"/>
        </w:rPr>
        <w:t xml:space="preserve">-րդ մասի </w:t>
      </w:r>
      <w:r w:rsidR="00E043E9" w:rsidRPr="00B83BBF">
        <w:rPr>
          <w:rFonts w:ascii="GHEA Grapalat" w:hAnsi="GHEA Grapalat" w:cs="Arial"/>
          <w:color w:val="auto"/>
          <w:sz w:val="24"/>
          <w:szCs w:val="24"/>
        </w:rPr>
        <w:t>4</w:t>
      </w:r>
      <w:r w:rsidR="002C41A7" w:rsidRPr="00B83BBF">
        <w:rPr>
          <w:rFonts w:ascii="GHEA Grapalat" w:hAnsi="GHEA Grapalat" w:cs="Arial"/>
          <w:color w:val="auto"/>
          <w:sz w:val="24"/>
          <w:szCs w:val="24"/>
        </w:rPr>
        <w:t>-րդ կետի հիմքով</w:t>
      </w:r>
      <w:r w:rsidR="00672DA8" w:rsidRPr="00B83BBF">
        <w:rPr>
          <w:rFonts w:ascii="GHEA Grapalat" w:hAnsi="GHEA Grapalat" w:cs="Arial"/>
          <w:color w:val="auto"/>
          <w:sz w:val="24"/>
          <w:szCs w:val="24"/>
        </w:rPr>
        <w:t xml:space="preserve"> </w:t>
      </w:r>
      <w:r w:rsidR="000A2E06" w:rsidRPr="00B83BBF">
        <w:rPr>
          <w:rFonts w:ascii="GHEA Grapalat" w:hAnsi="GHEA Grapalat" w:cs="Arial"/>
          <w:color w:val="auto"/>
          <w:sz w:val="24"/>
          <w:szCs w:val="24"/>
        </w:rPr>
        <w:t xml:space="preserve">սկսված հավաստագրման գործընթացի դեպքում նաև հավաստագրման մերժման </w:t>
      </w:r>
      <w:r w:rsidR="00B35E5F" w:rsidRPr="00B83BBF">
        <w:rPr>
          <w:rFonts w:ascii="GHEA Grapalat" w:hAnsi="GHEA Grapalat" w:cs="Arial"/>
          <w:color w:val="auto"/>
          <w:sz w:val="24"/>
          <w:szCs w:val="24"/>
        </w:rPr>
        <w:t>մասին որոշման</w:t>
      </w:r>
      <w:r w:rsidRPr="00B83BBF">
        <w:rPr>
          <w:rFonts w:ascii="GHEA Grapalat" w:hAnsi="GHEA Grapalat" w:cs="Arial"/>
          <w:color w:val="auto"/>
          <w:sz w:val="24"/>
          <w:szCs w:val="24"/>
        </w:rPr>
        <w:t xml:space="preserve"> կայացումից անմիջապես հետո</w:t>
      </w:r>
      <w:r w:rsidR="00E41A59" w:rsidRPr="00B83BBF">
        <w:rPr>
          <w:rFonts w:ascii="GHEA Grapalat" w:hAnsi="GHEA Grapalat" w:cs="Arial"/>
          <w:color w:val="auto"/>
          <w:sz w:val="24"/>
          <w:szCs w:val="24"/>
        </w:rPr>
        <w:t xml:space="preserve"> </w:t>
      </w:r>
      <w:r w:rsidR="00CF6055" w:rsidRPr="00B83BBF">
        <w:rPr>
          <w:rFonts w:ascii="GHEA Grapalat" w:hAnsi="GHEA Grapalat" w:cs="Arial"/>
          <w:color w:val="auto"/>
          <w:sz w:val="24"/>
          <w:szCs w:val="24"/>
        </w:rPr>
        <w:t>դիրքորոշում</w:t>
      </w:r>
      <w:bookmarkEnd w:id="428"/>
      <w:r w:rsidR="002836A0" w:rsidRPr="00B83BBF">
        <w:rPr>
          <w:rFonts w:ascii="GHEA Grapalat" w:hAnsi="GHEA Grapalat" w:cs="Arial"/>
          <w:color w:val="auto"/>
          <w:sz w:val="24"/>
          <w:szCs w:val="24"/>
        </w:rPr>
        <w:t xml:space="preserve"> </w:t>
      </w:r>
      <w:r w:rsidR="00344EAA" w:rsidRPr="00B83BBF">
        <w:rPr>
          <w:rFonts w:ascii="GHEA Grapalat" w:hAnsi="GHEA Grapalat" w:cs="Arial"/>
          <w:color w:val="auto"/>
          <w:sz w:val="24"/>
          <w:szCs w:val="24"/>
        </w:rPr>
        <w:t>ստանալու նպատակով</w:t>
      </w:r>
      <w:r w:rsidRPr="00B83BBF">
        <w:rPr>
          <w:rFonts w:ascii="GHEA Grapalat" w:hAnsi="GHEA Grapalat" w:cs="Arial"/>
          <w:color w:val="auto"/>
          <w:sz w:val="24"/>
          <w:szCs w:val="24"/>
        </w:rPr>
        <w:t xml:space="preserve"> հանձնաժողովը</w:t>
      </w:r>
      <w:r w:rsidR="00DC590D" w:rsidRPr="00B83BBF">
        <w:rPr>
          <w:rFonts w:ascii="GHEA Grapalat" w:hAnsi="GHEA Grapalat" w:cs="Arial"/>
          <w:color w:val="auto"/>
          <w:sz w:val="24"/>
          <w:szCs w:val="24"/>
        </w:rPr>
        <w:t xml:space="preserve"> </w:t>
      </w:r>
      <w:r w:rsidR="00E41A59" w:rsidRPr="00B83BBF">
        <w:rPr>
          <w:rFonts w:ascii="GHEA Grapalat" w:hAnsi="GHEA Grapalat" w:cs="Arial"/>
          <w:color w:val="auto"/>
          <w:sz w:val="24"/>
          <w:szCs w:val="24"/>
        </w:rPr>
        <w:t>որոշման</w:t>
      </w:r>
      <w:r w:rsidR="00993511" w:rsidRPr="00B83BBF">
        <w:rPr>
          <w:rFonts w:ascii="GHEA Grapalat" w:hAnsi="GHEA Grapalat" w:cs="Arial"/>
          <w:color w:val="auto"/>
          <w:sz w:val="24"/>
          <w:szCs w:val="24"/>
        </w:rPr>
        <w:t xml:space="preserve"> վերաբերյալ տ</w:t>
      </w:r>
      <w:r w:rsidR="00CC7034" w:rsidRPr="00B83BBF">
        <w:rPr>
          <w:rFonts w:ascii="GHEA Grapalat" w:hAnsi="GHEA Grapalat" w:cs="Arial"/>
          <w:color w:val="auto"/>
          <w:sz w:val="24"/>
          <w:szCs w:val="24"/>
        </w:rPr>
        <w:t xml:space="preserve">եղեկացնում է Էներգետիկ համայնքի քարտուղարությանը՝ վերջինիս ներկայացնելով </w:t>
      </w:r>
      <w:r w:rsidR="00993511" w:rsidRPr="00B83BBF">
        <w:rPr>
          <w:rFonts w:ascii="GHEA Grapalat" w:hAnsi="GHEA Grapalat" w:cs="Arial"/>
          <w:color w:val="auto"/>
          <w:sz w:val="24"/>
          <w:szCs w:val="24"/>
        </w:rPr>
        <w:t>նաև</w:t>
      </w:r>
      <w:r w:rsidR="00E43691" w:rsidRPr="00B83BBF">
        <w:rPr>
          <w:rFonts w:ascii="GHEA Grapalat" w:hAnsi="GHEA Grapalat" w:cs="Arial"/>
          <w:color w:val="auto"/>
          <w:sz w:val="24"/>
          <w:szCs w:val="24"/>
        </w:rPr>
        <w:t xml:space="preserve"> </w:t>
      </w:r>
      <w:r w:rsidR="004A3B4A" w:rsidRPr="00B83BBF">
        <w:rPr>
          <w:rFonts w:ascii="GHEA Grapalat" w:hAnsi="GHEA Grapalat" w:cs="Arial"/>
          <w:color w:val="auto"/>
          <w:sz w:val="24"/>
          <w:szCs w:val="24"/>
        </w:rPr>
        <w:t xml:space="preserve">այդ </w:t>
      </w:r>
      <w:r w:rsidR="00993511" w:rsidRPr="00B83BBF">
        <w:rPr>
          <w:rFonts w:ascii="GHEA Grapalat" w:hAnsi="GHEA Grapalat" w:cs="Arial"/>
          <w:color w:val="auto"/>
          <w:sz w:val="24"/>
          <w:szCs w:val="24"/>
        </w:rPr>
        <w:t>որոշման</w:t>
      </w:r>
      <w:r w:rsidR="00CC7034" w:rsidRPr="00B83BBF">
        <w:rPr>
          <w:rFonts w:ascii="GHEA Grapalat" w:hAnsi="GHEA Grapalat" w:cs="Arial"/>
          <w:color w:val="auto"/>
          <w:sz w:val="24"/>
          <w:szCs w:val="24"/>
        </w:rPr>
        <w:t xml:space="preserve"> կայացման համար հիմք հանդիսացած </w:t>
      </w:r>
      <w:r w:rsidR="00E4098C" w:rsidRPr="00B83BBF">
        <w:rPr>
          <w:rFonts w:ascii="GHEA Grapalat" w:hAnsi="GHEA Grapalat" w:cs="Arial"/>
          <w:color w:val="auto"/>
          <w:sz w:val="24"/>
          <w:szCs w:val="24"/>
        </w:rPr>
        <w:t>բոլոր տեղեկությունները</w:t>
      </w:r>
      <w:r w:rsidR="00CC7034" w:rsidRPr="00B83BBF">
        <w:rPr>
          <w:rFonts w:ascii="GHEA Grapalat" w:hAnsi="GHEA Grapalat" w:cs="Arial"/>
          <w:color w:val="auto"/>
          <w:sz w:val="24"/>
          <w:szCs w:val="24"/>
        </w:rPr>
        <w:t>:</w:t>
      </w:r>
    </w:p>
    <w:p w14:paraId="5EA52263" w14:textId="053D1F25" w:rsidR="00544FE7" w:rsidRPr="00B83BBF" w:rsidDel="00A40A44" w:rsidRDefault="003F36E0" w:rsidP="00B83BBF">
      <w:pPr>
        <w:pStyle w:val="ListParagraph"/>
        <w:numPr>
          <w:ilvl w:val="0"/>
          <w:numId w:val="90"/>
        </w:numPr>
        <w:spacing w:after="0" w:line="360" w:lineRule="auto"/>
        <w:contextualSpacing w:val="0"/>
        <w:jc w:val="both"/>
        <w:rPr>
          <w:rFonts w:ascii="GHEA Grapalat" w:hAnsi="GHEA Grapalat" w:cs="Arial"/>
          <w:color w:val="auto"/>
          <w:sz w:val="24"/>
          <w:szCs w:val="24"/>
        </w:rPr>
      </w:pPr>
      <w:bookmarkStart w:id="429" w:name="_Ref172884533"/>
      <w:bookmarkStart w:id="430" w:name="_Ref172109025"/>
      <w:r w:rsidRPr="00B83BBF">
        <w:rPr>
          <w:rFonts w:ascii="GHEA Grapalat" w:hAnsi="GHEA Grapalat" w:cs="Arial"/>
          <w:color w:val="auto"/>
          <w:sz w:val="24"/>
          <w:szCs w:val="24"/>
        </w:rPr>
        <w:t xml:space="preserve">Սույն հոդվածի համաձայն </w:t>
      </w:r>
      <w:r w:rsidR="007E66FA" w:rsidRPr="00B83BBF">
        <w:rPr>
          <w:rFonts w:ascii="GHEA Grapalat" w:hAnsi="GHEA Grapalat" w:cs="Arial"/>
          <w:color w:val="auto"/>
          <w:sz w:val="24"/>
          <w:szCs w:val="24"/>
        </w:rPr>
        <w:t>հ</w:t>
      </w:r>
      <w:r w:rsidRPr="00B83BBF">
        <w:rPr>
          <w:rFonts w:ascii="GHEA Grapalat" w:hAnsi="GHEA Grapalat" w:cs="Arial"/>
          <w:color w:val="auto"/>
          <w:sz w:val="24"/>
          <w:szCs w:val="24"/>
        </w:rPr>
        <w:t>ավաստագրման</w:t>
      </w:r>
      <w:r w:rsidRPr="00B83BBF" w:rsidDel="00A40A44">
        <w:rPr>
          <w:rFonts w:ascii="GHEA Grapalat" w:hAnsi="GHEA Grapalat" w:cs="Arial"/>
          <w:color w:val="auto"/>
          <w:sz w:val="24"/>
          <w:szCs w:val="24"/>
        </w:rPr>
        <w:t xml:space="preserve"> </w:t>
      </w:r>
      <w:bookmarkStart w:id="431" w:name="_Hlk173326456"/>
      <w:r w:rsidR="002E5ABD" w:rsidRPr="00B83BBF" w:rsidDel="00A40A44">
        <w:rPr>
          <w:rFonts w:ascii="GHEA Grapalat" w:hAnsi="GHEA Grapalat" w:cs="Arial"/>
          <w:color w:val="auto"/>
          <w:sz w:val="24"/>
          <w:szCs w:val="24"/>
        </w:rPr>
        <w:t xml:space="preserve">կամ հավաստագրման մերժման </w:t>
      </w:r>
      <w:bookmarkEnd w:id="431"/>
      <w:r w:rsidRPr="00B83BBF" w:rsidDel="00A40A44">
        <w:rPr>
          <w:rFonts w:ascii="GHEA Grapalat" w:hAnsi="GHEA Grapalat" w:cs="Arial"/>
          <w:color w:val="auto"/>
          <w:sz w:val="24"/>
          <w:szCs w:val="24"/>
        </w:rPr>
        <w:t xml:space="preserve">մասին </w:t>
      </w:r>
      <w:r w:rsidRPr="00B83BBF">
        <w:rPr>
          <w:rFonts w:ascii="GHEA Grapalat" w:hAnsi="GHEA Grapalat" w:cs="Arial"/>
          <w:color w:val="auto"/>
          <w:sz w:val="24"/>
          <w:szCs w:val="24"/>
        </w:rPr>
        <w:t>տեղեկաց</w:t>
      </w:r>
      <w:r w:rsidR="000A741C" w:rsidRPr="00B83BBF">
        <w:rPr>
          <w:rFonts w:ascii="GHEA Grapalat" w:hAnsi="GHEA Grapalat" w:cs="Arial"/>
          <w:color w:val="auto"/>
          <w:sz w:val="24"/>
          <w:szCs w:val="24"/>
        </w:rPr>
        <w:t>ման</w:t>
      </w:r>
      <w:bookmarkEnd w:id="429"/>
      <w:r w:rsidR="00D522AE" w:rsidRPr="00B83BBF">
        <w:rPr>
          <w:rFonts w:ascii="GHEA Grapalat" w:hAnsi="GHEA Grapalat" w:cs="Arial"/>
          <w:color w:val="auto"/>
          <w:sz w:val="24"/>
          <w:szCs w:val="24"/>
        </w:rPr>
        <w:t xml:space="preserve"> պահից</w:t>
      </w:r>
      <w:r w:rsidRPr="00B83BBF">
        <w:rPr>
          <w:rFonts w:ascii="GHEA Grapalat" w:hAnsi="GHEA Grapalat" w:cs="Arial"/>
          <w:color w:val="auto"/>
          <w:sz w:val="24"/>
          <w:szCs w:val="24"/>
        </w:rPr>
        <w:t xml:space="preserve"> չորս ամսվա ընթացքում </w:t>
      </w:r>
      <w:r w:rsidR="00CF6055" w:rsidRPr="00B83BBF">
        <w:rPr>
          <w:rFonts w:ascii="GHEA Grapalat" w:hAnsi="GHEA Grapalat" w:cs="Arial"/>
          <w:color w:val="auto"/>
          <w:sz w:val="24"/>
          <w:szCs w:val="24"/>
        </w:rPr>
        <w:t>դիրքորոշում</w:t>
      </w:r>
      <w:r w:rsidRPr="00B83BBF">
        <w:rPr>
          <w:rFonts w:ascii="GHEA Grapalat" w:hAnsi="GHEA Grapalat" w:cs="Arial"/>
          <w:color w:val="auto"/>
          <w:sz w:val="24"/>
          <w:szCs w:val="24"/>
        </w:rPr>
        <w:t xml:space="preserve"> չներկա</w:t>
      </w:r>
      <w:r w:rsidR="00185F33" w:rsidRPr="00B83BBF">
        <w:rPr>
          <w:rFonts w:ascii="GHEA Grapalat" w:hAnsi="GHEA Grapalat" w:cs="Arial"/>
          <w:color w:val="auto"/>
          <w:sz w:val="24"/>
          <w:szCs w:val="24"/>
        </w:rPr>
        <w:t>յացվելու</w:t>
      </w:r>
      <w:r w:rsidR="001D5775" w:rsidRPr="00B83BBF">
        <w:rPr>
          <w:rFonts w:ascii="GHEA Grapalat" w:hAnsi="GHEA Grapalat" w:cs="Arial"/>
          <w:color w:val="auto"/>
          <w:sz w:val="24"/>
          <w:szCs w:val="24"/>
        </w:rPr>
        <w:t xml:space="preserve"> </w:t>
      </w:r>
      <w:r w:rsidR="00185F33" w:rsidRPr="00B83BBF">
        <w:rPr>
          <w:rFonts w:ascii="GHEA Grapalat" w:hAnsi="GHEA Grapalat" w:cs="Arial"/>
          <w:color w:val="auto"/>
          <w:sz w:val="24"/>
          <w:szCs w:val="24"/>
        </w:rPr>
        <w:t xml:space="preserve">դեպքում </w:t>
      </w:r>
      <w:r w:rsidR="00DD3621" w:rsidRPr="00B83BBF">
        <w:rPr>
          <w:rFonts w:ascii="GHEA Grapalat" w:hAnsi="GHEA Grapalat" w:cs="Arial"/>
          <w:color w:val="auto"/>
          <w:sz w:val="24"/>
          <w:szCs w:val="24"/>
        </w:rPr>
        <w:lastRenderedPageBreak/>
        <w:t xml:space="preserve">համարվում է, որ </w:t>
      </w:r>
      <w:r w:rsidR="00185F33" w:rsidRPr="00B83BBF">
        <w:rPr>
          <w:rFonts w:ascii="GHEA Grapalat" w:hAnsi="GHEA Grapalat" w:cs="Arial"/>
          <w:color w:val="auto"/>
          <w:sz w:val="24"/>
          <w:szCs w:val="24"/>
        </w:rPr>
        <w:t>Էներգետիկ համայնքի քարտուղարությ</w:t>
      </w:r>
      <w:r w:rsidR="00DD3621" w:rsidRPr="00B83BBF">
        <w:rPr>
          <w:rFonts w:ascii="GHEA Grapalat" w:hAnsi="GHEA Grapalat" w:cs="Arial"/>
          <w:color w:val="auto"/>
          <w:sz w:val="24"/>
          <w:szCs w:val="24"/>
        </w:rPr>
        <w:t>ու</w:t>
      </w:r>
      <w:r w:rsidR="00185F33" w:rsidRPr="00B83BBF">
        <w:rPr>
          <w:rFonts w:ascii="GHEA Grapalat" w:hAnsi="GHEA Grapalat" w:cs="Arial"/>
          <w:color w:val="auto"/>
          <w:sz w:val="24"/>
          <w:szCs w:val="24"/>
        </w:rPr>
        <w:t>ն</w:t>
      </w:r>
      <w:r w:rsidR="00DD3621" w:rsidRPr="00B83BBF">
        <w:rPr>
          <w:rFonts w:ascii="GHEA Grapalat" w:hAnsi="GHEA Grapalat" w:cs="Arial"/>
          <w:color w:val="auto"/>
          <w:sz w:val="24"/>
          <w:szCs w:val="24"/>
        </w:rPr>
        <w:t xml:space="preserve">ը </w:t>
      </w:r>
      <w:r w:rsidR="005172A9" w:rsidRPr="00B83BBF">
        <w:rPr>
          <w:rFonts w:ascii="GHEA Grapalat" w:hAnsi="GHEA Grapalat" w:cs="Arial"/>
          <w:color w:val="auto"/>
          <w:sz w:val="24"/>
          <w:szCs w:val="24"/>
        </w:rPr>
        <w:t xml:space="preserve">հանձնաժողովի </w:t>
      </w:r>
      <w:r w:rsidR="00DE4EBB" w:rsidRPr="00B83BBF">
        <w:rPr>
          <w:rFonts w:ascii="GHEA Grapalat" w:hAnsi="GHEA Grapalat" w:cs="Arial"/>
          <w:color w:val="auto"/>
          <w:sz w:val="24"/>
          <w:szCs w:val="24"/>
        </w:rPr>
        <w:t xml:space="preserve">համապատասխան </w:t>
      </w:r>
      <w:r w:rsidR="005853E4" w:rsidRPr="00B83BBF">
        <w:rPr>
          <w:rFonts w:ascii="GHEA Grapalat" w:hAnsi="GHEA Grapalat" w:cs="Arial"/>
          <w:color w:val="auto"/>
          <w:sz w:val="24"/>
          <w:szCs w:val="24"/>
        </w:rPr>
        <w:t>որոշման</w:t>
      </w:r>
      <w:r w:rsidR="00DD3621" w:rsidRPr="00B83BBF">
        <w:rPr>
          <w:rFonts w:ascii="GHEA Grapalat" w:hAnsi="GHEA Grapalat" w:cs="Arial"/>
          <w:color w:val="auto"/>
          <w:sz w:val="24"/>
          <w:szCs w:val="24"/>
        </w:rPr>
        <w:t xml:space="preserve"> առնչությամբ առարկություններ չունի:</w:t>
      </w:r>
      <w:bookmarkEnd w:id="430"/>
      <w:r w:rsidR="005A03DB" w:rsidRPr="00B83BBF">
        <w:rPr>
          <w:rFonts w:ascii="GHEA Grapalat" w:hAnsi="GHEA Grapalat" w:cs="Arial"/>
          <w:color w:val="auto"/>
          <w:sz w:val="24"/>
          <w:szCs w:val="24"/>
        </w:rPr>
        <w:t xml:space="preserve"> </w:t>
      </w:r>
    </w:p>
    <w:p w14:paraId="0493EC99" w14:textId="748FD4CA" w:rsidR="005172A9" w:rsidRPr="00B83BBF" w:rsidRDefault="008717D0"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Հավաստագրման </w:t>
      </w:r>
      <w:r w:rsidR="004D6562" w:rsidRPr="00B83BBF">
        <w:rPr>
          <w:rFonts w:ascii="GHEA Grapalat" w:hAnsi="GHEA Grapalat" w:cs="Arial"/>
          <w:color w:val="auto"/>
          <w:sz w:val="24"/>
          <w:szCs w:val="24"/>
        </w:rPr>
        <w:t xml:space="preserve">կամ հավաստագրման մերժման </w:t>
      </w:r>
      <w:r w:rsidRPr="00B83BBF">
        <w:rPr>
          <w:rFonts w:ascii="GHEA Grapalat" w:hAnsi="GHEA Grapalat" w:cs="Arial"/>
          <w:color w:val="auto"/>
          <w:sz w:val="24"/>
          <w:szCs w:val="24"/>
        </w:rPr>
        <w:t>մասին որոշման վերաբերյալ Էներգետիկ համայնքի քարտուղարության կողմից բացասական դիրքորոշում</w:t>
      </w:r>
      <w:r w:rsidR="0002369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ստանալու դեպքում </w:t>
      </w:r>
      <w:r w:rsidR="003F49BD" w:rsidRPr="00B83BBF">
        <w:rPr>
          <w:rFonts w:ascii="GHEA Grapalat" w:hAnsi="GHEA Grapalat" w:cs="Arial"/>
          <w:color w:val="auto"/>
          <w:sz w:val="24"/>
          <w:szCs w:val="24"/>
        </w:rPr>
        <w:t>այդ պահից երկու ամսվա ընթացքում հանձնաժողով</w:t>
      </w:r>
      <w:r w:rsidR="00115F31" w:rsidRPr="00B83BBF">
        <w:rPr>
          <w:rFonts w:ascii="GHEA Grapalat" w:hAnsi="GHEA Grapalat" w:cs="Arial"/>
          <w:color w:val="auto"/>
          <w:sz w:val="24"/>
          <w:szCs w:val="24"/>
        </w:rPr>
        <w:t xml:space="preserve">ն իրականացնում </w:t>
      </w:r>
      <w:r w:rsidR="003F49BD" w:rsidRPr="00B83BBF">
        <w:rPr>
          <w:rFonts w:ascii="GHEA Grapalat" w:hAnsi="GHEA Grapalat" w:cs="Arial"/>
          <w:color w:val="auto"/>
          <w:sz w:val="24"/>
          <w:szCs w:val="24"/>
        </w:rPr>
        <w:t>է որոշման վերանայման գործընթաց</w:t>
      </w:r>
      <w:r w:rsidR="0090348A" w:rsidRPr="00B83BBF">
        <w:rPr>
          <w:rFonts w:ascii="GHEA Grapalat" w:hAnsi="GHEA Grapalat" w:cs="Arial"/>
          <w:color w:val="auto"/>
          <w:sz w:val="24"/>
          <w:szCs w:val="24"/>
        </w:rPr>
        <w:t>, որի արդյունքում, հաշվի առնելով քարտուղարության կողմից ներկայացված դիտարկումները</w:t>
      </w:r>
      <w:r w:rsidR="00B4691D" w:rsidRPr="00B83BBF">
        <w:rPr>
          <w:rFonts w:ascii="GHEA Grapalat" w:hAnsi="GHEA Grapalat" w:cs="Arial"/>
          <w:color w:val="auto"/>
          <w:sz w:val="24"/>
          <w:szCs w:val="24"/>
        </w:rPr>
        <w:t xml:space="preserve">, վերահաստատում, փոփոխում կամ </w:t>
      </w:r>
      <w:r w:rsidR="004F2587" w:rsidRPr="00B83BBF">
        <w:rPr>
          <w:rFonts w:ascii="GHEA Grapalat" w:hAnsi="GHEA Grapalat" w:cs="Arial"/>
          <w:color w:val="auto"/>
          <w:sz w:val="24"/>
          <w:szCs w:val="24"/>
        </w:rPr>
        <w:t>չեղյալ</w:t>
      </w:r>
      <w:r w:rsidR="00B4691D" w:rsidRPr="00B83BBF">
        <w:rPr>
          <w:rFonts w:ascii="GHEA Grapalat" w:hAnsi="GHEA Grapalat" w:cs="Arial"/>
          <w:color w:val="auto"/>
          <w:sz w:val="24"/>
          <w:szCs w:val="24"/>
        </w:rPr>
        <w:t xml:space="preserve"> է ճանաչում կայացված որոշումը՝ </w:t>
      </w:r>
      <w:r w:rsidR="008F02EE" w:rsidRPr="00B83BBF" w:rsidDel="00363A0B">
        <w:rPr>
          <w:rFonts w:ascii="GHEA Grapalat" w:hAnsi="GHEA Grapalat" w:cs="Arial"/>
          <w:color w:val="auto"/>
          <w:sz w:val="24"/>
          <w:szCs w:val="24"/>
        </w:rPr>
        <w:t xml:space="preserve">վերջին դեպքում </w:t>
      </w:r>
      <w:r w:rsidR="00B4691D" w:rsidRPr="00B83BBF">
        <w:rPr>
          <w:rFonts w:ascii="GHEA Grapalat" w:hAnsi="GHEA Grapalat" w:cs="Arial"/>
          <w:color w:val="auto"/>
          <w:sz w:val="24"/>
          <w:szCs w:val="24"/>
        </w:rPr>
        <w:t xml:space="preserve">կայացնելով </w:t>
      </w:r>
      <w:r w:rsidR="00A44607" w:rsidRPr="00B83BBF">
        <w:rPr>
          <w:rFonts w:ascii="GHEA Grapalat" w:hAnsi="GHEA Grapalat" w:cs="Arial"/>
          <w:color w:val="auto"/>
          <w:sz w:val="24"/>
          <w:szCs w:val="24"/>
        </w:rPr>
        <w:t xml:space="preserve">համապատասխանաբար </w:t>
      </w:r>
      <w:r w:rsidR="00B4691D" w:rsidRPr="00B83BBF">
        <w:rPr>
          <w:rFonts w:ascii="GHEA Grapalat" w:hAnsi="GHEA Grapalat" w:cs="Arial"/>
          <w:color w:val="auto"/>
          <w:sz w:val="24"/>
          <w:szCs w:val="24"/>
        </w:rPr>
        <w:t xml:space="preserve">հավաստագրման </w:t>
      </w:r>
      <w:r w:rsidR="00B4691D" w:rsidRPr="00B83BBF" w:rsidDel="00EA5314">
        <w:rPr>
          <w:rFonts w:ascii="GHEA Grapalat" w:hAnsi="GHEA Grapalat" w:cs="Arial"/>
          <w:color w:val="auto"/>
          <w:sz w:val="24"/>
          <w:szCs w:val="24"/>
        </w:rPr>
        <w:t xml:space="preserve">մերժման </w:t>
      </w:r>
      <w:r w:rsidR="004C21EA" w:rsidRPr="00B83BBF">
        <w:rPr>
          <w:rFonts w:ascii="GHEA Grapalat" w:hAnsi="GHEA Grapalat" w:cs="Arial"/>
          <w:color w:val="auto"/>
          <w:sz w:val="24"/>
          <w:szCs w:val="24"/>
        </w:rPr>
        <w:t xml:space="preserve">կամ հավաստագրման </w:t>
      </w:r>
      <w:r w:rsidR="00B4691D" w:rsidRPr="00B83BBF">
        <w:rPr>
          <w:rFonts w:ascii="GHEA Grapalat" w:hAnsi="GHEA Grapalat" w:cs="Arial"/>
          <w:color w:val="auto"/>
          <w:sz w:val="24"/>
          <w:szCs w:val="24"/>
        </w:rPr>
        <w:t>մասին որոշում:</w:t>
      </w:r>
      <w:r w:rsidR="00C763D1" w:rsidRPr="00B83BBF">
        <w:rPr>
          <w:rFonts w:ascii="GHEA Grapalat" w:hAnsi="GHEA Grapalat" w:cs="Arial"/>
          <w:color w:val="auto"/>
          <w:sz w:val="24"/>
          <w:szCs w:val="24"/>
        </w:rPr>
        <w:t xml:space="preserve"> </w:t>
      </w:r>
    </w:p>
    <w:p w14:paraId="07A84145" w14:textId="0DF9D617" w:rsidR="009C4F93" w:rsidRPr="00B83BBF" w:rsidRDefault="00B431C8"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Այն պարագայում, երբ </w:t>
      </w:r>
      <w:r w:rsidR="00973F7E" w:rsidRPr="00B83BBF">
        <w:rPr>
          <w:rFonts w:ascii="GHEA Grapalat" w:hAnsi="GHEA Grapalat" w:cs="Arial"/>
          <w:color w:val="auto"/>
          <w:sz w:val="24"/>
          <w:szCs w:val="24"/>
        </w:rPr>
        <w:t xml:space="preserve">որոշման վերանայման արդյունքում </w:t>
      </w:r>
      <w:r w:rsidRPr="00B83BBF">
        <w:rPr>
          <w:rFonts w:ascii="GHEA Grapalat" w:hAnsi="GHEA Grapalat" w:cs="Arial"/>
          <w:color w:val="auto"/>
          <w:sz w:val="24"/>
          <w:szCs w:val="24"/>
        </w:rPr>
        <w:t>հանձնաժողովի կայաց</w:t>
      </w:r>
      <w:r w:rsidR="00F752CC" w:rsidRPr="00B83BBF">
        <w:rPr>
          <w:rFonts w:ascii="GHEA Grapalat" w:hAnsi="GHEA Grapalat" w:cs="Arial"/>
          <w:color w:val="auto"/>
          <w:sz w:val="24"/>
          <w:szCs w:val="24"/>
        </w:rPr>
        <w:t>ր</w:t>
      </w:r>
      <w:r w:rsidRPr="00B83BBF">
        <w:rPr>
          <w:rFonts w:ascii="GHEA Grapalat" w:hAnsi="GHEA Grapalat" w:cs="Arial"/>
          <w:color w:val="auto"/>
          <w:sz w:val="24"/>
          <w:szCs w:val="24"/>
        </w:rPr>
        <w:t xml:space="preserve">ած </w:t>
      </w:r>
      <w:r w:rsidR="000D6321" w:rsidRPr="00B83BBF">
        <w:rPr>
          <w:rFonts w:ascii="GHEA Grapalat" w:hAnsi="GHEA Grapalat" w:cs="Arial"/>
          <w:color w:val="auto"/>
          <w:sz w:val="24"/>
          <w:szCs w:val="24"/>
        </w:rPr>
        <w:t xml:space="preserve">որոշումը չի համընկնում Էներգետիկ համայնքի քարտուղարության </w:t>
      </w:r>
      <w:r w:rsidR="00693537" w:rsidRPr="00B83BBF">
        <w:rPr>
          <w:rFonts w:ascii="GHEA Grapalat" w:hAnsi="GHEA Grapalat" w:cs="Arial"/>
          <w:color w:val="auto"/>
          <w:sz w:val="24"/>
          <w:szCs w:val="24"/>
        </w:rPr>
        <w:t>դիրքորոշման</w:t>
      </w:r>
      <w:r w:rsidR="00023690" w:rsidRPr="00B83BBF">
        <w:rPr>
          <w:rFonts w:ascii="GHEA Grapalat" w:hAnsi="GHEA Grapalat" w:cs="Arial"/>
          <w:color w:val="auto"/>
          <w:sz w:val="24"/>
          <w:szCs w:val="24"/>
        </w:rPr>
        <w:t xml:space="preserve"> </w:t>
      </w:r>
      <w:r w:rsidR="00693537" w:rsidRPr="00B83BBF">
        <w:rPr>
          <w:rFonts w:ascii="GHEA Grapalat" w:hAnsi="GHEA Grapalat" w:cs="Arial"/>
          <w:color w:val="auto"/>
          <w:sz w:val="24"/>
          <w:szCs w:val="24"/>
        </w:rPr>
        <w:t>հետ</w:t>
      </w:r>
      <w:r w:rsidR="0076699F" w:rsidRPr="00B83BBF">
        <w:rPr>
          <w:rFonts w:ascii="GHEA Grapalat" w:hAnsi="GHEA Grapalat" w:cs="Arial"/>
          <w:color w:val="auto"/>
          <w:sz w:val="24"/>
          <w:szCs w:val="24"/>
        </w:rPr>
        <w:t xml:space="preserve">, հանձնաժողովը </w:t>
      </w:r>
      <w:r w:rsidR="006D311C" w:rsidRPr="00B83BBF">
        <w:rPr>
          <w:rFonts w:ascii="GHEA Grapalat" w:hAnsi="GHEA Grapalat" w:cs="Arial"/>
          <w:color w:val="auto"/>
          <w:sz w:val="24"/>
          <w:szCs w:val="24"/>
        </w:rPr>
        <w:t xml:space="preserve">հնարավորին սեղմ ժամկետում </w:t>
      </w:r>
      <w:r w:rsidR="00D91207" w:rsidRPr="00B83BBF">
        <w:rPr>
          <w:rFonts w:ascii="GHEA Grapalat" w:hAnsi="GHEA Grapalat" w:cs="Arial"/>
          <w:color w:val="auto"/>
          <w:sz w:val="24"/>
          <w:szCs w:val="24"/>
        </w:rPr>
        <w:t xml:space="preserve">քարտուղարությանը </w:t>
      </w:r>
      <w:r w:rsidR="00142B19" w:rsidRPr="00B83BBF">
        <w:rPr>
          <w:rFonts w:ascii="GHEA Grapalat" w:hAnsi="GHEA Grapalat" w:cs="Arial"/>
          <w:color w:val="auto"/>
          <w:sz w:val="24"/>
          <w:szCs w:val="24"/>
        </w:rPr>
        <w:t>ներկայացնում է վերջինիս դիրքորոշման</w:t>
      </w:r>
      <w:r w:rsidR="00023690" w:rsidRPr="00B83BBF">
        <w:rPr>
          <w:rFonts w:ascii="GHEA Grapalat" w:hAnsi="GHEA Grapalat" w:cs="Arial"/>
          <w:color w:val="auto"/>
          <w:sz w:val="24"/>
          <w:szCs w:val="24"/>
        </w:rPr>
        <w:t xml:space="preserve"> </w:t>
      </w:r>
      <w:r w:rsidR="00142B19" w:rsidRPr="00B83BBF">
        <w:rPr>
          <w:rFonts w:ascii="GHEA Grapalat" w:hAnsi="GHEA Grapalat" w:cs="Arial"/>
          <w:color w:val="auto"/>
          <w:sz w:val="24"/>
          <w:szCs w:val="24"/>
        </w:rPr>
        <w:t xml:space="preserve">չընդունման մանրամասն </w:t>
      </w:r>
      <w:r w:rsidR="0024018F" w:rsidRPr="00B83BBF">
        <w:rPr>
          <w:rFonts w:ascii="GHEA Grapalat" w:hAnsi="GHEA Grapalat" w:cs="Arial"/>
          <w:color w:val="auto"/>
          <w:sz w:val="24"/>
          <w:szCs w:val="24"/>
        </w:rPr>
        <w:t>հիմնավորումներ:</w:t>
      </w:r>
      <w:r w:rsidR="00693537" w:rsidRPr="00B83BBF">
        <w:rPr>
          <w:rFonts w:ascii="GHEA Grapalat" w:hAnsi="GHEA Grapalat" w:cs="Arial"/>
          <w:color w:val="auto"/>
          <w:sz w:val="24"/>
          <w:szCs w:val="24"/>
        </w:rPr>
        <w:t xml:space="preserve"> </w:t>
      </w:r>
    </w:p>
    <w:p w14:paraId="3DE95547" w14:textId="1E90D624" w:rsidR="00951EC2" w:rsidRPr="00B83BBF" w:rsidRDefault="00947E03"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Հավաստագրման մերժման </w:t>
      </w:r>
      <w:r w:rsidR="00673B35" w:rsidRPr="00B83BBF">
        <w:rPr>
          <w:rFonts w:ascii="GHEA Grapalat" w:hAnsi="GHEA Grapalat" w:cs="Arial"/>
          <w:color w:val="auto"/>
          <w:sz w:val="24"/>
          <w:szCs w:val="24"/>
        </w:rPr>
        <w:t xml:space="preserve">դեպքում </w:t>
      </w:r>
      <w:r w:rsidRPr="00B83BBF">
        <w:rPr>
          <w:rFonts w:ascii="GHEA Grapalat" w:hAnsi="GHEA Grapalat" w:cs="Arial"/>
          <w:color w:val="auto"/>
          <w:sz w:val="24"/>
          <w:szCs w:val="24"/>
        </w:rPr>
        <w:t xml:space="preserve">հանձնաժողովը հաղորդման համակարգի օպերատորի նկատմամբ </w:t>
      </w:r>
      <w:r w:rsidR="00046D4B" w:rsidRPr="00B83BBF">
        <w:rPr>
          <w:rFonts w:ascii="GHEA Grapalat" w:hAnsi="GHEA Grapalat" w:cs="Arial"/>
          <w:color w:val="auto"/>
          <w:sz w:val="24"/>
          <w:szCs w:val="24"/>
        </w:rPr>
        <w:t xml:space="preserve">միաժամանակ </w:t>
      </w:r>
      <w:r w:rsidRPr="00B83BBF">
        <w:rPr>
          <w:rFonts w:ascii="GHEA Grapalat" w:hAnsi="GHEA Grapalat" w:cs="Arial"/>
          <w:color w:val="auto"/>
          <w:sz w:val="24"/>
          <w:szCs w:val="24"/>
        </w:rPr>
        <w:t>կիրառ</w:t>
      </w:r>
      <w:r w:rsidR="009F088D" w:rsidRPr="00B83BBF">
        <w:rPr>
          <w:rFonts w:ascii="GHEA Grapalat" w:hAnsi="GHEA Grapalat" w:cs="Arial"/>
          <w:color w:val="auto"/>
          <w:sz w:val="24"/>
          <w:szCs w:val="24"/>
        </w:rPr>
        <w:t>ում է</w:t>
      </w:r>
      <w:r w:rsidRPr="00B83BBF">
        <w:rPr>
          <w:rFonts w:ascii="GHEA Grapalat" w:hAnsi="GHEA Grapalat" w:cs="Arial"/>
          <w:color w:val="auto"/>
          <w:sz w:val="24"/>
          <w:szCs w:val="24"/>
        </w:rPr>
        <w:t xml:space="preserve"> </w:t>
      </w:r>
      <w:r w:rsidR="00164EBC" w:rsidRPr="00B83BBF">
        <w:rPr>
          <w:rFonts w:ascii="GHEA Grapalat" w:hAnsi="GHEA Grapalat" w:cs="Arial"/>
          <w:color w:val="auto"/>
          <w:sz w:val="24"/>
          <w:szCs w:val="24"/>
        </w:rPr>
        <w:t>սույն օրենքի</w:t>
      </w:r>
      <w:r w:rsidR="002E2C56" w:rsidRPr="00B83BBF">
        <w:rPr>
          <w:rFonts w:ascii="GHEA Grapalat" w:hAnsi="GHEA Grapalat" w:cs="Arial"/>
          <w:color w:val="auto"/>
          <w:sz w:val="24"/>
          <w:szCs w:val="24"/>
        </w:rPr>
        <w:t xml:space="preserve"> 20-րդ հոդվա</w:t>
      </w:r>
      <w:r w:rsidR="008625D2" w:rsidRPr="00B83BBF">
        <w:rPr>
          <w:rFonts w:ascii="GHEA Grapalat" w:hAnsi="GHEA Grapalat" w:cs="Arial"/>
          <w:color w:val="auto"/>
          <w:sz w:val="24"/>
          <w:szCs w:val="24"/>
        </w:rPr>
        <w:t>ծով</w:t>
      </w:r>
      <w:r w:rsidR="009F0BA6" w:rsidRPr="00B83BBF">
        <w:rPr>
          <w:rFonts w:ascii="GHEA Grapalat" w:hAnsi="GHEA Grapalat" w:cs="Arial"/>
          <w:color w:val="auto"/>
          <w:sz w:val="24"/>
          <w:szCs w:val="24"/>
        </w:rPr>
        <w:t xml:space="preserve"> կամ</w:t>
      </w:r>
      <w:r w:rsidR="00164EBC" w:rsidRPr="00B83BBF">
        <w:rPr>
          <w:rFonts w:ascii="GHEA Grapalat" w:hAnsi="GHEA Grapalat" w:cs="Arial"/>
          <w:color w:val="auto"/>
          <w:sz w:val="24"/>
          <w:szCs w:val="24"/>
        </w:rPr>
        <w:t xml:space="preserve"> </w:t>
      </w:r>
      <w:r w:rsidR="008625D2" w:rsidRPr="00B83BBF">
        <w:rPr>
          <w:rFonts w:ascii="GHEA Grapalat" w:hAnsi="GHEA Grapalat" w:cs="Arial"/>
          <w:color w:val="auto"/>
          <w:sz w:val="24"/>
          <w:szCs w:val="24"/>
        </w:rPr>
        <w:t>17-րդ գլխով</w:t>
      </w:r>
      <w:r w:rsidR="008116B0" w:rsidRPr="00B83BBF">
        <w:rPr>
          <w:rFonts w:ascii="GHEA Grapalat" w:hAnsi="GHEA Grapalat" w:cs="Arial"/>
          <w:color w:val="auto"/>
          <w:sz w:val="24"/>
          <w:szCs w:val="24"/>
        </w:rPr>
        <w:t xml:space="preserve"> նախատ</w:t>
      </w:r>
      <w:r w:rsidR="00164EBC" w:rsidRPr="00B83BBF">
        <w:rPr>
          <w:rFonts w:ascii="GHEA Grapalat" w:hAnsi="GHEA Grapalat" w:cs="Arial"/>
          <w:color w:val="auto"/>
          <w:sz w:val="24"/>
          <w:szCs w:val="24"/>
        </w:rPr>
        <w:t>եսված միջոցներ:</w:t>
      </w:r>
      <w:r w:rsidR="00A7444F" w:rsidRPr="00B83BBF">
        <w:rPr>
          <w:rFonts w:ascii="GHEA Grapalat" w:hAnsi="GHEA Grapalat" w:cs="Arial"/>
          <w:color w:val="auto"/>
          <w:sz w:val="24"/>
          <w:szCs w:val="24"/>
        </w:rPr>
        <w:t xml:space="preserve"> </w:t>
      </w:r>
    </w:p>
    <w:p w14:paraId="2F52FE72" w14:textId="3A8FF983" w:rsidR="00951EC2" w:rsidRPr="00B83BBF" w:rsidRDefault="007158C7"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Հավաստագրման մասին</w:t>
      </w:r>
      <w:r w:rsidR="00AD7033" w:rsidRPr="00B83BBF">
        <w:rPr>
          <w:rFonts w:ascii="GHEA Grapalat" w:hAnsi="GHEA Grapalat" w:cs="Arial"/>
          <w:color w:val="auto"/>
          <w:sz w:val="24"/>
          <w:szCs w:val="24"/>
        </w:rPr>
        <w:t xml:space="preserve">, </w:t>
      </w:r>
      <w:r w:rsidR="00375CC6" w:rsidRPr="00B83BBF">
        <w:rPr>
          <w:rFonts w:ascii="GHEA Grapalat" w:hAnsi="GHEA Grapalat" w:cs="Arial"/>
          <w:color w:val="auto"/>
          <w:sz w:val="24"/>
          <w:szCs w:val="24"/>
        </w:rPr>
        <w:t>իսկ</w:t>
      </w:r>
      <w:r w:rsidR="00AD7033" w:rsidRPr="00B83BBF">
        <w:rPr>
          <w:rFonts w:ascii="GHEA Grapalat" w:hAnsi="GHEA Grapalat" w:cs="Arial"/>
          <w:color w:val="auto"/>
          <w:sz w:val="24"/>
          <w:szCs w:val="24"/>
        </w:rPr>
        <w:t xml:space="preserve"> սույն հոդվածի</w:t>
      </w:r>
      <w:r w:rsidRPr="00B83BBF">
        <w:rPr>
          <w:rFonts w:ascii="GHEA Grapalat" w:hAnsi="GHEA Grapalat" w:cs="Arial"/>
          <w:color w:val="auto"/>
          <w:sz w:val="24"/>
          <w:szCs w:val="24"/>
        </w:rPr>
        <w:t xml:space="preserve"> </w:t>
      </w:r>
      <w:r w:rsidR="008625D2" w:rsidRPr="00B83BBF">
        <w:rPr>
          <w:rFonts w:ascii="GHEA Grapalat" w:hAnsi="GHEA Grapalat" w:cs="Arial"/>
          <w:color w:val="auto"/>
          <w:sz w:val="24"/>
          <w:szCs w:val="24"/>
        </w:rPr>
        <w:t>3</w:t>
      </w:r>
      <w:r w:rsidR="004260E1" w:rsidRPr="00B83BBF">
        <w:rPr>
          <w:rFonts w:ascii="GHEA Grapalat" w:hAnsi="GHEA Grapalat" w:cs="Arial"/>
          <w:color w:val="auto"/>
          <w:sz w:val="24"/>
          <w:szCs w:val="24"/>
        </w:rPr>
        <w:t xml:space="preserve">-րդ մասի </w:t>
      </w:r>
      <w:r w:rsidR="008625D2" w:rsidRPr="00B83BBF">
        <w:rPr>
          <w:rFonts w:ascii="GHEA Grapalat" w:hAnsi="GHEA Grapalat" w:cs="Arial"/>
          <w:color w:val="auto"/>
          <w:sz w:val="24"/>
          <w:szCs w:val="24"/>
        </w:rPr>
        <w:t>4</w:t>
      </w:r>
      <w:r w:rsidR="004260E1" w:rsidRPr="00B83BBF">
        <w:rPr>
          <w:rFonts w:ascii="GHEA Grapalat" w:hAnsi="GHEA Grapalat" w:cs="Arial"/>
          <w:color w:val="auto"/>
          <w:sz w:val="24"/>
          <w:szCs w:val="24"/>
        </w:rPr>
        <w:t xml:space="preserve">-րդ կետի հիմքով սկսված հավաստագրման գործընթացի դեպքում նաև հավաստագրման մերժման մասին </w:t>
      </w:r>
      <w:r w:rsidR="00E81CAC" w:rsidRPr="00B83BBF">
        <w:rPr>
          <w:rFonts w:ascii="GHEA Grapalat" w:hAnsi="GHEA Grapalat" w:cs="Arial"/>
          <w:color w:val="auto"/>
          <w:sz w:val="24"/>
          <w:szCs w:val="24"/>
        </w:rPr>
        <w:t>հանձնաժողովի որոշում</w:t>
      </w:r>
      <w:r w:rsidR="004421E8" w:rsidRPr="00B83BBF">
        <w:rPr>
          <w:rFonts w:ascii="GHEA Grapalat" w:hAnsi="GHEA Grapalat" w:cs="Arial"/>
          <w:color w:val="auto"/>
          <w:sz w:val="24"/>
          <w:szCs w:val="24"/>
        </w:rPr>
        <w:t>ն</w:t>
      </w:r>
      <w:r w:rsidR="00E81CAC" w:rsidRPr="00B83BBF">
        <w:rPr>
          <w:rFonts w:ascii="GHEA Grapalat" w:hAnsi="GHEA Grapalat" w:cs="Arial"/>
          <w:color w:val="auto"/>
          <w:sz w:val="24"/>
          <w:szCs w:val="24"/>
        </w:rPr>
        <w:t xml:space="preserve"> ուժի մեջ է մտնում </w:t>
      </w:r>
      <w:r w:rsidR="00D464B7" w:rsidRPr="00B83BBF">
        <w:rPr>
          <w:rFonts w:ascii="GHEA Grapalat" w:hAnsi="GHEA Grapalat" w:cs="Arial"/>
          <w:color w:val="auto"/>
          <w:sz w:val="24"/>
          <w:szCs w:val="24"/>
        </w:rPr>
        <w:t>դրա առնչությամբ Էներգետիկ համայնքի քարտուղարության դրական դիրքորոշումը ստանալու</w:t>
      </w:r>
      <w:r w:rsidR="00BC7917" w:rsidRPr="00B83BBF">
        <w:rPr>
          <w:rFonts w:ascii="GHEA Grapalat" w:hAnsi="GHEA Grapalat" w:cs="Arial"/>
          <w:color w:val="auto"/>
          <w:sz w:val="24"/>
          <w:szCs w:val="24"/>
        </w:rPr>
        <w:t xml:space="preserve">, իսկ սույն հոդվածի </w:t>
      </w:r>
      <w:r w:rsidR="002D2A2F" w:rsidRPr="00B83BBF">
        <w:rPr>
          <w:rFonts w:ascii="GHEA Grapalat" w:hAnsi="GHEA Grapalat" w:cs="Arial"/>
          <w:color w:val="auto"/>
          <w:sz w:val="24"/>
          <w:szCs w:val="24"/>
        </w:rPr>
        <w:t>7</w:t>
      </w:r>
      <w:r w:rsidR="00BC7917" w:rsidRPr="00B83BBF">
        <w:rPr>
          <w:rFonts w:ascii="GHEA Grapalat" w:hAnsi="GHEA Grapalat" w:cs="Arial"/>
          <w:color w:val="auto"/>
          <w:sz w:val="24"/>
          <w:szCs w:val="24"/>
        </w:rPr>
        <w:t xml:space="preserve">-րդ մասով նախատեսված դեպքում նույն մասում նշված ժամկետի </w:t>
      </w:r>
      <w:r w:rsidR="005A210B" w:rsidRPr="00B83BBF">
        <w:rPr>
          <w:rFonts w:ascii="GHEA Grapalat" w:hAnsi="GHEA Grapalat" w:cs="Arial"/>
          <w:color w:val="auto"/>
          <w:sz w:val="24"/>
          <w:szCs w:val="24"/>
        </w:rPr>
        <w:t>վերջին օրվան</w:t>
      </w:r>
      <w:r w:rsidR="00D464B7" w:rsidRPr="00B83BBF">
        <w:rPr>
          <w:rFonts w:ascii="GHEA Grapalat" w:hAnsi="GHEA Grapalat" w:cs="Arial"/>
          <w:color w:val="auto"/>
          <w:sz w:val="24"/>
          <w:szCs w:val="24"/>
        </w:rPr>
        <w:t xml:space="preserve"> հաջորդող օրվանից</w:t>
      </w:r>
      <w:r w:rsidR="009907E6" w:rsidRPr="00B83BBF">
        <w:rPr>
          <w:rFonts w:ascii="GHEA Grapalat" w:hAnsi="GHEA Grapalat" w:cs="Arial"/>
          <w:color w:val="auto"/>
          <w:sz w:val="24"/>
          <w:szCs w:val="24"/>
        </w:rPr>
        <w:t xml:space="preserve">: </w:t>
      </w:r>
      <w:r w:rsidR="009155ED" w:rsidRPr="00B83BBF">
        <w:rPr>
          <w:rFonts w:ascii="GHEA Grapalat" w:hAnsi="GHEA Grapalat" w:cs="Arial"/>
          <w:color w:val="auto"/>
          <w:sz w:val="24"/>
          <w:szCs w:val="24"/>
        </w:rPr>
        <w:t>Մյուս դեպքերում հ</w:t>
      </w:r>
      <w:r w:rsidR="004775FC" w:rsidRPr="00B83BBF">
        <w:rPr>
          <w:rFonts w:ascii="GHEA Grapalat" w:hAnsi="GHEA Grapalat" w:cs="Arial"/>
          <w:color w:val="auto"/>
          <w:sz w:val="24"/>
          <w:szCs w:val="24"/>
        </w:rPr>
        <w:t>ավաստագրման մերժման և սույն հո</w:t>
      </w:r>
      <w:r w:rsidR="00F24E2F" w:rsidRPr="00B83BBF">
        <w:rPr>
          <w:rFonts w:ascii="GHEA Grapalat" w:hAnsi="GHEA Grapalat" w:cs="Arial"/>
          <w:color w:val="auto"/>
          <w:sz w:val="24"/>
          <w:szCs w:val="24"/>
        </w:rPr>
        <w:t>դված</w:t>
      </w:r>
      <w:r w:rsidR="001D0746" w:rsidRPr="00B83BBF">
        <w:rPr>
          <w:rFonts w:ascii="GHEA Grapalat" w:hAnsi="GHEA Grapalat" w:cs="Arial"/>
          <w:color w:val="auto"/>
          <w:sz w:val="24"/>
          <w:szCs w:val="24"/>
        </w:rPr>
        <w:t>ով նախատեսված</w:t>
      </w:r>
      <w:r w:rsidR="00560FD8" w:rsidRPr="00B83BBF">
        <w:rPr>
          <w:rFonts w:ascii="GHEA Grapalat" w:hAnsi="GHEA Grapalat" w:cs="Arial"/>
          <w:color w:val="auto"/>
          <w:sz w:val="24"/>
          <w:szCs w:val="24"/>
        </w:rPr>
        <w:t xml:space="preserve"> վերանայման գործընթացի արդյունքում ընդունված որոշում</w:t>
      </w:r>
      <w:r w:rsidR="00D61166" w:rsidRPr="00B83BBF">
        <w:rPr>
          <w:rFonts w:ascii="GHEA Grapalat" w:hAnsi="GHEA Grapalat" w:cs="Arial"/>
          <w:color w:val="auto"/>
          <w:sz w:val="24"/>
          <w:szCs w:val="24"/>
        </w:rPr>
        <w:t>ներ</w:t>
      </w:r>
      <w:r w:rsidR="00560FD8" w:rsidRPr="00B83BBF">
        <w:rPr>
          <w:rFonts w:ascii="GHEA Grapalat" w:hAnsi="GHEA Grapalat" w:cs="Arial"/>
          <w:color w:val="auto"/>
          <w:sz w:val="24"/>
          <w:szCs w:val="24"/>
        </w:rPr>
        <w:t xml:space="preserve">ն ուժի մեջ </w:t>
      </w:r>
      <w:r w:rsidR="00543CB3" w:rsidRPr="00B83BBF">
        <w:rPr>
          <w:rFonts w:ascii="GHEA Grapalat" w:hAnsi="GHEA Grapalat" w:cs="Arial"/>
          <w:color w:val="auto"/>
          <w:sz w:val="24"/>
          <w:szCs w:val="24"/>
        </w:rPr>
        <w:t>են</w:t>
      </w:r>
      <w:r w:rsidR="00560FD8" w:rsidRPr="00B83BBF">
        <w:rPr>
          <w:rFonts w:ascii="GHEA Grapalat" w:hAnsi="GHEA Grapalat" w:cs="Arial"/>
          <w:color w:val="auto"/>
          <w:sz w:val="24"/>
          <w:szCs w:val="24"/>
        </w:rPr>
        <w:t xml:space="preserve"> մտնում </w:t>
      </w:r>
      <w:r w:rsidR="00D615ED" w:rsidRPr="00B83BBF">
        <w:rPr>
          <w:rFonts w:ascii="GHEA Grapalat" w:hAnsi="GHEA Grapalat" w:cs="Arial"/>
          <w:color w:val="auto"/>
          <w:sz w:val="24"/>
          <w:szCs w:val="24"/>
        </w:rPr>
        <w:t xml:space="preserve">հավաստագրման համար դիմած </w:t>
      </w:r>
      <w:r w:rsidR="00F723B7" w:rsidRPr="00B83BBF">
        <w:rPr>
          <w:rFonts w:ascii="GHEA Grapalat" w:hAnsi="GHEA Grapalat" w:cs="Arial"/>
          <w:color w:val="auto"/>
          <w:sz w:val="24"/>
          <w:szCs w:val="24"/>
        </w:rPr>
        <w:t>կազմակերպությանը</w:t>
      </w:r>
      <w:r w:rsidR="0008158C" w:rsidRPr="00B83BBF">
        <w:rPr>
          <w:rFonts w:ascii="GHEA Grapalat" w:hAnsi="GHEA Grapalat" w:cs="Arial"/>
          <w:color w:val="auto"/>
          <w:sz w:val="24"/>
          <w:szCs w:val="24"/>
        </w:rPr>
        <w:t xml:space="preserve"> կամ հաղորդման համակարգի օպերատորին օրենքով սահմանված կարգով իրազեկմանը հաջորդող օրվանից:</w:t>
      </w:r>
      <w:r w:rsidR="00A7444F" w:rsidRPr="00B83BBF">
        <w:rPr>
          <w:rFonts w:ascii="GHEA Grapalat" w:hAnsi="GHEA Grapalat" w:cs="Arial"/>
          <w:color w:val="auto"/>
          <w:sz w:val="24"/>
          <w:szCs w:val="24"/>
        </w:rPr>
        <w:t xml:space="preserve"> </w:t>
      </w:r>
    </w:p>
    <w:p w14:paraId="19978262" w14:textId="3231CFD8" w:rsidR="0067707A" w:rsidRPr="00B83BBF" w:rsidRDefault="00E946AD" w:rsidP="00B83BBF">
      <w:pPr>
        <w:pStyle w:val="ListParagraph"/>
        <w:numPr>
          <w:ilvl w:val="0"/>
          <w:numId w:val="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սույն հոդվածում նշված որոշումների հետ միասին վերջինիս կայքում հրապարակվում են նաև դրանց առնչությամբ Էներգետիկ համայնքի քարտուղարության</w:t>
      </w:r>
      <w:r w:rsidR="009415E6" w:rsidRPr="00B83BBF">
        <w:rPr>
          <w:rFonts w:ascii="GHEA Grapalat" w:hAnsi="GHEA Grapalat" w:cs="Arial"/>
          <w:color w:val="auto"/>
          <w:sz w:val="24"/>
          <w:szCs w:val="24"/>
        </w:rPr>
        <w:t xml:space="preserve"> կողմից </w:t>
      </w:r>
      <w:r w:rsidR="00A6762D" w:rsidRPr="00B83BBF">
        <w:rPr>
          <w:rFonts w:ascii="GHEA Grapalat" w:hAnsi="GHEA Grapalat" w:cs="Arial"/>
          <w:color w:val="auto"/>
          <w:sz w:val="24"/>
          <w:szCs w:val="24"/>
        </w:rPr>
        <w:t xml:space="preserve">ներկայացված դիրքորոշումները, իսկ որոշման և </w:t>
      </w:r>
      <w:r w:rsidR="00A6762D" w:rsidRPr="00B83BBF">
        <w:rPr>
          <w:rFonts w:ascii="GHEA Grapalat" w:hAnsi="GHEA Grapalat" w:cs="Arial"/>
          <w:color w:val="auto"/>
          <w:sz w:val="24"/>
          <w:szCs w:val="24"/>
        </w:rPr>
        <w:lastRenderedPageBreak/>
        <w:t>քարտուղարությա</w:t>
      </w:r>
      <w:r w:rsidR="005874F1" w:rsidRPr="00B83BBF">
        <w:rPr>
          <w:rFonts w:ascii="GHEA Grapalat" w:hAnsi="GHEA Grapalat" w:cs="Arial"/>
          <w:color w:val="auto"/>
          <w:sz w:val="24"/>
          <w:szCs w:val="24"/>
        </w:rPr>
        <w:t>ն դիրքորոշման</w:t>
      </w:r>
      <w:r w:rsidR="00D65097" w:rsidRPr="00B83BBF">
        <w:rPr>
          <w:rFonts w:ascii="GHEA Grapalat" w:hAnsi="GHEA Grapalat" w:cs="Arial"/>
          <w:color w:val="auto"/>
          <w:sz w:val="24"/>
          <w:szCs w:val="24"/>
        </w:rPr>
        <w:t xml:space="preserve"> </w:t>
      </w:r>
      <w:r w:rsidR="005874F1" w:rsidRPr="00B83BBF">
        <w:rPr>
          <w:rFonts w:ascii="GHEA Grapalat" w:hAnsi="GHEA Grapalat" w:cs="Arial"/>
          <w:color w:val="auto"/>
          <w:sz w:val="24"/>
          <w:szCs w:val="24"/>
        </w:rPr>
        <w:t xml:space="preserve">չհամընկնման դեպքում նաև </w:t>
      </w:r>
      <w:r w:rsidR="00B35EEB" w:rsidRPr="00B83BBF">
        <w:rPr>
          <w:rFonts w:ascii="GHEA Grapalat" w:hAnsi="GHEA Grapalat" w:cs="Arial"/>
          <w:color w:val="auto"/>
          <w:sz w:val="24"/>
          <w:szCs w:val="24"/>
        </w:rPr>
        <w:t>այդ դիրքորոշման</w:t>
      </w:r>
      <w:r w:rsidR="001C6B83" w:rsidRPr="00B83BBF">
        <w:rPr>
          <w:rFonts w:ascii="GHEA Grapalat" w:hAnsi="GHEA Grapalat" w:cs="Arial"/>
          <w:color w:val="auto"/>
          <w:sz w:val="24"/>
          <w:szCs w:val="24"/>
        </w:rPr>
        <w:t xml:space="preserve"> </w:t>
      </w:r>
      <w:r w:rsidR="00B35EEB" w:rsidRPr="00B83BBF">
        <w:rPr>
          <w:rFonts w:ascii="GHEA Grapalat" w:hAnsi="GHEA Grapalat" w:cs="Arial"/>
          <w:color w:val="auto"/>
          <w:sz w:val="24"/>
          <w:szCs w:val="24"/>
        </w:rPr>
        <w:t>չընդունման մանրամասն հիմնավորումները:</w:t>
      </w:r>
    </w:p>
    <w:p w14:paraId="731CAFC0" w14:textId="750713EB" w:rsidR="00E27F6E" w:rsidRDefault="00732D50" w:rsidP="00A83532">
      <w:pPr>
        <w:pStyle w:val="ListParagraph"/>
        <w:numPr>
          <w:ilvl w:val="0"/>
          <w:numId w:val="90"/>
        </w:numPr>
        <w:spacing w:after="0" w:line="360" w:lineRule="auto"/>
        <w:contextualSpacing w:val="0"/>
        <w:jc w:val="both"/>
        <w:rPr>
          <w:rFonts w:ascii="GHEA Grapalat" w:hAnsi="GHEA Grapalat" w:cs="Arial"/>
          <w:color w:val="auto"/>
          <w:sz w:val="24"/>
          <w:szCs w:val="24"/>
        </w:rPr>
      </w:pPr>
      <w:bookmarkStart w:id="432" w:name="_Ref173944635"/>
      <w:r w:rsidRPr="00B83BBF">
        <w:rPr>
          <w:rFonts w:ascii="GHEA Grapalat" w:hAnsi="GHEA Grapalat" w:cs="Arial"/>
          <w:color w:val="auto"/>
          <w:sz w:val="24"/>
          <w:szCs w:val="24"/>
        </w:rPr>
        <w:t xml:space="preserve">Եթե հավաստագրման հայտը ներկայացվում է օտարերկրյա անձի կողմից վերահսկվող </w:t>
      </w:r>
      <w:r w:rsidR="00F330C9" w:rsidRPr="00B83BBF">
        <w:rPr>
          <w:rFonts w:ascii="GHEA Grapalat" w:hAnsi="GHEA Grapalat" w:cs="Arial"/>
          <w:color w:val="auto"/>
          <w:sz w:val="24"/>
          <w:szCs w:val="24"/>
        </w:rPr>
        <w:t xml:space="preserve">կազմակերպության կամ </w:t>
      </w:r>
      <w:r w:rsidRPr="00B83BBF" w:rsidDel="00F06AEC">
        <w:rPr>
          <w:rFonts w:ascii="GHEA Grapalat" w:hAnsi="GHEA Grapalat" w:cs="Arial"/>
          <w:color w:val="auto"/>
          <w:sz w:val="24"/>
          <w:szCs w:val="24"/>
        </w:rPr>
        <w:t>հաղորդման համակարգի օպերատորի</w:t>
      </w:r>
      <w:r w:rsidRPr="00B83BBF">
        <w:rPr>
          <w:rFonts w:ascii="GHEA Grapalat" w:hAnsi="GHEA Grapalat" w:cs="Arial"/>
          <w:color w:val="auto"/>
          <w:sz w:val="24"/>
          <w:szCs w:val="24"/>
        </w:rPr>
        <w:t xml:space="preserve"> կողմից, ապա հավաստագրումն իրականացվում է</w:t>
      </w:r>
      <w:r w:rsidR="00F32580"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հաշվի առնելով սույն օրենքի</w:t>
      </w:r>
      <w:r w:rsidR="00961DF4" w:rsidRPr="00B83BBF">
        <w:rPr>
          <w:rFonts w:ascii="GHEA Grapalat" w:hAnsi="GHEA Grapalat" w:cs="Arial"/>
          <w:color w:val="auto"/>
          <w:sz w:val="24"/>
          <w:szCs w:val="24"/>
        </w:rPr>
        <w:t xml:space="preserve"> 32-րդ հոդվածով </w:t>
      </w:r>
      <w:r w:rsidRPr="00B83BBF">
        <w:rPr>
          <w:rFonts w:ascii="GHEA Grapalat" w:hAnsi="GHEA Grapalat" w:cs="Arial"/>
          <w:color w:val="auto"/>
          <w:sz w:val="24"/>
          <w:szCs w:val="24"/>
        </w:rPr>
        <w:t>նախատեսված կարգավորումները։</w:t>
      </w:r>
      <w:bookmarkEnd w:id="432"/>
    </w:p>
    <w:p w14:paraId="5037DEA8" w14:textId="77777777" w:rsidR="009F4CC7" w:rsidRPr="00B83BBF" w:rsidRDefault="009F4CC7" w:rsidP="009F4CC7">
      <w:pPr>
        <w:pStyle w:val="ListParagraph"/>
        <w:spacing w:after="0" w:line="360" w:lineRule="auto"/>
        <w:ind w:left="360"/>
        <w:contextualSpacing w:val="0"/>
        <w:jc w:val="both"/>
        <w:rPr>
          <w:rFonts w:ascii="GHEA Grapalat" w:hAnsi="GHEA Grapalat" w:cs="Arial"/>
          <w:color w:val="auto"/>
          <w:sz w:val="24"/>
          <w:szCs w:val="24"/>
        </w:rPr>
      </w:pPr>
    </w:p>
    <w:p w14:paraId="407705E1" w14:textId="7CF99384" w:rsidR="00271373" w:rsidRPr="008B0DE2" w:rsidRDefault="00345F87" w:rsidP="008B0DE2">
      <w:pPr>
        <w:pStyle w:val="1Style1"/>
        <w:rPr>
          <w:smallCaps w:val="0"/>
        </w:rPr>
      </w:pPr>
      <w:bookmarkStart w:id="433" w:name="_Toc172194459"/>
      <w:bookmarkStart w:id="434" w:name="_Toc172899922"/>
      <w:bookmarkStart w:id="435" w:name="_Toc172194460"/>
      <w:bookmarkStart w:id="436" w:name="_Toc172899923"/>
      <w:bookmarkStart w:id="437" w:name="_Toc172194461"/>
      <w:bookmarkStart w:id="438" w:name="_Toc172899924"/>
      <w:bookmarkStart w:id="439" w:name="_Toc172194462"/>
      <w:bookmarkStart w:id="440" w:name="_Toc172899925"/>
      <w:bookmarkStart w:id="441" w:name="_Toc172194463"/>
      <w:bookmarkStart w:id="442" w:name="_Toc172899926"/>
      <w:bookmarkStart w:id="443" w:name="_Toc172194464"/>
      <w:bookmarkStart w:id="444" w:name="_Toc172899927"/>
      <w:bookmarkStart w:id="445" w:name="_Toc172194465"/>
      <w:bookmarkStart w:id="446" w:name="_Toc172899928"/>
      <w:bookmarkStart w:id="447" w:name="_Toc172194466"/>
      <w:bookmarkStart w:id="448" w:name="_Toc172899929"/>
      <w:bookmarkStart w:id="449" w:name="_Toc172194467"/>
      <w:bookmarkStart w:id="450" w:name="_Toc172899930"/>
      <w:bookmarkStart w:id="451" w:name="_Toc172194468"/>
      <w:bookmarkStart w:id="452" w:name="_Toc172899931"/>
      <w:bookmarkStart w:id="453" w:name="_Toc172194469"/>
      <w:bookmarkStart w:id="454" w:name="_Toc172899932"/>
      <w:bookmarkStart w:id="455" w:name="_Toc172194470"/>
      <w:bookmarkStart w:id="456" w:name="_Toc172899933"/>
      <w:bookmarkStart w:id="457" w:name="_Toc172194471"/>
      <w:bookmarkStart w:id="458" w:name="_Toc172899934"/>
      <w:bookmarkStart w:id="459" w:name="_Toc172194472"/>
      <w:bookmarkStart w:id="460" w:name="_Toc172899935"/>
      <w:bookmarkStart w:id="461" w:name="_Toc172194473"/>
      <w:bookmarkStart w:id="462" w:name="_Toc172899936"/>
      <w:bookmarkStart w:id="463" w:name="_Toc172194474"/>
      <w:bookmarkStart w:id="464" w:name="_Toc172899937"/>
      <w:bookmarkStart w:id="465" w:name="_Toc172194476"/>
      <w:bookmarkStart w:id="466" w:name="_Toc172899939"/>
      <w:bookmarkStart w:id="467" w:name="_Ref133093185"/>
      <w:bookmarkStart w:id="468" w:name="_Ref133094696"/>
      <w:bookmarkStart w:id="469" w:name="_Ref172649530"/>
      <w:bookmarkStart w:id="470" w:name="_Toc190252139"/>
      <w:bookmarkEnd w:id="401"/>
      <w:bookmarkEnd w:id="407"/>
      <w:bookmarkEnd w:id="417"/>
      <w:bookmarkEnd w:id="418"/>
      <w:bookmarkEnd w:id="419"/>
      <w:bookmarkEnd w:id="420"/>
      <w:bookmarkEnd w:id="421"/>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sidRPr="00345F87">
        <w:rPr>
          <w:smallCaps w:val="0"/>
        </w:rPr>
        <w:t>Օտարերկրյա</w:t>
      </w:r>
      <w:r w:rsidR="00271373" w:rsidRPr="008B0DE2">
        <w:rPr>
          <w:smallCaps w:val="0"/>
        </w:rPr>
        <w:t xml:space="preserve"> </w:t>
      </w:r>
      <w:r w:rsidRPr="00345F87">
        <w:rPr>
          <w:smallCaps w:val="0"/>
        </w:rPr>
        <w:t>անձի</w:t>
      </w:r>
      <w:r w:rsidR="00271373" w:rsidRPr="008B0DE2">
        <w:rPr>
          <w:smallCaps w:val="0"/>
        </w:rPr>
        <w:t xml:space="preserve"> </w:t>
      </w:r>
      <w:r w:rsidRPr="00345F87">
        <w:rPr>
          <w:smallCaps w:val="0"/>
        </w:rPr>
        <w:t>կողմից</w:t>
      </w:r>
      <w:r w:rsidR="00271373" w:rsidRPr="008B0DE2">
        <w:rPr>
          <w:smallCaps w:val="0"/>
        </w:rPr>
        <w:t xml:space="preserve"> </w:t>
      </w:r>
      <w:r w:rsidRPr="00345F87">
        <w:rPr>
          <w:smallCaps w:val="0"/>
        </w:rPr>
        <w:t>վերահսկվող</w:t>
      </w:r>
      <w:r w:rsidR="00271373" w:rsidRPr="008B0DE2">
        <w:rPr>
          <w:smallCaps w:val="0"/>
        </w:rPr>
        <w:t xml:space="preserve"> </w:t>
      </w:r>
      <w:r w:rsidRPr="00345F87">
        <w:rPr>
          <w:smallCaps w:val="0"/>
        </w:rPr>
        <w:t>կազմակերպության</w:t>
      </w:r>
      <w:r w:rsidR="00F425C5" w:rsidRPr="008B0DE2">
        <w:rPr>
          <w:smallCaps w:val="0"/>
        </w:rPr>
        <w:t xml:space="preserve">  </w:t>
      </w:r>
      <w:r w:rsidRPr="00345F87">
        <w:rPr>
          <w:smallCaps w:val="0"/>
        </w:rPr>
        <w:t>հավաստագրումը</w:t>
      </w:r>
      <w:bookmarkEnd w:id="467"/>
      <w:bookmarkEnd w:id="468"/>
      <w:bookmarkEnd w:id="469"/>
      <w:bookmarkEnd w:id="470"/>
      <w:r w:rsidR="00F425C5" w:rsidRPr="008B0DE2">
        <w:rPr>
          <w:smallCaps w:val="0"/>
        </w:rPr>
        <w:t xml:space="preserve">  </w:t>
      </w:r>
    </w:p>
    <w:p w14:paraId="741B2208" w14:textId="37FDF1A4" w:rsidR="00E8568E" w:rsidRPr="00B83BBF" w:rsidRDefault="00E8568E" w:rsidP="00B83BBF">
      <w:pPr>
        <w:pStyle w:val="ListParagraph"/>
        <w:numPr>
          <w:ilvl w:val="0"/>
          <w:numId w:val="95"/>
        </w:numPr>
        <w:spacing w:after="0" w:line="360" w:lineRule="auto"/>
        <w:contextualSpacing w:val="0"/>
        <w:jc w:val="both"/>
        <w:rPr>
          <w:rFonts w:ascii="GHEA Grapalat" w:hAnsi="GHEA Grapalat" w:cs="Arial"/>
          <w:color w:val="auto"/>
          <w:sz w:val="24"/>
          <w:szCs w:val="24"/>
        </w:rPr>
      </w:pPr>
      <w:bookmarkStart w:id="471" w:name="_Hlk132388845"/>
      <w:r w:rsidRPr="00B83BBF">
        <w:rPr>
          <w:rFonts w:ascii="GHEA Grapalat" w:hAnsi="GHEA Grapalat" w:cs="Arial"/>
          <w:color w:val="auto"/>
          <w:sz w:val="24"/>
          <w:szCs w:val="24"/>
        </w:rPr>
        <w:t>Հանձնաժողով</w:t>
      </w:r>
      <w:r w:rsidR="003C64E7"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Էներգետիկ համայնքի քարտուղարության</w:t>
      </w:r>
      <w:r w:rsidR="00D25A45" w:rsidRPr="00B83BBF">
        <w:rPr>
          <w:rFonts w:ascii="GHEA Grapalat" w:hAnsi="GHEA Grapalat" w:cs="Arial"/>
          <w:color w:val="auto"/>
          <w:sz w:val="24"/>
          <w:szCs w:val="24"/>
        </w:rPr>
        <w:t xml:space="preserve">ն անհապաղ </w:t>
      </w:r>
      <w:r w:rsidRPr="00B83BBF">
        <w:rPr>
          <w:rFonts w:ascii="GHEA Grapalat" w:hAnsi="GHEA Grapalat" w:cs="Arial"/>
          <w:color w:val="auto"/>
          <w:sz w:val="24"/>
          <w:szCs w:val="24"/>
        </w:rPr>
        <w:t>տեղեկացն</w:t>
      </w:r>
      <w:r w:rsidR="00B01A4D" w:rsidRPr="00B83BBF">
        <w:rPr>
          <w:rFonts w:ascii="GHEA Grapalat" w:hAnsi="GHEA Grapalat" w:cs="Arial"/>
          <w:color w:val="auto"/>
          <w:sz w:val="24"/>
          <w:szCs w:val="24"/>
        </w:rPr>
        <w:t>ում է</w:t>
      </w:r>
      <w:r w:rsidR="00F10BFD"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4FF571E9" w14:textId="2B941522" w:rsidR="00E8568E" w:rsidRPr="00B83BBF" w:rsidRDefault="003822B7" w:rsidP="00B83BBF">
      <w:pPr>
        <w:pStyle w:val="ListParagraph"/>
        <w:numPr>
          <w:ilvl w:val="0"/>
          <w:numId w:val="9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օտարերկրյա անձի կողմից վերահսկվող</w:t>
      </w:r>
      <w:r w:rsidR="00C90976" w:rsidRPr="00B83BBF">
        <w:rPr>
          <w:rFonts w:ascii="GHEA Grapalat" w:hAnsi="GHEA Grapalat" w:cs="Arial"/>
          <w:color w:val="auto"/>
          <w:sz w:val="24"/>
          <w:szCs w:val="24"/>
        </w:rPr>
        <w:t xml:space="preserve"> կազմակերպության կամ</w:t>
      </w:r>
      <w:r w:rsidR="00E8568E" w:rsidRPr="00B83BBF">
        <w:rPr>
          <w:rFonts w:ascii="GHEA Grapalat" w:hAnsi="GHEA Grapalat" w:cs="Arial"/>
          <w:color w:val="auto"/>
          <w:sz w:val="24"/>
          <w:szCs w:val="24"/>
        </w:rPr>
        <w:t xml:space="preserve"> </w:t>
      </w:r>
      <w:r w:rsidR="000F7BA1" w:rsidRPr="00B83BBF">
        <w:rPr>
          <w:rFonts w:ascii="GHEA Grapalat" w:hAnsi="GHEA Grapalat" w:cs="Arial"/>
          <w:color w:val="auto"/>
          <w:sz w:val="24"/>
          <w:szCs w:val="24"/>
        </w:rPr>
        <w:t xml:space="preserve">հաղորդման համակարգի </w:t>
      </w:r>
      <w:r w:rsidR="00F10BFD" w:rsidRPr="00B83BBF">
        <w:rPr>
          <w:rFonts w:ascii="GHEA Grapalat" w:hAnsi="GHEA Grapalat" w:cs="Arial"/>
          <w:color w:val="auto"/>
          <w:sz w:val="24"/>
          <w:szCs w:val="24"/>
        </w:rPr>
        <w:t>օպերատոր</w:t>
      </w:r>
      <w:r w:rsidR="00B0455B" w:rsidRPr="00B83BBF">
        <w:rPr>
          <w:rFonts w:ascii="GHEA Grapalat" w:hAnsi="GHEA Grapalat" w:cs="Arial"/>
          <w:color w:val="auto"/>
          <w:sz w:val="24"/>
          <w:szCs w:val="24"/>
        </w:rPr>
        <w:t>ի</w:t>
      </w:r>
      <w:r w:rsidR="00612925" w:rsidRPr="00B83BBF">
        <w:rPr>
          <w:rFonts w:ascii="GHEA Grapalat" w:hAnsi="GHEA Grapalat" w:cs="Arial"/>
          <w:color w:val="auto"/>
          <w:sz w:val="24"/>
          <w:szCs w:val="24"/>
        </w:rPr>
        <w:t xml:space="preserve"> կողմից</w:t>
      </w:r>
      <w:r w:rsidR="00F10BFD" w:rsidRPr="00B83BBF">
        <w:rPr>
          <w:rFonts w:ascii="GHEA Grapalat" w:hAnsi="GHEA Grapalat" w:cs="Arial"/>
          <w:color w:val="auto"/>
          <w:sz w:val="24"/>
          <w:szCs w:val="24"/>
        </w:rPr>
        <w:t xml:space="preserve"> </w:t>
      </w:r>
      <w:r w:rsidR="00E8568E" w:rsidRPr="00B83BBF">
        <w:rPr>
          <w:rFonts w:ascii="GHEA Grapalat" w:hAnsi="GHEA Grapalat" w:cs="Arial"/>
          <w:color w:val="auto"/>
          <w:sz w:val="24"/>
          <w:szCs w:val="24"/>
        </w:rPr>
        <w:t>հավաստագրման հայտ ներկայաց</w:t>
      </w:r>
      <w:r w:rsidR="006C676B" w:rsidRPr="00B83BBF">
        <w:rPr>
          <w:rFonts w:ascii="GHEA Grapalat" w:hAnsi="GHEA Grapalat" w:cs="Arial"/>
          <w:color w:val="auto"/>
          <w:sz w:val="24"/>
          <w:szCs w:val="24"/>
        </w:rPr>
        <w:t>վ</w:t>
      </w:r>
      <w:r w:rsidR="00612925" w:rsidRPr="00B83BBF">
        <w:rPr>
          <w:rFonts w:ascii="GHEA Grapalat" w:hAnsi="GHEA Grapalat" w:cs="Arial"/>
          <w:color w:val="auto"/>
          <w:sz w:val="24"/>
          <w:szCs w:val="24"/>
        </w:rPr>
        <w:t>ելու մասի</w:t>
      </w:r>
      <w:r w:rsidR="00024BF3" w:rsidRPr="00B83BBF">
        <w:rPr>
          <w:rFonts w:ascii="GHEA Grapalat" w:hAnsi="GHEA Grapalat" w:cs="Arial"/>
          <w:color w:val="auto"/>
          <w:sz w:val="24"/>
          <w:szCs w:val="24"/>
        </w:rPr>
        <w:t>ն</w:t>
      </w:r>
      <w:r w:rsidR="001E0D5A" w:rsidRPr="00B83BBF">
        <w:rPr>
          <w:rFonts w:ascii="GHEA Grapalat" w:hAnsi="GHEA Grapalat" w:cs="Arial"/>
          <w:color w:val="auto"/>
          <w:sz w:val="24"/>
          <w:szCs w:val="24"/>
        </w:rPr>
        <w:t>.</w:t>
      </w:r>
    </w:p>
    <w:p w14:paraId="161FCBCB" w14:textId="45B9371C" w:rsidR="00E8568E" w:rsidRPr="00B83BBF" w:rsidRDefault="00E8568E" w:rsidP="00B83BBF">
      <w:pPr>
        <w:pStyle w:val="ListParagraph"/>
        <w:numPr>
          <w:ilvl w:val="0"/>
          <w:numId w:val="9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ցանկացած հանգամանք</w:t>
      </w:r>
      <w:r w:rsidR="00DD016F" w:rsidRPr="00B83BBF">
        <w:rPr>
          <w:rFonts w:ascii="GHEA Grapalat" w:hAnsi="GHEA Grapalat" w:cs="Arial"/>
          <w:color w:val="auto"/>
          <w:sz w:val="24"/>
          <w:szCs w:val="24"/>
        </w:rPr>
        <w:t>ի մասին</w:t>
      </w:r>
      <w:r w:rsidRPr="00B83BBF">
        <w:rPr>
          <w:rFonts w:ascii="GHEA Grapalat" w:hAnsi="GHEA Grapalat" w:cs="Arial"/>
          <w:color w:val="auto"/>
          <w:sz w:val="24"/>
          <w:szCs w:val="24"/>
        </w:rPr>
        <w:t xml:space="preserve">, որը </w:t>
      </w:r>
      <w:r w:rsidR="00E078AC" w:rsidRPr="00B83BBF">
        <w:rPr>
          <w:rFonts w:ascii="GHEA Grapalat" w:hAnsi="GHEA Grapalat" w:cs="Arial"/>
          <w:color w:val="auto"/>
          <w:sz w:val="24"/>
          <w:szCs w:val="24"/>
        </w:rPr>
        <w:t>կարող է հանգեցնել օտարերկրյա անձի կողմից հաղորդման համակարգի օպերատորի վերահսկ</w:t>
      </w:r>
      <w:r w:rsidR="00232DA0">
        <w:rPr>
          <w:rFonts w:ascii="GHEA Grapalat" w:hAnsi="GHEA Grapalat" w:cs="Arial"/>
          <w:color w:val="auto"/>
          <w:sz w:val="24"/>
          <w:szCs w:val="24"/>
        </w:rPr>
        <w:t>ման</w:t>
      </w:r>
      <w:r w:rsidRPr="00B83BBF">
        <w:rPr>
          <w:rFonts w:ascii="GHEA Grapalat" w:hAnsi="GHEA Grapalat" w:cs="Arial"/>
          <w:color w:val="auto"/>
          <w:sz w:val="24"/>
          <w:szCs w:val="24"/>
        </w:rPr>
        <w:t>։</w:t>
      </w:r>
      <w:r w:rsidR="004A0641" w:rsidRPr="00B83BBF">
        <w:rPr>
          <w:rFonts w:ascii="GHEA Grapalat" w:hAnsi="GHEA Grapalat" w:cs="Arial"/>
          <w:color w:val="auto"/>
          <w:sz w:val="24"/>
          <w:szCs w:val="24"/>
        </w:rPr>
        <w:t xml:space="preserve"> </w:t>
      </w:r>
    </w:p>
    <w:p w14:paraId="3A48739E" w14:textId="3D293994" w:rsidR="00222BCA" w:rsidRPr="00B83BBF" w:rsidRDefault="006B42A6" w:rsidP="00B83BBF">
      <w:pPr>
        <w:pStyle w:val="ListParagraph"/>
        <w:numPr>
          <w:ilvl w:val="0"/>
          <w:numId w:val="95"/>
        </w:numPr>
        <w:spacing w:after="0" w:line="360" w:lineRule="auto"/>
        <w:contextualSpacing w:val="0"/>
        <w:jc w:val="both"/>
        <w:rPr>
          <w:rFonts w:ascii="GHEA Grapalat" w:hAnsi="GHEA Grapalat" w:cs="Arial"/>
          <w:color w:val="auto"/>
          <w:sz w:val="24"/>
          <w:szCs w:val="24"/>
        </w:rPr>
      </w:pPr>
      <w:bookmarkStart w:id="472" w:name="_Ref133942536"/>
      <w:bookmarkStart w:id="473" w:name="_Ref143874891"/>
      <w:r w:rsidRPr="00B83BBF">
        <w:rPr>
          <w:rFonts w:ascii="GHEA Grapalat" w:hAnsi="GHEA Grapalat" w:cs="Arial"/>
          <w:color w:val="auto"/>
          <w:sz w:val="24"/>
          <w:szCs w:val="24"/>
        </w:rPr>
        <w:t xml:space="preserve">Հանձնաժողովը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 xml:space="preserve">ի </w:t>
      </w:r>
      <w:r w:rsidR="002A65BC" w:rsidRPr="00B83BBF">
        <w:rPr>
          <w:rFonts w:ascii="GHEA Grapalat" w:hAnsi="GHEA Grapalat" w:cs="Arial"/>
          <w:color w:val="auto"/>
          <w:sz w:val="24"/>
          <w:szCs w:val="24"/>
        </w:rPr>
        <w:t>կողմից</w:t>
      </w:r>
      <w:r w:rsidR="001D40F8" w:rsidRPr="00B83BBF">
        <w:rPr>
          <w:rFonts w:ascii="GHEA Grapalat" w:hAnsi="GHEA Grapalat" w:cs="Arial"/>
          <w:color w:val="auto"/>
          <w:sz w:val="24"/>
          <w:szCs w:val="24"/>
        </w:rPr>
        <w:t>`</w:t>
      </w:r>
      <w:r w:rsidR="002A65BC" w:rsidRPr="00B83BBF">
        <w:rPr>
          <w:rFonts w:ascii="GHEA Grapalat" w:hAnsi="GHEA Grapalat" w:cs="Arial"/>
          <w:color w:val="auto"/>
          <w:sz w:val="24"/>
          <w:szCs w:val="24"/>
        </w:rPr>
        <w:t xml:space="preserve"> </w:t>
      </w:r>
      <w:r w:rsidR="001C6808" w:rsidRPr="00B83BBF">
        <w:rPr>
          <w:rFonts w:ascii="GHEA Grapalat" w:hAnsi="GHEA Grapalat" w:cs="Arial"/>
          <w:color w:val="auto"/>
          <w:sz w:val="24"/>
          <w:szCs w:val="24"/>
        </w:rPr>
        <w:t xml:space="preserve">իր </w:t>
      </w:r>
      <w:r w:rsidR="000F0DD7" w:rsidRPr="00B83BBF">
        <w:rPr>
          <w:rFonts w:ascii="GHEA Grapalat" w:hAnsi="GHEA Grapalat" w:cs="Arial"/>
          <w:color w:val="auto"/>
          <w:sz w:val="24"/>
          <w:szCs w:val="24"/>
        </w:rPr>
        <w:t xml:space="preserve">նկատմամբ օտարերկրյա անձի կողմից </w:t>
      </w:r>
      <w:r w:rsidR="0016033B" w:rsidRPr="00B83BBF">
        <w:rPr>
          <w:rFonts w:ascii="GHEA Grapalat" w:hAnsi="GHEA Grapalat" w:cs="Arial"/>
          <w:color w:val="auto"/>
          <w:sz w:val="24"/>
          <w:szCs w:val="24"/>
        </w:rPr>
        <w:t>վերա</w:t>
      </w:r>
      <w:r w:rsidR="000F0DD7" w:rsidRPr="00B83BBF">
        <w:rPr>
          <w:rFonts w:ascii="GHEA Grapalat" w:hAnsi="GHEA Grapalat" w:cs="Arial"/>
          <w:color w:val="auto"/>
          <w:sz w:val="24"/>
          <w:szCs w:val="24"/>
        </w:rPr>
        <w:t>հսկ</w:t>
      </w:r>
      <w:r w:rsidR="0035043C">
        <w:rPr>
          <w:rFonts w:ascii="GHEA Grapalat" w:hAnsi="GHEA Grapalat" w:cs="Arial"/>
          <w:color w:val="auto"/>
          <w:sz w:val="24"/>
          <w:szCs w:val="24"/>
        </w:rPr>
        <w:t>ման</w:t>
      </w:r>
      <w:r w:rsidR="000F0DD7" w:rsidRPr="00B83BBF">
        <w:rPr>
          <w:rFonts w:ascii="GHEA Grapalat" w:hAnsi="GHEA Grapalat" w:cs="Arial"/>
          <w:color w:val="auto"/>
          <w:sz w:val="24"/>
          <w:szCs w:val="24"/>
        </w:rPr>
        <w:t xml:space="preserve"> հանգե</w:t>
      </w:r>
      <w:r w:rsidR="00A51B4C" w:rsidRPr="00B83BBF">
        <w:rPr>
          <w:rFonts w:ascii="GHEA Grapalat" w:hAnsi="GHEA Grapalat" w:cs="Arial"/>
          <w:color w:val="auto"/>
          <w:sz w:val="24"/>
          <w:szCs w:val="24"/>
        </w:rPr>
        <w:t>ցն</w:t>
      </w:r>
      <w:r w:rsidR="000F0DD7" w:rsidRPr="00B83BBF">
        <w:rPr>
          <w:rFonts w:ascii="GHEA Grapalat" w:hAnsi="GHEA Grapalat" w:cs="Arial"/>
          <w:color w:val="auto"/>
          <w:sz w:val="24"/>
          <w:szCs w:val="24"/>
        </w:rPr>
        <w:t xml:space="preserve">ող հանգամանքի մասին </w:t>
      </w:r>
      <w:r w:rsidR="002A65BC" w:rsidRPr="00B83BBF">
        <w:rPr>
          <w:rFonts w:ascii="GHEA Grapalat" w:hAnsi="GHEA Grapalat" w:cs="Arial"/>
          <w:color w:val="auto"/>
          <w:sz w:val="24"/>
          <w:szCs w:val="24"/>
        </w:rPr>
        <w:t>տեղեկացում ստանալու օրվանից չորս ամսվա ընթացքում</w:t>
      </w:r>
      <w:r w:rsidR="008E5F96" w:rsidRPr="00B83BBF">
        <w:rPr>
          <w:rFonts w:ascii="GHEA Grapalat" w:hAnsi="GHEA Grapalat" w:cs="Arial"/>
          <w:color w:val="auto"/>
          <w:sz w:val="24"/>
          <w:szCs w:val="24"/>
        </w:rPr>
        <w:t xml:space="preserve"> մշակում է </w:t>
      </w:r>
      <w:r w:rsidRPr="00B83BBF">
        <w:rPr>
          <w:rFonts w:ascii="GHEA Grapalat" w:hAnsi="GHEA Grapalat" w:cs="Arial"/>
          <w:color w:val="auto"/>
          <w:sz w:val="24"/>
          <w:szCs w:val="24"/>
        </w:rPr>
        <w:t xml:space="preserve">հավաստագրման </w:t>
      </w:r>
      <w:r w:rsidR="00D30C78" w:rsidRPr="00B83BBF">
        <w:rPr>
          <w:rFonts w:ascii="GHEA Grapalat" w:hAnsi="GHEA Grapalat" w:cs="Arial"/>
          <w:color w:val="auto"/>
          <w:sz w:val="24"/>
          <w:szCs w:val="24"/>
        </w:rPr>
        <w:t xml:space="preserve">կամ </w:t>
      </w:r>
      <w:r w:rsidR="008728FF" w:rsidRPr="00B83BBF">
        <w:rPr>
          <w:rFonts w:ascii="GHEA Grapalat" w:hAnsi="GHEA Grapalat" w:cs="Arial"/>
          <w:color w:val="auto"/>
          <w:sz w:val="24"/>
          <w:szCs w:val="24"/>
        </w:rPr>
        <w:t xml:space="preserve">հավաստագրման մերժման մասին </w:t>
      </w:r>
      <w:r w:rsidR="00B81174" w:rsidRPr="00B83BBF">
        <w:rPr>
          <w:rFonts w:ascii="GHEA Grapalat" w:hAnsi="GHEA Grapalat" w:cs="Arial"/>
          <w:color w:val="auto"/>
          <w:sz w:val="24"/>
          <w:szCs w:val="24"/>
        </w:rPr>
        <w:t>որոշման նախագիծ</w:t>
      </w:r>
      <w:r w:rsidR="0038314E" w:rsidRPr="00B83BBF">
        <w:rPr>
          <w:rFonts w:ascii="GHEA Grapalat" w:hAnsi="GHEA Grapalat" w:cs="Arial"/>
          <w:color w:val="auto"/>
          <w:sz w:val="24"/>
          <w:szCs w:val="24"/>
        </w:rPr>
        <w:t xml:space="preserve"> և </w:t>
      </w:r>
      <w:r w:rsidR="00AA42DC" w:rsidRPr="00B83BBF">
        <w:rPr>
          <w:rFonts w:ascii="GHEA Grapalat" w:hAnsi="GHEA Grapalat" w:cs="Arial"/>
          <w:color w:val="auto"/>
          <w:sz w:val="24"/>
          <w:szCs w:val="24"/>
        </w:rPr>
        <w:t xml:space="preserve">դրա մշակման համար հիմք հանդիսացած </w:t>
      </w:r>
      <w:r w:rsidR="00FC23C0" w:rsidRPr="00B83BBF">
        <w:rPr>
          <w:rFonts w:ascii="GHEA Grapalat" w:hAnsi="GHEA Grapalat" w:cs="Arial"/>
          <w:color w:val="auto"/>
          <w:sz w:val="24"/>
          <w:szCs w:val="24"/>
        </w:rPr>
        <w:t>բոլոր տեղեկությունների</w:t>
      </w:r>
      <w:r w:rsidR="00CA6483" w:rsidRPr="00B83BBF">
        <w:rPr>
          <w:rFonts w:ascii="GHEA Grapalat" w:hAnsi="GHEA Grapalat" w:cs="Arial"/>
          <w:color w:val="auto"/>
          <w:sz w:val="24"/>
          <w:szCs w:val="24"/>
        </w:rPr>
        <w:t xml:space="preserve"> հետ միասին </w:t>
      </w:r>
      <w:r w:rsidR="0038314E" w:rsidRPr="00B83BBF">
        <w:rPr>
          <w:rFonts w:ascii="GHEA Grapalat" w:hAnsi="GHEA Grapalat" w:cs="Arial"/>
          <w:color w:val="auto"/>
          <w:sz w:val="24"/>
          <w:szCs w:val="24"/>
        </w:rPr>
        <w:t xml:space="preserve">ներկայացնում </w:t>
      </w:r>
      <w:r w:rsidR="00CA6483" w:rsidRPr="00B83BBF">
        <w:rPr>
          <w:rFonts w:ascii="GHEA Grapalat" w:hAnsi="GHEA Grapalat" w:cs="Arial"/>
          <w:color w:val="auto"/>
          <w:sz w:val="24"/>
          <w:szCs w:val="24"/>
        </w:rPr>
        <w:t xml:space="preserve">է </w:t>
      </w:r>
      <w:r w:rsidR="0089794E" w:rsidRPr="00B83BBF">
        <w:rPr>
          <w:rFonts w:ascii="GHEA Grapalat" w:hAnsi="GHEA Grapalat" w:cs="Arial"/>
          <w:color w:val="auto"/>
          <w:sz w:val="24"/>
          <w:szCs w:val="24"/>
        </w:rPr>
        <w:t>Էներգետիկ համայնքի քարտուղարությանը</w:t>
      </w:r>
      <w:r w:rsidR="000A52E5" w:rsidRPr="00B83BBF">
        <w:rPr>
          <w:rFonts w:ascii="GHEA Grapalat" w:hAnsi="GHEA Grapalat" w:cs="Arial"/>
          <w:color w:val="auto"/>
          <w:sz w:val="24"/>
          <w:szCs w:val="24"/>
        </w:rPr>
        <w:t xml:space="preserve">՝ </w:t>
      </w:r>
      <w:r w:rsidR="00896060" w:rsidRPr="00B83BBF">
        <w:rPr>
          <w:rFonts w:ascii="GHEA Grapalat" w:hAnsi="GHEA Grapalat" w:cs="Arial"/>
          <w:color w:val="auto"/>
          <w:sz w:val="24"/>
          <w:szCs w:val="24"/>
        </w:rPr>
        <w:t xml:space="preserve">ստանալու համար վերջինիս դիրքորոշումը՝ </w:t>
      </w:r>
    </w:p>
    <w:p w14:paraId="777E0828" w14:textId="6166BD56" w:rsidR="00BD591F" w:rsidRPr="00B83BBF" w:rsidRDefault="00F70E2E" w:rsidP="00B83BBF">
      <w:pPr>
        <w:pStyle w:val="ListParagraph"/>
        <w:numPr>
          <w:ilvl w:val="0"/>
          <w:numId w:val="429"/>
        </w:numPr>
        <w:spacing w:after="0" w:line="360" w:lineRule="auto"/>
        <w:ind w:left="720"/>
        <w:jc w:val="both"/>
        <w:rPr>
          <w:rFonts w:ascii="GHEA Grapalat" w:hAnsi="GHEA Grapalat" w:cs="Arial"/>
          <w:color w:val="auto"/>
          <w:sz w:val="24"/>
          <w:szCs w:val="24"/>
        </w:rPr>
      </w:pPr>
      <w:r w:rsidRPr="00B83BBF">
        <w:rPr>
          <w:rFonts w:ascii="GHEA Grapalat" w:hAnsi="GHEA Grapalat" w:cs="Arial"/>
          <w:color w:val="auto"/>
          <w:sz w:val="24"/>
          <w:szCs w:val="24"/>
        </w:rPr>
        <w:t>կ</w:t>
      </w:r>
      <w:r w:rsidR="00BD591F" w:rsidRPr="00B83BBF">
        <w:rPr>
          <w:rFonts w:ascii="GHEA Grapalat" w:hAnsi="GHEA Grapalat" w:cs="Arial"/>
          <w:color w:val="auto"/>
          <w:sz w:val="24"/>
          <w:szCs w:val="24"/>
        </w:rPr>
        <w:t>ազմակերպության</w:t>
      </w:r>
      <w:r w:rsidR="00EB5667" w:rsidRPr="00B83BBF">
        <w:rPr>
          <w:rFonts w:ascii="GHEA Grapalat" w:hAnsi="GHEA Grapalat" w:cs="Arial"/>
          <w:color w:val="auto"/>
          <w:sz w:val="24"/>
          <w:szCs w:val="24"/>
        </w:rPr>
        <w:t xml:space="preserve"> կամ հաղորդման համակարգի օպերատորի</w:t>
      </w:r>
      <w:r w:rsidR="00BD591F" w:rsidRPr="00B83BBF">
        <w:rPr>
          <w:rFonts w:ascii="GHEA Grapalat" w:hAnsi="GHEA Grapalat" w:cs="Arial"/>
          <w:color w:val="auto"/>
          <w:sz w:val="24"/>
          <w:szCs w:val="24"/>
        </w:rPr>
        <w:t>՝ հաղորդման համակարգի օպերատորի տարանջատման պահանջներին</w:t>
      </w:r>
      <w:r w:rsidR="00E72324" w:rsidRPr="00B83BBF">
        <w:rPr>
          <w:rFonts w:ascii="GHEA Grapalat" w:hAnsi="GHEA Grapalat" w:cs="Arial"/>
          <w:color w:val="auto"/>
          <w:sz w:val="24"/>
          <w:szCs w:val="24"/>
        </w:rPr>
        <w:t xml:space="preserve"> համապատասխանության, </w:t>
      </w:r>
    </w:p>
    <w:p w14:paraId="348FA29B" w14:textId="2BF3DED5" w:rsidR="00896060" w:rsidRPr="00B83BBF" w:rsidRDefault="00176790" w:rsidP="00B83BBF">
      <w:pPr>
        <w:pStyle w:val="ListParagraph"/>
        <w:numPr>
          <w:ilvl w:val="0"/>
          <w:numId w:val="429"/>
        </w:numPr>
        <w:spacing w:after="0" w:line="360" w:lineRule="auto"/>
        <w:ind w:left="720"/>
        <w:jc w:val="both"/>
        <w:rPr>
          <w:rFonts w:ascii="GHEA Grapalat" w:hAnsi="GHEA Grapalat" w:cs="Arial"/>
          <w:color w:val="auto"/>
          <w:sz w:val="24"/>
          <w:szCs w:val="24"/>
        </w:rPr>
      </w:pPr>
      <w:r w:rsidRPr="00B83BBF">
        <w:rPr>
          <w:rFonts w:ascii="GHEA Grapalat" w:hAnsi="GHEA Grapalat" w:cs="Arial"/>
          <w:color w:val="auto"/>
          <w:sz w:val="24"/>
          <w:szCs w:val="24"/>
        </w:rPr>
        <w:t xml:space="preserve">հավաստագրմամբ պայմանավորված </w:t>
      </w:r>
      <w:r w:rsidR="00BD591F" w:rsidRPr="00B83BBF">
        <w:rPr>
          <w:rFonts w:ascii="GHEA Grapalat" w:hAnsi="GHEA Grapalat" w:cs="Arial"/>
          <w:color w:val="auto"/>
          <w:sz w:val="24"/>
          <w:szCs w:val="24"/>
        </w:rPr>
        <w:t>Էներգետիկ համայնքում մատակարարման անվտանգության տեսանկյունից ռիսկերի բացակայությ</w:t>
      </w:r>
      <w:r w:rsidR="005419F1" w:rsidRPr="00B83BBF">
        <w:rPr>
          <w:rFonts w:ascii="GHEA Grapalat" w:hAnsi="GHEA Grapalat" w:cs="Arial"/>
          <w:color w:val="auto"/>
          <w:sz w:val="24"/>
          <w:szCs w:val="24"/>
        </w:rPr>
        <w:t>ա</w:t>
      </w:r>
      <w:r w:rsidR="00BD591F" w:rsidRPr="00B83BBF">
        <w:rPr>
          <w:rFonts w:ascii="GHEA Grapalat" w:hAnsi="GHEA Grapalat" w:cs="Arial"/>
          <w:color w:val="auto"/>
          <w:sz w:val="24"/>
          <w:szCs w:val="24"/>
        </w:rPr>
        <w:t>ն</w:t>
      </w:r>
      <w:r w:rsidR="005419F1" w:rsidRPr="00B83BBF">
        <w:rPr>
          <w:rFonts w:ascii="GHEA Grapalat" w:hAnsi="GHEA Grapalat" w:cs="Arial"/>
          <w:color w:val="auto"/>
          <w:sz w:val="24"/>
          <w:szCs w:val="24"/>
        </w:rPr>
        <w:t xml:space="preserve"> </w:t>
      </w:r>
      <w:r w:rsidR="00B605D9" w:rsidRPr="00B83BBF">
        <w:rPr>
          <w:rFonts w:ascii="GHEA Grapalat" w:hAnsi="GHEA Grapalat" w:cs="Arial"/>
          <w:color w:val="auto"/>
          <w:sz w:val="24"/>
          <w:szCs w:val="24"/>
        </w:rPr>
        <w:t>առնչությամբ</w:t>
      </w:r>
      <w:r w:rsidR="00BD591F" w:rsidRPr="00B83BBF">
        <w:rPr>
          <w:rFonts w:ascii="GHEA Grapalat" w:hAnsi="GHEA Grapalat" w:cs="Arial"/>
          <w:color w:val="auto"/>
          <w:sz w:val="24"/>
          <w:szCs w:val="24"/>
        </w:rPr>
        <w:t>։</w:t>
      </w:r>
    </w:p>
    <w:p w14:paraId="62E34004" w14:textId="11F0B145" w:rsidR="001471CC" w:rsidRPr="00B83BBF" w:rsidRDefault="00BB383C" w:rsidP="00B83BBF">
      <w:pPr>
        <w:pStyle w:val="ListParagraph"/>
        <w:numPr>
          <w:ilvl w:val="0"/>
          <w:numId w:val="95"/>
        </w:numPr>
        <w:spacing w:after="0" w:line="360" w:lineRule="auto"/>
        <w:contextualSpacing w:val="0"/>
        <w:jc w:val="both"/>
        <w:rPr>
          <w:rFonts w:ascii="GHEA Grapalat" w:hAnsi="GHEA Grapalat" w:cs="Arial"/>
          <w:color w:val="auto"/>
          <w:sz w:val="24"/>
          <w:szCs w:val="24"/>
        </w:rPr>
      </w:pPr>
      <w:bookmarkStart w:id="474" w:name="_Ref172127841"/>
      <w:r w:rsidRPr="00B83BBF" w:rsidDel="00E02DCE">
        <w:rPr>
          <w:rFonts w:ascii="GHEA Grapalat" w:hAnsi="GHEA Grapalat" w:cs="Arial"/>
          <w:color w:val="auto"/>
          <w:sz w:val="24"/>
          <w:szCs w:val="24"/>
        </w:rPr>
        <w:t xml:space="preserve">Սույն հոդվածի համաձայն </w:t>
      </w:r>
      <w:r w:rsidR="00CD67E4" w:rsidRPr="00B83BBF">
        <w:rPr>
          <w:rFonts w:ascii="GHEA Grapalat" w:hAnsi="GHEA Grapalat" w:cs="Arial"/>
          <w:color w:val="auto"/>
          <w:sz w:val="24"/>
          <w:szCs w:val="24"/>
        </w:rPr>
        <w:t>հանձնաժողովի որոշման նախագ</w:t>
      </w:r>
      <w:r w:rsidR="00245462" w:rsidRPr="00B83BBF">
        <w:rPr>
          <w:rFonts w:ascii="GHEA Grapalat" w:hAnsi="GHEA Grapalat" w:cs="Arial"/>
          <w:color w:val="auto"/>
          <w:sz w:val="24"/>
          <w:szCs w:val="24"/>
        </w:rPr>
        <w:t>ի</w:t>
      </w:r>
      <w:r w:rsidR="00CD67E4" w:rsidRPr="00B83BBF">
        <w:rPr>
          <w:rFonts w:ascii="GHEA Grapalat" w:hAnsi="GHEA Grapalat" w:cs="Arial"/>
          <w:color w:val="auto"/>
          <w:sz w:val="24"/>
          <w:szCs w:val="24"/>
        </w:rPr>
        <w:t>ծ</w:t>
      </w:r>
      <w:r w:rsidR="00245462" w:rsidRPr="00B83BBF">
        <w:rPr>
          <w:rFonts w:ascii="GHEA Grapalat" w:hAnsi="GHEA Grapalat" w:cs="Arial"/>
          <w:color w:val="auto"/>
          <w:sz w:val="24"/>
          <w:szCs w:val="24"/>
        </w:rPr>
        <w:t>ը ստանալու</w:t>
      </w:r>
      <w:r w:rsidRPr="00B83BBF">
        <w:rPr>
          <w:rFonts w:ascii="GHEA Grapalat" w:hAnsi="GHEA Grapalat" w:cs="Arial"/>
          <w:color w:val="auto"/>
          <w:sz w:val="24"/>
          <w:szCs w:val="24"/>
        </w:rPr>
        <w:t xml:space="preserve"> պահից չորս ամսվա ընթացքում դիրքորոշում</w:t>
      </w:r>
      <w:r w:rsidR="0083197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չներկայացվելու դեպքում համարվում է, որ Էներգետիկ համայնքի քարտուղարությունը </w:t>
      </w:r>
      <w:r w:rsidR="00B35BDA" w:rsidRPr="00B83BBF">
        <w:rPr>
          <w:rFonts w:ascii="GHEA Grapalat" w:hAnsi="GHEA Grapalat" w:cs="Arial"/>
          <w:color w:val="auto"/>
          <w:sz w:val="24"/>
          <w:szCs w:val="24"/>
        </w:rPr>
        <w:t>դրա</w:t>
      </w:r>
      <w:r w:rsidRPr="00B83BBF">
        <w:rPr>
          <w:rFonts w:ascii="GHEA Grapalat" w:hAnsi="GHEA Grapalat" w:cs="Arial"/>
          <w:color w:val="auto"/>
          <w:sz w:val="24"/>
          <w:szCs w:val="24"/>
        </w:rPr>
        <w:t xml:space="preserve"> առնչությամբ առարկություններ չունի:</w:t>
      </w:r>
      <w:bookmarkEnd w:id="474"/>
    </w:p>
    <w:p w14:paraId="06AC108E" w14:textId="2546A013" w:rsidR="00CA358B" w:rsidRPr="00B83BBF" w:rsidRDefault="00814C07" w:rsidP="00B83BBF">
      <w:pPr>
        <w:pStyle w:val="ListParagraph"/>
        <w:numPr>
          <w:ilvl w:val="0"/>
          <w:numId w:val="9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Հանձնաժողովը, ս</w:t>
      </w:r>
      <w:r w:rsidR="00CA358B" w:rsidRPr="00B83BBF">
        <w:rPr>
          <w:rFonts w:ascii="GHEA Grapalat" w:hAnsi="GHEA Grapalat" w:cs="Arial"/>
          <w:color w:val="auto"/>
          <w:sz w:val="24"/>
          <w:szCs w:val="24"/>
        </w:rPr>
        <w:t xml:space="preserve">ույն հոդվածի </w:t>
      </w:r>
      <w:r w:rsidR="00A01416" w:rsidRPr="00B83BBF">
        <w:rPr>
          <w:rFonts w:ascii="GHEA Grapalat" w:hAnsi="GHEA Grapalat" w:cs="Arial"/>
          <w:color w:val="auto"/>
          <w:sz w:val="24"/>
          <w:szCs w:val="24"/>
        </w:rPr>
        <w:t>3</w:t>
      </w:r>
      <w:r w:rsidR="001A7CE6" w:rsidRPr="00B83BBF">
        <w:rPr>
          <w:rFonts w:ascii="GHEA Grapalat" w:hAnsi="GHEA Grapalat" w:cs="Arial"/>
          <w:color w:val="auto"/>
          <w:sz w:val="24"/>
          <w:szCs w:val="24"/>
        </w:rPr>
        <w:fldChar w:fldCharType="begin"/>
      </w:r>
      <w:r w:rsidR="001A7CE6" w:rsidRPr="00B83BBF">
        <w:rPr>
          <w:rFonts w:ascii="GHEA Grapalat" w:hAnsi="GHEA Grapalat" w:cs="Arial"/>
          <w:color w:val="auto"/>
          <w:sz w:val="24"/>
          <w:szCs w:val="24"/>
        </w:rPr>
        <w:instrText xml:space="preserve"> REF _Ref172127841 \r \h </w:instrText>
      </w:r>
      <w:r w:rsidR="00ED78A6" w:rsidRPr="00B83BBF">
        <w:rPr>
          <w:rFonts w:ascii="GHEA Grapalat" w:hAnsi="GHEA Grapalat" w:cs="Arial"/>
          <w:color w:val="auto"/>
          <w:sz w:val="24"/>
          <w:szCs w:val="24"/>
        </w:rPr>
        <w:instrText xml:space="preserve"> \* MERGEFORMAT </w:instrText>
      </w:r>
      <w:r w:rsidR="001A7CE6" w:rsidRPr="00B83BBF">
        <w:rPr>
          <w:rFonts w:ascii="GHEA Grapalat" w:hAnsi="GHEA Grapalat" w:cs="Arial"/>
          <w:color w:val="auto"/>
          <w:sz w:val="24"/>
          <w:szCs w:val="24"/>
        </w:rPr>
      </w:r>
      <w:r w:rsidR="001A7CE6" w:rsidRPr="00B83BBF">
        <w:rPr>
          <w:rFonts w:ascii="GHEA Grapalat" w:hAnsi="GHEA Grapalat" w:cs="Arial"/>
          <w:color w:val="auto"/>
          <w:sz w:val="24"/>
          <w:szCs w:val="24"/>
        </w:rPr>
        <w:fldChar w:fldCharType="separate"/>
      </w:r>
      <w:r w:rsidR="001A7CE6" w:rsidRPr="00B83BBF">
        <w:rPr>
          <w:rFonts w:ascii="GHEA Grapalat" w:hAnsi="GHEA Grapalat" w:cs="Arial"/>
          <w:color w:val="auto"/>
          <w:sz w:val="24"/>
          <w:szCs w:val="24"/>
        </w:rPr>
        <w:fldChar w:fldCharType="end"/>
      </w:r>
      <w:r w:rsidR="00CA358B" w:rsidRPr="00B83BBF">
        <w:rPr>
          <w:rFonts w:ascii="GHEA Grapalat" w:hAnsi="GHEA Grapalat" w:cs="Arial"/>
          <w:color w:val="auto"/>
          <w:sz w:val="24"/>
          <w:szCs w:val="24"/>
        </w:rPr>
        <w:t xml:space="preserve">-րդ մասում նշված ժամկետի </w:t>
      </w:r>
      <w:r w:rsidR="00061AFF" w:rsidRPr="00B83BBF">
        <w:rPr>
          <w:rFonts w:ascii="GHEA Grapalat" w:hAnsi="GHEA Grapalat" w:cs="Arial"/>
          <w:color w:val="auto"/>
          <w:sz w:val="24"/>
          <w:szCs w:val="24"/>
        </w:rPr>
        <w:t>ավարտից երկամսյա ժամկետում</w:t>
      </w:r>
      <w:r w:rsidR="008F01F3" w:rsidRPr="00B83BBF">
        <w:rPr>
          <w:rFonts w:ascii="GHEA Grapalat" w:hAnsi="GHEA Grapalat" w:cs="Arial"/>
          <w:color w:val="auto"/>
          <w:sz w:val="24"/>
          <w:szCs w:val="24"/>
        </w:rPr>
        <w:t xml:space="preserve">, հաշվի առնելով </w:t>
      </w:r>
      <w:r w:rsidR="00E92F1E" w:rsidRPr="00B83BBF">
        <w:rPr>
          <w:rFonts w:ascii="GHEA Grapalat" w:hAnsi="GHEA Grapalat" w:cs="Arial"/>
          <w:color w:val="auto"/>
          <w:sz w:val="24"/>
          <w:szCs w:val="24"/>
        </w:rPr>
        <w:t>սույն հոդվածի համաձայն ստացված Էներգետիկ համայնքի քարտուղարության դիրքորոշումը,</w:t>
      </w:r>
      <w:r w:rsidR="00061AFF" w:rsidRPr="00B83BBF">
        <w:rPr>
          <w:rFonts w:ascii="GHEA Grapalat" w:hAnsi="GHEA Grapalat" w:cs="Arial"/>
          <w:color w:val="auto"/>
          <w:sz w:val="24"/>
          <w:szCs w:val="24"/>
        </w:rPr>
        <w:t xml:space="preserve"> կայացնում է </w:t>
      </w:r>
      <w:r w:rsidR="00703514" w:rsidRPr="00B83BBF">
        <w:rPr>
          <w:rFonts w:ascii="GHEA Grapalat" w:hAnsi="GHEA Grapalat" w:cs="Arial"/>
          <w:color w:val="auto"/>
          <w:sz w:val="24"/>
          <w:szCs w:val="24"/>
        </w:rPr>
        <w:t>հավաստագրման կամ հավաստագրման մերժման մասին</w:t>
      </w:r>
      <w:r w:rsidR="00045919" w:rsidRPr="00B83BBF">
        <w:rPr>
          <w:rFonts w:ascii="GHEA Grapalat" w:hAnsi="GHEA Grapalat" w:cs="Arial"/>
          <w:color w:val="auto"/>
          <w:sz w:val="24"/>
          <w:szCs w:val="24"/>
        </w:rPr>
        <w:t xml:space="preserve"> </w:t>
      </w:r>
      <w:r w:rsidR="00A778C3" w:rsidRPr="00B83BBF">
        <w:rPr>
          <w:rFonts w:ascii="GHEA Grapalat" w:hAnsi="GHEA Grapalat" w:cs="Arial"/>
          <w:color w:val="auto"/>
          <w:sz w:val="24"/>
          <w:szCs w:val="24"/>
        </w:rPr>
        <w:t xml:space="preserve">(տարանջատման պահանջներին անհամապատասխանության մասին) </w:t>
      </w:r>
      <w:r w:rsidR="00045919" w:rsidRPr="00B83BBF">
        <w:rPr>
          <w:rFonts w:ascii="GHEA Grapalat" w:hAnsi="GHEA Grapalat" w:cs="Arial"/>
          <w:color w:val="auto"/>
          <w:sz w:val="24"/>
          <w:szCs w:val="24"/>
        </w:rPr>
        <w:t>որոշում:</w:t>
      </w:r>
      <w:r w:rsidR="003939AD" w:rsidRPr="00B83BBF">
        <w:rPr>
          <w:rFonts w:ascii="GHEA Grapalat" w:hAnsi="GHEA Grapalat" w:cs="Arial"/>
          <w:color w:val="auto"/>
          <w:sz w:val="24"/>
          <w:szCs w:val="24"/>
        </w:rPr>
        <w:t xml:space="preserve"> </w:t>
      </w:r>
    </w:p>
    <w:p w14:paraId="0DD85D9F" w14:textId="15B64E1E" w:rsidR="00033595" w:rsidRPr="00B83BBF" w:rsidRDefault="000E15DE" w:rsidP="00B83BBF">
      <w:pPr>
        <w:pStyle w:val="ListParagraph"/>
        <w:numPr>
          <w:ilvl w:val="0"/>
          <w:numId w:val="95"/>
        </w:numPr>
        <w:spacing w:after="0" w:line="360" w:lineRule="auto"/>
        <w:contextualSpacing w:val="0"/>
        <w:jc w:val="both"/>
        <w:rPr>
          <w:rFonts w:ascii="GHEA Grapalat" w:hAnsi="GHEA Grapalat" w:cs="Arial"/>
          <w:color w:val="auto"/>
          <w:sz w:val="24"/>
          <w:szCs w:val="24"/>
        </w:rPr>
      </w:pPr>
      <w:bookmarkStart w:id="475" w:name="_Ref172128764"/>
      <w:r w:rsidRPr="00B83BBF">
        <w:rPr>
          <w:rFonts w:ascii="GHEA Grapalat" w:hAnsi="GHEA Grapalat" w:cs="Arial"/>
          <w:color w:val="auto"/>
          <w:sz w:val="24"/>
          <w:szCs w:val="24"/>
        </w:rPr>
        <w:t>Հավաստագրումը մերժվում է, եթե</w:t>
      </w:r>
      <w:r w:rsidR="007B2F40" w:rsidRPr="00B83BBF">
        <w:rPr>
          <w:rFonts w:ascii="GHEA Grapalat" w:hAnsi="GHEA Grapalat" w:cs="Arial"/>
          <w:color w:val="auto"/>
          <w:sz w:val="24"/>
          <w:szCs w:val="24"/>
        </w:rPr>
        <w:t>՝</w:t>
      </w:r>
      <w:bookmarkEnd w:id="475"/>
    </w:p>
    <w:p w14:paraId="239C5DE3" w14:textId="01E997A2" w:rsidR="004A0995" w:rsidRPr="00B83BBF" w:rsidRDefault="004A0995" w:rsidP="00B83BBF">
      <w:pPr>
        <w:pStyle w:val="ListParagraph"/>
        <w:numPr>
          <w:ilvl w:val="0"/>
          <w:numId w:val="432"/>
        </w:numPr>
        <w:tabs>
          <w:tab w:val="left" w:pos="720"/>
        </w:tabs>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կազմակերպությունը</w:t>
      </w:r>
      <w:r w:rsidR="00A665EE" w:rsidRPr="00B83BBF">
        <w:rPr>
          <w:rFonts w:ascii="GHEA Grapalat" w:hAnsi="GHEA Grapalat" w:cs="Arial"/>
          <w:color w:val="auto"/>
          <w:sz w:val="24"/>
          <w:szCs w:val="24"/>
        </w:rPr>
        <w:t xml:space="preserve"> </w:t>
      </w:r>
      <w:r w:rsidR="00325A4F" w:rsidRPr="00B83BBF">
        <w:rPr>
          <w:rFonts w:ascii="GHEA Grapalat" w:hAnsi="GHEA Grapalat" w:cs="Arial"/>
          <w:color w:val="auto"/>
          <w:sz w:val="24"/>
          <w:szCs w:val="24"/>
        </w:rPr>
        <w:t xml:space="preserve">կամ հաղորդման համակարգի օպերատորը </w:t>
      </w:r>
      <w:r w:rsidRPr="00B83BBF">
        <w:rPr>
          <w:rFonts w:ascii="GHEA Grapalat" w:hAnsi="GHEA Grapalat" w:cs="Arial"/>
          <w:color w:val="auto"/>
          <w:sz w:val="24"/>
          <w:szCs w:val="24"/>
        </w:rPr>
        <w:t>չի համապատասխանում հաղորդման համակարգի օպերատորի տարանջատման պահանջներին</w:t>
      </w:r>
      <w:r w:rsidR="006C6710" w:rsidRPr="00B83BBF">
        <w:rPr>
          <w:rFonts w:ascii="GHEA Grapalat" w:hAnsi="GHEA Grapalat" w:cs="Arial"/>
          <w:color w:val="auto"/>
          <w:sz w:val="24"/>
          <w:szCs w:val="24"/>
        </w:rPr>
        <w:t>.</w:t>
      </w:r>
    </w:p>
    <w:p w14:paraId="24314450" w14:textId="44BF4D98" w:rsidR="004A0995" w:rsidRPr="00B83BBF" w:rsidRDefault="008101B6" w:rsidP="00B83BBF">
      <w:pPr>
        <w:pStyle w:val="ListParagraph"/>
        <w:numPr>
          <w:ilvl w:val="0"/>
          <w:numId w:val="432"/>
        </w:numPr>
        <w:tabs>
          <w:tab w:val="left" w:pos="720"/>
        </w:tabs>
        <w:spacing w:after="0" w:line="360" w:lineRule="auto"/>
        <w:ind w:left="720"/>
        <w:contextualSpacing w:val="0"/>
        <w:jc w:val="both"/>
        <w:rPr>
          <w:rFonts w:ascii="GHEA Grapalat" w:hAnsi="GHEA Grapalat" w:cs="Arial"/>
          <w:color w:val="auto"/>
          <w:sz w:val="24"/>
          <w:szCs w:val="24"/>
        </w:rPr>
      </w:pPr>
      <w:bookmarkStart w:id="476" w:name="_Ref172128823"/>
      <w:r w:rsidRPr="00B83BBF">
        <w:rPr>
          <w:rFonts w:ascii="GHEA Grapalat" w:hAnsi="GHEA Grapalat" w:cs="Arial"/>
          <w:color w:val="auto"/>
          <w:sz w:val="24"/>
          <w:szCs w:val="24"/>
        </w:rPr>
        <w:t>հ</w:t>
      </w:r>
      <w:r w:rsidR="006464A5" w:rsidRPr="00B83BBF">
        <w:rPr>
          <w:rFonts w:ascii="GHEA Grapalat" w:hAnsi="GHEA Grapalat" w:cs="Arial"/>
          <w:color w:val="auto"/>
          <w:sz w:val="24"/>
          <w:szCs w:val="24"/>
        </w:rPr>
        <w:t>ավաստագրման</w:t>
      </w:r>
      <w:r w:rsidR="00555B6A" w:rsidRPr="00B83BBF">
        <w:rPr>
          <w:rFonts w:ascii="GHEA Grapalat" w:hAnsi="GHEA Grapalat" w:cs="Arial"/>
          <w:color w:val="auto"/>
          <w:sz w:val="24"/>
          <w:szCs w:val="24"/>
        </w:rPr>
        <w:t xml:space="preserve"> արդյունքում </w:t>
      </w:r>
      <w:r w:rsidR="0077736C" w:rsidRPr="00B83BBF">
        <w:rPr>
          <w:rFonts w:ascii="GHEA Grapalat" w:hAnsi="GHEA Grapalat" w:cs="Arial"/>
          <w:color w:val="auto"/>
          <w:sz w:val="24"/>
          <w:szCs w:val="24"/>
        </w:rPr>
        <w:t xml:space="preserve">կվտանգվի </w:t>
      </w:r>
      <w:r w:rsidR="00BE6C65" w:rsidRPr="00B83BBF">
        <w:rPr>
          <w:rFonts w:ascii="GHEA Grapalat" w:hAnsi="GHEA Grapalat" w:cs="Arial"/>
          <w:color w:val="auto"/>
          <w:sz w:val="24"/>
          <w:szCs w:val="24"/>
        </w:rPr>
        <w:t xml:space="preserve">Հայաստանի Հանրապետության, </w:t>
      </w:r>
      <w:r w:rsidR="00785715" w:rsidRPr="00B83BBF">
        <w:rPr>
          <w:rFonts w:ascii="GHEA Grapalat" w:hAnsi="GHEA Grapalat" w:cs="Arial"/>
          <w:color w:val="auto"/>
          <w:sz w:val="24"/>
          <w:szCs w:val="24"/>
        </w:rPr>
        <w:t xml:space="preserve">էներգետիկ համայնքի կամ էներգետիկ համայնքի անդամ երկրի </w:t>
      </w:r>
      <w:r w:rsidR="005D7514" w:rsidRPr="00B83BBF">
        <w:rPr>
          <w:rFonts w:ascii="GHEA Grapalat" w:hAnsi="GHEA Grapalat" w:cs="Arial"/>
          <w:color w:val="auto"/>
          <w:sz w:val="24"/>
          <w:szCs w:val="24"/>
        </w:rPr>
        <w:t>մատակարարման անվ</w:t>
      </w:r>
      <w:r w:rsidR="00325418" w:rsidRPr="00B83BBF">
        <w:rPr>
          <w:rFonts w:ascii="GHEA Grapalat" w:hAnsi="GHEA Grapalat" w:cs="Arial"/>
          <w:color w:val="auto"/>
          <w:sz w:val="24"/>
          <w:szCs w:val="24"/>
        </w:rPr>
        <w:t>տան</w:t>
      </w:r>
      <w:r w:rsidR="005D7514" w:rsidRPr="00B83BBF">
        <w:rPr>
          <w:rFonts w:ascii="GHEA Grapalat" w:hAnsi="GHEA Grapalat" w:cs="Arial"/>
          <w:color w:val="auto"/>
          <w:sz w:val="24"/>
          <w:szCs w:val="24"/>
        </w:rPr>
        <w:t>գ</w:t>
      </w:r>
      <w:r w:rsidR="00325418" w:rsidRPr="00B83BBF">
        <w:rPr>
          <w:rFonts w:ascii="GHEA Grapalat" w:hAnsi="GHEA Grapalat" w:cs="Arial"/>
          <w:color w:val="auto"/>
          <w:sz w:val="24"/>
          <w:szCs w:val="24"/>
        </w:rPr>
        <w:t>ությունը</w:t>
      </w:r>
      <w:r w:rsidR="00AD5A20" w:rsidRPr="00B83BBF">
        <w:rPr>
          <w:rFonts w:ascii="GHEA Grapalat" w:hAnsi="GHEA Grapalat" w:cs="Arial"/>
          <w:color w:val="auto"/>
          <w:sz w:val="24"/>
          <w:szCs w:val="24"/>
        </w:rPr>
        <w:t>:</w:t>
      </w:r>
      <w:bookmarkEnd w:id="476"/>
      <w:r w:rsidR="006464A5" w:rsidRPr="00B83BBF">
        <w:rPr>
          <w:rFonts w:ascii="GHEA Grapalat" w:hAnsi="GHEA Grapalat" w:cs="Arial"/>
          <w:color w:val="auto"/>
          <w:sz w:val="24"/>
          <w:szCs w:val="24"/>
        </w:rPr>
        <w:t xml:space="preserve"> </w:t>
      </w:r>
      <w:r w:rsidR="004A0995" w:rsidRPr="00B83BBF">
        <w:rPr>
          <w:rFonts w:ascii="GHEA Grapalat" w:hAnsi="GHEA Grapalat" w:cs="Arial"/>
          <w:color w:val="auto"/>
          <w:sz w:val="24"/>
          <w:szCs w:val="24"/>
        </w:rPr>
        <w:t xml:space="preserve"> </w:t>
      </w:r>
    </w:p>
    <w:p w14:paraId="1F01639D" w14:textId="2177CFBF" w:rsidR="00E8568E" w:rsidRPr="00B83BBF" w:rsidRDefault="00B210C3" w:rsidP="00B83BBF">
      <w:pPr>
        <w:pStyle w:val="ListParagraph"/>
        <w:numPr>
          <w:ilvl w:val="0"/>
          <w:numId w:val="9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E626EE" w:rsidRPr="00B83BBF">
        <w:rPr>
          <w:rFonts w:ascii="GHEA Grapalat" w:hAnsi="GHEA Grapalat" w:cs="Arial"/>
          <w:color w:val="auto"/>
          <w:sz w:val="24"/>
          <w:szCs w:val="24"/>
        </w:rPr>
        <w:t>5</w:t>
      </w:r>
      <w:r w:rsidR="006C7CC8" w:rsidRPr="00B83BBF">
        <w:rPr>
          <w:rFonts w:ascii="GHEA Grapalat" w:hAnsi="GHEA Grapalat" w:cs="Arial"/>
          <w:color w:val="auto"/>
          <w:sz w:val="24"/>
          <w:szCs w:val="24"/>
        </w:rPr>
        <w:fldChar w:fldCharType="begin"/>
      </w:r>
      <w:r w:rsidR="006C7CC8" w:rsidRPr="00B83BBF">
        <w:rPr>
          <w:rFonts w:ascii="GHEA Grapalat" w:hAnsi="GHEA Grapalat" w:cs="Arial"/>
          <w:color w:val="auto"/>
          <w:sz w:val="24"/>
          <w:szCs w:val="24"/>
        </w:rPr>
        <w:instrText xml:space="preserve"> REF _Ref172128764 \r \h </w:instrText>
      </w:r>
      <w:r w:rsidR="00ED78A6" w:rsidRPr="00B83BBF">
        <w:rPr>
          <w:rFonts w:ascii="GHEA Grapalat" w:hAnsi="GHEA Grapalat" w:cs="Arial"/>
          <w:color w:val="auto"/>
          <w:sz w:val="24"/>
          <w:szCs w:val="24"/>
        </w:rPr>
        <w:instrText xml:space="preserve"> \* MERGEFORMAT </w:instrText>
      </w:r>
      <w:r w:rsidR="006C7CC8" w:rsidRPr="00B83BBF">
        <w:rPr>
          <w:rFonts w:ascii="GHEA Grapalat" w:hAnsi="GHEA Grapalat" w:cs="Arial"/>
          <w:color w:val="auto"/>
          <w:sz w:val="24"/>
          <w:szCs w:val="24"/>
        </w:rPr>
      </w:r>
      <w:r w:rsidR="006C7CC8" w:rsidRPr="00B83BBF">
        <w:rPr>
          <w:rFonts w:ascii="GHEA Grapalat" w:hAnsi="GHEA Grapalat" w:cs="Arial"/>
          <w:color w:val="auto"/>
          <w:sz w:val="24"/>
          <w:szCs w:val="24"/>
        </w:rPr>
        <w:fldChar w:fldCharType="separate"/>
      </w:r>
      <w:r w:rsidR="006C7CC8" w:rsidRPr="00B83BBF">
        <w:rPr>
          <w:rFonts w:ascii="GHEA Grapalat" w:hAnsi="GHEA Grapalat" w:cs="Arial"/>
          <w:color w:val="auto"/>
          <w:sz w:val="24"/>
          <w:szCs w:val="24"/>
        </w:rPr>
        <w:fldChar w:fldCharType="end"/>
      </w:r>
      <w:r w:rsidR="00294EE3" w:rsidRPr="00B83BBF">
        <w:rPr>
          <w:rFonts w:ascii="GHEA Grapalat" w:hAnsi="GHEA Grapalat" w:cs="Arial"/>
          <w:color w:val="auto"/>
          <w:sz w:val="24"/>
          <w:szCs w:val="24"/>
        </w:rPr>
        <w:t xml:space="preserve">-րդ մասի </w:t>
      </w:r>
      <w:r w:rsidR="00E626EE" w:rsidRPr="00B83BBF">
        <w:rPr>
          <w:rFonts w:ascii="GHEA Grapalat" w:hAnsi="GHEA Grapalat" w:cs="Arial"/>
          <w:color w:val="auto"/>
          <w:sz w:val="24"/>
          <w:szCs w:val="24"/>
        </w:rPr>
        <w:t>2</w:t>
      </w:r>
      <w:r w:rsidR="00294EE3" w:rsidRPr="00B83BBF">
        <w:rPr>
          <w:rFonts w:ascii="GHEA Grapalat" w:hAnsi="GHEA Grapalat" w:cs="Arial"/>
          <w:color w:val="auto"/>
          <w:sz w:val="24"/>
          <w:szCs w:val="24"/>
        </w:rPr>
        <w:t xml:space="preserve">-րդ կետում նշված հանգամանքը գնահատելիս </w:t>
      </w:r>
      <w:r w:rsidR="0054114C" w:rsidRPr="00B83BBF">
        <w:rPr>
          <w:rFonts w:ascii="GHEA Grapalat" w:hAnsi="GHEA Grapalat" w:cs="Arial"/>
          <w:color w:val="auto"/>
          <w:sz w:val="24"/>
          <w:szCs w:val="24"/>
        </w:rPr>
        <w:t>հանձնաժողովը</w:t>
      </w:r>
      <w:r w:rsidR="000E15DE" w:rsidRPr="00B83BBF">
        <w:rPr>
          <w:rFonts w:ascii="GHEA Grapalat" w:hAnsi="GHEA Grapalat" w:cs="Arial"/>
          <w:color w:val="auto"/>
          <w:sz w:val="24"/>
          <w:szCs w:val="24"/>
        </w:rPr>
        <w:t xml:space="preserve"> </w:t>
      </w:r>
      <w:bookmarkEnd w:id="472"/>
      <w:bookmarkEnd w:id="473"/>
      <w:r w:rsidR="00E8568E" w:rsidRPr="00B83BBF">
        <w:rPr>
          <w:rFonts w:ascii="GHEA Grapalat" w:hAnsi="GHEA Grapalat" w:cs="Arial"/>
          <w:color w:val="auto"/>
          <w:sz w:val="24"/>
          <w:szCs w:val="24"/>
        </w:rPr>
        <w:t xml:space="preserve">հաշվի </w:t>
      </w:r>
      <w:r w:rsidR="005237D1" w:rsidRPr="00B83BBF">
        <w:rPr>
          <w:rFonts w:ascii="GHEA Grapalat" w:hAnsi="GHEA Grapalat" w:cs="Arial"/>
          <w:color w:val="auto"/>
          <w:sz w:val="24"/>
          <w:szCs w:val="24"/>
        </w:rPr>
        <w:t xml:space="preserve">է </w:t>
      </w:r>
      <w:r w:rsidR="00E8568E" w:rsidRPr="00B83BBF">
        <w:rPr>
          <w:rFonts w:ascii="GHEA Grapalat" w:hAnsi="GHEA Grapalat" w:cs="Arial"/>
          <w:color w:val="auto"/>
          <w:sz w:val="24"/>
          <w:szCs w:val="24"/>
        </w:rPr>
        <w:t>առն</w:t>
      </w:r>
      <w:r w:rsidR="005237D1" w:rsidRPr="00B83BBF">
        <w:rPr>
          <w:rFonts w:ascii="GHEA Grapalat" w:hAnsi="GHEA Grapalat" w:cs="Arial"/>
          <w:color w:val="auto"/>
          <w:sz w:val="24"/>
          <w:szCs w:val="24"/>
        </w:rPr>
        <w:t>ում</w:t>
      </w:r>
      <w:r w:rsidR="00502C8D" w:rsidRPr="00B83BBF">
        <w:rPr>
          <w:rFonts w:ascii="GHEA Grapalat" w:hAnsi="GHEA Grapalat" w:cs="Arial"/>
          <w:color w:val="auto"/>
          <w:sz w:val="24"/>
          <w:szCs w:val="24"/>
        </w:rPr>
        <w:t>՝</w:t>
      </w:r>
    </w:p>
    <w:p w14:paraId="135748E4" w14:textId="3C36B236" w:rsidR="00E8568E" w:rsidRPr="00B83BBF" w:rsidRDefault="00E8568E" w:rsidP="00B83BBF">
      <w:pPr>
        <w:pStyle w:val="ListParagraph"/>
        <w:numPr>
          <w:ilvl w:val="0"/>
          <w:numId w:val="433"/>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օտարերկրյա անձի</w:t>
      </w:r>
      <w:r w:rsidR="00A77F43"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պետության նկատմամբ Էներգետիկ համայնքի իրավունքներն ու պարտականությունները՝ միջազգային իրավունքի, </w:t>
      </w:r>
      <w:r w:rsidR="00C2478C" w:rsidRPr="00B83BBF">
        <w:rPr>
          <w:rFonts w:ascii="GHEA Grapalat" w:hAnsi="GHEA Grapalat" w:cs="Arial"/>
          <w:color w:val="auto"/>
          <w:sz w:val="24"/>
          <w:szCs w:val="24"/>
        </w:rPr>
        <w:t>ներառյալ</w:t>
      </w:r>
      <w:r w:rsidRPr="00B83BBF">
        <w:rPr>
          <w:rFonts w:ascii="GHEA Grapalat" w:hAnsi="GHEA Grapalat" w:cs="Arial"/>
          <w:color w:val="auto"/>
          <w:sz w:val="24"/>
          <w:szCs w:val="24"/>
        </w:rPr>
        <w:t xml:space="preserve">՝ մատակարարման </w:t>
      </w:r>
      <w:r w:rsidR="00CA660B" w:rsidRPr="00B83BBF">
        <w:rPr>
          <w:rFonts w:ascii="GHEA Grapalat" w:hAnsi="GHEA Grapalat" w:cs="Arial"/>
          <w:color w:val="auto"/>
          <w:sz w:val="24"/>
          <w:szCs w:val="24"/>
        </w:rPr>
        <w:t>անվտանգության</w:t>
      </w:r>
      <w:r w:rsidRPr="00B83BBF">
        <w:rPr>
          <w:rFonts w:ascii="GHEA Grapalat" w:hAnsi="GHEA Grapalat" w:cs="Arial"/>
          <w:color w:val="auto"/>
          <w:sz w:val="24"/>
          <w:szCs w:val="24"/>
        </w:rPr>
        <w:t xml:space="preserve"> վերաբերյալ միջազգային պայմանագրերի հիման վրա, որոնց կողմ են հանդիսանում Էներգետիկ համայնքը և տվյալ օտարերկրյա անձի պետությունը,</w:t>
      </w:r>
    </w:p>
    <w:p w14:paraId="169417EA" w14:textId="43BBB141" w:rsidR="00E8568E" w:rsidRPr="00B83BBF" w:rsidRDefault="00E8568E" w:rsidP="00B83BBF">
      <w:pPr>
        <w:pStyle w:val="ListParagraph"/>
        <w:numPr>
          <w:ilvl w:val="0"/>
          <w:numId w:val="433"/>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օտարերկրյա անձի պետության </w:t>
      </w:r>
      <w:r w:rsidR="00025C65" w:rsidRPr="00B83BBF">
        <w:rPr>
          <w:rFonts w:ascii="GHEA Grapalat" w:hAnsi="GHEA Grapalat" w:cs="Arial"/>
          <w:color w:val="auto"/>
          <w:sz w:val="24"/>
          <w:szCs w:val="24"/>
        </w:rPr>
        <w:t xml:space="preserve">նկատմամբ </w:t>
      </w:r>
      <w:r w:rsidR="006A64D5" w:rsidRPr="00B83BBF">
        <w:rPr>
          <w:rFonts w:ascii="GHEA Grapalat" w:hAnsi="GHEA Grapalat" w:cs="Arial"/>
          <w:color w:val="auto"/>
          <w:sz w:val="24"/>
          <w:szCs w:val="24"/>
        </w:rPr>
        <w:t xml:space="preserve">միջազգային պայմանագրերի հիման վրա </w:t>
      </w:r>
      <w:r w:rsidR="00025C65" w:rsidRPr="00B83BBF">
        <w:rPr>
          <w:rFonts w:ascii="GHEA Grapalat" w:hAnsi="GHEA Grapalat" w:cs="Arial"/>
          <w:color w:val="auto"/>
          <w:sz w:val="24"/>
          <w:szCs w:val="24"/>
        </w:rPr>
        <w:t xml:space="preserve">Հայաստանի Հանրապետության ստանձնած </w:t>
      </w:r>
      <w:r w:rsidRPr="00B83BBF">
        <w:rPr>
          <w:rFonts w:ascii="GHEA Grapalat" w:hAnsi="GHEA Grapalat" w:cs="Arial"/>
          <w:color w:val="auto"/>
          <w:sz w:val="24"/>
          <w:szCs w:val="24"/>
        </w:rPr>
        <w:t>իրավունքներն ու պարտականությունները՝</w:t>
      </w:r>
      <w:r w:rsidR="006A64D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պայմանով, որ այդ իրավունքներն ու պարտականությունները չեն հակասում Էներգետիկ համայնքի հիմնման մասին համաձայնագրին,</w:t>
      </w:r>
    </w:p>
    <w:p w14:paraId="4A66319E" w14:textId="0ED6FCF7" w:rsidR="00E8568E" w:rsidRPr="00B83BBF" w:rsidRDefault="00E8568E" w:rsidP="00B83BBF">
      <w:pPr>
        <w:pStyle w:val="ListParagraph"/>
        <w:numPr>
          <w:ilvl w:val="0"/>
          <w:numId w:val="433"/>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 կողմից՝ Հայաստանի Հանրապետության և մյուս կողմից՝ Եվրոպական միության և Ատոմային էներգիայի եվրոպական համայնքի և նրանց անդամ երկրների միջև» համապարփակ և ընդլայնված գործընկերության </w:t>
      </w:r>
      <w:hyperlink r:id="rId14" w:history="1">
        <w:r w:rsidRPr="00B83BBF">
          <w:rPr>
            <w:rFonts w:ascii="GHEA Grapalat" w:hAnsi="GHEA Grapalat" w:cs="Arial"/>
            <w:color w:val="auto"/>
            <w:sz w:val="24"/>
            <w:szCs w:val="24"/>
          </w:rPr>
          <w:t>համաձայնագրի</w:t>
        </w:r>
      </w:hyperlink>
      <w:r w:rsidRPr="00B83BBF">
        <w:rPr>
          <w:rFonts w:ascii="GHEA Grapalat" w:hAnsi="GHEA Grapalat" w:cs="Arial"/>
          <w:color w:val="auto"/>
          <w:sz w:val="24"/>
          <w:szCs w:val="24"/>
        </w:rPr>
        <w:t xml:space="preserve"> ներքո Հայաստանի Հանրապետության ստանձնած իրավունքներն ու պարտականությունները,</w:t>
      </w:r>
      <w:r w:rsidR="00552554" w:rsidRPr="00B83BBF">
        <w:rPr>
          <w:rFonts w:ascii="GHEA Grapalat" w:hAnsi="GHEA Grapalat" w:cs="Arial"/>
          <w:color w:val="auto"/>
          <w:sz w:val="24"/>
          <w:szCs w:val="24"/>
        </w:rPr>
        <w:t xml:space="preserve"> </w:t>
      </w:r>
    </w:p>
    <w:p w14:paraId="4D55EAC6" w14:textId="7E674563" w:rsidR="00E8568E" w:rsidRPr="00B83BBF" w:rsidRDefault="00E8568E" w:rsidP="00B83BBF">
      <w:pPr>
        <w:pStyle w:val="ListParagraph"/>
        <w:numPr>
          <w:ilvl w:val="0"/>
          <w:numId w:val="433"/>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տվյալ օտարերկրյա անձին կամ օտարերկրյա անձի պետությանն առնչվող այլ փաստեր </w:t>
      </w:r>
      <w:r w:rsidR="00C16E59" w:rsidRPr="00B83BBF">
        <w:rPr>
          <w:rFonts w:ascii="GHEA Grapalat" w:hAnsi="GHEA Grapalat" w:cs="Arial"/>
          <w:color w:val="auto"/>
          <w:sz w:val="24"/>
          <w:szCs w:val="24"/>
        </w:rPr>
        <w:t xml:space="preserve">կամ </w:t>
      </w:r>
      <w:r w:rsidRPr="00B83BBF">
        <w:rPr>
          <w:rFonts w:ascii="GHEA Grapalat" w:hAnsi="GHEA Grapalat" w:cs="Arial"/>
          <w:color w:val="auto"/>
          <w:sz w:val="24"/>
          <w:szCs w:val="24"/>
        </w:rPr>
        <w:t xml:space="preserve">հանգամանքներ, որոնք նշանակություն ունեն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ի տարանջատման պահանջներին համապատասխանությունը</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որոշելու համար։</w:t>
      </w:r>
    </w:p>
    <w:p w14:paraId="44D6D85E" w14:textId="7989ED70" w:rsidR="005E53C0" w:rsidRDefault="00924D6D" w:rsidP="00A83532">
      <w:pPr>
        <w:pStyle w:val="ListParagraph"/>
        <w:numPr>
          <w:ilvl w:val="0"/>
          <w:numId w:val="9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սույն հոդվածում նշված որոշումների հետ միասին վերջինիս կայքում հրապարակվում են նաև դրանց առնչությամբ Էներգետիկ համայնքի քարտուղարության կողմից ներկայացված դիրքորոշումները, իսկ որոշման և քարտուղարության դիրքորոշման չհամընկնման դեպքում նաև այդ դիրքորոշման</w:t>
      </w:r>
      <w:r w:rsidR="00372D4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չընդունման մանրամասն հիմնավորումները</w:t>
      </w:r>
      <w:r w:rsidR="00172FE8" w:rsidRPr="00B83BBF">
        <w:rPr>
          <w:rFonts w:ascii="GHEA Grapalat" w:hAnsi="GHEA Grapalat" w:cs="Arial"/>
          <w:color w:val="auto"/>
          <w:sz w:val="24"/>
          <w:szCs w:val="24"/>
        </w:rPr>
        <w:t xml:space="preserve">, որոնք </w:t>
      </w:r>
      <w:r w:rsidR="00F93A87" w:rsidRPr="00B83BBF">
        <w:rPr>
          <w:rFonts w:ascii="GHEA Grapalat" w:hAnsi="GHEA Grapalat" w:cs="Arial"/>
          <w:color w:val="auto"/>
          <w:sz w:val="24"/>
          <w:szCs w:val="24"/>
        </w:rPr>
        <w:t>տրամադրվում են նաև Էներգետիկ համայնքի քարտուղարությանը:</w:t>
      </w:r>
      <w:r w:rsidR="00F93A87" w:rsidRPr="00B83BBF" w:rsidDel="001102C3">
        <w:rPr>
          <w:rFonts w:ascii="GHEA Grapalat" w:hAnsi="GHEA Grapalat" w:cs="Arial"/>
          <w:color w:val="auto"/>
          <w:sz w:val="24"/>
          <w:szCs w:val="24"/>
        </w:rPr>
        <w:t xml:space="preserve"> </w:t>
      </w:r>
      <w:r w:rsidR="004C790D" w:rsidRPr="00B83BBF">
        <w:rPr>
          <w:rFonts w:ascii="GHEA Grapalat" w:hAnsi="GHEA Grapalat" w:cs="Arial"/>
          <w:color w:val="auto"/>
          <w:sz w:val="24"/>
          <w:szCs w:val="24"/>
        </w:rPr>
        <w:t xml:space="preserve"> </w:t>
      </w:r>
    </w:p>
    <w:p w14:paraId="45CC7FE0" w14:textId="77777777" w:rsidR="00900DFD" w:rsidRPr="00B83BBF" w:rsidRDefault="00900DFD" w:rsidP="00900DFD">
      <w:pPr>
        <w:pStyle w:val="ListParagraph"/>
        <w:spacing w:after="0" w:line="360" w:lineRule="auto"/>
        <w:ind w:left="360"/>
        <w:contextualSpacing w:val="0"/>
        <w:jc w:val="both"/>
        <w:rPr>
          <w:rFonts w:ascii="GHEA Grapalat" w:hAnsi="GHEA Grapalat" w:cs="Arial"/>
          <w:color w:val="auto"/>
          <w:sz w:val="24"/>
          <w:szCs w:val="24"/>
        </w:rPr>
      </w:pPr>
    </w:p>
    <w:p w14:paraId="7D35371E" w14:textId="6A54DB9A" w:rsidR="00576BA3" w:rsidRPr="008B0DE2" w:rsidRDefault="00345F87" w:rsidP="008B0DE2">
      <w:pPr>
        <w:pStyle w:val="1Style1"/>
        <w:rPr>
          <w:smallCaps w:val="0"/>
        </w:rPr>
      </w:pPr>
      <w:bookmarkStart w:id="477" w:name="_Toc172899941"/>
      <w:bookmarkStart w:id="478" w:name="_Toc172194478"/>
      <w:bookmarkStart w:id="479" w:name="_Toc172899942"/>
      <w:bookmarkStart w:id="480" w:name="_Ref133596019"/>
      <w:bookmarkStart w:id="481" w:name="_Toc190252141"/>
      <w:bookmarkEnd w:id="477"/>
      <w:bookmarkEnd w:id="478"/>
      <w:bookmarkEnd w:id="479"/>
      <w:r w:rsidRPr="00345F87">
        <w:rPr>
          <w:smallCaps w:val="0"/>
        </w:rPr>
        <w:t>Կարգավարումը</w:t>
      </w:r>
      <w:bookmarkEnd w:id="480"/>
      <w:bookmarkEnd w:id="481"/>
    </w:p>
    <w:p w14:paraId="6A944B25" w14:textId="79E5A191" w:rsidR="0060286A" w:rsidRPr="00B83BBF" w:rsidRDefault="0060286A" w:rsidP="00B83BBF">
      <w:pPr>
        <w:pStyle w:val="ListParagraph"/>
        <w:numPr>
          <w:ilvl w:val="0"/>
          <w:numId w:val="99"/>
        </w:numPr>
        <w:spacing w:after="0" w:line="360" w:lineRule="auto"/>
        <w:contextualSpacing w:val="0"/>
        <w:jc w:val="both"/>
        <w:rPr>
          <w:rFonts w:ascii="GHEA Grapalat" w:hAnsi="GHEA Grapalat" w:cs="Arial"/>
          <w:color w:val="auto"/>
          <w:sz w:val="24"/>
          <w:szCs w:val="24"/>
        </w:rPr>
      </w:pPr>
      <w:bookmarkStart w:id="482" w:name="_Ref125383984"/>
      <w:bookmarkEnd w:id="471"/>
      <w:r w:rsidRPr="00B83BBF">
        <w:rPr>
          <w:rFonts w:ascii="GHEA Grapalat" w:hAnsi="GHEA Grapalat" w:cs="Arial"/>
          <w:color w:val="auto"/>
          <w:sz w:val="24"/>
          <w:szCs w:val="24"/>
        </w:rPr>
        <w:t>Հաղորդման համակարգի օպերատորը, առանց խոչընդոտելու շուկայի մասնակիցների՝ էլեկտրաէներգիայի մատակարարման պայմանագրային պարտավորությունների կատարմանը, ներառյալ այ</w:t>
      </w:r>
      <w:r w:rsidR="00AA32F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պարտավորությունները</w:t>
      </w:r>
      <w:r w:rsidR="00AA32FA" w:rsidRPr="00B83BBF">
        <w:rPr>
          <w:rFonts w:ascii="GHEA Grapalat" w:hAnsi="GHEA Grapalat" w:cs="Arial"/>
          <w:color w:val="auto"/>
          <w:sz w:val="24"/>
          <w:szCs w:val="24"/>
        </w:rPr>
        <w:t>, որոնք</w:t>
      </w:r>
      <w:r w:rsidRPr="00B83BBF">
        <w:rPr>
          <w:rFonts w:ascii="GHEA Grapalat" w:hAnsi="GHEA Grapalat" w:cs="Arial"/>
          <w:color w:val="auto"/>
          <w:sz w:val="24"/>
          <w:szCs w:val="24"/>
        </w:rPr>
        <w:t xml:space="preserve"> բխում են նախկինում իրականացված մրցույթներից, կարգավար</w:t>
      </w:r>
      <w:r w:rsidR="00A36CA9" w:rsidRPr="00B83BBF">
        <w:rPr>
          <w:rFonts w:ascii="GHEA Grapalat" w:hAnsi="GHEA Grapalat" w:cs="Arial"/>
          <w:color w:val="auto"/>
          <w:sz w:val="24"/>
          <w:szCs w:val="24"/>
        </w:rPr>
        <w:t>ում է</w:t>
      </w:r>
      <w:r w:rsidRPr="00B83BBF">
        <w:rPr>
          <w:rFonts w:ascii="GHEA Grapalat" w:hAnsi="GHEA Grapalat" w:cs="Arial"/>
          <w:color w:val="auto"/>
          <w:sz w:val="24"/>
          <w:szCs w:val="24"/>
        </w:rPr>
        <w:t xml:space="preserve"> իր ենթակայության տակ գտնվող </w:t>
      </w:r>
      <w:r w:rsidR="00AA7A14" w:rsidRPr="00B83BBF">
        <w:rPr>
          <w:rFonts w:ascii="GHEA Grapalat" w:hAnsi="GHEA Grapalat" w:cs="Arial"/>
          <w:color w:val="auto"/>
          <w:sz w:val="24"/>
          <w:szCs w:val="24"/>
        </w:rPr>
        <w:t>կայանները</w:t>
      </w:r>
      <w:r w:rsidRPr="00B83BBF">
        <w:rPr>
          <w:rFonts w:ascii="GHEA Grapalat" w:hAnsi="GHEA Grapalat" w:cs="Arial"/>
          <w:color w:val="auto"/>
          <w:sz w:val="24"/>
          <w:szCs w:val="24"/>
        </w:rPr>
        <w:t xml:space="preserve"> և որոշ</w:t>
      </w:r>
      <w:r w:rsidR="005C6692"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միջհամակարգային հոսքերը, երբ սույն օրենքով, շուկայի</w:t>
      </w:r>
      <w:r w:rsidRPr="00B83BBF">
        <w:rPr>
          <w:rFonts w:ascii="Calibri" w:hAnsi="Calibri" w:cs="Calibri"/>
          <w:color w:val="auto"/>
          <w:sz w:val="24"/>
          <w:szCs w:val="24"/>
        </w:rPr>
        <w:t> </w:t>
      </w:r>
      <w:r w:rsidRPr="00B83BBF">
        <w:rPr>
          <w:rFonts w:ascii="GHEA Grapalat" w:hAnsi="GHEA Grapalat" w:cs="Arial"/>
          <w:color w:val="auto"/>
          <w:sz w:val="24"/>
          <w:szCs w:val="24"/>
        </w:rPr>
        <w:t xml:space="preserve">կանոններով և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վերջինիս համար սահմանված է այդպիսի իրավասություն։</w:t>
      </w:r>
      <w:r w:rsidRPr="00B83BBF">
        <w:rPr>
          <w:rFonts w:ascii="Calibri" w:hAnsi="Calibri" w:cs="Calibri"/>
          <w:color w:val="auto"/>
          <w:sz w:val="24"/>
          <w:szCs w:val="24"/>
        </w:rPr>
        <w:t> </w:t>
      </w:r>
      <w:r w:rsidRPr="00B83BBF">
        <w:rPr>
          <w:rFonts w:ascii="GHEA Grapalat" w:hAnsi="GHEA Grapalat" w:cs="Arial"/>
          <w:color w:val="auto"/>
          <w:sz w:val="24"/>
          <w:szCs w:val="24"/>
        </w:rPr>
        <w:t xml:space="preserve"> </w:t>
      </w:r>
    </w:p>
    <w:bookmarkEnd w:id="482"/>
    <w:p w14:paraId="5613C0D4" w14:textId="2D26D7F5" w:rsidR="0060286A" w:rsidRPr="00B83BBF" w:rsidRDefault="0060286A" w:rsidP="00B83BBF">
      <w:pPr>
        <w:pStyle w:val="ListParagraph"/>
        <w:numPr>
          <w:ilvl w:val="0"/>
          <w:numId w:val="9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օպերատորի կողմից իր ենթակայության տակ գտնվող </w:t>
      </w:r>
      <w:r w:rsidR="00CC4AD8" w:rsidRPr="00B83BBF">
        <w:rPr>
          <w:rFonts w:ascii="GHEA Grapalat" w:hAnsi="GHEA Grapalat" w:cs="Arial"/>
          <w:color w:val="auto"/>
          <w:sz w:val="24"/>
          <w:szCs w:val="24"/>
        </w:rPr>
        <w:t>կայաններ</w:t>
      </w:r>
      <w:r w:rsidRPr="00B83BBF">
        <w:rPr>
          <w:rFonts w:ascii="GHEA Grapalat" w:hAnsi="GHEA Grapalat" w:cs="Arial"/>
          <w:color w:val="auto"/>
          <w:sz w:val="24"/>
          <w:szCs w:val="24"/>
        </w:rPr>
        <w:t xml:space="preserve">ի կարգավարումը և միջհամակարգային հոսքերի բաշխումը պետք </w:t>
      </w:r>
      <w:r w:rsidR="00F57E36" w:rsidRPr="00B83BBF">
        <w:rPr>
          <w:rFonts w:ascii="GHEA Grapalat" w:hAnsi="GHEA Grapalat" w:cs="Arial"/>
          <w:color w:val="auto"/>
          <w:sz w:val="24"/>
          <w:szCs w:val="24"/>
        </w:rPr>
        <w:t xml:space="preserve">է </w:t>
      </w:r>
      <w:r w:rsidRPr="00B83BBF">
        <w:rPr>
          <w:rFonts w:ascii="GHEA Grapalat" w:hAnsi="GHEA Grapalat" w:cs="Arial"/>
          <w:color w:val="auto"/>
          <w:sz w:val="24"/>
          <w:szCs w:val="24"/>
        </w:rPr>
        <w:t>իրականացվի շուկայի</w:t>
      </w:r>
      <w:r w:rsidR="00173698">
        <w:rPr>
          <w:rFonts w:ascii="GHEA Grapalat" w:hAnsi="GHEA Grapalat" w:cs="Arial"/>
          <w:color w:val="auto"/>
          <w:sz w:val="24"/>
          <w:szCs w:val="24"/>
        </w:rPr>
        <w:t xml:space="preserve"> կանոններով</w:t>
      </w:r>
      <w:r w:rsidR="00A168A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և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w:t>
      </w:r>
      <w:r w:rsidR="006845D0" w:rsidRPr="00B83BBF">
        <w:rPr>
          <w:rFonts w:ascii="GHEA Grapalat" w:hAnsi="GHEA Grapalat" w:cs="Arial"/>
          <w:color w:val="auto"/>
          <w:sz w:val="24"/>
          <w:szCs w:val="24"/>
        </w:rPr>
        <w:t>վ սահմանված</w:t>
      </w:r>
      <w:r w:rsidRPr="00B83BBF">
        <w:rPr>
          <w:rFonts w:ascii="GHEA Grapalat" w:hAnsi="GHEA Grapalat" w:cs="Arial"/>
          <w:color w:val="auto"/>
          <w:sz w:val="24"/>
          <w:szCs w:val="24"/>
        </w:rPr>
        <w:t xml:space="preserve"> չափանիշներին համաձայն։ Այդ չափանիշները պետք է ապահովեն անկողմնակալություն, բացառեն խտրականությունը</w:t>
      </w:r>
      <w:r w:rsidR="000C1464"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հաշվի առնեն շուկայի բնականոն աշխատանքի ապահովման անհրաժեշտությունը։ Չափ</w:t>
      </w:r>
      <w:r w:rsidR="00E27913" w:rsidRPr="00B83BBF">
        <w:rPr>
          <w:rFonts w:ascii="GHEA Grapalat" w:hAnsi="GHEA Grapalat" w:cs="Arial"/>
          <w:color w:val="auto"/>
          <w:sz w:val="24"/>
          <w:szCs w:val="24"/>
        </w:rPr>
        <w:t>անիշներ</w:t>
      </w:r>
      <w:r w:rsidRPr="00B83BBF">
        <w:rPr>
          <w:rFonts w:ascii="GHEA Grapalat" w:hAnsi="GHEA Grapalat" w:cs="Arial"/>
          <w:color w:val="auto"/>
          <w:sz w:val="24"/>
          <w:szCs w:val="24"/>
        </w:rPr>
        <w:t>ը պետք է հաշվի առնեն կայանների տնտեսական ցուցանիշները, միջհամակարգային փոխհոսքերի իրականացման տնտեսական նպատակահարմարությունը</w:t>
      </w:r>
      <w:r w:rsidR="005A3177"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և հաղորդման համակարգում առկա տեխնիկական սահմանափակումները։</w:t>
      </w:r>
    </w:p>
    <w:p w14:paraId="08B84305" w14:textId="0418A519" w:rsidR="008179DC" w:rsidRPr="00B83BBF" w:rsidRDefault="00E54457" w:rsidP="00B83BBF">
      <w:pPr>
        <w:pStyle w:val="ListParagraph"/>
        <w:numPr>
          <w:ilvl w:val="0"/>
          <w:numId w:val="9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Կարգավարում իրականացնելիս </w:t>
      </w:r>
      <w:r w:rsidR="00191992" w:rsidRPr="00B83BBF">
        <w:rPr>
          <w:rFonts w:ascii="GHEA Grapalat" w:hAnsi="GHEA Grapalat" w:cs="Arial"/>
          <w:color w:val="auto"/>
          <w:sz w:val="24"/>
          <w:szCs w:val="24"/>
        </w:rPr>
        <w:t>հաղորդման համակարգի օպերատոր</w:t>
      </w:r>
      <w:r w:rsidR="002D4993"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w:t>
      </w:r>
      <w:r w:rsidR="00434307" w:rsidRPr="00B83BBF">
        <w:rPr>
          <w:rFonts w:ascii="GHEA Grapalat" w:hAnsi="GHEA Grapalat" w:cs="Arial"/>
          <w:color w:val="auto"/>
          <w:sz w:val="24"/>
          <w:szCs w:val="24"/>
        </w:rPr>
        <w:t>ցանցային</w:t>
      </w:r>
      <w:r w:rsidR="002D4993" w:rsidRPr="00B83BBF">
        <w:rPr>
          <w:rFonts w:ascii="GHEA Grapalat" w:hAnsi="GHEA Grapalat" w:cs="Arial"/>
          <w:color w:val="auto"/>
          <w:sz w:val="24"/>
          <w:szCs w:val="24"/>
        </w:rPr>
        <w:t xml:space="preserve"> կանոններով սահմանված դեպքերում և կարգով </w:t>
      </w:r>
      <w:r w:rsidRPr="00B83BBF">
        <w:rPr>
          <w:rFonts w:ascii="GHEA Grapalat" w:hAnsi="GHEA Grapalat" w:cs="Arial"/>
          <w:color w:val="auto"/>
          <w:sz w:val="24"/>
          <w:szCs w:val="24"/>
        </w:rPr>
        <w:t>առաջնահերթություն</w:t>
      </w:r>
      <w:r w:rsidR="00701DE2" w:rsidRPr="00B83BBF">
        <w:rPr>
          <w:rFonts w:ascii="GHEA Grapalat" w:hAnsi="GHEA Grapalat" w:cs="Arial"/>
          <w:color w:val="auto"/>
          <w:sz w:val="24"/>
          <w:szCs w:val="24"/>
        </w:rPr>
        <w:t xml:space="preserve"> է</w:t>
      </w:r>
      <w:r w:rsidRPr="00B83BBF">
        <w:rPr>
          <w:rFonts w:ascii="GHEA Grapalat" w:hAnsi="GHEA Grapalat" w:cs="Arial"/>
          <w:color w:val="auto"/>
          <w:sz w:val="24"/>
          <w:szCs w:val="24"/>
        </w:rPr>
        <w:t xml:space="preserve"> տա</w:t>
      </w:r>
      <w:r w:rsidR="00701DE2" w:rsidRPr="00B83BBF">
        <w:rPr>
          <w:rFonts w:ascii="GHEA Grapalat" w:hAnsi="GHEA Grapalat" w:cs="Arial"/>
          <w:color w:val="auto"/>
          <w:sz w:val="24"/>
          <w:szCs w:val="24"/>
        </w:rPr>
        <w:t>լիս</w:t>
      </w:r>
      <w:r w:rsidR="00AE0E0E" w:rsidRPr="00B83BBF">
        <w:rPr>
          <w:rFonts w:ascii="GHEA Grapalat" w:hAnsi="GHEA Grapalat" w:cs="Arial"/>
          <w:color w:val="auto"/>
          <w:sz w:val="24"/>
          <w:szCs w:val="24"/>
        </w:rPr>
        <w:t>՝</w:t>
      </w:r>
    </w:p>
    <w:p w14:paraId="6057DC3C" w14:textId="162FAF1E" w:rsidR="008179DC" w:rsidRPr="00B83BBF" w:rsidRDefault="00E54457" w:rsidP="00B83BBF">
      <w:pPr>
        <w:pStyle w:val="ListParagraph"/>
        <w:numPr>
          <w:ilvl w:val="0"/>
          <w:numId w:val="211"/>
        </w:numPr>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վերականգնվող </w:t>
      </w:r>
      <w:r w:rsidR="003A500A" w:rsidRPr="00B83BBF">
        <w:rPr>
          <w:rFonts w:ascii="GHEA Grapalat" w:eastAsia="Times New Roman" w:hAnsi="GHEA Grapalat" w:cs="Arial"/>
          <w:color w:val="auto"/>
          <w:sz w:val="24"/>
          <w:szCs w:val="24"/>
          <w:lang w:eastAsia="en-GB"/>
        </w:rPr>
        <w:t>էներգիայի աղբյուր</w:t>
      </w:r>
      <w:r w:rsidRPr="00B83BBF">
        <w:rPr>
          <w:rFonts w:ascii="GHEA Grapalat" w:hAnsi="GHEA Grapalat" w:cs="Arial"/>
          <w:color w:val="auto"/>
          <w:sz w:val="24"/>
          <w:szCs w:val="24"/>
        </w:rPr>
        <w:t>ների օգտագործմամբ էլեկտրաէներգիա արտադրող կայաններին՝ պայմանով, որ այդ առաջնահերթությունը չի վտանգի էլեկտրաէներգետիկական համակարգի հուսալիությ</w:t>
      </w:r>
      <w:r w:rsidR="00F40B45" w:rsidRPr="00B83BBF">
        <w:rPr>
          <w:rFonts w:ascii="GHEA Grapalat" w:hAnsi="GHEA Grapalat" w:cs="Arial"/>
          <w:color w:val="auto"/>
          <w:sz w:val="24"/>
          <w:szCs w:val="24"/>
        </w:rPr>
        <w:t>ու</w:t>
      </w:r>
      <w:r w:rsidRPr="00B83BBF">
        <w:rPr>
          <w:rFonts w:ascii="GHEA Grapalat" w:hAnsi="GHEA Grapalat" w:cs="Arial"/>
          <w:color w:val="auto"/>
          <w:sz w:val="24"/>
          <w:szCs w:val="24"/>
        </w:rPr>
        <w:t>նը</w:t>
      </w:r>
      <w:r w:rsidR="00154BEC"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և </w:t>
      </w:r>
      <w:r w:rsidR="00CE2622" w:rsidRPr="00B83BBF">
        <w:rPr>
          <w:rFonts w:ascii="GHEA Grapalat" w:hAnsi="GHEA Grapalat" w:cs="Arial"/>
          <w:color w:val="auto"/>
          <w:sz w:val="24"/>
          <w:szCs w:val="24"/>
        </w:rPr>
        <w:t>անվտանգությունը</w:t>
      </w:r>
      <w:r w:rsidR="001D0BD5" w:rsidRPr="00B83BBF">
        <w:rPr>
          <w:rFonts w:ascii="GHEA Grapalat" w:hAnsi="GHEA Grapalat" w:cs="Arial"/>
          <w:color w:val="auto"/>
          <w:sz w:val="24"/>
          <w:szCs w:val="24"/>
        </w:rPr>
        <w:t>.</w:t>
      </w:r>
      <w:r w:rsidR="00735476" w:rsidRPr="00B83BBF">
        <w:rPr>
          <w:rFonts w:ascii="GHEA Grapalat" w:hAnsi="GHEA Grapalat" w:cs="Arial"/>
          <w:color w:val="auto"/>
          <w:sz w:val="24"/>
          <w:szCs w:val="24"/>
        </w:rPr>
        <w:t xml:space="preserve"> </w:t>
      </w:r>
    </w:p>
    <w:p w14:paraId="51AF14BE" w14:textId="2E1E085F" w:rsidR="00E54457" w:rsidRPr="00B83BBF" w:rsidRDefault="00D97CF7" w:rsidP="00B83BBF">
      <w:pPr>
        <w:pStyle w:val="ListParagraph"/>
        <w:numPr>
          <w:ilvl w:val="0"/>
          <w:numId w:val="211"/>
        </w:numPr>
        <w:spacing w:after="0" w:line="360" w:lineRule="auto"/>
        <w:ind w:left="720"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բարձր արդյունավետությամբ </w:t>
      </w:r>
      <w:r w:rsidR="00091A2C" w:rsidRPr="00B83BBF">
        <w:rPr>
          <w:rFonts w:ascii="GHEA Grapalat" w:hAnsi="GHEA Grapalat" w:cs="Arial"/>
          <w:color w:val="auto"/>
          <w:sz w:val="24"/>
          <w:szCs w:val="24"/>
        </w:rPr>
        <w:t>կոգեներացիոն</w:t>
      </w:r>
      <w:r w:rsidR="00E54457" w:rsidRPr="00B83BBF">
        <w:rPr>
          <w:rFonts w:ascii="GHEA Grapalat" w:hAnsi="GHEA Grapalat" w:cs="Arial"/>
          <w:color w:val="auto"/>
          <w:sz w:val="24"/>
          <w:szCs w:val="24"/>
        </w:rPr>
        <w:t xml:space="preserve"> կայաններին</w:t>
      </w:r>
      <w:r w:rsidR="009A04EF" w:rsidRPr="00B83BBF">
        <w:rPr>
          <w:rFonts w:ascii="GHEA Grapalat" w:hAnsi="GHEA Grapalat" w:cs="Arial"/>
          <w:color w:val="auto"/>
          <w:sz w:val="24"/>
          <w:szCs w:val="24"/>
        </w:rPr>
        <w:t xml:space="preserve">՝ </w:t>
      </w:r>
      <w:r w:rsidR="00B2278E" w:rsidRPr="00B83BBF">
        <w:rPr>
          <w:rFonts w:ascii="GHEA Grapalat" w:hAnsi="GHEA Grapalat" w:cs="Arial"/>
          <w:color w:val="auto"/>
          <w:sz w:val="24"/>
          <w:szCs w:val="24"/>
        </w:rPr>
        <w:t>«Վերականգնվող էներ</w:t>
      </w:r>
      <w:r w:rsidR="0060287F" w:rsidRPr="00B83BBF">
        <w:rPr>
          <w:rFonts w:ascii="GHEA Grapalat" w:hAnsi="GHEA Grapalat" w:cs="Arial"/>
          <w:color w:val="auto"/>
          <w:sz w:val="24"/>
          <w:szCs w:val="24"/>
        </w:rPr>
        <w:t>գետիկայի և էներգաարդյունավետության մասին</w:t>
      </w:r>
      <w:r w:rsidR="00B2278E" w:rsidRPr="00B83BBF">
        <w:rPr>
          <w:rFonts w:ascii="GHEA Grapalat" w:hAnsi="GHEA Grapalat" w:cs="Arial"/>
          <w:color w:val="auto"/>
          <w:sz w:val="24"/>
          <w:szCs w:val="24"/>
        </w:rPr>
        <w:t>»</w:t>
      </w:r>
      <w:r w:rsidR="0060287F" w:rsidRPr="00B83BBF">
        <w:rPr>
          <w:rFonts w:ascii="GHEA Grapalat" w:hAnsi="GHEA Grapalat" w:cs="Arial"/>
          <w:color w:val="auto"/>
          <w:sz w:val="24"/>
          <w:szCs w:val="24"/>
        </w:rPr>
        <w:t xml:space="preserve"> </w:t>
      </w:r>
      <w:r w:rsidR="00972E98" w:rsidRPr="00B83BBF">
        <w:rPr>
          <w:rFonts w:ascii="GHEA Grapalat" w:hAnsi="GHEA Grapalat" w:cs="Arial"/>
          <w:color w:val="auto"/>
          <w:sz w:val="24"/>
          <w:szCs w:val="24"/>
        </w:rPr>
        <w:t>օրենքով</w:t>
      </w:r>
      <w:r w:rsidR="0060287F" w:rsidRPr="00B83BBF">
        <w:rPr>
          <w:rFonts w:ascii="GHEA Grapalat" w:hAnsi="GHEA Grapalat" w:cs="Arial"/>
          <w:color w:val="auto"/>
          <w:sz w:val="24"/>
          <w:szCs w:val="24"/>
        </w:rPr>
        <w:t xml:space="preserve"> նախատեսված</w:t>
      </w:r>
      <w:r w:rsidR="00B2278E" w:rsidRPr="00B83BBF">
        <w:rPr>
          <w:rFonts w:ascii="GHEA Grapalat" w:hAnsi="GHEA Grapalat" w:cs="Arial"/>
          <w:color w:val="auto"/>
          <w:sz w:val="24"/>
          <w:szCs w:val="24"/>
        </w:rPr>
        <w:t xml:space="preserve"> </w:t>
      </w:r>
      <w:r w:rsidR="009A04EF" w:rsidRPr="00B83BBF">
        <w:rPr>
          <w:rFonts w:ascii="GHEA Grapalat" w:hAnsi="GHEA Grapalat" w:cs="Arial"/>
          <w:color w:val="auto"/>
          <w:sz w:val="24"/>
          <w:szCs w:val="24"/>
        </w:rPr>
        <w:t>ծախսարդյունավետության գնահատման արդյունքների հիման վրա</w:t>
      </w:r>
      <w:r w:rsidR="00E54457" w:rsidRPr="00B83BBF">
        <w:rPr>
          <w:rFonts w:ascii="GHEA Grapalat" w:hAnsi="GHEA Grapalat" w:cs="Arial"/>
          <w:color w:val="auto"/>
          <w:sz w:val="24"/>
          <w:szCs w:val="24"/>
        </w:rPr>
        <w:t>։</w:t>
      </w:r>
    </w:p>
    <w:p w14:paraId="59F3F636" w14:textId="30A5CBD0" w:rsidR="00D76A6F" w:rsidRPr="00B83BBF" w:rsidRDefault="00735476" w:rsidP="00B83BBF">
      <w:pPr>
        <w:pStyle w:val="ListParagraph"/>
        <w:numPr>
          <w:ilvl w:val="0"/>
          <w:numId w:val="99"/>
        </w:numPr>
        <w:spacing w:after="0" w:line="360" w:lineRule="auto"/>
        <w:ind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շուկայի կանոններով և </w:t>
      </w:r>
      <w:r w:rsidR="00CD1331" w:rsidRPr="00B83BBF">
        <w:rPr>
          <w:rFonts w:ascii="GHEA Grapalat" w:hAnsi="GHEA Grapalat" w:cs="Arial"/>
          <w:color w:val="auto"/>
          <w:sz w:val="24"/>
          <w:szCs w:val="24"/>
        </w:rPr>
        <w:t>ցանցային</w:t>
      </w:r>
      <w:r w:rsidR="00CD1331"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սահմանում է մեխանիզմներ</w:t>
      </w:r>
      <w:r w:rsidR="00BB748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վերականգնվող էներգիայի աղբյուրների օգտագործմամբ էլեկտրաէներգիա արտադրող կայանների անջատումները նվազագույնի հասցնելու նպատակով։ </w:t>
      </w:r>
    </w:p>
    <w:p w14:paraId="45255CC4" w14:textId="430E207B" w:rsidR="00735476" w:rsidRPr="00B83BBF" w:rsidRDefault="00735476" w:rsidP="00B83BBF">
      <w:pPr>
        <w:pStyle w:val="ListParagraph"/>
        <w:numPr>
          <w:ilvl w:val="0"/>
          <w:numId w:val="9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Եթե</w:t>
      </w:r>
      <w:r w:rsidR="00E6126B"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էլեկտրաէներգետիկական համակարգի հուսալիության և մատակարարման անվտանգության ապահովման նպատակով</w:t>
      </w:r>
      <w:r w:rsidRPr="00B83BBF">
        <w:rPr>
          <w:rFonts w:ascii="Calibri" w:hAnsi="Calibri" w:cs="Calibri"/>
          <w:color w:val="auto"/>
          <w:sz w:val="24"/>
          <w:szCs w:val="24"/>
        </w:rPr>
        <w:t> </w:t>
      </w:r>
      <w:r w:rsidRPr="00B83BBF">
        <w:rPr>
          <w:rFonts w:ascii="GHEA Grapalat" w:hAnsi="GHEA Grapalat" w:cs="Arial"/>
          <w:color w:val="auto"/>
          <w:sz w:val="24"/>
          <w:szCs w:val="24"/>
        </w:rPr>
        <w:t xml:space="preserve">հաղորդման համակարգի օպերատորի ձեռնարկած միջոցները հանգեցնում են վերականգնվող էներգիայի աղբյուրների օգտագործմամբ էլեկտրաէներգիա արտադրող կայանների էական անջատումների, ապա դրանց մասին հաղորդման համակարգի օպերատորը ծանուցում է հանձնաժողովին՝ ներկայացնելով նաև այն գործողությունները, որոնք նախատեսում է իրականացնել այդպիսի անջատումները հետագայում նվազագույնի հասցնելու </w:t>
      </w:r>
      <w:r w:rsidR="00B7763D" w:rsidRPr="00B83BBF">
        <w:rPr>
          <w:rFonts w:ascii="GHEA Grapalat" w:hAnsi="GHEA Grapalat" w:cs="Arial"/>
          <w:color w:val="auto"/>
          <w:sz w:val="24"/>
          <w:szCs w:val="24"/>
        </w:rPr>
        <w:t>համար:</w:t>
      </w:r>
    </w:p>
    <w:p w14:paraId="44BB93CA" w14:textId="0EA76ED4" w:rsidR="00E54457" w:rsidRDefault="00191992" w:rsidP="00A83532">
      <w:pPr>
        <w:pStyle w:val="ListParagraph"/>
        <w:numPr>
          <w:ilvl w:val="0"/>
          <w:numId w:val="9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w:t>
      </w:r>
      <w:r w:rsidR="00E54457" w:rsidRPr="00B83BBF">
        <w:rPr>
          <w:rFonts w:ascii="GHEA Grapalat" w:hAnsi="GHEA Grapalat" w:cs="Arial"/>
          <w:color w:val="auto"/>
          <w:sz w:val="24"/>
          <w:szCs w:val="24"/>
        </w:rPr>
        <w:t xml:space="preserve">ը պարտավոր է պահպանել հաղորդման </w:t>
      </w:r>
      <w:r w:rsidR="008C1FAC" w:rsidRPr="00B83BBF">
        <w:rPr>
          <w:rFonts w:ascii="GHEA Grapalat" w:hAnsi="GHEA Grapalat" w:cs="Arial"/>
          <w:color w:val="auto"/>
          <w:sz w:val="24"/>
          <w:szCs w:val="24"/>
        </w:rPr>
        <w:t xml:space="preserve">համակարգի </w:t>
      </w:r>
      <w:r w:rsidR="00E54457" w:rsidRPr="00B83BBF">
        <w:rPr>
          <w:rFonts w:ascii="GHEA Grapalat" w:hAnsi="GHEA Grapalat" w:cs="Arial"/>
          <w:color w:val="auto"/>
          <w:sz w:val="24"/>
          <w:szCs w:val="24"/>
        </w:rPr>
        <w:t>(ներառյալ միջհամակարգային միացումների հզորությունների)</w:t>
      </w:r>
      <w:r w:rsidR="00B76A60" w:rsidRPr="00B83BBF">
        <w:rPr>
          <w:rFonts w:ascii="GHEA Grapalat" w:hAnsi="GHEA Grapalat" w:cs="Arial"/>
          <w:color w:val="auto"/>
          <w:sz w:val="24"/>
          <w:szCs w:val="24"/>
        </w:rPr>
        <w:t xml:space="preserve"> </w:t>
      </w:r>
      <w:r w:rsidR="00C06537" w:rsidRPr="00B83BBF">
        <w:rPr>
          <w:rFonts w:ascii="GHEA Grapalat" w:hAnsi="GHEA Grapalat" w:cs="Arial"/>
          <w:color w:val="auto"/>
          <w:sz w:val="24"/>
          <w:szCs w:val="24"/>
        </w:rPr>
        <w:t>տեխնիկական շահագործման կանոնները</w:t>
      </w:r>
      <w:r w:rsidR="00C259C2" w:rsidRPr="00B83BBF">
        <w:rPr>
          <w:rFonts w:ascii="GHEA Grapalat" w:hAnsi="GHEA Grapalat" w:cs="Arial"/>
          <w:color w:val="auto"/>
          <w:sz w:val="24"/>
          <w:szCs w:val="24"/>
        </w:rPr>
        <w:t>,</w:t>
      </w:r>
      <w:r w:rsidR="00E54457" w:rsidRPr="00B83BBF">
        <w:rPr>
          <w:rFonts w:ascii="GHEA Grapalat" w:hAnsi="GHEA Grapalat" w:cs="Arial"/>
          <w:color w:val="auto"/>
          <w:sz w:val="24"/>
          <w:szCs w:val="24"/>
        </w:rPr>
        <w:t xml:space="preserve"> </w:t>
      </w:r>
      <w:r w:rsidR="00B76A60" w:rsidRPr="00B83BBF">
        <w:rPr>
          <w:rFonts w:ascii="GHEA Grapalat" w:hAnsi="GHEA Grapalat" w:cs="Arial"/>
          <w:color w:val="auto"/>
          <w:sz w:val="24"/>
          <w:szCs w:val="24"/>
        </w:rPr>
        <w:t>հ</w:t>
      </w:r>
      <w:r w:rsidR="001549F8" w:rsidRPr="00B83BBF">
        <w:rPr>
          <w:rFonts w:ascii="GHEA Grapalat" w:hAnsi="GHEA Grapalat" w:cs="Arial"/>
          <w:color w:val="auto"/>
          <w:sz w:val="24"/>
          <w:szCs w:val="24"/>
        </w:rPr>
        <w:t>աղորդման ցանցի զարգացման տասնամյա ծրագիրը</w:t>
      </w:r>
      <w:r w:rsidR="0040262C" w:rsidRPr="00B83BBF">
        <w:rPr>
          <w:rFonts w:ascii="GHEA Grapalat" w:hAnsi="GHEA Grapalat" w:cs="Arial"/>
          <w:color w:val="auto"/>
          <w:sz w:val="24"/>
          <w:szCs w:val="24"/>
        </w:rPr>
        <w:t xml:space="preserve"> և դրա իրականացման գործողությունների պլանը</w:t>
      </w:r>
      <w:r w:rsidR="00E54457" w:rsidRPr="00B83BBF">
        <w:rPr>
          <w:rFonts w:ascii="GHEA Grapalat" w:hAnsi="GHEA Grapalat" w:cs="Arial"/>
          <w:color w:val="auto"/>
          <w:sz w:val="24"/>
          <w:szCs w:val="24"/>
        </w:rPr>
        <w:t xml:space="preserve">։ </w:t>
      </w:r>
    </w:p>
    <w:p w14:paraId="619DE3C7" w14:textId="77777777" w:rsidR="00900DFD" w:rsidRPr="00B83BBF" w:rsidRDefault="00900DFD" w:rsidP="00900DFD">
      <w:pPr>
        <w:pStyle w:val="ListParagraph"/>
        <w:spacing w:after="0" w:line="360" w:lineRule="auto"/>
        <w:ind w:left="360"/>
        <w:contextualSpacing w:val="0"/>
        <w:jc w:val="both"/>
        <w:rPr>
          <w:rFonts w:ascii="GHEA Grapalat" w:hAnsi="GHEA Grapalat" w:cs="Arial"/>
          <w:color w:val="auto"/>
          <w:sz w:val="24"/>
          <w:szCs w:val="24"/>
        </w:rPr>
      </w:pPr>
    </w:p>
    <w:p w14:paraId="4CAB13C5" w14:textId="3F680E18" w:rsidR="00211C3A" w:rsidRPr="008B0DE2" w:rsidRDefault="00345F87" w:rsidP="008B0DE2">
      <w:pPr>
        <w:pStyle w:val="1Style1"/>
        <w:rPr>
          <w:smallCaps w:val="0"/>
        </w:rPr>
      </w:pPr>
      <w:bookmarkStart w:id="483" w:name="_Toc169801035"/>
      <w:bookmarkStart w:id="484" w:name="_Toc170237173"/>
      <w:bookmarkStart w:id="485" w:name="_Toc171588662"/>
      <w:bookmarkStart w:id="486" w:name="_Toc172037610"/>
      <w:bookmarkStart w:id="487" w:name="_Toc172194481"/>
      <w:bookmarkStart w:id="488" w:name="_Toc172899945"/>
      <w:bookmarkStart w:id="489" w:name="_Toc190252142"/>
      <w:bookmarkEnd w:id="483"/>
      <w:bookmarkEnd w:id="484"/>
      <w:bookmarkEnd w:id="485"/>
      <w:bookmarkEnd w:id="486"/>
      <w:bookmarkEnd w:id="487"/>
      <w:bookmarkEnd w:id="488"/>
      <w:r w:rsidRPr="00345F87">
        <w:rPr>
          <w:smallCaps w:val="0"/>
        </w:rPr>
        <w:t>Հաղորդման</w:t>
      </w:r>
      <w:r w:rsidR="00323A53" w:rsidRPr="008B0DE2">
        <w:rPr>
          <w:smallCaps w:val="0"/>
        </w:rPr>
        <w:t xml:space="preserve"> </w:t>
      </w:r>
      <w:r w:rsidRPr="00345F87">
        <w:rPr>
          <w:smallCaps w:val="0"/>
        </w:rPr>
        <w:t>ցանցային</w:t>
      </w:r>
      <w:r w:rsidR="00323A53" w:rsidRPr="008B0DE2">
        <w:rPr>
          <w:smallCaps w:val="0"/>
        </w:rPr>
        <w:t xml:space="preserve"> </w:t>
      </w:r>
      <w:r w:rsidRPr="00345F87">
        <w:rPr>
          <w:smallCaps w:val="0"/>
        </w:rPr>
        <w:t>կանոնները</w:t>
      </w:r>
      <w:bookmarkEnd w:id="489"/>
    </w:p>
    <w:p w14:paraId="6363AA72" w14:textId="2F863897" w:rsidR="00211C3A" w:rsidRPr="00B83BBF" w:rsidRDefault="00211C3A" w:rsidP="00B83BBF">
      <w:pPr>
        <w:pStyle w:val="ListParagraph"/>
        <w:numPr>
          <w:ilvl w:val="0"/>
          <w:numId w:val="17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hyperlink r:id="rId15" w:history="1">
        <w:r w:rsidRPr="00B83BBF">
          <w:rPr>
            <w:rFonts w:ascii="GHEA Grapalat" w:hAnsi="GHEA Grapalat" w:cs="Arial"/>
            <w:color w:val="auto"/>
            <w:sz w:val="24"/>
            <w:szCs w:val="24"/>
          </w:rPr>
          <w:t>կանոններով</w:t>
        </w:r>
      </w:hyperlink>
      <w:r w:rsidR="003678EA" w:rsidRPr="00B83BBF">
        <w:rPr>
          <w:rFonts w:ascii="GHEA Grapalat" w:hAnsi="GHEA Grapalat" w:cs="Arial"/>
          <w:color w:val="auto"/>
          <w:sz w:val="24"/>
          <w:szCs w:val="24"/>
        </w:rPr>
        <w:t xml:space="preserve"> առնվազն</w:t>
      </w:r>
      <w:r w:rsidRPr="00B83BBF">
        <w:rPr>
          <w:rFonts w:ascii="GHEA Grapalat" w:hAnsi="GHEA Grapalat" w:cs="Arial"/>
          <w:color w:val="auto"/>
          <w:sz w:val="24"/>
          <w:szCs w:val="24"/>
        </w:rPr>
        <w:t xml:space="preserve"> սահմանվում են՝</w:t>
      </w:r>
    </w:p>
    <w:p w14:paraId="65710210" w14:textId="43770216" w:rsidR="002E1273" w:rsidRPr="00B83BBF" w:rsidRDefault="00CE2EFC"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C54271" w:rsidRPr="00B83BBF">
        <w:rPr>
          <w:rFonts w:ascii="GHEA Grapalat" w:hAnsi="GHEA Grapalat" w:cs="Arial"/>
          <w:color w:val="auto"/>
          <w:sz w:val="24"/>
          <w:szCs w:val="24"/>
        </w:rPr>
        <w:t xml:space="preserve">լեկտրաէներգետիկական համակարգի </w:t>
      </w:r>
      <w:r w:rsidR="00F12957" w:rsidRPr="00B83BBF">
        <w:rPr>
          <w:rFonts w:ascii="GHEA Grapalat" w:hAnsi="GHEA Grapalat" w:cs="Arial"/>
          <w:color w:val="auto"/>
          <w:sz w:val="24"/>
          <w:szCs w:val="24"/>
        </w:rPr>
        <w:t xml:space="preserve">հուսալիության և </w:t>
      </w:r>
      <w:r w:rsidR="003A015F" w:rsidRPr="00B83BBF">
        <w:rPr>
          <w:rFonts w:ascii="GHEA Grapalat" w:hAnsi="GHEA Grapalat" w:cs="Arial"/>
          <w:color w:val="auto"/>
          <w:sz w:val="24"/>
          <w:szCs w:val="24"/>
        </w:rPr>
        <w:t xml:space="preserve">անվտանգության </w:t>
      </w:r>
      <w:r w:rsidR="00D2728A" w:rsidRPr="00B83BBF">
        <w:rPr>
          <w:rFonts w:ascii="GHEA Grapalat" w:hAnsi="GHEA Grapalat" w:cs="Arial"/>
          <w:color w:val="auto"/>
          <w:sz w:val="24"/>
          <w:szCs w:val="24"/>
        </w:rPr>
        <w:t>ցուցանիշները</w:t>
      </w:r>
      <w:r w:rsidR="008210BA" w:rsidRPr="00B83BBF">
        <w:rPr>
          <w:rFonts w:ascii="GHEA Grapalat" w:hAnsi="GHEA Grapalat" w:cs="Arial"/>
          <w:color w:val="auto"/>
          <w:sz w:val="24"/>
          <w:szCs w:val="24"/>
        </w:rPr>
        <w:t>,</w:t>
      </w:r>
    </w:p>
    <w:p w14:paraId="013FDEAA" w14:textId="70B89525" w:rsidR="008210BA" w:rsidRPr="00B83BBF" w:rsidRDefault="008210BA"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7C409C" w:rsidRPr="00B83BBF">
        <w:rPr>
          <w:rFonts w:ascii="GHEA Grapalat" w:hAnsi="GHEA Grapalat" w:cs="Arial"/>
          <w:color w:val="auto"/>
          <w:sz w:val="24"/>
          <w:szCs w:val="24"/>
        </w:rPr>
        <w:t>ցանց</w:t>
      </w:r>
      <w:r w:rsidR="001503FD" w:rsidRPr="00B83BBF">
        <w:rPr>
          <w:rFonts w:ascii="GHEA Grapalat" w:hAnsi="GHEA Grapalat" w:cs="Arial"/>
          <w:color w:val="auto"/>
          <w:sz w:val="24"/>
          <w:szCs w:val="24"/>
        </w:rPr>
        <w:t xml:space="preserve"> մուտքի </w:t>
      </w:r>
      <w:r w:rsidRPr="00B83BBF">
        <w:rPr>
          <w:rFonts w:ascii="GHEA Grapalat" w:hAnsi="GHEA Grapalat" w:cs="Arial"/>
          <w:color w:val="auto"/>
          <w:sz w:val="24"/>
          <w:szCs w:val="24"/>
        </w:rPr>
        <w:t>կա</w:t>
      </w:r>
      <w:r w:rsidR="008D132C" w:rsidRPr="00B83BBF">
        <w:rPr>
          <w:rFonts w:ascii="GHEA Grapalat" w:hAnsi="GHEA Grapalat" w:cs="Arial"/>
          <w:color w:val="auto"/>
          <w:sz w:val="24"/>
          <w:szCs w:val="24"/>
        </w:rPr>
        <w:t>րգը</w:t>
      </w:r>
      <w:r w:rsidRPr="00B83BBF">
        <w:rPr>
          <w:rFonts w:ascii="GHEA Grapalat" w:hAnsi="GHEA Grapalat" w:cs="Arial"/>
          <w:color w:val="auto"/>
          <w:sz w:val="24"/>
          <w:szCs w:val="24"/>
        </w:rPr>
        <w:t>,</w:t>
      </w:r>
      <w:r w:rsidR="009D1238" w:rsidRPr="00B83BBF">
        <w:rPr>
          <w:rFonts w:ascii="GHEA Grapalat" w:hAnsi="GHEA Grapalat" w:cs="Arial"/>
          <w:color w:val="auto"/>
          <w:sz w:val="24"/>
          <w:szCs w:val="24"/>
        </w:rPr>
        <w:t xml:space="preserve"> հաղորդման </w:t>
      </w:r>
      <w:r w:rsidR="00B85071" w:rsidRPr="00B83BBF">
        <w:rPr>
          <w:rFonts w:ascii="GHEA Grapalat" w:hAnsi="GHEA Grapalat" w:cs="Arial"/>
          <w:color w:val="auto"/>
          <w:sz w:val="24"/>
          <w:szCs w:val="24"/>
        </w:rPr>
        <w:t>ցանց</w:t>
      </w:r>
      <w:r w:rsidR="009D1238" w:rsidRPr="00B83BBF">
        <w:rPr>
          <w:rFonts w:ascii="GHEA Grapalat" w:hAnsi="GHEA Grapalat" w:cs="Arial"/>
          <w:color w:val="auto"/>
          <w:sz w:val="24"/>
          <w:szCs w:val="24"/>
        </w:rPr>
        <w:t xml:space="preserve">ին միացման </w:t>
      </w:r>
      <w:r w:rsidR="00E867EA" w:rsidRPr="00B83BBF">
        <w:rPr>
          <w:rFonts w:ascii="GHEA Grapalat" w:hAnsi="GHEA Grapalat" w:cs="Arial"/>
          <w:color w:val="auto"/>
          <w:sz w:val="24"/>
          <w:szCs w:val="24"/>
        </w:rPr>
        <w:t>կ</w:t>
      </w:r>
      <w:r w:rsidR="009D1238" w:rsidRPr="00B83BBF">
        <w:rPr>
          <w:rFonts w:ascii="GHEA Grapalat" w:hAnsi="GHEA Grapalat" w:cs="Arial"/>
          <w:color w:val="auto"/>
          <w:sz w:val="24"/>
          <w:szCs w:val="24"/>
        </w:rPr>
        <w:t>արգը, միացման վճարների հաշվարկման մեթոդաբանությունը</w:t>
      </w:r>
      <w:r w:rsidR="00B663EC" w:rsidRPr="00B83BBF">
        <w:rPr>
          <w:rFonts w:ascii="GHEA Grapalat" w:hAnsi="GHEA Grapalat" w:cs="Arial"/>
          <w:color w:val="auto"/>
          <w:sz w:val="24"/>
          <w:szCs w:val="24"/>
        </w:rPr>
        <w:t>,</w:t>
      </w:r>
      <w:r w:rsidR="009D1238" w:rsidRPr="00B83BBF">
        <w:rPr>
          <w:rFonts w:ascii="GHEA Grapalat" w:hAnsi="GHEA Grapalat" w:cs="Arial"/>
          <w:color w:val="auto"/>
          <w:sz w:val="24"/>
          <w:szCs w:val="24"/>
        </w:rPr>
        <w:t xml:space="preserve"> միացման պայմանագրի օրինակելի ձև սահմանված չլինելու դեպքում՝ դրա պարտադիր պայմանները,</w:t>
      </w:r>
    </w:p>
    <w:p w14:paraId="7F10C95E" w14:textId="24F901D0" w:rsidR="0085324C" w:rsidRPr="00B83BBF" w:rsidRDefault="00363A49"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է</w:t>
      </w:r>
      <w:r w:rsidR="0085324C" w:rsidRPr="00B83BBF">
        <w:rPr>
          <w:rFonts w:ascii="GHEA Grapalat" w:hAnsi="GHEA Grapalat" w:cs="Arial"/>
          <w:color w:val="auto"/>
          <w:sz w:val="24"/>
          <w:szCs w:val="24"/>
        </w:rPr>
        <w:t>լեկտրաէներգետիկական համակարգի հաշվեկշռման կարգավորումները</w:t>
      </w:r>
      <w:r w:rsidR="0054131A" w:rsidRPr="00B83BBF">
        <w:rPr>
          <w:rFonts w:ascii="GHEA Grapalat" w:hAnsi="GHEA Grapalat" w:cs="Arial"/>
          <w:color w:val="auto"/>
          <w:sz w:val="24"/>
          <w:szCs w:val="24"/>
        </w:rPr>
        <w:t>,</w:t>
      </w:r>
      <w:r w:rsidR="006D5CA3" w:rsidRPr="00B83BBF">
        <w:rPr>
          <w:rFonts w:ascii="GHEA Grapalat" w:hAnsi="GHEA Grapalat" w:cs="Arial"/>
          <w:color w:val="auto"/>
          <w:sz w:val="24"/>
          <w:szCs w:val="24"/>
        </w:rPr>
        <w:t xml:space="preserve"> </w:t>
      </w:r>
      <w:r w:rsidR="00730691" w:rsidRPr="00B83BBF">
        <w:rPr>
          <w:rFonts w:ascii="GHEA Grapalat" w:hAnsi="GHEA Grapalat" w:cs="Arial"/>
          <w:color w:val="auto"/>
          <w:sz w:val="24"/>
          <w:szCs w:val="24"/>
        </w:rPr>
        <w:t>անհաշվեկշռույթների հաշվարկը</w:t>
      </w:r>
      <w:r w:rsidR="0054131A" w:rsidRPr="00B83BBF">
        <w:rPr>
          <w:rFonts w:ascii="GHEA Grapalat" w:hAnsi="GHEA Grapalat" w:cs="Arial"/>
          <w:color w:val="auto"/>
          <w:sz w:val="24"/>
          <w:szCs w:val="24"/>
        </w:rPr>
        <w:t xml:space="preserve"> և </w:t>
      </w:r>
      <w:r w:rsidR="00363ED5" w:rsidRPr="00B83BBF">
        <w:rPr>
          <w:rFonts w:ascii="GHEA Grapalat" w:hAnsi="GHEA Grapalat" w:cs="Arial"/>
          <w:color w:val="auto"/>
          <w:sz w:val="24"/>
          <w:szCs w:val="24"/>
        </w:rPr>
        <w:t xml:space="preserve">հաշվեկշռման պատասխանատվություն </w:t>
      </w:r>
      <w:r w:rsidR="00DE0BDB" w:rsidRPr="00B83BBF">
        <w:rPr>
          <w:rFonts w:ascii="GHEA Grapalat" w:hAnsi="GHEA Grapalat" w:cs="Arial"/>
          <w:color w:val="auto"/>
          <w:sz w:val="24"/>
          <w:szCs w:val="24"/>
        </w:rPr>
        <w:t>ունեցող մեծածախ շուկայի մասնակիցներից վճարներ գանձելու կանոնները</w:t>
      </w:r>
      <w:r w:rsidR="0085324C" w:rsidRPr="00B83BBF">
        <w:rPr>
          <w:rFonts w:ascii="GHEA Grapalat" w:hAnsi="GHEA Grapalat" w:cs="Arial"/>
          <w:color w:val="auto"/>
          <w:sz w:val="24"/>
          <w:szCs w:val="24"/>
        </w:rPr>
        <w:t>,</w:t>
      </w:r>
    </w:p>
    <w:p w14:paraId="726AD747" w14:textId="7F2D8884" w:rsidR="00B429C2" w:rsidRPr="00B83BBF" w:rsidRDefault="00262CD4"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օժանդակ ծառայություններ</w:t>
      </w:r>
      <w:r w:rsidR="00DF6ECD" w:rsidRPr="00B83BBF">
        <w:rPr>
          <w:rFonts w:ascii="GHEA Grapalat" w:hAnsi="GHEA Grapalat" w:cs="Arial"/>
          <w:color w:val="auto"/>
          <w:sz w:val="24"/>
          <w:szCs w:val="24"/>
        </w:rPr>
        <w:t>ի</w:t>
      </w:r>
      <w:r w:rsidR="001945A7" w:rsidRPr="00B83BBF">
        <w:rPr>
          <w:rFonts w:ascii="GHEA Grapalat" w:hAnsi="GHEA Grapalat" w:cs="Arial"/>
          <w:color w:val="auto"/>
          <w:sz w:val="24"/>
          <w:szCs w:val="24"/>
        </w:rPr>
        <w:t>, ներառյալ</w:t>
      </w:r>
      <w:r w:rsidR="00864C0E" w:rsidRPr="00B83BBF">
        <w:rPr>
          <w:rFonts w:ascii="GHEA Grapalat" w:hAnsi="GHEA Grapalat" w:cs="Arial"/>
          <w:color w:val="auto"/>
          <w:sz w:val="24"/>
          <w:szCs w:val="24"/>
        </w:rPr>
        <w:t>`</w:t>
      </w:r>
      <w:r w:rsidR="001945A7" w:rsidRPr="00B83BBF">
        <w:rPr>
          <w:rFonts w:ascii="GHEA Grapalat" w:hAnsi="GHEA Grapalat" w:cs="Arial"/>
          <w:color w:val="auto"/>
          <w:sz w:val="24"/>
          <w:szCs w:val="24"/>
        </w:rPr>
        <w:t xml:space="preserve"> հաշվեկշռման ծառայությունների</w:t>
      </w:r>
      <w:r w:rsidRPr="00B83BBF">
        <w:rPr>
          <w:rFonts w:ascii="GHEA Grapalat" w:hAnsi="GHEA Grapalat" w:cs="Arial"/>
          <w:color w:val="auto"/>
          <w:sz w:val="24"/>
          <w:szCs w:val="24"/>
        </w:rPr>
        <w:t xml:space="preserve"> </w:t>
      </w:r>
      <w:r w:rsidR="001945A7" w:rsidRPr="00B83BBF">
        <w:rPr>
          <w:rFonts w:ascii="GHEA Grapalat" w:hAnsi="GHEA Grapalat" w:cs="Arial"/>
          <w:color w:val="auto"/>
          <w:sz w:val="24"/>
          <w:szCs w:val="24"/>
        </w:rPr>
        <w:t>մատուցման համար շուկայի մասնակիցներին ներկայացվող տեխնիկական պահանջները</w:t>
      </w:r>
      <w:r w:rsidR="00D8627B" w:rsidRPr="00B83BBF">
        <w:rPr>
          <w:rFonts w:ascii="GHEA Grapalat" w:hAnsi="GHEA Grapalat" w:cs="Arial"/>
          <w:color w:val="auto"/>
          <w:sz w:val="24"/>
          <w:szCs w:val="24"/>
        </w:rPr>
        <w:t>,</w:t>
      </w:r>
    </w:p>
    <w:p w14:paraId="5DB3B3EF" w14:textId="70912082" w:rsidR="00211C3A" w:rsidRPr="00B83BBF" w:rsidRDefault="00211C3A"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2A1774" w:rsidRPr="00B83BBF">
        <w:rPr>
          <w:rFonts w:ascii="GHEA Grapalat" w:hAnsi="GHEA Grapalat" w:cs="Arial"/>
          <w:color w:val="auto"/>
          <w:sz w:val="24"/>
          <w:szCs w:val="24"/>
        </w:rPr>
        <w:t xml:space="preserve">համակարգի </w:t>
      </w:r>
      <w:r w:rsidRPr="00B83BBF">
        <w:rPr>
          <w:rFonts w:ascii="GHEA Grapalat" w:hAnsi="GHEA Grapalat" w:cs="Arial"/>
          <w:color w:val="auto"/>
          <w:sz w:val="24"/>
          <w:szCs w:val="24"/>
        </w:rPr>
        <w:t>երկարաժամկետ և կարճաժամկետ պլանավորման կանոնները,</w:t>
      </w:r>
    </w:p>
    <w:p w14:paraId="520AC3CC" w14:textId="4F22338F" w:rsidR="00211C3A" w:rsidRPr="00B83BBF" w:rsidRDefault="00211C3A"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4F2FD9" w:rsidRPr="00B83BBF">
        <w:rPr>
          <w:rFonts w:ascii="GHEA Grapalat" w:hAnsi="GHEA Grapalat" w:cs="Arial"/>
          <w:color w:val="auto"/>
          <w:sz w:val="24"/>
          <w:szCs w:val="24"/>
        </w:rPr>
        <w:t>համակարգի</w:t>
      </w:r>
      <w:r w:rsidRPr="00B83BBF">
        <w:rPr>
          <w:rFonts w:ascii="GHEA Grapalat" w:hAnsi="GHEA Grapalat" w:cs="Arial"/>
          <w:color w:val="auto"/>
          <w:sz w:val="24"/>
          <w:szCs w:val="24"/>
        </w:rPr>
        <w:t xml:space="preserve"> օպերատիվ կառավարման և կարգավարման կարգը,</w:t>
      </w:r>
    </w:p>
    <w:p w14:paraId="4582731B" w14:textId="6D53D708" w:rsidR="00211C3A" w:rsidRPr="00B83BBF" w:rsidRDefault="00211C3A"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FB6A19" w:rsidRPr="00B83BBF">
        <w:rPr>
          <w:rFonts w:ascii="GHEA Grapalat" w:hAnsi="GHEA Grapalat" w:cs="Arial"/>
          <w:color w:val="auto"/>
          <w:sz w:val="24"/>
          <w:szCs w:val="24"/>
        </w:rPr>
        <w:t>ցանցի</w:t>
      </w:r>
      <w:r w:rsidRPr="00B83BBF">
        <w:rPr>
          <w:rFonts w:ascii="GHEA Grapalat" w:hAnsi="GHEA Grapalat" w:cs="Arial"/>
          <w:color w:val="auto"/>
          <w:sz w:val="24"/>
          <w:szCs w:val="24"/>
        </w:rPr>
        <w:t xml:space="preserve"> զարգացման տասնամյա ծրագրի </w:t>
      </w:r>
      <w:r w:rsidR="007071F4" w:rsidRPr="00B83BBF">
        <w:rPr>
          <w:rFonts w:ascii="GHEA Grapalat" w:hAnsi="GHEA Grapalat" w:cs="Arial"/>
          <w:color w:val="auto"/>
          <w:sz w:val="24"/>
          <w:szCs w:val="24"/>
        </w:rPr>
        <w:t xml:space="preserve">և դրա իրականացման գործողությունների պլանի </w:t>
      </w:r>
      <w:r w:rsidRPr="00B83BBF">
        <w:rPr>
          <w:rFonts w:ascii="GHEA Grapalat" w:hAnsi="GHEA Grapalat" w:cs="Arial"/>
          <w:color w:val="auto"/>
          <w:sz w:val="24"/>
          <w:szCs w:val="24"/>
        </w:rPr>
        <w:t>նախագծի մշակման կարգը,</w:t>
      </w:r>
    </w:p>
    <w:p w14:paraId="3EBF33DF" w14:textId="743E9244" w:rsidR="00A01EBA" w:rsidRPr="00B83BBF" w:rsidRDefault="008A3D51"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ցանցից անջատման,</w:t>
      </w:r>
      <w:r w:rsidR="00A62EF3" w:rsidRPr="00B83BBF">
        <w:rPr>
          <w:rFonts w:ascii="GHEA Grapalat" w:hAnsi="GHEA Grapalat" w:cs="Arial"/>
          <w:color w:val="auto"/>
          <w:sz w:val="24"/>
          <w:szCs w:val="24"/>
        </w:rPr>
        <w:t xml:space="preserve"> հաղորդման ցանց էլեկտրաէներգիայի առաքման սահմանափակման,</w:t>
      </w:r>
      <w:r w:rsidRPr="00B83BBF">
        <w:rPr>
          <w:rFonts w:ascii="GHEA Grapalat" w:hAnsi="GHEA Grapalat" w:cs="Arial"/>
          <w:color w:val="auto"/>
          <w:sz w:val="24"/>
          <w:szCs w:val="24"/>
        </w:rPr>
        <w:t xml:space="preserve"> հաղորդման </w:t>
      </w:r>
      <w:r w:rsidR="00366A9F" w:rsidRPr="00B83BBF">
        <w:rPr>
          <w:rFonts w:ascii="GHEA Grapalat" w:hAnsi="GHEA Grapalat" w:cs="Arial"/>
          <w:color w:val="auto"/>
          <w:sz w:val="24"/>
          <w:szCs w:val="24"/>
        </w:rPr>
        <w:t>ցանց</w:t>
      </w:r>
      <w:r w:rsidRPr="00B83BBF">
        <w:rPr>
          <w:rFonts w:ascii="GHEA Grapalat" w:hAnsi="GHEA Grapalat" w:cs="Arial"/>
          <w:color w:val="auto"/>
          <w:sz w:val="24"/>
          <w:szCs w:val="24"/>
        </w:rPr>
        <w:t>ից էլեկտրաէներգիայի մատակարարման դադարեցման, ընդհատման և վե</w:t>
      </w:r>
      <w:r w:rsidR="00F70C29" w:rsidRPr="00B83BBF">
        <w:rPr>
          <w:rFonts w:ascii="GHEA Grapalat" w:hAnsi="GHEA Grapalat" w:cs="Arial"/>
          <w:color w:val="auto"/>
          <w:sz w:val="24"/>
          <w:szCs w:val="24"/>
        </w:rPr>
        <w:t>ր</w:t>
      </w:r>
      <w:r w:rsidRPr="00B83BBF">
        <w:rPr>
          <w:rFonts w:ascii="GHEA Grapalat" w:hAnsi="GHEA Grapalat" w:cs="Arial"/>
          <w:color w:val="auto"/>
          <w:sz w:val="24"/>
          <w:szCs w:val="24"/>
        </w:rPr>
        <w:t>ական</w:t>
      </w:r>
      <w:r w:rsidR="00F70C29" w:rsidRPr="00B83BBF">
        <w:rPr>
          <w:rFonts w:ascii="GHEA Grapalat" w:hAnsi="GHEA Grapalat" w:cs="Arial"/>
          <w:color w:val="auto"/>
          <w:sz w:val="24"/>
          <w:szCs w:val="24"/>
        </w:rPr>
        <w:t>գ</w:t>
      </w:r>
      <w:r w:rsidRPr="00B83BBF">
        <w:rPr>
          <w:rFonts w:ascii="GHEA Grapalat" w:hAnsi="GHEA Grapalat" w:cs="Arial"/>
          <w:color w:val="auto"/>
          <w:sz w:val="24"/>
          <w:szCs w:val="24"/>
        </w:rPr>
        <w:t>ման դե</w:t>
      </w:r>
      <w:r w:rsidR="00A62EF3" w:rsidRPr="00B83BBF">
        <w:rPr>
          <w:rFonts w:ascii="GHEA Grapalat" w:hAnsi="GHEA Grapalat" w:cs="Arial"/>
          <w:color w:val="auto"/>
          <w:sz w:val="24"/>
          <w:szCs w:val="24"/>
        </w:rPr>
        <w:t>պքեր</w:t>
      </w:r>
      <w:r w:rsidR="00322FA2" w:rsidRPr="00B83BBF">
        <w:rPr>
          <w:rFonts w:ascii="GHEA Grapalat" w:hAnsi="GHEA Grapalat" w:cs="Arial"/>
          <w:color w:val="auto"/>
          <w:sz w:val="24"/>
          <w:szCs w:val="24"/>
        </w:rPr>
        <w:t>ն</w:t>
      </w:r>
      <w:r w:rsidR="00A62EF3" w:rsidRPr="00B83BBF">
        <w:rPr>
          <w:rFonts w:ascii="GHEA Grapalat" w:hAnsi="GHEA Grapalat" w:cs="Arial"/>
          <w:color w:val="auto"/>
          <w:sz w:val="24"/>
          <w:szCs w:val="24"/>
        </w:rPr>
        <w:t xml:space="preserve"> </w:t>
      </w:r>
      <w:r w:rsidR="00322FA2" w:rsidRPr="00B83BBF">
        <w:rPr>
          <w:rFonts w:ascii="GHEA Grapalat" w:hAnsi="GHEA Grapalat" w:cs="Arial"/>
          <w:color w:val="auto"/>
          <w:sz w:val="24"/>
          <w:szCs w:val="24"/>
        </w:rPr>
        <w:t>ու</w:t>
      </w:r>
      <w:r w:rsidR="00A62EF3" w:rsidRPr="00B83BBF">
        <w:rPr>
          <w:rFonts w:ascii="GHEA Grapalat" w:hAnsi="GHEA Grapalat" w:cs="Arial"/>
          <w:color w:val="auto"/>
          <w:sz w:val="24"/>
          <w:szCs w:val="24"/>
        </w:rPr>
        <w:t xml:space="preserve"> կարգը,</w:t>
      </w:r>
    </w:p>
    <w:p w14:paraId="1F725DD0" w14:textId="1F7E3537" w:rsidR="00211C3A" w:rsidRPr="00B83BBF" w:rsidRDefault="00211C3A" w:rsidP="00B83BBF">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31076D" w:rsidRPr="00B83BBF">
        <w:rPr>
          <w:rFonts w:ascii="GHEA Grapalat" w:hAnsi="GHEA Grapalat" w:cs="Arial"/>
          <w:color w:val="auto"/>
          <w:sz w:val="24"/>
          <w:szCs w:val="24"/>
        </w:rPr>
        <w:t>համակարգ</w:t>
      </w:r>
      <w:r w:rsidRPr="00B83BBF">
        <w:rPr>
          <w:rFonts w:ascii="GHEA Grapalat" w:hAnsi="GHEA Grapalat" w:cs="Arial"/>
          <w:color w:val="auto"/>
          <w:sz w:val="24"/>
          <w:szCs w:val="24"/>
        </w:rPr>
        <w:t>ում էլեկտրաէներգիայի հաշվառման</w:t>
      </w:r>
      <w:r w:rsidR="00DC5E7A" w:rsidRPr="00B83BBF">
        <w:rPr>
          <w:rFonts w:ascii="GHEA Grapalat" w:hAnsi="GHEA Grapalat" w:cs="Arial"/>
          <w:color w:val="auto"/>
          <w:sz w:val="24"/>
          <w:szCs w:val="24"/>
        </w:rPr>
        <w:t xml:space="preserve"> </w:t>
      </w:r>
      <w:r w:rsidR="00A214E1" w:rsidRPr="00B83BBF">
        <w:rPr>
          <w:rFonts w:ascii="GHEA Grapalat" w:hAnsi="GHEA Grapalat" w:cs="Arial"/>
          <w:color w:val="auto"/>
          <w:sz w:val="24"/>
          <w:szCs w:val="24"/>
        </w:rPr>
        <w:t xml:space="preserve">համակարգերին </w:t>
      </w:r>
      <w:r w:rsidRPr="00B83BBF">
        <w:rPr>
          <w:rFonts w:ascii="GHEA Grapalat" w:hAnsi="GHEA Grapalat" w:cs="Arial"/>
          <w:color w:val="auto"/>
          <w:sz w:val="24"/>
          <w:szCs w:val="24"/>
        </w:rPr>
        <w:t>ներկայացվող պահանջները և էլեկտրաէներգիայի հաշվառման կարգը,</w:t>
      </w:r>
    </w:p>
    <w:p w14:paraId="0185B681" w14:textId="4AB6E145" w:rsidR="00211C3A" w:rsidRDefault="00211C3A" w:rsidP="00A83532">
      <w:pPr>
        <w:pStyle w:val="ListParagraph"/>
        <w:numPr>
          <w:ilvl w:val="0"/>
          <w:numId w:val="17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օպերատորի և շուկայի </w:t>
      </w:r>
      <w:r w:rsidR="00D84539" w:rsidRPr="00B83BBF">
        <w:rPr>
          <w:rFonts w:ascii="GHEA Grapalat" w:hAnsi="GHEA Grapalat" w:cs="Arial"/>
          <w:color w:val="auto"/>
          <w:sz w:val="24"/>
          <w:szCs w:val="24"/>
        </w:rPr>
        <w:t xml:space="preserve">մյուս </w:t>
      </w:r>
      <w:r w:rsidRPr="00B83BBF">
        <w:rPr>
          <w:rFonts w:ascii="GHEA Grapalat" w:hAnsi="GHEA Grapalat" w:cs="Arial"/>
          <w:color w:val="auto"/>
          <w:sz w:val="24"/>
          <w:szCs w:val="24"/>
        </w:rPr>
        <w:t xml:space="preserve">մասնակիցների կողմից հաղորդման </w:t>
      </w:r>
      <w:r w:rsidR="004C2E46" w:rsidRPr="00B83BBF">
        <w:rPr>
          <w:rFonts w:ascii="GHEA Grapalat" w:hAnsi="GHEA Grapalat" w:cs="Arial"/>
          <w:color w:val="auto"/>
          <w:sz w:val="24"/>
          <w:szCs w:val="24"/>
        </w:rPr>
        <w:t>համակարգ</w:t>
      </w:r>
      <w:r w:rsidRPr="00B83BBF">
        <w:rPr>
          <w:rFonts w:ascii="GHEA Grapalat" w:hAnsi="GHEA Grapalat" w:cs="Arial"/>
          <w:color w:val="auto"/>
          <w:sz w:val="24"/>
          <w:szCs w:val="24"/>
        </w:rPr>
        <w:t>ին վերաբերող և դրա արդյունավետ գործունեության համար անհրաժեշտ տվյալների պահպանմանը ներկայացվող պահանջները</w:t>
      </w:r>
      <w:r w:rsidR="003678EA" w:rsidRPr="00B83BBF">
        <w:rPr>
          <w:rFonts w:ascii="GHEA Grapalat" w:hAnsi="GHEA Grapalat" w:cs="Arial"/>
          <w:color w:val="auto"/>
          <w:sz w:val="24"/>
          <w:szCs w:val="24"/>
        </w:rPr>
        <w:t>։</w:t>
      </w:r>
    </w:p>
    <w:p w14:paraId="636E1CD6" w14:textId="77777777" w:rsidR="00900DFD" w:rsidRPr="00B83BBF" w:rsidRDefault="00900DFD" w:rsidP="00900DFD">
      <w:pPr>
        <w:pStyle w:val="ListParagraph"/>
        <w:spacing w:after="0" w:line="360" w:lineRule="auto"/>
        <w:contextualSpacing w:val="0"/>
        <w:jc w:val="both"/>
        <w:rPr>
          <w:rFonts w:ascii="GHEA Grapalat" w:hAnsi="GHEA Grapalat" w:cs="Arial"/>
          <w:color w:val="auto"/>
          <w:sz w:val="24"/>
          <w:szCs w:val="24"/>
        </w:rPr>
      </w:pPr>
    </w:p>
    <w:p w14:paraId="5861D0F8" w14:textId="5E90C159" w:rsidR="001174D6" w:rsidRPr="008B0DE2" w:rsidRDefault="00345F87" w:rsidP="008B0DE2">
      <w:pPr>
        <w:pStyle w:val="1Style1"/>
        <w:rPr>
          <w:smallCaps w:val="0"/>
        </w:rPr>
      </w:pPr>
      <w:bookmarkStart w:id="490" w:name="_Toc172899947"/>
      <w:bookmarkStart w:id="491" w:name="_Ref173141512"/>
      <w:bookmarkStart w:id="492" w:name="_Toc190252143"/>
      <w:bookmarkEnd w:id="490"/>
      <w:r w:rsidRPr="00345F87">
        <w:rPr>
          <w:smallCaps w:val="0"/>
        </w:rPr>
        <w:t>Հաղորդման</w:t>
      </w:r>
      <w:r w:rsidR="001174D6" w:rsidRPr="008B0DE2">
        <w:rPr>
          <w:smallCaps w:val="0"/>
        </w:rPr>
        <w:t xml:space="preserve"> </w:t>
      </w:r>
      <w:r w:rsidRPr="00345F87">
        <w:rPr>
          <w:smallCaps w:val="0"/>
        </w:rPr>
        <w:t>ցանցի</w:t>
      </w:r>
      <w:r w:rsidR="001174D6" w:rsidRPr="008B0DE2">
        <w:rPr>
          <w:smallCaps w:val="0"/>
        </w:rPr>
        <w:t xml:space="preserve"> </w:t>
      </w:r>
      <w:r w:rsidRPr="00345F87">
        <w:rPr>
          <w:smallCaps w:val="0"/>
        </w:rPr>
        <w:t>զարգացման</w:t>
      </w:r>
      <w:r w:rsidR="001174D6" w:rsidRPr="008B0DE2">
        <w:rPr>
          <w:smallCaps w:val="0"/>
        </w:rPr>
        <w:t xml:space="preserve"> </w:t>
      </w:r>
      <w:r w:rsidRPr="00345F87">
        <w:rPr>
          <w:smallCaps w:val="0"/>
        </w:rPr>
        <w:t>երկարաժամկետ</w:t>
      </w:r>
      <w:r w:rsidR="001174D6" w:rsidRPr="008B0DE2">
        <w:rPr>
          <w:smallCaps w:val="0"/>
        </w:rPr>
        <w:t xml:space="preserve"> </w:t>
      </w:r>
      <w:r w:rsidRPr="00345F87">
        <w:rPr>
          <w:smallCaps w:val="0"/>
        </w:rPr>
        <w:t>պլանավորումը</w:t>
      </w:r>
      <w:bookmarkEnd w:id="491"/>
      <w:bookmarkEnd w:id="492"/>
      <w:r w:rsidR="001174D6" w:rsidRPr="008B0DE2">
        <w:rPr>
          <w:smallCaps w:val="0"/>
        </w:rPr>
        <w:t xml:space="preserve"> </w:t>
      </w:r>
    </w:p>
    <w:p w14:paraId="12E4150B" w14:textId="72803C9C" w:rsidR="00ED53AB" w:rsidRDefault="00A00D8E" w:rsidP="00B83BBF">
      <w:pPr>
        <w:pStyle w:val="ListParagraph"/>
        <w:numPr>
          <w:ilvl w:val="0"/>
          <w:numId w:val="10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յ</w:t>
      </w:r>
      <w:r w:rsidR="00ED53AB" w:rsidRPr="00B83BBF">
        <w:rPr>
          <w:rFonts w:ascii="GHEA Grapalat" w:hAnsi="GHEA Grapalat" w:cs="Arial"/>
          <w:color w:val="auto"/>
          <w:sz w:val="24"/>
          <w:szCs w:val="24"/>
        </w:rPr>
        <w:t xml:space="preserve">ուրաքանչյուր երկու տարին մեկ անգամ՝ մինչև հոկտեմբերի 15-ը, </w:t>
      </w:r>
      <w:r w:rsidR="00D627C5" w:rsidRPr="00B83BBF">
        <w:rPr>
          <w:rFonts w:ascii="GHEA Grapalat" w:hAnsi="GHEA Grapalat" w:cs="Arial"/>
          <w:color w:val="auto"/>
          <w:sz w:val="24"/>
          <w:szCs w:val="24"/>
        </w:rPr>
        <w:t xml:space="preserve">համագործակցելով </w:t>
      </w:r>
      <w:r w:rsidR="0043719D" w:rsidRPr="00B83BBF">
        <w:rPr>
          <w:rFonts w:ascii="GHEA Grapalat" w:hAnsi="GHEA Grapalat" w:cs="Arial"/>
          <w:color w:val="auto"/>
          <w:sz w:val="24"/>
          <w:szCs w:val="24"/>
        </w:rPr>
        <w:t xml:space="preserve">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43719D" w:rsidRPr="00B83BBF">
        <w:rPr>
          <w:rFonts w:ascii="GHEA Grapalat" w:hAnsi="GHEA Grapalat" w:cs="Arial"/>
          <w:color w:val="auto"/>
          <w:sz w:val="24"/>
          <w:szCs w:val="24"/>
        </w:rPr>
        <w:t>կանոններով նախատեսված շահագրգիռ անձանց</w:t>
      </w:r>
      <w:r w:rsidR="005F45AC" w:rsidRPr="00B83BBF">
        <w:rPr>
          <w:rFonts w:ascii="GHEA Grapalat" w:hAnsi="GHEA Grapalat" w:cs="Arial"/>
          <w:color w:val="auto"/>
          <w:sz w:val="24"/>
          <w:szCs w:val="24"/>
        </w:rPr>
        <w:t>,</w:t>
      </w:r>
      <w:r w:rsidR="0043719D" w:rsidRPr="00B83BBF">
        <w:rPr>
          <w:rFonts w:ascii="GHEA Grapalat" w:hAnsi="GHEA Grapalat" w:cs="Arial"/>
          <w:color w:val="auto"/>
          <w:sz w:val="24"/>
          <w:szCs w:val="24"/>
        </w:rPr>
        <w:t xml:space="preserve"> այդ թվում</w:t>
      </w:r>
      <w:r w:rsidR="005F45AC" w:rsidRPr="00B83BBF">
        <w:rPr>
          <w:rFonts w:ascii="GHEA Grapalat" w:hAnsi="GHEA Grapalat" w:cs="Arial"/>
          <w:color w:val="auto"/>
          <w:sz w:val="24"/>
          <w:szCs w:val="24"/>
        </w:rPr>
        <w:t>՝</w:t>
      </w:r>
      <w:r w:rsidR="0043719D" w:rsidRPr="00B83BBF">
        <w:rPr>
          <w:rFonts w:ascii="GHEA Grapalat" w:hAnsi="GHEA Grapalat" w:cs="Arial"/>
          <w:color w:val="auto"/>
          <w:sz w:val="24"/>
          <w:szCs w:val="24"/>
        </w:rPr>
        <w:t xml:space="preserve"> </w:t>
      </w:r>
      <w:r w:rsidR="009A62E8" w:rsidRPr="00B83BBF">
        <w:rPr>
          <w:rFonts w:ascii="GHEA Grapalat" w:hAnsi="GHEA Grapalat" w:cs="Arial"/>
          <w:color w:val="auto"/>
          <w:sz w:val="24"/>
          <w:szCs w:val="24"/>
        </w:rPr>
        <w:t>բաշխման համակարգի օպեր</w:t>
      </w:r>
      <w:r w:rsidR="00AE0E26" w:rsidRPr="00B83BBF">
        <w:rPr>
          <w:rFonts w:ascii="GHEA Grapalat" w:hAnsi="GHEA Grapalat" w:cs="Arial"/>
          <w:color w:val="auto"/>
          <w:sz w:val="24"/>
          <w:szCs w:val="24"/>
        </w:rPr>
        <w:t>ա</w:t>
      </w:r>
      <w:r w:rsidR="009A62E8" w:rsidRPr="00B83BBF">
        <w:rPr>
          <w:rFonts w:ascii="GHEA Grapalat" w:hAnsi="GHEA Grapalat" w:cs="Arial"/>
          <w:color w:val="auto"/>
          <w:sz w:val="24"/>
          <w:szCs w:val="24"/>
        </w:rPr>
        <w:t>տորի հետ,</w:t>
      </w:r>
      <w:r w:rsidR="00ED53AB" w:rsidRPr="00B83BBF">
        <w:rPr>
          <w:rFonts w:ascii="GHEA Grapalat" w:hAnsi="GHEA Grapalat" w:cs="Arial"/>
          <w:color w:val="auto"/>
          <w:sz w:val="24"/>
          <w:szCs w:val="24"/>
        </w:rPr>
        <w:t xml:space="preserve"> </w:t>
      </w:r>
      <w:r w:rsidR="00D10282" w:rsidRPr="00B83BBF">
        <w:rPr>
          <w:rFonts w:ascii="GHEA Grapalat" w:hAnsi="GHEA Grapalat" w:cs="Arial"/>
          <w:color w:val="auto"/>
          <w:sz w:val="24"/>
          <w:szCs w:val="24"/>
        </w:rPr>
        <w:t xml:space="preserve">մշակում է </w:t>
      </w:r>
      <w:r w:rsidR="00ED53AB" w:rsidRPr="00B83BBF">
        <w:rPr>
          <w:rFonts w:ascii="GHEA Grapalat" w:hAnsi="GHEA Grapalat" w:cs="Arial"/>
          <w:color w:val="auto"/>
          <w:sz w:val="24"/>
          <w:szCs w:val="24"/>
        </w:rPr>
        <w:t>հաղորդման ցանցի զարգացման տասնամյա ծրագրի նախագիծը</w:t>
      </w:r>
      <w:r w:rsidR="00115F91" w:rsidRPr="00B83BBF">
        <w:rPr>
          <w:rFonts w:ascii="GHEA Grapalat" w:hAnsi="GHEA Grapalat" w:cs="Arial"/>
          <w:color w:val="auto"/>
          <w:sz w:val="24"/>
          <w:szCs w:val="24"/>
        </w:rPr>
        <w:t xml:space="preserve"> և</w:t>
      </w:r>
      <w:r w:rsidR="00ED53AB" w:rsidRPr="00B83BBF">
        <w:rPr>
          <w:rFonts w:ascii="GHEA Grapalat" w:hAnsi="GHEA Grapalat" w:cs="Arial"/>
          <w:color w:val="auto"/>
          <w:sz w:val="24"/>
          <w:szCs w:val="24"/>
        </w:rPr>
        <w:t xml:space="preserve"> հրապարակում </w:t>
      </w:r>
      <w:r w:rsidR="00115F91" w:rsidRPr="00B83BBF">
        <w:rPr>
          <w:rFonts w:ascii="GHEA Grapalat" w:hAnsi="GHEA Grapalat" w:cs="Arial"/>
          <w:color w:val="auto"/>
          <w:sz w:val="24"/>
          <w:szCs w:val="24"/>
        </w:rPr>
        <w:t>այն</w:t>
      </w:r>
      <w:r w:rsidR="00ED53AB" w:rsidRPr="00B83BBF">
        <w:rPr>
          <w:rFonts w:ascii="GHEA Grapalat" w:hAnsi="GHEA Grapalat" w:cs="Arial"/>
          <w:color w:val="auto"/>
          <w:sz w:val="24"/>
          <w:szCs w:val="24"/>
        </w:rPr>
        <w:t xml:space="preserve"> իր պաշտոնական կայքում</w:t>
      </w:r>
      <w:r w:rsidR="00115F91" w:rsidRPr="00B83BBF">
        <w:rPr>
          <w:rFonts w:ascii="GHEA Grapalat" w:hAnsi="GHEA Grapalat" w:cs="Arial"/>
          <w:color w:val="auto"/>
          <w:sz w:val="24"/>
          <w:szCs w:val="24"/>
        </w:rPr>
        <w:t>՝</w:t>
      </w:r>
      <w:r w:rsidR="00ED53AB" w:rsidRPr="00B83BBF">
        <w:rPr>
          <w:rFonts w:ascii="GHEA Grapalat" w:hAnsi="GHEA Grapalat" w:cs="Arial"/>
          <w:color w:val="auto"/>
          <w:sz w:val="24"/>
          <w:szCs w:val="24"/>
        </w:rPr>
        <w:t xml:space="preserve"> այդ մասին ծանուց</w:t>
      </w:r>
      <w:r w:rsidR="006B15F4" w:rsidRPr="00B83BBF">
        <w:rPr>
          <w:rFonts w:ascii="GHEA Grapalat" w:hAnsi="GHEA Grapalat" w:cs="Arial"/>
          <w:color w:val="auto"/>
          <w:sz w:val="24"/>
          <w:szCs w:val="24"/>
        </w:rPr>
        <w:t>ելով</w:t>
      </w:r>
      <w:r w:rsidR="00ED53AB" w:rsidRPr="00B83BBF">
        <w:rPr>
          <w:rFonts w:ascii="GHEA Grapalat" w:hAnsi="GHEA Grapalat" w:cs="Arial"/>
          <w:color w:val="auto"/>
          <w:sz w:val="24"/>
          <w:szCs w:val="24"/>
        </w:rPr>
        <w:t xml:space="preserve"> </w:t>
      </w:r>
      <w:r w:rsidR="004B056F" w:rsidRPr="00B83BBF">
        <w:rPr>
          <w:rFonts w:ascii="GHEA Grapalat" w:hAnsi="GHEA Grapalat" w:cs="Arial"/>
          <w:color w:val="auto"/>
          <w:sz w:val="24"/>
          <w:szCs w:val="24"/>
        </w:rPr>
        <w:t>սույն մասում նշված</w:t>
      </w:r>
      <w:r w:rsidR="00ED53AB" w:rsidRPr="00B83BBF">
        <w:rPr>
          <w:rFonts w:ascii="GHEA Grapalat" w:hAnsi="GHEA Grapalat" w:cs="Arial"/>
          <w:color w:val="auto"/>
          <w:sz w:val="24"/>
          <w:szCs w:val="24"/>
        </w:rPr>
        <w:t xml:space="preserve"> շահագրգիռ անձանց</w:t>
      </w:r>
      <w:r w:rsidR="00DF63F9" w:rsidRPr="00B83BBF">
        <w:rPr>
          <w:rFonts w:ascii="GHEA Grapalat" w:hAnsi="GHEA Grapalat" w:cs="Arial"/>
          <w:color w:val="auto"/>
          <w:sz w:val="24"/>
          <w:szCs w:val="24"/>
        </w:rPr>
        <w:t xml:space="preserve"> և ներկայացնելով այն</w:t>
      </w:r>
      <w:r w:rsidR="00ED53AB" w:rsidRPr="00B83BBF">
        <w:rPr>
          <w:rFonts w:ascii="GHEA Grapalat" w:hAnsi="GHEA Grapalat" w:cs="Arial"/>
          <w:color w:val="auto"/>
          <w:sz w:val="24"/>
          <w:szCs w:val="24"/>
        </w:rPr>
        <w:t xml:space="preserve"> Կառավարության լիազորած մարմնին </w:t>
      </w:r>
      <w:r w:rsidR="00DF63F9" w:rsidRPr="00B83BBF">
        <w:rPr>
          <w:rFonts w:ascii="GHEA Grapalat" w:hAnsi="GHEA Grapalat" w:cs="Arial"/>
          <w:color w:val="auto"/>
          <w:sz w:val="24"/>
          <w:szCs w:val="24"/>
        </w:rPr>
        <w:t>ու</w:t>
      </w:r>
      <w:r w:rsidR="00ED53AB" w:rsidRPr="00B83BBF">
        <w:rPr>
          <w:rFonts w:ascii="GHEA Grapalat" w:hAnsi="GHEA Grapalat" w:cs="Arial"/>
          <w:color w:val="auto"/>
          <w:sz w:val="24"/>
          <w:szCs w:val="24"/>
        </w:rPr>
        <w:t xml:space="preserve"> հանձնաժողովին։ </w:t>
      </w:r>
    </w:p>
    <w:p w14:paraId="1060D8E5" w14:textId="77777777" w:rsidR="00FD7EBA" w:rsidRPr="008B0DE2" w:rsidRDefault="00FD7EBA" w:rsidP="008B0DE2">
      <w:pPr>
        <w:jc w:val="right"/>
      </w:pPr>
    </w:p>
    <w:p w14:paraId="7577F1BF" w14:textId="46379E35" w:rsidR="000521CC" w:rsidRPr="00B83BBF" w:rsidRDefault="000521CC" w:rsidP="00B83BBF">
      <w:pPr>
        <w:pStyle w:val="ListParagraph"/>
        <w:numPr>
          <w:ilvl w:val="0"/>
          <w:numId w:val="10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Հաղորդման ցանցի զարգացման տասնամյա ծրագրի նախագիծը մշակվում է համաձայն սույն օրենքի, </w:t>
      </w:r>
      <w:r w:rsidR="006F6ED4">
        <w:rPr>
          <w:rFonts w:ascii="GHEA Grapalat" w:hAnsi="GHEA Grapalat"/>
          <w:color w:val="auto"/>
          <w:sz w:val="24"/>
          <w:szCs w:val="24"/>
        </w:rPr>
        <w:t>է</w:t>
      </w:r>
      <w:r w:rsidRPr="00B83BBF">
        <w:rPr>
          <w:rFonts w:ascii="GHEA Grapalat" w:hAnsi="GHEA Grapalat"/>
          <w:color w:val="auto"/>
          <w:sz w:val="24"/>
          <w:szCs w:val="24"/>
        </w:rPr>
        <w:t>ներգետիկայի և կլիմայի երկարաժամկետ ծրագրի</w:t>
      </w:r>
      <w:r w:rsidRPr="00B83BBF">
        <w:rPr>
          <w:rFonts w:ascii="GHEA Grapalat" w:hAnsi="GHEA Grapalat" w:cs="Arial"/>
          <w:color w:val="auto"/>
          <w:sz w:val="24"/>
          <w:szCs w:val="24"/>
        </w:rPr>
        <w:t xml:space="preserve">, 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կանոնների և պետք է նախատեսի </w:t>
      </w:r>
      <w:r w:rsidR="009E6BFE" w:rsidRPr="00B83BBF">
        <w:rPr>
          <w:rFonts w:ascii="GHEA Grapalat" w:hAnsi="GHEA Grapalat" w:cs="Arial"/>
          <w:color w:val="auto"/>
          <w:sz w:val="24"/>
          <w:szCs w:val="24"/>
        </w:rPr>
        <w:t>հաջորդող տասը տարիների</w:t>
      </w:r>
      <w:r w:rsidR="006F4A6E" w:rsidRPr="00B83BBF">
        <w:rPr>
          <w:rFonts w:ascii="GHEA Grapalat" w:hAnsi="GHEA Grapalat" w:cs="Arial"/>
          <w:color w:val="auto"/>
          <w:sz w:val="24"/>
          <w:szCs w:val="24"/>
        </w:rPr>
        <w:t xml:space="preserve"> համար </w:t>
      </w:r>
      <w:r w:rsidRPr="00B83BBF">
        <w:rPr>
          <w:rFonts w:ascii="GHEA Grapalat" w:hAnsi="GHEA Grapalat" w:cs="Arial"/>
          <w:color w:val="auto"/>
          <w:sz w:val="24"/>
          <w:szCs w:val="24"/>
        </w:rPr>
        <w:t xml:space="preserve">հաղորդման համակարգի բնականոն գործունեությունը (ներառյալ՝ էլեկտրաէներգիայի որակի ցուցանիշները) և մատակարարման անվտանգությունը երաշխավորող արդյունավետ միջոցառումներ։ </w:t>
      </w:r>
      <w:r w:rsidR="00FA34DE" w:rsidRPr="00B83BBF">
        <w:rPr>
          <w:rFonts w:ascii="GHEA Grapalat" w:hAnsi="GHEA Grapalat" w:cs="Arial"/>
          <w:color w:val="auto"/>
          <w:sz w:val="24"/>
          <w:szCs w:val="24"/>
        </w:rPr>
        <w:t xml:space="preserve">Ի լրումն 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FA34DE" w:rsidRPr="00B83BBF">
        <w:rPr>
          <w:rFonts w:ascii="GHEA Grapalat" w:hAnsi="GHEA Grapalat" w:cs="Arial"/>
          <w:color w:val="auto"/>
          <w:sz w:val="24"/>
          <w:szCs w:val="24"/>
        </w:rPr>
        <w:t>կանոններով նախատեսված տեղեկությունների՝ ծ</w:t>
      </w:r>
      <w:r w:rsidRPr="00B83BBF">
        <w:rPr>
          <w:rFonts w:ascii="GHEA Grapalat" w:hAnsi="GHEA Grapalat" w:cs="Arial"/>
          <w:color w:val="auto"/>
          <w:sz w:val="24"/>
          <w:szCs w:val="24"/>
        </w:rPr>
        <w:t>րագիրն առնվազն պետք է պարունակի՝</w:t>
      </w:r>
    </w:p>
    <w:p w14:paraId="1582142A" w14:textId="6C48F89F" w:rsidR="000521CC" w:rsidRPr="00B83BBF" w:rsidRDefault="000521CC" w:rsidP="00B83BBF">
      <w:pPr>
        <w:pStyle w:val="ListParagraph"/>
        <w:numPr>
          <w:ilvl w:val="0"/>
          <w:numId w:val="10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տեղեկություն էլեկտրաէներգիայի հաղորդման համակարգի այն հիմնական ենթակառուցվածքների մասին, որոնք անհրաժեշտ է կառուցել կամ վերակառուցել (վերականգնել), այդ թվում՝ վերականգնվող էներգիայի աղբյուրների օգտագործմամբ էլեկտրաէներգիա արտադրող էլեկտրակայանների և </w:t>
      </w:r>
      <w:r w:rsidRPr="00B83BBF">
        <w:rPr>
          <w:rFonts w:ascii="GHEA Grapalat" w:eastAsia="Times New Roman" w:hAnsi="GHEA Grapalat" w:cs="Arial"/>
          <w:color w:val="auto"/>
          <w:sz w:val="24"/>
          <w:szCs w:val="24"/>
          <w:lang w:eastAsia="en-GB"/>
        </w:rPr>
        <w:t>բարձր արդյունավետությամբ</w:t>
      </w:r>
      <w:r w:rsidRPr="00B83BBF">
        <w:rPr>
          <w:rFonts w:ascii="GHEA Grapalat" w:hAnsi="GHEA Grapalat" w:cs="Arial"/>
          <w:color w:val="auto"/>
          <w:sz w:val="24"/>
          <w:szCs w:val="24"/>
        </w:rPr>
        <w:t xml:space="preserve"> կոգեներացիոն կայանների ինտեգրման համար,</w:t>
      </w:r>
    </w:p>
    <w:p w14:paraId="3A4C58C3" w14:textId="21D903C6" w:rsidR="000521CC" w:rsidRPr="00B83BBF" w:rsidRDefault="000521CC" w:rsidP="00B83BBF">
      <w:pPr>
        <w:pStyle w:val="ListParagraph"/>
        <w:numPr>
          <w:ilvl w:val="0"/>
          <w:numId w:val="10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համակարգում նախատեսվող արդեն </w:t>
      </w:r>
      <w:r w:rsidR="009D4D1A" w:rsidRPr="00B83BBF">
        <w:rPr>
          <w:rFonts w:ascii="GHEA Grapalat" w:hAnsi="GHEA Grapalat" w:cs="Arial"/>
          <w:color w:val="auto"/>
          <w:sz w:val="24"/>
          <w:szCs w:val="24"/>
        </w:rPr>
        <w:t xml:space="preserve">համաձայնեցված </w:t>
      </w:r>
      <w:r w:rsidRPr="00B83BBF">
        <w:rPr>
          <w:rFonts w:ascii="GHEA Grapalat" w:hAnsi="GHEA Grapalat" w:cs="Arial"/>
          <w:color w:val="auto"/>
          <w:sz w:val="24"/>
          <w:szCs w:val="24"/>
        </w:rPr>
        <w:t xml:space="preserve">ներդրումների ցանկն ու նկարագրությունը և այն նոր ներդրումների ցանկն ու նկարագրությունը, որոնք անհրաժեշտ է իրականացնել հաջորդող երեք տարիների ընթացքում, </w:t>
      </w:r>
    </w:p>
    <w:p w14:paraId="5EF3EF14" w14:textId="4BDE2DEB" w:rsidR="00ED53AB" w:rsidRPr="00B83BBF" w:rsidRDefault="000521CC" w:rsidP="00B83BBF">
      <w:pPr>
        <w:pStyle w:val="ListParagraph"/>
        <w:numPr>
          <w:ilvl w:val="0"/>
          <w:numId w:val="10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բոլոր ներդրումային ծրագրերի իրականացման ժամկետները։</w:t>
      </w:r>
    </w:p>
    <w:p w14:paraId="0B51D14E" w14:textId="08DE4B5A" w:rsidR="0028397B" w:rsidRPr="00B83BBF" w:rsidRDefault="00ED53AB" w:rsidP="00B83BBF">
      <w:pPr>
        <w:pStyle w:val="ListParagraph"/>
        <w:numPr>
          <w:ilvl w:val="0"/>
          <w:numId w:val="10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ցանցի զարգացման տասնամյա ծրագրի նախագիծը մշակելիս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ը պետք է</w:t>
      </w:r>
      <w:r w:rsidR="009E0694" w:rsidRPr="00B83BBF">
        <w:rPr>
          <w:rFonts w:ascii="GHEA Grapalat" w:hAnsi="GHEA Grapalat" w:cs="Arial"/>
          <w:color w:val="auto"/>
          <w:sz w:val="24"/>
          <w:szCs w:val="24"/>
        </w:rPr>
        <w:t xml:space="preserve"> կ</w:t>
      </w:r>
      <w:r w:rsidRPr="00B83BBF">
        <w:rPr>
          <w:rFonts w:ascii="GHEA Grapalat" w:hAnsi="GHEA Grapalat" w:cs="Arial"/>
          <w:color w:val="auto"/>
          <w:sz w:val="24"/>
          <w:szCs w:val="24"/>
        </w:rPr>
        <w:t>ատարի ողջամիտ կանխատեսումներ էլեկտրաէներգիայի արտադրության,</w:t>
      </w:r>
      <w:r w:rsidR="00A5711E" w:rsidRPr="00B83BBF">
        <w:rPr>
          <w:rFonts w:ascii="GHEA Grapalat" w:hAnsi="GHEA Grapalat" w:cs="Arial"/>
          <w:color w:val="auto"/>
          <w:sz w:val="24"/>
          <w:szCs w:val="24"/>
        </w:rPr>
        <w:t xml:space="preserve"> պահեստավորման,</w:t>
      </w:r>
      <w:r w:rsidRPr="00B83BBF">
        <w:rPr>
          <w:rFonts w:ascii="GHEA Grapalat" w:hAnsi="GHEA Grapalat" w:cs="Arial"/>
          <w:color w:val="auto"/>
          <w:sz w:val="24"/>
          <w:szCs w:val="24"/>
        </w:rPr>
        <w:t xml:space="preserve"> մատակարարման, սպառման</w:t>
      </w:r>
      <w:r w:rsidR="003B39F8" w:rsidRPr="00B83BBF">
        <w:rPr>
          <w:rFonts w:ascii="GHEA Grapalat" w:hAnsi="GHEA Grapalat" w:cs="Arial"/>
          <w:color w:val="auto"/>
          <w:sz w:val="24"/>
          <w:szCs w:val="24"/>
        </w:rPr>
        <w:t>, պահանջարկի արձագանքի</w:t>
      </w:r>
      <w:r w:rsidRPr="00B83BBF">
        <w:rPr>
          <w:rFonts w:ascii="GHEA Grapalat" w:hAnsi="GHEA Grapalat" w:cs="Arial"/>
          <w:color w:val="auto"/>
          <w:sz w:val="24"/>
          <w:szCs w:val="24"/>
        </w:rPr>
        <w:t xml:space="preserve"> և միջ</w:t>
      </w:r>
      <w:r w:rsidR="0022571E" w:rsidRPr="00B83BBF">
        <w:rPr>
          <w:rFonts w:ascii="GHEA Grapalat" w:hAnsi="GHEA Grapalat" w:cs="Arial"/>
          <w:color w:val="auto"/>
          <w:sz w:val="24"/>
          <w:szCs w:val="24"/>
        </w:rPr>
        <w:t>համակարգային</w:t>
      </w:r>
      <w:r w:rsidRPr="00B83BBF">
        <w:rPr>
          <w:rFonts w:ascii="GHEA Grapalat" w:hAnsi="GHEA Grapalat" w:cs="Arial"/>
          <w:color w:val="auto"/>
          <w:sz w:val="24"/>
          <w:szCs w:val="24"/>
        </w:rPr>
        <w:t xml:space="preserve"> փոխհոսքերի ծավալի մասին` հաշվի առնելով տարածաշրջանային հաղորդման </w:t>
      </w:r>
      <w:r w:rsidR="00EB21D6" w:rsidRPr="00B83BBF">
        <w:rPr>
          <w:rFonts w:ascii="GHEA Grapalat" w:hAnsi="GHEA Grapalat" w:cs="Arial"/>
          <w:color w:val="auto"/>
          <w:sz w:val="24"/>
          <w:szCs w:val="24"/>
        </w:rPr>
        <w:t>համակարգերում</w:t>
      </w:r>
      <w:r w:rsidRPr="00B83BBF">
        <w:rPr>
          <w:rFonts w:ascii="GHEA Grapalat" w:hAnsi="GHEA Grapalat" w:cs="Arial"/>
          <w:color w:val="auto"/>
          <w:sz w:val="24"/>
          <w:szCs w:val="24"/>
        </w:rPr>
        <w:t xml:space="preserve"> ներդրումային ծրագրերը:</w:t>
      </w:r>
      <w:r w:rsidR="009E0694" w:rsidRPr="00B83BBF">
        <w:rPr>
          <w:rFonts w:ascii="GHEA Grapalat" w:hAnsi="GHEA Grapalat" w:cs="Arial"/>
          <w:color w:val="auto"/>
          <w:sz w:val="24"/>
          <w:szCs w:val="24"/>
        </w:rPr>
        <w:t xml:space="preserve"> </w:t>
      </w:r>
    </w:p>
    <w:p w14:paraId="2D81DC1F" w14:textId="78951B91" w:rsidR="00306ED6" w:rsidRPr="00B83BBF" w:rsidRDefault="00306ED6" w:rsidP="00B83BBF">
      <w:pPr>
        <w:pStyle w:val="ListParagraph"/>
        <w:numPr>
          <w:ilvl w:val="0"/>
          <w:numId w:val="10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ցանցի զարգացման տասնամյա ծրագրի նախագիծը մշակելիս </w:t>
      </w:r>
      <w:r w:rsidR="002E3046" w:rsidRPr="00B83BBF">
        <w:rPr>
          <w:rFonts w:ascii="GHEA Grapalat" w:hAnsi="GHEA Grapalat" w:cs="Arial"/>
          <w:color w:val="auto"/>
          <w:sz w:val="24"/>
          <w:szCs w:val="24"/>
        </w:rPr>
        <w:t xml:space="preserve">հաղորդման համակարգի օպերատորը </w:t>
      </w:r>
      <w:r w:rsidRPr="00B83BBF">
        <w:rPr>
          <w:rFonts w:ascii="GHEA Grapalat" w:hAnsi="GHEA Grapalat" w:cs="Arial"/>
          <w:color w:val="auto"/>
          <w:sz w:val="24"/>
          <w:szCs w:val="24"/>
        </w:rPr>
        <w:t xml:space="preserve">հաշվի է առնում </w:t>
      </w:r>
      <w:r w:rsidR="002E3046" w:rsidRPr="00B83BBF">
        <w:rPr>
          <w:rFonts w:ascii="GHEA Grapalat" w:hAnsi="GHEA Grapalat" w:cs="Arial"/>
          <w:color w:val="auto"/>
          <w:sz w:val="24"/>
          <w:szCs w:val="24"/>
        </w:rPr>
        <w:t>նաև</w:t>
      </w:r>
      <w:bookmarkStart w:id="493" w:name="_Hlk171356955"/>
      <w:r w:rsidRPr="00B83BBF">
        <w:rPr>
          <w:rFonts w:ascii="GHEA Grapalat" w:hAnsi="GHEA Grapalat" w:cs="Arial"/>
          <w:color w:val="auto"/>
          <w:sz w:val="24"/>
          <w:szCs w:val="24"/>
        </w:rPr>
        <w:t xml:space="preserve"> մատակարարման անվտանգության ռիսկերին պատրաստվածության պլանով հաղորդման համակարգում նախատեսվող միջոցառումները</w:t>
      </w:r>
      <w:r w:rsidR="002E3046" w:rsidRPr="00B83BBF">
        <w:rPr>
          <w:rFonts w:ascii="GHEA Grapalat" w:hAnsi="GHEA Grapalat" w:cs="Arial"/>
          <w:color w:val="auto"/>
          <w:sz w:val="24"/>
          <w:szCs w:val="24"/>
        </w:rPr>
        <w:t>:</w:t>
      </w:r>
    </w:p>
    <w:p w14:paraId="1AD57E9D" w14:textId="01951AAA" w:rsidR="00ED53AB" w:rsidRPr="00B83BBF" w:rsidRDefault="004476CF" w:rsidP="00B83BBF">
      <w:pPr>
        <w:pStyle w:val="ListParagraph"/>
        <w:numPr>
          <w:ilvl w:val="0"/>
          <w:numId w:val="100"/>
        </w:numPr>
        <w:spacing w:after="0" w:line="360" w:lineRule="auto"/>
        <w:contextualSpacing w:val="0"/>
        <w:jc w:val="both"/>
        <w:rPr>
          <w:rFonts w:ascii="GHEA Grapalat" w:hAnsi="GHEA Grapalat" w:cs="Arial"/>
          <w:color w:val="auto"/>
          <w:sz w:val="24"/>
          <w:szCs w:val="24"/>
        </w:rPr>
      </w:pPr>
      <w:bookmarkStart w:id="494" w:name="_Ref170481603"/>
      <w:bookmarkStart w:id="495" w:name="_Ref172885340"/>
      <w:bookmarkEnd w:id="493"/>
      <w:r w:rsidRPr="00B83BBF">
        <w:rPr>
          <w:rFonts w:ascii="GHEA Grapalat" w:hAnsi="GHEA Grapalat" w:cs="Arial"/>
          <w:color w:val="auto"/>
          <w:sz w:val="24"/>
          <w:szCs w:val="24"/>
        </w:rPr>
        <w:t>Հաղորդման ցանցի զարգացման</w:t>
      </w:r>
      <w:r w:rsidR="00ED53AB" w:rsidRPr="00B83BBF">
        <w:rPr>
          <w:rFonts w:ascii="GHEA Grapalat" w:hAnsi="GHEA Grapalat" w:cs="Arial"/>
          <w:color w:val="auto"/>
          <w:sz w:val="24"/>
          <w:szCs w:val="24"/>
        </w:rPr>
        <w:t xml:space="preserve"> տասնամյա ծրագր</w:t>
      </w:r>
      <w:r w:rsidR="00CE7444" w:rsidRPr="00B83BBF">
        <w:rPr>
          <w:rFonts w:ascii="GHEA Grapalat" w:hAnsi="GHEA Grapalat" w:cs="Arial"/>
          <w:color w:val="auto"/>
          <w:sz w:val="24"/>
          <w:szCs w:val="24"/>
        </w:rPr>
        <w:t>ի նախագիծը</w:t>
      </w:r>
      <w:r w:rsidR="00ED53AB" w:rsidRPr="00B83BBF">
        <w:rPr>
          <w:rFonts w:ascii="GHEA Grapalat" w:hAnsi="GHEA Grapalat" w:cs="Arial"/>
          <w:color w:val="auto"/>
          <w:sz w:val="24"/>
          <w:szCs w:val="24"/>
        </w:rPr>
        <w:t xml:space="preserve"> </w:t>
      </w:r>
      <w:r w:rsidR="00946AA6" w:rsidRPr="00B83BBF">
        <w:rPr>
          <w:rFonts w:ascii="GHEA Grapalat" w:hAnsi="GHEA Grapalat" w:cs="Arial"/>
          <w:color w:val="auto"/>
          <w:sz w:val="24"/>
          <w:szCs w:val="24"/>
        </w:rPr>
        <w:t xml:space="preserve">ստանալուց </w:t>
      </w:r>
      <w:r w:rsidR="00ED53AB" w:rsidRPr="00B83BBF">
        <w:rPr>
          <w:rFonts w:ascii="GHEA Grapalat" w:hAnsi="GHEA Grapalat" w:cs="Arial"/>
          <w:color w:val="auto"/>
          <w:sz w:val="24"/>
          <w:szCs w:val="24"/>
        </w:rPr>
        <w:t xml:space="preserve">հետո եռամսյա ժամկետում </w:t>
      </w:r>
      <w:r w:rsidR="00946AA6" w:rsidRPr="00B83BBF">
        <w:rPr>
          <w:rFonts w:ascii="GHEA Grapalat" w:hAnsi="GHEA Grapalat" w:cs="Arial"/>
          <w:color w:val="auto"/>
          <w:sz w:val="24"/>
          <w:szCs w:val="24"/>
        </w:rPr>
        <w:t>հանձնաժողովը</w:t>
      </w:r>
      <w:r w:rsidR="00633BFE" w:rsidRPr="00B83BBF">
        <w:rPr>
          <w:rFonts w:ascii="GHEA Grapalat" w:hAnsi="GHEA Grapalat" w:cs="Arial"/>
          <w:color w:val="auto"/>
          <w:sz w:val="24"/>
          <w:szCs w:val="24"/>
        </w:rPr>
        <w:t>՝</w:t>
      </w:r>
      <w:bookmarkEnd w:id="494"/>
      <w:bookmarkEnd w:id="495"/>
    </w:p>
    <w:p w14:paraId="13D1F188" w14:textId="53B7316E" w:rsidR="005D4DA5" w:rsidRPr="00B83BBF" w:rsidRDefault="00002A29" w:rsidP="00B83BBF">
      <w:pPr>
        <w:pStyle w:val="ListParagraph"/>
        <w:numPr>
          <w:ilvl w:val="0"/>
          <w:numId w:val="10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հաղորդման ցանցի </w:t>
      </w:r>
      <w:r w:rsidR="00ED53AB" w:rsidRPr="00B83BBF">
        <w:rPr>
          <w:rFonts w:ascii="GHEA Grapalat" w:hAnsi="GHEA Grapalat" w:cs="Arial"/>
          <w:color w:val="auto"/>
          <w:sz w:val="24"/>
          <w:szCs w:val="24"/>
        </w:rPr>
        <w:t>զարգացման տասնամյա ծրագրի նախագիծը հրապարակում է իր պաշտոնական կայքում և միջոցներ է ձեռնարկում</w:t>
      </w:r>
      <w:r w:rsidR="009C24B2" w:rsidRPr="00B83BBF">
        <w:rPr>
          <w:rFonts w:ascii="GHEA Grapalat" w:hAnsi="GHEA Grapalat" w:cs="Arial"/>
          <w:color w:val="auto"/>
          <w:sz w:val="24"/>
          <w:szCs w:val="24"/>
        </w:rPr>
        <w:t xml:space="preserve"> դրա առնչությամբ</w:t>
      </w:r>
      <w:r w:rsidR="00ED53AB" w:rsidRPr="00B83BBF">
        <w:rPr>
          <w:rFonts w:ascii="GHEA Grapalat" w:hAnsi="GHEA Grapalat" w:cs="Arial"/>
          <w:color w:val="auto"/>
          <w:sz w:val="24"/>
          <w:szCs w:val="24"/>
        </w:rPr>
        <w:t xml:space="preserve"> </w:t>
      </w:r>
      <w:r w:rsidR="00284743" w:rsidRPr="00B83BBF">
        <w:rPr>
          <w:rFonts w:ascii="GHEA Grapalat" w:hAnsi="GHEA Grapalat" w:cs="Arial"/>
          <w:color w:val="auto"/>
          <w:sz w:val="24"/>
          <w:szCs w:val="24"/>
        </w:rPr>
        <w:t xml:space="preserve">հաղորդման համակարգից փաստացի, ինչպես նաև հավանական օգտվող անձանց հետ </w:t>
      </w:r>
      <w:r w:rsidR="00ED53AB" w:rsidRPr="00B83BBF">
        <w:rPr>
          <w:rFonts w:ascii="GHEA Grapalat" w:hAnsi="GHEA Grapalat" w:cs="Arial"/>
          <w:color w:val="auto"/>
          <w:sz w:val="24"/>
          <w:szCs w:val="24"/>
        </w:rPr>
        <w:t xml:space="preserve">բաց և թափանցիկ հանրային խորհրդակցություններ </w:t>
      </w:r>
      <w:r w:rsidR="006C2BD5" w:rsidRPr="00B83BBF">
        <w:rPr>
          <w:rFonts w:ascii="GHEA Grapalat" w:hAnsi="GHEA Grapalat" w:cs="Arial"/>
          <w:color w:val="auto"/>
          <w:sz w:val="24"/>
          <w:szCs w:val="24"/>
        </w:rPr>
        <w:t>անցկացնելու ուղղությամբ</w:t>
      </w:r>
      <w:r w:rsidR="00ED53AB" w:rsidRPr="00B83BBF">
        <w:rPr>
          <w:rFonts w:ascii="GHEA Grapalat" w:hAnsi="GHEA Grapalat" w:cs="Arial"/>
          <w:color w:val="auto"/>
          <w:sz w:val="24"/>
          <w:szCs w:val="24"/>
        </w:rPr>
        <w:t xml:space="preserve">։ Այն անձինք, ովքեր խորհրդակցություններին մասնակցելու նպատակով հայտ են ներկայացրել որպես հաղորդման </w:t>
      </w:r>
      <w:r w:rsidR="00E44249" w:rsidRPr="00B83BBF">
        <w:rPr>
          <w:rFonts w:ascii="GHEA Grapalat" w:hAnsi="GHEA Grapalat" w:cs="Arial"/>
          <w:color w:val="auto"/>
          <w:sz w:val="24"/>
          <w:szCs w:val="24"/>
        </w:rPr>
        <w:t>համակարգի</w:t>
      </w:r>
      <w:r w:rsidR="00346DAC" w:rsidRPr="00B83BBF">
        <w:rPr>
          <w:rFonts w:ascii="GHEA Grapalat" w:hAnsi="GHEA Grapalat" w:cs="Arial"/>
          <w:color w:val="auto"/>
          <w:sz w:val="24"/>
          <w:szCs w:val="24"/>
        </w:rPr>
        <w:t>ց</w:t>
      </w:r>
      <w:r w:rsidR="00E44249" w:rsidRPr="00B83BBF">
        <w:rPr>
          <w:rFonts w:ascii="GHEA Grapalat" w:hAnsi="GHEA Grapalat" w:cs="Arial"/>
          <w:color w:val="auto"/>
          <w:sz w:val="24"/>
          <w:szCs w:val="24"/>
        </w:rPr>
        <w:t xml:space="preserve"> </w:t>
      </w:r>
      <w:r w:rsidR="00ED53AB" w:rsidRPr="00B83BBF">
        <w:rPr>
          <w:rFonts w:ascii="GHEA Grapalat" w:hAnsi="GHEA Grapalat" w:cs="Arial"/>
          <w:color w:val="auto"/>
          <w:sz w:val="24"/>
          <w:szCs w:val="24"/>
        </w:rPr>
        <w:t>հավանական օգտվող անձ, պետք է հիմնավորեն իրենց</w:t>
      </w:r>
      <w:r w:rsidR="002E11D7" w:rsidRPr="00B83BBF">
        <w:rPr>
          <w:rFonts w:ascii="GHEA Grapalat" w:hAnsi="GHEA Grapalat" w:cs="Arial"/>
          <w:color w:val="auto"/>
          <w:sz w:val="24"/>
          <w:szCs w:val="24"/>
        </w:rPr>
        <w:t>՝</w:t>
      </w:r>
      <w:r w:rsidR="00ED53AB" w:rsidRPr="00B83BBF">
        <w:rPr>
          <w:rFonts w:ascii="GHEA Grapalat" w:hAnsi="GHEA Grapalat" w:cs="Arial"/>
          <w:color w:val="auto"/>
          <w:sz w:val="24"/>
          <w:szCs w:val="24"/>
        </w:rPr>
        <w:t xml:space="preserve"> հավանական օգտվող լինելու հանգամանքը</w:t>
      </w:r>
      <w:r w:rsidR="005D4DA5" w:rsidRPr="00B83BBF">
        <w:rPr>
          <w:rFonts w:ascii="GHEA Grapalat" w:hAnsi="GHEA Grapalat" w:cs="Arial"/>
          <w:color w:val="auto"/>
          <w:sz w:val="24"/>
          <w:szCs w:val="24"/>
        </w:rPr>
        <w:t>,</w:t>
      </w:r>
    </w:p>
    <w:p w14:paraId="0B6719FD" w14:textId="1B0E1CB2" w:rsidR="00ED53AB" w:rsidRPr="00B83BBF" w:rsidRDefault="005D4DA5" w:rsidP="00B83BBF">
      <w:pPr>
        <w:pStyle w:val="ListParagraph"/>
        <w:numPr>
          <w:ilvl w:val="0"/>
          <w:numId w:val="10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w:t>
      </w:r>
      <w:r w:rsidR="00ED53AB" w:rsidRPr="00B83BBF">
        <w:rPr>
          <w:rFonts w:ascii="GHEA Grapalat" w:hAnsi="GHEA Grapalat" w:cs="Arial"/>
          <w:color w:val="auto"/>
          <w:sz w:val="24"/>
          <w:szCs w:val="24"/>
        </w:rPr>
        <w:t xml:space="preserve">անրային խորհրդակցություններից հետո իր պաշտոնական կայքում հրապարակում է այդ խորհրդակցությունների արդյունքները, ներառյալ՝ ստացված առաջարկությունների ամփոփագիրը, </w:t>
      </w:r>
      <w:r w:rsidR="00D26E5C" w:rsidRPr="00B83BBF">
        <w:rPr>
          <w:rFonts w:ascii="GHEA Grapalat" w:hAnsi="GHEA Grapalat" w:cs="Arial"/>
          <w:color w:val="auto"/>
          <w:sz w:val="24"/>
          <w:szCs w:val="24"/>
        </w:rPr>
        <w:t xml:space="preserve">վերհանված </w:t>
      </w:r>
      <w:r w:rsidR="00ED53AB" w:rsidRPr="00B83BBF">
        <w:rPr>
          <w:rFonts w:ascii="GHEA Grapalat" w:hAnsi="GHEA Grapalat" w:cs="Arial"/>
          <w:color w:val="auto"/>
          <w:sz w:val="24"/>
          <w:szCs w:val="24"/>
        </w:rPr>
        <w:t>հնարավոր ներդրումային կարիքների վերաբերյալ տեղեկությունները</w:t>
      </w:r>
      <w:r w:rsidR="00CA41D3" w:rsidRPr="00B83BBF">
        <w:rPr>
          <w:rFonts w:ascii="GHEA Grapalat" w:hAnsi="GHEA Grapalat" w:cs="Arial"/>
          <w:color w:val="auto"/>
          <w:sz w:val="24"/>
          <w:szCs w:val="24"/>
        </w:rPr>
        <w:t xml:space="preserve">, </w:t>
      </w:r>
      <w:r w:rsidR="00284743" w:rsidRPr="00B83BBF">
        <w:rPr>
          <w:rFonts w:ascii="GHEA Grapalat" w:hAnsi="GHEA Grapalat" w:cs="Arial"/>
          <w:color w:val="auto"/>
          <w:sz w:val="24"/>
          <w:szCs w:val="24"/>
        </w:rPr>
        <w:t xml:space="preserve"> </w:t>
      </w:r>
    </w:p>
    <w:p w14:paraId="142836E5" w14:textId="5F657B78" w:rsidR="00F00E58" w:rsidRPr="00B83BBF" w:rsidRDefault="00ED53AB" w:rsidP="00B83BBF">
      <w:pPr>
        <w:pStyle w:val="ListParagraph"/>
        <w:numPr>
          <w:ilvl w:val="0"/>
          <w:numId w:val="10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ուսումնասիրում է </w:t>
      </w:r>
      <w:r w:rsidR="00002A29" w:rsidRPr="00B83BBF">
        <w:rPr>
          <w:rFonts w:ascii="GHEA Grapalat" w:hAnsi="GHEA Grapalat" w:cs="Arial"/>
          <w:color w:val="auto"/>
          <w:sz w:val="24"/>
          <w:szCs w:val="24"/>
        </w:rPr>
        <w:t xml:space="preserve">հաղորդման ցանցի </w:t>
      </w:r>
      <w:r w:rsidRPr="00B83BBF">
        <w:rPr>
          <w:rFonts w:ascii="GHEA Grapalat" w:hAnsi="GHEA Grapalat" w:cs="Arial"/>
          <w:color w:val="auto"/>
          <w:sz w:val="24"/>
          <w:szCs w:val="24"/>
        </w:rPr>
        <w:t>զարգացման տասնամյա ծրագրի նախագիծը</w:t>
      </w:r>
      <w:r w:rsidR="0039412F"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դիտարկելով </w:t>
      </w:r>
      <w:r w:rsidR="000A2D8D" w:rsidRPr="00B83BBF">
        <w:rPr>
          <w:rFonts w:ascii="GHEA Grapalat" w:hAnsi="GHEA Grapalat" w:cs="Arial"/>
          <w:color w:val="auto"/>
          <w:sz w:val="24"/>
          <w:szCs w:val="24"/>
        </w:rPr>
        <w:t xml:space="preserve">նաև </w:t>
      </w:r>
      <w:r w:rsidRPr="00B83BBF">
        <w:rPr>
          <w:rFonts w:ascii="GHEA Grapalat" w:hAnsi="GHEA Grapalat" w:cs="Arial"/>
          <w:color w:val="auto"/>
          <w:sz w:val="24"/>
          <w:szCs w:val="24"/>
        </w:rPr>
        <w:t xml:space="preserve">այն, թե արդյոք նախագիծը ներառում է հանրային խորհրդակցությունների ընթացքում վերհանված </w:t>
      </w:r>
      <w:r w:rsidR="00D26E5C" w:rsidRPr="00B83BBF">
        <w:rPr>
          <w:rFonts w:ascii="GHEA Grapalat" w:hAnsi="GHEA Grapalat" w:cs="Arial"/>
          <w:color w:val="auto"/>
          <w:sz w:val="24"/>
          <w:szCs w:val="24"/>
        </w:rPr>
        <w:t xml:space="preserve">հնարավոր </w:t>
      </w:r>
      <w:r w:rsidRPr="00B83BBF">
        <w:rPr>
          <w:rFonts w:ascii="GHEA Grapalat" w:hAnsi="GHEA Grapalat" w:cs="Arial"/>
          <w:color w:val="auto"/>
          <w:sz w:val="24"/>
          <w:szCs w:val="24"/>
        </w:rPr>
        <w:t>ներդրումային բոլոր կարիքները</w:t>
      </w:r>
      <w:r w:rsidR="007E0B16" w:rsidRPr="00B83BBF">
        <w:rPr>
          <w:rFonts w:ascii="GHEA Grapalat" w:hAnsi="GHEA Grapalat" w:cs="Arial"/>
          <w:color w:val="auto"/>
          <w:sz w:val="24"/>
          <w:szCs w:val="24"/>
        </w:rPr>
        <w:t>,</w:t>
      </w:r>
      <w:r w:rsidR="00FE1C36" w:rsidRPr="00B83BBF">
        <w:rPr>
          <w:rFonts w:ascii="GHEA Grapalat" w:hAnsi="GHEA Grapalat" w:cs="Arial"/>
          <w:color w:val="auto"/>
          <w:sz w:val="24"/>
          <w:szCs w:val="24"/>
        </w:rPr>
        <w:t xml:space="preserve"> </w:t>
      </w:r>
    </w:p>
    <w:p w14:paraId="0D5CC74B" w14:textId="2F9295D9" w:rsidR="00ED53AB" w:rsidRPr="00B83BBF" w:rsidRDefault="00ED53AB" w:rsidP="00B83BBF">
      <w:pPr>
        <w:pStyle w:val="ListParagraph"/>
        <w:numPr>
          <w:ilvl w:val="0"/>
          <w:numId w:val="10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Կառավարության լիազորած մարմնի հետ համագործակցելով՝ ստուգում է </w:t>
      </w:r>
      <w:r w:rsidR="00FE1C36" w:rsidRPr="00B83BBF">
        <w:rPr>
          <w:rFonts w:ascii="GHEA Grapalat" w:hAnsi="GHEA Grapalat" w:cs="Arial"/>
          <w:color w:val="auto"/>
          <w:sz w:val="24"/>
          <w:szCs w:val="24"/>
        </w:rPr>
        <w:t xml:space="preserve">հաղորդման ցանցի </w:t>
      </w:r>
      <w:r w:rsidR="00B304C1" w:rsidRPr="00B83BBF">
        <w:rPr>
          <w:rFonts w:ascii="GHEA Grapalat" w:hAnsi="GHEA Grapalat" w:cs="Arial"/>
          <w:color w:val="auto"/>
          <w:sz w:val="24"/>
          <w:szCs w:val="24"/>
        </w:rPr>
        <w:t xml:space="preserve">զարգացման տասնամյա ծրագրի </w:t>
      </w:r>
      <w:r w:rsidRPr="00B83BBF">
        <w:rPr>
          <w:rFonts w:ascii="GHEA Grapalat" w:hAnsi="GHEA Grapalat" w:cs="Arial"/>
          <w:color w:val="auto"/>
          <w:sz w:val="24"/>
          <w:szCs w:val="24"/>
        </w:rPr>
        <w:t>նախագծի համապատասխանություն</w:t>
      </w:r>
      <w:r w:rsidR="007D218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7D218A" w:rsidRPr="00B83BBF">
        <w:rPr>
          <w:rFonts w:ascii="GHEA Grapalat" w:hAnsi="GHEA Grapalat"/>
          <w:color w:val="auto"/>
          <w:sz w:val="24"/>
          <w:szCs w:val="24"/>
        </w:rPr>
        <w:t>է</w:t>
      </w:r>
      <w:r w:rsidR="00BD448F" w:rsidRPr="00B83BBF">
        <w:rPr>
          <w:rFonts w:ascii="GHEA Grapalat" w:hAnsi="GHEA Grapalat"/>
          <w:color w:val="auto"/>
          <w:sz w:val="24"/>
          <w:szCs w:val="24"/>
        </w:rPr>
        <w:t>ներգետիկայի և կլիմայի երկարաժամկետ ծրագրին</w:t>
      </w:r>
      <w:r w:rsidR="0085258B" w:rsidRPr="00B83BBF">
        <w:rPr>
          <w:rFonts w:ascii="GHEA Grapalat" w:hAnsi="GHEA Grapalat" w:cs="Arial"/>
          <w:color w:val="auto"/>
          <w:sz w:val="24"/>
          <w:szCs w:val="24"/>
        </w:rPr>
        <w:t>,</w:t>
      </w:r>
    </w:p>
    <w:p w14:paraId="63588AE2" w14:textId="62852770" w:rsidR="0085258B" w:rsidRPr="00B83BBF" w:rsidRDefault="0085258B" w:rsidP="00B83BBF">
      <w:pPr>
        <w:pStyle w:val="ListParagraph"/>
        <w:numPr>
          <w:ilvl w:val="0"/>
          <w:numId w:val="10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օպերատորին գրավոր կարգով հայտնում է հաղորդման ցանցի զարգացման տասնամյա ծրագրի նախագծի վերաբերյալ դիրքորոշումը։ Ընդ որում, </w:t>
      </w:r>
      <w:r w:rsidR="005F45AC" w:rsidRPr="00B83BBF">
        <w:rPr>
          <w:rFonts w:ascii="GHEA Grapalat" w:hAnsi="GHEA Grapalat" w:cs="Arial"/>
          <w:color w:val="auto"/>
          <w:sz w:val="24"/>
          <w:szCs w:val="24"/>
        </w:rPr>
        <w:t>ե</w:t>
      </w:r>
      <w:r w:rsidRPr="00B83BBF">
        <w:rPr>
          <w:rFonts w:ascii="GHEA Grapalat" w:hAnsi="GHEA Grapalat" w:cs="Arial"/>
          <w:color w:val="auto"/>
          <w:sz w:val="24"/>
          <w:szCs w:val="24"/>
        </w:rPr>
        <w:t>թե սույն մասում նշված գործողությունների արդյունքում հանձնաժողովը եզրահանգել է, որ առկա է հաղորդման ցանցի զարգացման տասնամյա ծրագրի նախագծի փոփոխման կամ լրացման անհրաժեշտություն, ապա նույն մասում նշված ժամկետում իրավասու է հաղորդման համակարգի օպերատորից պահանջել փոփոխություններ կամ լրացումներ կատարել այդ նախագծում</w:t>
      </w:r>
      <w:r w:rsidR="00761B55" w:rsidRPr="00B83BBF">
        <w:rPr>
          <w:rFonts w:ascii="GHEA Grapalat" w:hAnsi="GHEA Grapalat" w:cs="Arial"/>
          <w:color w:val="auto"/>
          <w:sz w:val="24"/>
          <w:szCs w:val="24"/>
        </w:rPr>
        <w:t>:</w:t>
      </w:r>
    </w:p>
    <w:p w14:paraId="4E1F37A3" w14:textId="258B7170" w:rsidR="002E3F94" w:rsidRPr="00B83BBF" w:rsidRDefault="002E3F94" w:rsidP="00B83BBF">
      <w:pPr>
        <w:pStyle w:val="ListParagraph"/>
        <w:numPr>
          <w:ilvl w:val="0"/>
          <w:numId w:val="100"/>
        </w:numPr>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հաղորդման ցանցի զարգացման տասնամյա ծրագրի նախագծի</w:t>
      </w:r>
      <w:r w:rsidRPr="00B83BBF">
        <w:rPr>
          <w:rFonts w:ascii="GHEA Grapalat" w:hAnsi="GHEA Grapalat"/>
          <w:color w:val="auto"/>
          <w:sz w:val="24"/>
          <w:szCs w:val="24"/>
        </w:rPr>
        <w:t xml:space="preserve"> վերաբերյալ հանձնաժողովի դիրքորոշումը</w:t>
      </w:r>
      <w:r w:rsidRPr="00B83BBF">
        <w:rPr>
          <w:rFonts w:ascii="GHEA Grapalat" w:hAnsi="GHEA Grapalat" w:cs="Arial"/>
          <w:color w:val="auto"/>
          <w:sz w:val="24"/>
          <w:szCs w:val="24"/>
        </w:rPr>
        <w:t xml:space="preserve"> ստանալու պահից 20 աշխատանքային օրվա ընթացքում ամփոփում է ստացված դիտարկումները և </w:t>
      </w:r>
      <w:r w:rsidRPr="00B83BBF">
        <w:rPr>
          <w:rFonts w:ascii="GHEA Grapalat" w:hAnsi="GHEA Grapalat" w:cs="Arial"/>
          <w:color w:val="auto"/>
          <w:sz w:val="24"/>
          <w:szCs w:val="24"/>
        </w:rPr>
        <w:lastRenderedPageBreak/>
        <w:t xml:space="preserve">հաստատում հաղորդման ցանցի զարգացման տասնամյա ծրագիրը։ Սույն հոդվածի </w:t>
      </w:r>
      <w:r w:rsidR="00BA4F49" w:rsidRPr="00B83BBF">
        <w:rPr>
          <w:rFonts w:ascii="GHEA Grapalat" w:hAnsi="GHEA Grapalat" w:cs="Arial"/>
          <w:color w:val="auto"/>
          <w:sz w:val="24"/>
          <w:szCs w:val="24"/>
        </w:rPr>
        <w:t>5</w:t>
      </w:r>
      <w:r w:rsidRPr="00B83BBF">
        <w:rPr>
          <w:rFonts w:ascii="GHEA Grapalat" w:hAnsi="GHEA Grapalat" w:cs="Arial"/>
          <w:color w:val="auto"/>
          <w:sz w:val="24"/>
          <w:szCs w:val="24"/>
        </w:rPr>
        <w:t>-րդ մասի համաձայն հանձնաժողովից ստացված դիտարկումները հաղորդման ցանցի զարգացման տասնամյա ծրագրում չներառելու դեպքում հաղորդման համակարգի օպերատոր</w:t>
      </w:r>
      <w:r w:rsidR="00AB46B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այդ ծրագրի հաստատմանը զուգահեռ հանձնաժողովին ներկայացնում է դիտարկումների չներառման հիմնավորումները:</w:t>
      </w:r>
    </w:p>
    <w:p w14:paraId="3B564D8E" w14:textId="67B8C5E1" w:rsidR="00ED53AB" w:rsidRPr="00B83BBF" w:rsidRDefault="00191992" w:rsidP="00B83BBF">
      <w:pPr>
        <w:pStyle w:val="ListParagraph"/>
        <w:numPr>
          <w:ilvl w:val="0"/>
          <w:numId w:val="100"/>
        </w:numPr>
        <w:spacing w:after="0" w:line="360" w:lineRule="auto"/>
        <w:jc w:val="both"/>
        <w:rPr>
          <w:rFonts w:ascii="GHEA Grapalat" w:hAnsi="GHEA Grapalat" w:cs="Arial"/>
          <w:color w:val="auto"/>
          <w:sz w:val="24"/>
          <w:szCs w:val="24"/>
        </w:rPr>
      </w:pPr>
      <w:bookmarkStart w:id="496" w:name="_Ref173141573"/>
      <w:r w:rsidRPr="00B83BBF">
        <w:rPr>
          <w:rFonts w:ascii="GHEA Grapalat" w:hAnsi="GHEA Grapalat" w:cs="Arial"/>
          <w:color w:val="auto"/>
          <w:sz w:val="24"/>
          <w:szCs w:val="24"/>
        </w:rPr>
        <w:t>Հաղորդման համակարգի օպերատոր</w:t>
      </w:r>
      <w:r w:rsidR="00ED53AB" w:rsidRPr="00B83BBF">
        <w:rPr>
          <w:rFonts w:ascii="GHEA Grapalat" w:hAnsi="GHEA Grapalat" w:cs="Arial"/>
          <w:color w:val="auto"/>
          <w:sz w:val="24"/>
          <w:szCs w:val="24"/>
        </w:rPr>
        <w:t>ը</w:t>
      </w:r>
      <w:r w:rsidR="00C62031" w:rsidRPr="00B83BBF">
        <w:rPr>
          <w:rFonts w:ascii="GHEA Grapalat" w:hAnsi="GHEA Grapalat" w:cs="Arial"/>
          <w:color w:val="auto"/>
          <w:sz w:val="24"/>
          <w:szCs w:val="24"/>
        </w:rPr>
        <w:t xml:space="preserve"> </w:t>
      </w:r>
      <w:r w:rsidR="00B815A8" w:rsidRPr="00B83BBF">
        <w:rPr>
          <w:rFonts w:ascii="GHEA Grapalat" w:hAnsi="GHEA Grapalat" w:cs="Arial"/>
          <w:color w:val="auto"/>
          <w:sz w:val="24"/>
          <w:szCs w:val="24"/>
        </w:rPr>
        <w:t xml:space="preserve">հաղորդման ցանցի </w:t>
      </w:r>
      <w:r w:rsidR="00C62031" w:rsidRPr="00B83BBF">
        <w:rPr>
          <w:rFonts w:ascii="GHEA Grapalat" w:hAnsi="GHEA Grapalat" w:cs="Arial"/>
          <w:color w:val="auto"/>
          <w:sz w:val="24"/>
          <w:szCs w:val="24"/>
        </w:rPr>
        <w:t>զարգացման տասնամյա ծրագրի հաստատ</w:t>
      </w:r>
      <w:r w:rsidR="00FB3CCF" w:rsidRPr="00B83BBF">
        <w:rPr>
          <w:rFonts w:ascii="GHEA Grapalat" w:hAnsi="GHEA Grapalat" w:cs="Arial"/>
          <w:color w:val="auto"/>
          <w:sz w:val="24"/>
          <w:szCs w:val="24"/>
        </w:rPr>
        <w:t>ման պահից</w:t>
      </w:r>
      <w:r w:rsidR="00C62031" w:rsidRPr="00B83BBF">
        <w:rPr>
          <w:rFonts w:ascii="GHEA Grapalat" w:hAnsi="GHEA Grapalat" w:cs="Arial"/>
          <w:color w:val="auto"/>
          <w:sz w:val="24"/>
          <w:szCs w:val="24"/>
        </w:rPr>
        <w:t xml:space="preserve"> </w:t>
      </w:r>
      <w:r w:rsidR="002D5C6B" w:rsidRPr="00B83BBF">
        <w:rPr>
          <w:rFonts w:ascii="GHEA Grapalat" w:hAnsi="GHEA Grapalat" w:cs="Arial"/>
          <w:color w:val="auto"/>
          <w:sz w:val="24"/>
          <w:szCs w:val="24"/>
        </w:rPr>
        <w:t>հինգ</w:t>
      </w:r>
      <w:r w:rsidR="00ED53AB" w:rsidRPr="00B83BBF">
        <w:rPr>
          <w:rFonts w:ascii="GHEA Grapalat" w:hAnsi="GHEA Grapalat" w:cs="Arial"/>
          <w:color w:val="auto"/>
          <w:sz w:val="24"/>
          <w:szCs w:val="24"/>
        </w:rPr>
        <w:t xml:space="preserve"> աշխատանքային օրվա ընթացքում</w:t>
      </w:r>
      <w:r w:rsidR="007317B7" w:rsidRPr="00B83BBF">
        <w:rPr>
          <w:rFonts w:ascii="GHEA Grapalat" w:hAnsi="GHEA Grapalat" w:cs="Arial"/>
          <w:color w:val="auto"/>
          <w:sz w:val="24"/>
          <w:szCs w:val="24"/>
        </w:rPr>
        <w:t xml:space="preserve"> այն ն</w:t>
      </w:r>
      <w:r w:rsidR="00ED53AB" w:rsidRPr="00B83BBF">
        <w:rPr>
          <w:rFonts w:ascii="GHEA Grapalat" w:hAnsi="GHEA Grapalat" w:cs="Arial"/>
          <w:color w:val="auto"/>
          <w:sz w:val="24"/>
          <w:szCs w:val="24"/>
        </w:rPr>
        <w:t xml:space="preserve">երկայացնում է Կառավարության լիազորած մարմին </w:t>
      </w:r>
      <w:r w:rsidR="00C77094" w:rsidRPr="00B83BBF">
        <w:rPr>
          <w:rFonts w:ascii="GHEA Grapalat" w:hAnsi="GHEA Grapalat" w:cs="Arial"/>
          <w:color w:val="auto"/>
          <w:sz w:val="24"/>
          <w:szCs w:val="24"/>
        </w:rPr>
        <w:t>ու</w:t>
      </w:r>
      <w:r w:rsidR="00ED53AB" w:rsidRPr="00B83BBF">
        <w:rPr>
          <w:rFonts w:ascii="GHEA Grapalat" w:hAnsi="GHEA Grapalat" w:cs="Arial"/>
          <w:color w:val="auto"/>
          <w:sz w:val="24"/>
          <w:szCs w:val="24"/>
        </w:rPr>
        <w:t xml:space="preserve"> հանձնաժողով, և հրապարակում է իր պաշտոնական կայքում` այդ մասին իրազեկելով 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ED53AB" w:rsidRPr="00B83BBF">
        <w:rPr>
          <w:rFonts w:ascii="GHEA Grapalat" w:hAnsi="GHEA Grapalat" w:cs="Arial"/>
          <w:color w:val="auto"/>
          <w:sz w:val="24"/>
          <w:szCs w:val="24"/>
        </w:rPr>
        <w:t>կանոններով նախատեսված շահագրգիռ անձանց։</w:t>
      </w:r>
      <w:bookmarkEnd w:id="496"/>
      <w:r w:rsidR="00B815A8" w:rsidRPr="00B83BBF">
        <w:rPr>
          <w:rFonts w:ascii="GHEA Grapalat" w:hAnsi="GHEA Grapalat" w:cs="Arial"/>
          <w:color w:val="auto"/>
          <w:sz w:val="24"/>
          <w:szCs w:val="24"/>
        </w:rPr>
        <w:t xml:space="preserve"> </w:t>
      </w:r>
    </w:p>
    <w:p w14:paraId="04DCB36C" w14:textId="368C38E8" w:rsidR="00A00384" w:rsidRPr="00B83BBF" w:rsidRDefault="00282D38" w:rsidP="00B83BBF">
      <w:pPr>
        <w:pStyle w:val="ListParagraph"/>
        <w:numPr>
          <w:ilvl w:val="0"/>
          <w:numId w:val="100"/>
        </w:numPr>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հ</w:t>
      </w:r>
      <w:r w:rsidR="00A00384" w:rsidRPr="00B83BBF">
        <w:rPr>
          <w:rFonts w:ascii="GHEA Grapalat" w:hAnsi="GHEA Grapalat" w:cs="Arial"/>
          <w:color w:val="auto"/>
          <w:sz w:val="24"/>
          <w:szCs w:val="24"/>
        </w:rPr>
        <w:t>աղո</w:t>
      </w:r>
      <w:r w:rsidR="00371830" w:rsidRPr="00B83BBF">
        <w:rPr>
          <w:rFonts w:ascii="GHEA Grapalat" w:hAnsi="GHEA Grapalat" w:cs="Arial"/>
          <w:color w:val="auto"/>
          <w:sz w:val="24"/>
          <w:szCs w:val="24"/>
        </w:rPr>
        <w:t>րդ</w:t>
      </w:r>
      <w:r w:rsidR="00A00384" w:rsidRPr="00B83BBF">
        <w:rPr>
          <w:rFonts w:ascii="GHEA Grapalat" w:hAnsi="GHEA Grapalat" w:cs="Arial"/>
          <w:color w:val="auto"/>
          <w:sz w:val="24"/>
          <w:szCs w:val="24"/>
        </w:rPr>
        <w:t>ման ցանցի զարգացման տասնամյա ծրագրի հաստատո</w:t>
      </w:r>
      <w:r w:rsidR="009509D4" w:rsidRPr="00B83BBF">
        <w:rPr>
          <w:rFonts w:ascii="GHEA Grapalat" w:hAnsi="GHEA Grapalat" w:cs="Arial"/>
          <w:color w:val="auto"/>
          <w:sz w:val="24"/>
          <w:szCs w:val="24"/>
        </w:rPr>
        <w:t>ւ</w:t>
      </w:r>
      <w:r w:rsidR="00A00384" w:rsidRPr="00B83BBF">
        <w:rPr>
          <w:rFonts w:ascii="GHEA Grapalat" w:hAnsi="GHEA Grapalat" w:cs="Arial"/>
          <w:color w:val="auto"/>
          <w:sz w:val="24"/>
          <w:szCs w:val="24"/>
        </w:rPr>
        <w:t>մից հետո</w:t>
      </w:r>
      <w:r w:rsidR="008D50AF" w:rsidRPr="00B83BBF">
        <w:rPr>
          <w:rFonts w:ascii="GHEA Grapalat" w:hAnsi="GHEA Grapalat" w:cs="Arial"/>
          <w:color w:val="auto"/>
          <w:sz w:val="24"/>
          <w:szCs w:val="24"/>
        </w:rPr>
        <w:t xml:space="preserve"> </w:t>
      </w:r>
      <w:r w:rsidR="002D5C6B" w:rsidRPr="00B83BBF">
        <w:rPr>
          <w:rFonts w:ascii="GHEA Grapalat" w:hAnsi="GHEA Grapalat" w:cs="Arial"/>
          <w:color w:val="auto"/>
          <w:sz w:val="24"/>
          <w:szCs w:val="24"/>
        </w:rPr>
        <w:t>տաս</w:t>
      </w:r>
      <w:r w:rsidR="008D50AF" w:rsidRPr="00B83BBF">
        <w:rPr>
          <w:rFonts w:ascii="GHEA Grapalat" w:hAnsi="GHEA Grapalat" w:cs="Arial"/>
          <w:color w:val="auto"/>
          <w:sz w:val="24"/>
          <w:szCs w:val="24"/>
        </w:rPr>
        <w:t xml:space="preserve"> աշխատանքային օրվա ընթացքում</w:t>
      </w:r>
      <w:r w:rsidR="00A00384" w:rsidRPr="00B83BBF">
        <w:rPr>
          <w:rFonts w:ascii="GHEA Grapalat" w:hAnsi="GHEA Grapalat" w:cs="Arial"/>
          <w:color w:val="auto"/>
          <w:sz w:val="24"/>
          <w:szCs w:val="24"/>
        </w:rPr>
        <w:t xml:space="preserve"> </w:t>
      </w:r>
      <w:r w:rsidR="001D2358" w:rsidRPr="00B83BBF">
        <w:rPr>
          <w:rFonts w:ascii="GHEA Grapalat" w:hAnsi="GHEA Grapalat" w:cs="Arial"/>
          <w:color w:val="auto"/>
          <w:sz w:val="24"/>
          <w:szCs w:val="24"/>
        </w:rPr>
        <w:t>հանձնաժող</w:t>
      </w:r>
      <w:r w:rsidR="00B233F3" w:rsidRPr="00B83BBF">
        <w:rPr>
          <w:rFonts w:ascii="GHEA Grapalat" w:hAnsi="GHEA Grapalat" w:cs="Arial"/>
          <w:color w:val="auto"/>
          <w:sz w:val="24"/>
          <w:szCs w:val="24"/>
        </w:rPr>
        <w:t xml:space="preserve">ովի հաստատմանն է </w:t>
      </w:r>
      <w:r w:rsidR="007526FE" w:rsidRPr="00B83BBF">
        <w:rPr>
          <w:rFonts w:ascii="GHEA Grapalat" w:hAnsi="GHEA Grapalat" w:cs="Arial"/>
          <w:color w:val="auto"/>
          <w:sz w:val="24"/>
          <w:szCs w:val="24"/>
        </w:rPr>
        <w:t>ներկայացնում</w:t>
      </w:r>
      <w:r w:rsidR="00786075" w:rsidRPr="00B83BBF">
        <w:rPr>
          <w:rFonts w:ascii="GHEA Grapalat" w:hAnsi="GHEA Grapalat" w:cs="Arial"/>
          <w:color w:val="auto"/>
          <w:sz w:val="24"/>
          <w:szCs w:val="24"/>
        </w:rPr>
        <w:t xml:space="preserve"> </w:t>
      </w:r>
      <w:r w:rsidR="00D739B3" w:rsidRPr="00B83BBF">
        <w:rPr>
          <w:rFonts w:ascii="GHEA Grapalat" w:hAnsi="GHEA Grapalat" w:cs="Arial"/>
          <w:color w:val="auto"/>
          <w:sz w:val="24"/>
          <w:szCs w:val="24"/>
        </w:rPr>
        <w:t>այդ</w:t>
      </w:r>
      <w:r w:rsidR="000247AB" w:rsidRPr="00B83BBF">
        <w:rPr>
          <w:rFonts w:ascii="GHEA Grapalat" w:hAnsi="GHEA Grapalat" w:cs="Arial"/>
          <w:color w:val="auto"/>
          <w:sz w:val="24"/>
          <w:szCs w:val="24"/>
        </w:rPr>
        <w:t xml:space="preserve"> ծրագրի իրականացման</w:t>
      </w:r>
      <w:r w:rsidR="00867444" w:rsidRPr="00B83BBF">
        <w:rPr>
          <w:rFonts w:ascii="GHEA Grapalat" w:hAnsi="GHEA Grapalat" w:cs="Arial"/>
          <w:color w:val="auto"/>
          <w:sz w:val="24"/>
          <w:szCs w:val="24"/>
        </w:rPr>
        <w:t xml:space="preserve"> նպատակով</w:t>
      </w:r>
      <w:r w:rsidR="005B58B3" w:rsidRPr="00B83BBF">
        <w:rPr>
          <w:rFonts w:ascii="GHEA Grapalat" w:hAnsi="GHEA Grapalat" w:cs="Arial"/>
          <w:color w:val="auto"/>
          <w:sz w:val="24"/>
          <w:szCs w:val="24"/>
        </w:rPr>
        <w:t xml:space="preserve"> շուկայի մասնակիցների կողմից իրականացման ենթակա </w:t>
      </w:r>
      <w:r w:rsidR="000247AB" w:rsidRPr="00B83BBF">
        <w:rPr>
          <w:rFonts w:ascii="GHEA Grapalat" w:hAnsi="GHEA Grapalat" w:cs="Arial"/>
          <w:color w:val="auto"/>
          <w:sz w:val="24"/>
          <w:szCs w:val="24"/>
        </w:rPr>
        <w:t>գործողությունների պլան</w:t>
      </w:r>
      <w:r w:rsidR="00DF3D2D" w:rsidRPr="00B83BBF">
        <w:rPr>
          <w:rFonts w:ascii="GHEA Grapalat" w:hAnsi="GHEA Grapalat" w:cs="Arial"/>
          <w:color w:val="auto"/>
          <w:sz w:val="24"/>
          <w:szCs w:val="24"/>
        </w:rPr>
        <w:t>ը</w:t>
      </w:r>
      <w:r w:rsidR="00D92424" w:rsidRPr="00B83BBF">
        <w:rPr>
          <w:rFonts w:ascii="GHEA Grapalat" w:hAnsi="GHEA Grapalat" w:cs="Arial"/>
          <w:color w:val="auto"/>
          <w:sz w:val="24"/>
          <w:szCs w:val="24"/>
        </w:rPr>
        <w:t>, որը հանձ</w:t>
      </w:r>
      <w:r w:rsidR="00D739B3" w:rsidRPr="00B83BBF">
        <w:rPr>
          <w:rFonts w:ascii="GHEA Grapalat" w:hAnsi="GHEA Grapalat" w:cs="Arial"/>
          <w:color w:val="auto"/>
          <w:sz w:val="24"/>
          <w:szCs w:val="24"/>
        </w:rPr>
        <w:t>ն</w:t>
      </w:r>
      <w:r w:rsidR="00D92424" w:rsidRPr="00B83BBF">
        <w:rPr>
          <w:rFonts w:ascii="GHEA Grapalat" w:hAnsi="GHEA Grapalat" w:cs="Arial"/>
          <w:color w:val="auto"/>
          <w:sz w:val="24"/>
          <w:szCs w:val="24"/>
        </w:rPr>
        <w:t xml:space="preserve">աժողովը հաստատում է </w:t>
      </w:r>
      <w:r w:rsidR="004E711E" w:rsidRPr="00B83BBF">
        <w:rPr>
          <w:rFonts w:ascii="GHEA Grapalat" w:hAnsi="GHEA Grapalat" w:cs="Arial"/>
          <w:color w:val="auto"/>
          <w:sz w:val="24"/>
          <w:szCs w:val="24"/>
        </w:rPr>
        <w:t xml:space="preserve">ստանալու պահից </w:t>
      </w:r>
      <w:r w:rsidR="008F19D5" w:rsidRPr="00B83BBF">
        <w:rPr>
          <w:rFonts w:ascii="GHEA Grapalat" w:hAnsi="GHEA Grapalat" w:cs="Arial"/>
          <w:color w:val="auto"/>
          <w:sz w:val="24"/>
          <w:szCs w:val="24"/>
        </w:rPr>
        <w:t>20</w:t>
      </w:r>
      <w:r w:rsidR="00D819D1" w:rsidRPr="00B83BBF">
        <w:rPr>
          <w:rFonts w:ascii="GHEA Grapalat" w:hAnsi="GHEA Grapalat" w:cs="Arial"/>
          <w:color w:val="auto"/>
          <w:sz w:val="24"/>
          <w:szCs w:val="24"/>
        </w:rPr>
        <w:t xml:space="preserve"> աշխատանքային օրվա ընթացքում</w:t>
      </w:r>
      <w:r w:rsidR="00D919EC" w:rsidRPr="00B83BBF">
        <w:rPr>
          <w:rFonts w:ascii="GHEA Grapalat" w:hAnsi="GHEA Grapalat" w:cs="Arial"/>
          <w:color w:val="auto"/>
          <w:sz w:val="24"/>
          <w:szCs w:val="24"/>
        </w:rPr>
        <w:t>։</w:t>
      </w:r>
    </w:p>
    <w:p w14:paraId="4FF3A94F" w14:textId="1A3D7231" w:rsidR="004125B9" w:rsidRDefault="004125B9" w:rsidP="00A83532">
      <w:pPr>
        <w:pStyle w:val="ListParagraph"/>
        <w:numPr>
          <w:ilvl w:val="0"/>
          <w:numId w:val="10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Հանձնաժողովը մշտադիտարկում և յուրաքանչյուր տարի գնահատում է հաղորդման ցանցի զարգացման տասնամյա ծրագրի իրականացման գործողությունների պլանի  կատարումը։</w:t>
      </w:r>
    </w:p>
    <w:p w14:paraId="7792D68E" w14:textId="77777777" w:rsidR="00900DFD" w:rsidRPr="00B83BBF" w:rsidRDefault="00900DFD" w:rsidP="00900DFD">
      <w:pPr>
        <w:spacing w:after="0" w:line="360" w:lineRule="auto"/>
        <w:jc w:val="both"/>
        <w:rPr>
          <w:rFonts w:ascii="GHEA Grapalat" w:hAnsi="GHEA Grapalat" w:cs="Arial"/>
          <w:color w:val="auto"/>
          <w:sz w:val="24"/>
          <w:szCs w:val="24"/>
        </w:rPr>
      </w:pPr>
    </w:p>
    <w:p w14:paraId="0B48B942" w14:textId="5D1AB9F4" w:rsidR="00192358" w:rsidRPr="008B0DE2" w:rsidRDefault="00F13F0A" w:rsidP="008B0DE2">
      <w:pPr>
        <w:pStyle w:val="1Style1"/>
        <w:rPr>
          <w:smallCaps w:val="0"/>
        </w:rPr>
      </w:pPr>
      <w:bookmarkStart w:id="497" w:name="_Toc190252144"/>
      <w:r w:rsidRPr="00F13F0A">
        <w:rPr>
          <w:smallCaps w:val="0"/>
        </w:rPr>
        <w:t>Հաղորդման</w:t>
      </w:r>
      <w:r w:rsidR="00CD7D77" w:rsidRPr="008B0DE2">
        <w:rPr>
          <w:smallCaps w:val="0"/>
        </w:rPr>
        <w:t xml:space="preserve"> </w:t>
      </w:r>
      <w:r w:rsidRPr="00F13F0A">
        <w:rPr>
          <w:smallCaps w:val="0"/>
        </w:rPr>
        <w:t>համակարգի</w:t>
      </w:r>
      <w:r w:rsidR="00CD7D77" w:rsidRPr="008B0DE2">
        <w:rPr>
          <w:smallCaps w:val="0"/>
        </w:rPr>
        <w:t xml:space="preserve"> </w:t>
      </w:r>
      <w:r w:rsidRPr="00F13F0A">
        <w:rPr>
          <w:smallCaps w:val="0"/>
        </w:rPr>
        <w:t>օպերատորի</w:t>
      </w:r>
      <w:r w:rsidR="00CD7D77" w:rsidRPr="008B0DE2">
        <w:rPr>
          <w:smallCaps w:val="0"/>
        </w:rPr>
        <w:t xml:space="preserve"> </w:t>
      </w:r>
      <w:r w:rsidRPr="00F13F0A">
        <w:rPr>
          <w:smallCaps w:val="0"/>
        </w:rPr>
        <w:t>կողմից</w:t>
      </w:r>
      <w:r w:rsidR="00CD7D77" w:rsidRPr="008B0DE2">
        <w:rPr>
          <w:smallCaps w:val="0"/>
        </w:rPr>
        <w:t xml:space="preserve"> </w:t>
      </w:r>
      <w:r w:rsidRPr="00F13F0A">
        <w:rPr>
          <w:smallCaps w:val="0"/>
        </w:rPr>
        <w:t>տվյալների</w:t>
      </w:r>
      <w:r w:rsidR="00192358" w:rsidRPr="008B0DE2">
        <w:rPr>
          <w:smallCaps w:val="0"/>
        </w:rPr>
        <w:t xml:space="preserve"> </w:t>
      </w:r>
      <w:r w:rsidRPr="00F13F0A">
        <w:rPr>
          <w:smallCaps w:val="0"/>
        </w:rPr>
        <w:t>հրապարակումը</w:t>
      </w:r>
      <w:bookmarkEnd w:id="497"/>
    </w:p>
    <w:p w14:paraId="5DA565EF" w14:textId="520A89F2" w:rsidR="009A2623" w:rsidRPr="00B83BBF" w:rsidRDefault="00191992" w:rsidP="00B83BBF">
      <w:pPr>
        <w:pStyle w:val="ListParagraph"/>
        <w:numPr>
          <w:ilvl w:val="0"/>
          <w:numId w:val="10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w:t>
      </w:r>
      <w:r w:rsidR="009A2623" w:rsidRPr="00B83BBF">
        <w:rPr>
          <w:rFonts w:ascii="GHEA Grapalat" w:hAnsi="GHEA Grapalat" w:cs="Arial"/>
          <w:color w:val="auto"/>
          <w:sz w:val="24"/>
          <w:szCs w:val="24"/>
        </w:rPr>
        <w:t>ը</w:t>
      </w:r>
      <w:r w:rsidR="0025460C" w:rsidRPr="00B83BBF">
        <w:rPr>
          <w:rFonts w:ascii="GHEA Grapalat" w:hAnsi="GHEA Grapalat" w:cs="Arial"/>
          <w:color w:val="auto"/>
          <w:sz w:val="24"/>
          <w:szCs w:val="24"/>
        </w:rPr>
        <w:t xml:space="preserve"> սույն օրենքի և</w:t>
      </w:r>
      <w:r w:rsidR="007B4595" w:rsidRPr="00B83BBF">
        <w:rPr>
          <w:rFonts w:ascii="GHEA Grapalat" w:hAnsi="GHEA Grapalat" w:cs="Arial"/>
          <w:color w:val="auto"/>
          <w:sz w:val="24"/>
          <w:szCs w:val="24"/>
        </w:rPr>
        <w:t xml:space="preserve"> </w:t>
      </w:r>
      <w:r w:rsidR="000266D8" w:rsidRPr="00B83BBF">
        <w:rPr>
          <w:rFonts w:ascii="GHEA Grapalat" w:hAnsi="GHEA Grapalat" w:cs="Arial"/>
          <w:color w:val="auto"/>
          <w:sz w:val="24"/>
          <w:szCs w:val="24"/>
        </w:rPr>
        <w:t xml:space="preserve">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0266D8" w:rsidRPr="00B83BBF">
        <w:rPr>
          <w:rFonts w:ascii="GHEA Grapalat" w:hAnsi="GHEA Grapalat" w:cs="Arial"/>
          <w:color w:val="auto"/>
          <w:sz w:val="24"/>
          <w:szCs w:val="24"/>
        </w:rPr>
        <w:t>կան</w:t>
      </w:r>
      <w:r w:rsidR="00843553" w:rsidRPr="00B83BBF">
        <w:rPr>
          <w:rFonts w:ascii="GHEA Grapalat" w:hAnsi="GHEA Grapalat" w:cs="Arial"/>
          <w:color w:val="auto"/>
          <w:sz w:val="24"/>
          <w:szCs w:val="24"/>
        </w:rPr>
        <w:t>ոններ</w:t>
      </w:r>
      <w:r w:rsidR="00280700" w:rsidRPr="00B83BBF">
        <w:rPr>
          <w:rFonts w:ascii="GHEA Grapalat" w:hAnsi="GHEA Grapalat" w:cs="Arial"/>
          <w:color w:val="auto"/>
          <w:sz w:val="24"/>
          <w:szCs w:val="24"/>
        </w:rPr>
        <w:t xml:space="preserve">ի համաձայն </w:t>
      </w:r>
      <w:r w:rsidR="00D528EF" w:rsidRPr="00B83BBF">
        <w:rPr>
          <w:rFonts w:ascii="GHEA Grapalat" w:hAnsi="GHEA Grapalat" w:cs="Arial"/>
          <w:color w:val="auto"/>
          <w:sz w:val="24"/>
          <w:szCs w:val="24"/>
        </w:rPr>
        <w:t>շուկայի</w:t>
      </w:r>
      <w:r w:rsidR="00C106DB" w:rsidRPr="00B83BBF">
        <w:rPr>
          <w:rFonts w:ascii="GHEA Grapalat" w:hAnsi="GHEA Grapalat" w:cs="Arial"/>
          <w:color w:val="auto"/>
          <w:sz w:val="24"/>
          <w:szCs w:val="24"/>
        </w:rPr>
        <w:t xml:space="preserve"> </w:t>
      </w:r>
      <w:r w:rsidR="00D528EF" w:rsidRPr="00B83BBF">
        <w:rPr>
          <w:rFonts w:ascii="GHEA Grapalat" w:hAnsi="GHEA Grapalat" w:cs="Arial"/>
          <w:color w:val="auto"/>
          <w:sz w:val="24"/>
          <w:szCs w:val="24"/>
        </w:rPr>
        <w:t xml:space="preserve">մասնակիցներից </w:t>
      </w:r>
      <w:r w:rsidR="00280700" w:rsidRPr="00B83BBF">
        <w:rPr>
          <w:rFonts w:ascii="GHEA Grapalat" w:hAnsi="GHEA Grapalat" w:cs="Arial"/>
          <w:color w:val="auto"/>
          <w:sz w:val="24"/>
          <w:szCs w:val="24"/>
        </w:rPr>
        <w:t xml:space="preserve">ստացված </w:t>
      </w:r>
      <w:r w:rsidR="005F4A19" w:rsidRPr="00B83BBF">
        <w:rPr>
          <w:rFonts w:ascii="GHEA Grapalat" w:hAnsi="GHEA Grapalat" w:cs="Arial"/>
          <w:color w:val="auto"/>
          <w:sz w:val="24"/>
          <w:szCs w:val="24"/>
        </w:rPr>
        <w:t xml:space="preserve">տեղեկությունների հիման վրա </w:t>
      </w:r>
      <w:r w:rsidR="00FB1982" w:rsidRPr="00B83BBF">
        <w:rPr>
          <w:rFonts w:ascii="GHEA Grapalat" w:hAnsi="GHEA Grapalat" w:cs="Arial"/>
          <w:color w:val="auto"/>
          <w:sz w:val="24"/>
          <w:szCs w:val="24"/>
        </w:rPr>
        <w:t xml:space="preserve">իր պաշտոնական կայքում </w:t>
      </w:r>
      <w:r w:rsidR="009A2623" w:rsidRPr="00B83BBF">
        <w:rPr>
          <w:rFonts w:ascii="GHEA Grapalat" w:hAnsi="GHEA Grapalat" w:cs="Arial"/>
          <w:color w:val="auto"/>
          <w:sz w:val="24"/>
          <w:szCs w:val="24"/>
        </w:rPr>
        <w:t xml:space="preserve">հրապարակում է հաղորդման </w:t>
      </w:r>
      <w:r w:rsidR="00A4438C" w:rsidRPr="00B83BBF">
        <w:rPr>
          <w:rFonts w:ascii="GHEA Grapalat" w:hAnsi="GHEA Grapalat" w:cs="Arial"/>
          <w:color w:val="auto"/>
          <w:sz w:val="24"/>
          <w:szCs w:val="24"/>
        </w:rPr>
        <w:t xml:space="preserve">համակարգին </w:t>
      </w:r>
      <w:r w:rsidR="009A2623" w:rsidRPr="00B83BBF">
        <w:rPr>
          <w:rFonts w:ascii="GHEA Grapalat" w:hAnsi="GHEA Grapalat" w:cs="Arial"/>
          <w:color w:val="auto"/>
          <w:sz w:val="24"/>
          <w:szCs w:val="24"/>
        </w:rPr>
        <w:t xml:space="preserve">վերաբերող և դրա արդյունավետ </w:t>
      </w:r>
      <w:r w:rsidR="00502826" w:rsidRPr="00B83BBF">
        <w:rPr>
          <w:rFonts w:ascii="GHEA Grapalat" w:hAnsi="GHEA Grapalat" w:cs="Arial"/>
          <w:color w:val="auto"/>
          <w:sz w:val="24"/>
          <w:szCs w:val="24"/>
        </w:rPr>
        <w:t>աշխատանքի</w:t>
      </w:r>
      <w:r w:rsidR="009A2623" w:rsidRPr="00B83BBF">
        <w:rPr>
          <w:rFonts w:ascii="GHEA Grapalat" w:hAnsi="GHEA Grapalat" w:cs="Arial"/>
          <w:color w:val="auto"/>
          <w:sz w:val="24"/>
          <w:szCs w:val="24"/>
        </w:rPr>
        <w:t xml:space="preserve"> համար անհրաժեշտ տվյալներ, որոնք</w:t>
      </w:r>
      <w:r w:rsidR="00502826" w:rsidRPr="00B83BBF">
        <w:rPr>
          <w:rFonts w:ascii="GHEA Grapalat" w:hAnsi="GHEA Grapalat" w:cs="Arial"/>
          <w:color w:val="auto"/>
          <w:sz w:val="24"/>
          <w:szCs w:val="24"/>
        </w:rPr>
        <w:t xml:space="preserve"> առնվազն</w:t>
      </w:r>
      <w:r w:rsidR="009A2623" w:rsidRPr="00B83BBF">
        <w:rPr>
          <w:rFonts w:ascii="GHEA Grapalat" w:hAnsi="GHEA Grapalat" w:cs="Arial"/>
          <w:color w:val="auto"/>
          <w:sz w:val="24"/>
          <w:szCs w:val="24"/>
        </w:rPr>
        <w:t xml:space="preserve"> ներառում են՝</w:t>
      </w:r>
    </w:p>
    <w:p w14:paraId="2D44613F" w14:textId="192EE8F2" w:rsidR="009A2623" w:rsidRPr="00B83BBF" w:rsidRDefault="009A2623"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 հաստատած ու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 xml:space="preserve">ի կողմից կիրառվող անվտանգության, գործառնական և պլանավորման չափորոշիչները, որոնք պետք է ներառեն նաև հաղորդման ցանցի ընդհանուր թողունակության և </w:t>
      </w:r>
      <w:r w:rsidRPr="00B83BBF">
        <w:rPr>
          <w:rFonts w:ascii="GHEA Grapalat" w:hAnsi="GHEA Grapalat" w:cs="Arial"/>
          <w:color w:val="auto"/>
          <w:sz w:val="24"/>
          <w:szCs w:val="24"/>
        </w:rPr>
        <w:lastRenderedPageBreak/>
        <w:t xml:space="preserve">հուսալիության ցուցանիշների հաշվարկման </w:t>
      </w:r>
      <w:r w:rsidR="00622A10" w:rsidRPr="00B83BBF">
        <w:rPr>
          <w:rFonts w:ascii="GHEA Grapalat" w:hAnsi="GHEA Grapalat" w:cs="Arial"/>
          <w:color w:val="auto"/>
          <w:sz w:val="24"/>
          <w:szCs w:val="24"/>
        </w:rPr>
        <w:t>մեթոդաբանություն</w:t>
      </w:r>
      <w:r w:rsidRPr="00B83BBF">
        <w:rPr>
          <w:rFonts w:ascii="GHEA Grapalat" w:hAnsi="GHEA Grapalat" w:cs="Arial"/>
          <w:color w:val="auto"/>
          <w:sz w:val="24"/>
          <w:szCs w:val="24"/>
        </w:rPr>
        <w:t xml:space="preserve">՝ հիմնված ցանցի </w:t>
      </w:r>
      <w:r w:rsidR="00BC1B1B" w:rsidRPr="00B83BBF">
        <w:rPr>
          <w:rFonts w:ascii="GHEA Grapalat" w:hAnsi="GHEA Grapalat" w:cs="Arial"/>
          <w:color w:val="auto"/>
          <w:sz w:val="24"/>
          <w:szCs w:val="24"/>
        </w:rPr>
        <w:t xml:space="preserve">ֆիզիկական </w:t>
      </w:r>
      <w:r w:rsidRPr="00B83BBF">
        <w:rPr>
          <w:rFonts w:ascii="GHEA Grapalat" w:hAnsi="GHEA Grapalat" w:cs="Arial"/>
          <w:color w:val="auto"/>
          <w:sz w:val="24"/>
          <w:szCs w:val="24"/>
        </w:rPr>
        <w:t>հատկանիշների վրա</w:t>
      </w:r>
      <w:r w:rsidR="00110029" w:rsidRPr="00B83BBF">
        <w:rPr>
          <w:rFonts w:ascii="MS Mincho" w:eastAsia="MS Mincho" w:hAnsi="MS Mincho" w:cs="MS Mincho"/>
          <w:color w:val="auto"/>
          <w:sz w:val="24"/>
          <w:szCs w:val="24"/>
        </w:rPr>
        <w:t>․</w:t>
      </w:r>
    </w:p>
    <w:p w14:paraId="335380C2" w14:textId="21341EDD" w:rsidR="009A2623" w:rsidRPr="00B83BBF" w:rsidRDefault="00EB6F60"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ցանցի </w:t>
      </w:r>
      <w:r w:rsidR="00793273" w:rsidRPr="00B83BBF">
        <w:rPr>
          <w:rFonts w:ascii="GHEA Grapalat" w:hAnsi="GHEA Grapalat" w:cs="Arial"/>
          <w:color w:val="auto"/>
          <w:sz w:val="24"/>
          <w:szCs w:val="24"/>
        </w:rPr>
        <w:t xml:space="preserve">հասանելի </w:t>
      </w:r>
      <w:r w:rsidRPr="00B83BBF">
        <w:rPr>
          <w:rFonts w:ascii="GHEA Grapalat" w:hAnsi="GHEA Grapalat" w:cs="Arial"/>
          <w:color w:val="auto"/>
          <w:sz w:val="24"/>
          <w:szCs w:val="24"/>
        </w:rPr>
        <w:t>թողունակության</w:t>
      </w:r>
      <w:r w:rsidR="00793273" w:rsidRPr="00B83BBF">
        <w:rPr>
          <w:rFonts w:ascii="GHEA Grapalat" w:hAnsi="GHEA Grapalat" w:cs="Arial"/>
          <w:color w:val="auto"/>
          <w:sz w:val="24"/>
          <w:szCs w:val="24"/>
        </w:rPr>
        <w:t xml:space="preserve"> </w:t>
      </w:r>
      <w:r w:rsidR="009A2623" w:rsidRPr="00B83BBF">
        <w:rPr>
          <w:rFonts w:ascii="GHEA Grapalat" w:hAnsi="GHEA Grapalat" w:cs="Arial"/>
          <w:color w:val="auto"/>
          <w:sz w:val="24"/>
          <w:szCs w:val="24"/>
        </w:rPr>
        <w:t>կանխատեսումներ</w:t>
      </w:r>
      <w:r w:rsidR="00A46A30" w:rsidRPr="00B83BBF">
        <w:rPr>
          <w:rFonts w:ascii="GHEA Grapalat" w:hAnsi="GHEA Grapalat" w:cs="Arial"/>
          <w:color w:val="auto"/>
          <w:sz w:val="24"/>
          <w:szCs w:val="24"/>
        </w:rPr>
        <w:t>ն</w:t>
      </w:r>
      <w:r w:rsidR="009A2623" w:rsidRPr="00B83BBF">
        <w:rPr>
          <w:rFonts w:ascii="GHEA Grapalat" w:hAnsi="GHEA Grapalat" w:cs="Arial"/>
          <w:color w:val="auto"/>
          <w:sz w:val="24"/>
          <w:szCs w:val="24"/>
        </w:rPr>
        <w:t xml:space="preserve"> </w:t>
      </w:r>
      <w:r w:rsidR="00A915E7" w:rsidRPr="00B83BBF">
        <w:rPr>
          <w:rFonts w:ascii="GHEA Grapalat" w:hAnsi="GHEA Grapalat" w:cs="Arial"/>
          <w:color w:val="auto"/>
          <w:sz w:val="24"/>
          <w:szCs w:val="24"/>
        </w:rPr>
        <w:t xml:space="preserve">oրական, շաբաթական, ամսական </w:t>
      </w:r>
      <w:r w:rsidR="006D27EB" w:rsidRPr="00B83BBF">
        <w:rPr>
          <w:rFonts w:ascii="GHEA Grapalat" w:hAnsi="GHEA Grapalat" w:cs="Arial"/>
          <w:color w:val="auto"/>
          <w:sz w:val="24"/>
          <w:szCs w:val="24"/>
        </w:rPr>
        <w:t>կտրվածքով</w:t>
      </w:r>
      <w:r w:rsidR="00110029" w:rsidRPr="00B83BBF">
        <w:rPr>
          <w:rFonts w:ascii="MS Mincho" w:eastAsia="MS Mincho" w:hAnsi="MS Mincho" w:cs="MS Mincho"/>
          <w:color w:val="auto"/>
          <w:sz w:val="24"/>
          <w:szCs w:val="24"/>
        </w:rPr>
        <w:t>․</w:t>
      </w:r>
    </w:p>
    <w:p w14:paraId="169F3B71" w14:textId="2E9D94CF" w:rsidR="005B2CF6" w:rsidRPr="00B83BBF" w:rsidRDefault="00776FB1"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արտադրո</w:t>
      </w:r>
      <w:r w:rsidR="00147C82" w:rsidRPr="00B83BBF">
        <w:rPr>
          <w:rFonts w:ascii="GHEA Grapalat" w:hAnsi="GHEA Grapalat" w:cs="Arial"/>
          <w:color w:val="auto"/>
          <w:sz w:val="24"/>
          <w:szCs w:val="24"/>
        </w:rPr>
        <w:t>ղ</w:t>
      </w:r>
      <w:r w:rsidR="00DD06FA" w:rsidRPr="00B83BBF">
        <w:rPr>
          <w:rFonts w:ascii="GHEA Grapalat" w:hAnsi="GHEA Grapalat" w:cs="Arial"/>
          <w:color w:val="auto"/>
          <w:sz w:val="24"/>
          <w:szCs w:val="24"/>
        </w:rPr>
        <w:t xml:space="preserve"> կայանը</w:t>
      </w:r>
      <w:r w:rsidR="00147C82" w:rsidRPr="00B83BBF">
        <w:rPr>
          <w:rFonts w:ascii="GHEA Grapalat" w:hAnsi="GHEA Grapalat" w:cs="Arial"/>
          <w:color w:val="auto"/>
          <w:sz w:val="24"/>
          <w:szCs w:val="24"/>
        </w:rPr>
        <w:t xml:space="preserve"> և սպառման համակարգ</w:t>
      </w:r>
      <w:r w:rsidR="00D91672" w:rsidRPr="00B83BBF">
        <w:rPr>
          <w:rFonts w:ascii="GHEA Grapalat" w:hAnsi="GHEA Grapalat" w:cs="Arial"/>
          <w:color w:val="auto"/>
          <w:sz w:val="24"/>
          <w:szCs w:val="24"/>
        </w:rPr>
        <w:t>ը</w:t>
      </w:r>
      <w:r w:rsidR="00147C82" w:rsidRPr="00B83BBF">
        <w:rPr>
          <w:rFonts w:ascii="GHEA Grapalat" w:hAnsi="GHEA Grapalat" w:cs="Arial"/>
          <w:color w:val="auto"/>
          <w:sz w:val="24"/>
          <w:szCs w:val="24"/>
        </w:rPr>
        <w:t xml:space="preserve"> </w:t>
      </w:r>
      <w:r w:rsidR="004A4DBB" w:rsidRPr="00B83BBF">
        <w:rPr>
          <w:rFonts w:ascii="GHEA Grapalat" w:hAnsi="GHEA Grapalat" w:cs="Arial"/>
          <w:color w:val="auto"/>
          <w:sz w:val="24"/>
          <w:szCs w:val="24"/>
        </w:rPr>
        <w:t xml:space="preserve">հաղորդման ցանցին </w:t>
      </w:r>
      <w:r w:rsidR="00041DED" w:rsidRPr="00B83BBF">
        <w:rPr>
          <w:rFonts w:ascii="GHEA Grapalat" w:hAnsi="GHEA Grapalat" w:cs="Arial"/>
          <w:color w:val="auto"/>
          <w:sz w:val="24"/>
          <w:szCs w:val="24"/>
        </w:rPr>
        <w:t xml:space="preserve">միացման </w:t>
      </w:r>
      <w:r w:rsidR="009500FE" w:rsidRPr="00B83BBF">
        <w:rPr>
          <w:rFonts w:ascii="GHEA Grapalat" w:hAnsi="GHEA Grapalat" w:cs="Arial"/>
          <w:color w:val="auto"/>
          <w:sz w:val="24"/>
          <w:szCs w:val="24"/>
        </w:rPr>
        <w:t xml:space="preserve">համար </w:t>
      </w:r>
      <w:r w:rsidR="00041DED" w:rsidRPr="00B83BBF">
        <w:rPr>
          <w:rFonts w:ascii="GHEA Grapalat" w:hAnsi="GHEA Grapalat" w:cs="Arial"/>
          <w:color w:val="auto"/>
          <w:sz w:val="24"/>
          <w:szCs w:val="24"/>
        </w:rPr>
        <w:t>հասանելի հզորություն</w:t>
      </w:r>
      <w:r w:rsidR="00345918" w:rsidRPr="00B83BBF">
        <w:rPr>
          <w:rFonts w:ascii="GHEA Grapalat" w:hAnsi="GHEA Grapalat" w:cs="Arial"/>
          <w:color w:val="auto"/>
          <w:sz w:val="24"/>
          <w:szCs w:val="24"/>
        </w:rPr>
        <w:t>ներ</w:t>
      </w:r>
      <w:r w:rsidR="00041DED" w:rsidRPr="00B83BBF">
        <w:rPr>
          <w:rFonts w:ascii="GHEA Grapalat" w:hAnsi="GHEA Grapalat" w:cs="Arial"/>
          <w:color w:val="auto"/>
          <w:sz w:val="24"/>
          <w:szCs w:val="24"/>
        </w:rPr>
        <w:t>ը</w:t>
      </w:r>
      <w:r w:rsidR="002A0D2B" w:rsidRPr="00B83BBF">
        <w:rPr>
          <w:rFonts w:ascii="GHEA Grapalat" w:hAnsi="GHEA Grapalat" w:cs="Arial"/>
          <w:color w:val="auto"/>
          <w:sz w:val="24"/>
          <w:szCs w:val="24"/>
        </w:rPr>
        <w:t>՝ ըստ տեղաբաշ</w:t>
      </w:r>
      <w:r w:rsidR="0064045E" w:rsidRPr="00B83BBF">
        <w:rPr>
          <w:rFonts w:ascii="GHEA Grapalat" w:hAnsi="GHEA Grapalat" w:cs="Arial"/>
          <w:color w:val="auto"/>
          <w:sz w:val="24"/>
          <w:szCs w:val="24"/>
        </w:rPr>
        <w:t>խվածության.</w:t>
      </w:r>
    </w:p>
    <w:p w14:paraId="492BB77B" w14:textId="181F5019" w:rsidR="0016183E" w:rsidRPr="00B83BBF" w:rsidRDefault="0016183E"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արդյունավետ գործունեության և արդյունավետ մրցակցության համար անհրաժեշտ տեղեկություններ այնքանով, որքանով դա չի խախտի առևտրային գաղտնիքի պահպանության պարտավորությունը</w:t>
      </w:r>
      <w:r w:rsidRPr="00B83BBF">
        <w:rPr>
          <w:rFonts w:ascii="MS Mincho" w:eastAsia="MS Mincho" w:hAnsi="MS Mincho" w:cs="MS Mincho"/>
          <w:color w:val="auto"/>
          <w:sz w:val="24"/>
          <w:szCs w:val="24"/>
        </w:rPr>
        <w:t>․</w:t>
      </w:r>
    </w:p>
    <w:p w14:paraId="257F6845" w14:textId="79F8DBB7" w:rsidR="009A2623" w:rsidRPr="00B83BBF" w:rsidRDefault="00224771"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w:t>
      </w:r>
      <w:r w:rsidR="002A1E78" w:rsidRPr="00B83BBF">
        <w:rPr>
          <w:rFonts w:ascii="GHEA Grapalat" w:hAnsi="GHEA Grapalat" w:cs="Arial"/>
          <w:color w:val="auto"/>
          <w:sz w:val="24"/>
          <w:szCs w:val="24"/>
        </w:rPr>
        <w:t xml:space="preserve">փաստացի սպառումը և </w:t>
      </w:r>
      <w:r w:rsidR="004024BD" w:rsidRPr="00B83BBF">
        <w:rPr>
          <w:rFonts w:ascii="GHEA Grapalat" w:hAnsi="GHEA Grapalat" w:cs="Arial"/>
          <w:color w:val="auto"/>
          <w:sz w:val="24"/>
          <w:szCs w:val="24"/>
        </w:rPr>
        <w:t>կանխատե</w:t>
      </w:r>
      <w:r w:rsidR="00FC0EF4" w:rsidRPr="00B83BBF">
        <w:rPr>
          <w:rFonts w:ascii="GHEA Grapalat" w:hAnsi="GHEA Grapalat" w:cs="Arial"/>
          <w:color w:val="auto"/>
          <w:sz w:val="24"/>
          <w:szCs w:val="24"/>
        </w:rPr>
        <w:t>սվող պահանջարկը</w:t>
      </w:r>
      <w:r w:rsidR="00110029" w:rsidRPr="00B83BBF">
        <w:rPr>
          <w:rFonts w:ascii="MS Mincho" w:eastAsia="MS Mincho" w:hAnsi="MS Mincho" w:cs="MS Mincho"/>
          <w:color w:val="auto"/>
          <w:sz w:val="24"/>
          <w:szCs w:val="24"/>
        </w:rPr>
        <w:t>․</w:t>
      </w:r>
    </w:p>
    <w:p w14:paraId="23CFF815" w14:textId="31A2564A" w:rsidR="009A2623" w:rsidRPr="00B83BBF" w:rsidRDefault="009A2623"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արտադրական</w:t>
      </w:r>
      <w:r w:rsidR="003D0FBD" w:rsidRPr="00B83BBF">
        <w:rPr>
          <w:rFonts w:ascii="GHEA Grapalat" w:hAnsi="GHEA Grapalat" w:cs="Arial"/>
          <w:color w:val="auto"/>
          <w:sz w:val="24"/>
          <w:szCs w:val="24"/>
        </w:rPr>
        <w:t>,</w:t>
      </w:r>
      <w:r w:rsidR="002231A0" w:rsidRPr="00B83BBF">
        <w:rPr>
          <w:rFonts w:ascii="GHEA Grapalat" w:hAnsi="GHEA Grapalat" w:cs="Arial"/>
          <w:color w:val="auto"/>
          <w:sz w:val="24"/>
          <w:szCs w:val="24"/>
        </w:rPr>
        <w:t xml:space="preserve"> պահեստավորող </w:t>
      </w:r>
      <w:r w:rsidR="003D0FBD" w:rsidRPr="00B83BBF">
        <w:rPr>
          <w:rFonts w:ascii="GHEA Grapalat" w:hAnsi="GHEA Grapalat" w:cs="Arial"/>
          <w:color w:val="auto"/>
          <w:sz w:val="24"/>
          <w:szCs w:val="24"/>
        </w:rPr>
        <w:t xml:space="preserve">և պահուստային </w:t>
      </w:r>
      <w:r w:rsidRPr="00B83BBF">
        <w:rPr>
          <w:rFonts w:ascii="GHEA Grapalat" w:hAnsi="GHEA Grapalat" w:cs="Arial"/>
          <w:color w:val="auto"/>
          <w:sz w:val="24"/>
          <w:szCs w:val="24"/>
        </w:rPr>
        <w:t>հզորությունների պատրաստականության ու փաստացի օգտագործման ցուցանիշները</w:t>
      </w:r>
      <w:r w:rsidR="00110029" w:rsidRPr="00B83BBF">
        <w:rPr>
          <w:rFonts w:ascii="MS Mincho" w:eastAsia="MS Mincho" w:hAnsi="MS Mincho" w:cs="MS Mincho"/>
          <w:color w:val="auto"/>
          <w:sz w:val="24"/>
          <w:szCs w:val="24"/>
        </w:rPr>
        <w:t>․</w:t>
      </w:r>
    </w:p>
    <w:p w14:paraId="7C6D0F5F" w14:textId="40CE5D4E" w:rsidR="009A2623" w:rsidRPr="00B83BBF" w:rsidRDefault="00377154" w:rsidP="00B83BBF">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w:t>
      </w:r>
      <w:r w:rsidR="009A2623" w:rsidRPr="00B83BBF">
        <w:rPr>
          <w:rFonts w:ascii="GHEA Grapalat" w:hAnsi="GHEA Grapalat" w:cs="Arial"/>
          <w:color w:val="auto"/>
          <w:sz w:val="24"/>
          <w:szCs w:val="24"/>
        </w:rPr>
        <w:t>ցանցի և միջհամակարգային միացումների առկայության ու փաստացի օգտագործման վերաբերյալ տվյալները</w:t>
      </w:r>
      <w:r w:rsidR="00110029" w:rsidRPr="00B83BBF">
        <w:rPr>
          <w:rFonts w:ascii="MS Mincho" w:eastAsia="MS Mincho" w:hAnsi="MS Mincho" w:cs="MS Mincho"/>
          <w:color w:val="auto"/>
          <w:sz w:val="24"/>
          <w:szCs w:val="24"/>
        </w:rPr>
        <w:t>․</w:t>
      </w:r>
    </w:p>
    <w:p w14:paraId="7EF3B63B" w14:textId="3EE2D6D6" w:rsidR="009A2623" w:rsidRDefault="009A2623" w:rsidP="00A83532">
      <w:pPr>
        <w:pStyle w:val="ListParagraph"/>
        <w:numPr>
          <w:ilvl w:val="0"/>
          <w:numId w:val="10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հաշվեկշռ</w:t>
      </w:r>
      <w:r w:rsidR="00011872" w:rsidRPr="00B83BBF">
        <w:rPr>
          <w:rFonts w:ascii="GHEA Grapalat" w:hAnsi="GHEA Grapalat" w:cs="Arial"/>
          <w:color w:val="auto"/>
          <w:sz w:val="24"/>
          <w:szCs w:val="24"/>
        </w:rPr>
        <w:t>ման</w:t>
      </w:r>
      <w:r w:rsidRPr="00B83BBF">
        <w:rPr>
          <w:rFonts w:ascii="GHEA Grapalat" w:hAnsi="GHEA Grapalat" w:cs="Arial"/>
          <w:color w:val="auto"/>
          <w:sz w:val="24"/>
          <w:szCs w:val="24"/>
        </w:rPr>
        <w:t xml:space="preserve"> և պահուստային </w:t>
      </w:r>
      <w:r w:rsidR="00116D5E" w:rsidRPr="00B83BBF">
        <w:rPr>
          <w:rFonts w:ascii="GHEA Grapalat" w:hAnsi="GHEA Grapalat" w:cs="Arial"/>
          <w:color w:val="auto"/>
          <w:sz w:val="24"/>
          <w:szCs w:val="24"/>
        </w:rPr>
        <w:t xml:space="preserve">հասանելի </w:t>
      </w:r>
      <w:r w:rsidRPr="00B83BBF">
        <w:rPr>
          <w:rFonts w:ascii="GHEA Grapalat" w:hAnsi="GHEA Grapalat" w:cs="Arial"/>
          <w:color w:val="auto"/>
          <w:sz w:val="24"/>
          <w:szCs w:val="24"/>
        </w:rPr>
        <w:t>հզորությ</w:t>
      </w:r>
      <w:r w:rsidR="00EC5807" w:rsidRPr="00B83BBF">
        <w:rPr>
          <w:rFonts w:ascii="GHEA Grapalat" w:hAnsi="GHEA Grapalat" w:cs="Arial"/>
          <w:color w:val="auto"/>
          <w:sz w:val="24"/>
          <w:szCs w:val="24"/>
        </w:rPr>
        <w:t>ունների</w:t>
      </w:r>
      <w:r w:rsidR="00445044"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վերաբերյալ տվյալները։</w:t>
      </w:r>
    </w:p>
    <w:p w14:paraId="0E3E27A2" w14:textId="77777777" w:rsidR="00900DFD" w:rsidRPr="00B83BBF" w:rsidRDefault="00900DFD" w:rsidP="00900DFD">
      <w:pPr>
        <w:pStyle w:val="ListParagraph"/>
        <w:spacing w:after="0" w:line="360" w:lineRule="auto"/>
        <w:ind w:left="810"/>
        <w:contextualSpacing w:val="0"/>
        <w:jc w:val="both"/>
        <w:rPr>
          <w:rFonts w:ascii="GHEA Grapalat" w:hAnsi="GHEA Grapalat" w:cs="Arial"/>
          <w:color w:val="auto"/>
          <w:sz w:val="24"/>
          <w:szCs w:val="24"/>
        </w:rPr>
      </w:pPr>
    </w:p>
    <w:p w14:paraId="7C2C533B" w14:textId="25189B85" w:rsidR="007E2C45" w:rsidRDefault="00403988" w:rsidP="00BB421D">
      <w:pPr>
        <w:pStyle w:val="Heading1"/>
      </w:pPr>
      <w:bookmarkStart w:id="498" w:name="_Toc172899950"/>
      <w:bookmarkStart w:id="499" w:name="_Toc190252145"/>
      <w:bookmarkStart w:id="500" w:name="_Hlk132992832"/>
      <w:bookmarkEnd w:id="498"/>
      <w:r w:rsidRPr="007F22B4">
        <w:t>ԷԼԵԿՏՐԱԷՆԵՐԳԻԱՅԻ ՄԻՋՊԵՏԱԿԱՆ ԱՌԵՎՏՈՒՐԸ</w:t>
      </w:r>
      <w:r w:rsidR="0068151B" w:rsidRPr="007F22B4">
        <w:t xml:space="preserve">, </w:t>
      </w:r>
      <w:r w:rsidRPr="007F22B4">
        <w:t xml:space="preserve"> </w:t>
      </w:r>
      <w:r w:rsidR="00FD64FF" w:rsidRPr="007F22B4">
        <w:t>ՄԻՋՀԱՄԱԿԱՐԳԱՅԻՆ ԳԵՐԲԵՌՆՄԱՆ ԿԱՌԱՎԱՐՈւՄԸ ԵՎ ԷԼԵԿՏՐԱԷՆԵՐԳԻԱՅԻ ՏԱՐԱՆՑՈՒՄԸ</w:t>
      </w:r>
      <w:bookmarkEnd w:id="499"/>
      <w:r w:rsidR="007E2C45" w:rsidRPr="007F22B4">
        <w:t xml:space="preserve"> </w:t>
      </w:r>
    </w:p>
    <w:p w14:paraId="633EC380" w14:textId="77777777" w:rsidR="00900DFD" w:rsidRPr="00900DFD" w:rsidRDefault="00900DFD" w:rsidP="00900DFD"/>
    <w:p w14:paraId="476CC3B7" w14:textId="5EBD26AD" w:rsidR="00765E49" w:rsidRPr="008B0DE2" w:rsidRDefault="00F13F0A" w:rsidP="008B0DE2">
      <w:pPr>
        <w:pStyle w:val="1Style1"/>
        <w:rPr>
          <w:smallCaps w:val="0"/>
        </w:rPr>
      </w:pPr>
      <w:bookmarkStart w:id="501" w:name="_Ref158889693"/>
      <w:bookmarkStart w:id="502" w:name="_Toc190252146"/>
      <w:bookmarkStart w:id="503" w:name="_Hlk132629221"/>
      <w:bookmarkEnd w:id="500"/>
      <w:r w:rsidRPr="00F13F0A">
        <w:rPr>
          <w:smallCaps w:val="0"/>
        </w:rPr>
        <w:t>Էլեկտրաէներգիայի</w:t>
      </w:r>
      <w:r w:rsidR="00765E49" w:rsidRPr="008B0DE2">
        <w:rPr>
          <w:smallCaps w:val="0"/>
        </w:rPr>
        <w:t xml:space="preserve"> </w:t>
      </w:r>
      <w:r w:rsidRPr="00F13F0A">
        <w:rPr>
          <w:smallCaps w:val="0"/>
        </w:rPr>
        <w:t>միջպետական</w:t>
      </w:r>
      <w:r w:rsidR="00765E49" w:rsidRPr="008B0DE2">
        <w:rPr>
          <w:smallCaps w:val="0"/>
        </w:rPr>
        <w:t xml:space="preserve"> </w:t>
      </w:r>
      <w:r w:rsidRPr="00F13F0A">
        <w:rPr>
          <w:smallCaps w:val="0"/>
        </w:rPr>
        <w:t>առ</w:t>
      </w:r>
      <w:r>
        <w:rPr>
          <w:smallCaps w:val="0"/>
        </w:rPr>
        <w:t>և</w:t>
      </w:r>
      <w:r w:rsidRPr="00F13F0A">
        <w:rPr>
          <w:smallCaps w:val="0"/>
        </w:rPr>
        <w:t>տուրը</w:t>
      </w:r>
      <w:bookmarkEnd w:id="501"/>
      <w:bookmarkEnd w:id="502"/>
      <w:r w:rsidR="00765E49" w:rsidRPr="008B0DE2">
        <w:rPr>
          <w:smallCaps w:val="0"/>
        </w:rPr>
        <w:t xml:space="preserve"> </w:t>
      </w:r>
    </w:p>
    <w:bookmarkEnd w:id="503"/>
    <w:p w14:paraId="73DA9B41" w14:textId="241B97F0" w:rsidR="002B295F" w:rsidRPr="00B83BBF" w:rsidRDefault="002B295F" w:rsidP="00B83BBF">
      <w:pPr>
        <w:pStyle w:val="ListParagraph"/>
        <w:numPr>
          <w:ilvl w:val="0"/>
          <w:numId w:val="10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միջպետական առևտուրը </w:t>
      </w:r>
      <w:r w:rsidR="00250431" w:rsidRPr="00B83BBF">
        <w:rPr>
          <w:rFonts w:ascii="GHEA Grapalat" w:hAnsi="GHEA Grapalat" w:cs="Arial"/>
          <w:color w:val="auto"/>
          <w:sz w:val="24"/>
          <w:szCs w:val="24"/>
        </w:rPr>
        <w:t xml:space="preserve">կանոնակարգվում </w:t>
      </w:r>
      <w:r w:rsidR="00DF2E1A" w:rsidRPr="00B83BBF">
        <w:rPr>
          <w:rFonts w:ascii="GHEA Grapalat" w:hAnsi="GHEA Grapalat" w:cs="Arial"/>
          <w:color w:val="auto"/>
          <w:sz w:val="24"/>
          <w:szCs w:val="24"/>
        </w:rPr>
        <w:t>է</w:t>
      </w:r>
      <w:r w:rsidRPr="00B83BBF">
        <w:rPr>
          <w:rFonts w:ascii="GHEA Grapalat" w:hAnsi="GHEA Grapalat" w:cs="Arial"/>
          <w:color w:val="auto"/>
          <w:sz w:val="24"/>
          <w:szCs w:val="24"/>
        </w:rPr>
        <w:t xml:space="preserve">  </w:t>
      </w:r>
      <w:r w:rsidR="00993064" w:rsidRPr="00B83BBF">
        <w:rPr>
          <w:rFonts w:ascii="GHEA Grapalat" w:eastAsia="Times New Roman" w:hAnsi="GHEA Grapalat" w:cs="Arial"/>
          <w:color w:val="auto"/>
          <w:sz w:val="24"/>
          <w:szCs w:val="24"/>
          <w:lang w:eastAsia="en-GB"/>
        </w:rPr>
        <w:t>էլեկտրաէներգետիկական</w:t>
      </w:r>
      <w:r w:rsidR="00993064"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միջպետական կարգավորումներով</w:t>
      </w:r>
      <w:r w:rsidR="00474FB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սույն օրենք</w:t>
      </w:r>
      <w:r w:rsidR="009774E5">
        <w:rPr>
          <w:rFonts w:ascii="GHEA Grapalat" w:hAnsi="GHEA Grapalat" w:cs="Arial"/>
          <w:color w:val="auto"/>
          <w:sz w:val="24"/>
          <w:szCs w:val="24"/>
        </w:rPr>
        <w:t>ով</w:t>
      </w:r>
      <w:r w:rsidRPr="00B83BBF">
        <w:rPr>
          <w:rFonts w:ascii="GHEA Grapalat" w:hAnsi="GHEA Grapalat" w:cs="Arial"/>
          <w:color w:val="auto"/>
          <w:sz w:val="24"/>
          <w:szCs w:val="24"/>
        </w:rPr>
        <w:t xml:space="preserve">, </w:t>
      </w:r>
      <w:r w:rsidR="0058631A" w:rsidRPr="00B83BBF">
        <w:rPr>
          <w:rFonts w:ascii="GHEA Grapalat" w:hAnsi="GHEA Grapalat" w:cs="Arial"/>
          <w:color w:val="auto"/>
          <w:sz w:val="24"/>
          <w:szCs w:val="24"/>
        </w:rPr>
        <w:t xml:space="preserve">մեծածախ </w:t>
      </w:r>
      <w:r w:rsidRPr="00B83BBF">
        <w:rPr>
          <w:rFonts w:ascii="GHEA Grapalat" w:hAnsi="GHEA Grapalat" w:cs="Arial"/>
          <w:color w:val="auto"/>
          <w:sz w:val="24"/>
          <w:szCs w:val="24"/>
        </w:rPr>
        <w:t>շուկայի կանոններ</w:t>
      </w:r>
      <w:r w:rsidR="009774E5">
        <w:rPr>
          <w:rFonts w:ascii="GHEA Grapalat" w:hAnsi="GHEA Grapalat" w:cs="Arial"/>
          <w:color w:val="auto"/>
          <w:sz w:val="24"/>
          <w:szCs w:val="24"/>
        </w:rPr>
        <w:t>ով</w:t>
      </w:r>
      <w:r w:rsidR="00C44501" w:rsidRPr="00B83BBF">
        <w:rPr>
          <w:rFonts w:ascii="GHEA Grapalat" w:hAnsi="GHEA Grapalat" w:cs="Arial"/>
          <w:color w:val="auto"/>
          <w:sz w:val="24"/>
          <w:szCs w:val="24"/>
        </w:rPr>
        <w:t xml:space="preserve"> և </w:t>
      </w:r>
      <w:r w:rsidR="00003D59" w:rsidRPr="00B83BBF">
        <w:rPr>
          <w:rFonts w:ascii="GHEA Grapalat" w:hAnsi="GHEA Grapalat" w:cs="Arial"/>
          <w:color w:val="auto"/>
          <w:sz w:val="24"/>
          <w:szCs w:val="24"/>
        </w:rPr>
        <w:t xml:space="preserve">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C44501" w:rsidRPr="00B83BBF">
        <w:rPr>
          <w:rFonts w:ascii="GHEA Grapalat" w:hAnsi="GHEA Grapalat" w:cs="Arial"/>
          <w:color w:val="auto"/>
          <w:sz w:val="24"/>
          <w:szCs w:val="24"/>
        </w:rPr>
        <w:t>կանոններ</w:t>
      </w:r>
      <w:r w:rsidR="00DF2E1A" w:rsidRPr="00B83BBF">
        <w:rPr>
          <w:rFonts w:ascii="GHEA Grapalat" w:hAnsi="GHEA Grapalat" w:cs="Arial"/>
          <w:color w:val="auto"/>
          <w:sz w:val="24"/>
          <w:szCs w:val="24"/>
        </w:rPr>
        <w:t>ով</w:t>
      </w:r>
      <w:r w:rsidRPr="00B83BBF">
        <w:rPr>
          <w:rFonts w:ascii="GHEA Grapalat" w:hAnsi="GHEA Grapalat" w:cs="Arial"/>
          <w:color w:val="auto"/>
          <w:sz w:val="24"/>
          <w:szCs w:val="24"/>
        </w:rPr>
        <w:t>։</w:t>
      </w:r>
    </w:p>
    <w:p w14:paraId="2483004E" w14:textId="35AD1BE6" w:rsidR="002B295F" w:rsidRPr="00B83BBF" w:rsidRDefault="00993064" w:rsidP="00B83BBF">
      <w:pPr>
        <w:pStyle w:val="ListParagraph"/>
        <w:numPr>
          <w:ilvl w:val="0"/>
          <w:numId w:val="105"/>
        </w:numPr>
        <w:autoSpaceDE w:val="0"/>
        <w:autoSpaceDN w:val="0"/>
        <w:adjustRightInd w:val="0"/>
        <w:spacing w:after="0" w:line="360" w:lineRule="auto"/>
        <w:contextualSpacing w:val="0"/>
        <w:jc w:val="both"/>
        <w:rPr>
          <w:rFonts w:ascii="GHEA Grapalat" w:hAnsi="GHEA Grapalat" w:cs="Arial"/>
          <w:color w:val="auto"/>
          <w:sz w:val="24"/>
          <w:szCs w:val="24"/>
        </w:rPr>
      </w:pPr>
      <w:bookmarkStart w:id="504" w:name="_Ref158022838"/>
      <w:r w:rsidRPr="00B83BBF">
        <w:rPr>
          <w:rFonts w:ascii="GHEA Grapalat" w:eastAsia="Times New Roman" w:hAnsi="GHEA Grapalat" w:cs="Arial"/>
          <w:color w:val="auto"/>
          <w:sz w:val="24"/>
          <w:szCs w:val="24"/>
          <w:lang w:eastAsia="en-GB"/>
        </w:rPr>
        <w:t>Էլեկտրաէներգետիկական</w:t>
      </w:r>
      <w:r w:rsidRPr="00B83BBF">
        <w:rPr>
          <w:rFonts w:ascii="GHEA Grapalat" w:hAnsi="GHEA Grapalat" w:cs="Arial"/>
          <w:color w:val="auto"/>
          <w:sz w:val="24"/>
          <w:szCs w:val="24"/>
        </w:rPr>
        <w:t xml:space="preserve"> մ</w:t>
      </w:r>
      <w:r w:rsidR="002B295F" w:rsidRPr="00B83BBF">
        <w:rPr>
          <w:rFonts w:ascii="GHEA Grapalat" w:hAnsi="GHEA Grapalat" w:cs="Arial"/>
          <w:color w:val="auto"/>
          <w:sz w:val="24"/>
          <w:szCs w:val="24"/>
        </w:rPr>
        <w:t>իջպետական կարգավորումներ</w:t>
      </w:r>
      <w:r w:rsidR="0063373F" w:rsidRPr="00B83BBF">
        <w:rPr>
          <w:rFonts w:ascii="GHEA Grapalat" w:hAnsi="GHEA Grapalat" w:cs="Arial"/>
          <w:color w:val="auto"/>
          <w:sz w:val="24"/>
          <w:szCs w:val="24"/>
        </w:rPr>
        <w:t>ն</w:t>
      </w:r>
      <w:r w:rsidR="00743A72">
        <w:rPr>
          <w:rFonts w:ascii="GHEA Grapalat" w:hAnsi="GHEA Grapalat" w:cs="Arial"/>
          <w:color w:val="auto"/>
          <w:sz w:val="24"/>
          <w:szCs w:val="24"/>
        </w:rPr>
        <w:t xml:space="preserve"> առնվազն</w:t>
      </w:r>
      <w:r w:rsidR="002B295F" w:rsidRPr="00B83BBF">
        <w:rPr>
          <w:rFonts w:ascii="GHEA Grapalat" w:hAnsi="GHEA Grapalat" w:cs="Arial"/>
          <w:color w:val="auto"/>
          <w:sz w:val="24"/>
          <w:szCs w:val="24"/>
        </w:rPr>
        <w:t xml:space="preserve"> ներառում են՝</w:t>
      </w:r>
      <w:bookmarkEnd w:id="504"/>
    </w:p>
    <w:p w14:paraId="09B080CB" w14:textId="11457D44" w:rsidR="002B295F" w:rsidRPr="00B83BBF" w:rsidRDefault="002B5C71" w:rsidP="00B83BBF">
      <w:pPr>
        <w:pStyle w:val="ListParagraph"/>
        <w:numPr>
          <w:ilvl w:val="0"/>
          <w:numId w:val="10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w:t>
      </w:r>
      <w:r w:rsidRPr="00B83BBF">
        <w:rPr>
          <w:rFonts w:ascii="GHEA Grapalat" w:eastAsia="Times New Roman" w:hAnsi="GHEA Grapalat" w:cs="Arial"/>
          <w:color w:val="auto"/>
          <w:sz w:val="24"/>
          <w:szCs w:val="24"/>
          <w:lang w:eastAsia="en-GB"/>
        </w:rPr>
        <w:t>միջհամակարգային</w:t>
      </w:r>
      <w:r w:rsidRPr="00B83BBF">
        <w:rPr>
          <w:rFonts w:ascii="GHEA Grapalat" w:hAnsi="GHEA Grapalat" w:cs="Arial"/>
          <w:color w:val="auto"/>
          <w:sz w:val="24"/>
          <w:szCs w:val="24"/>
        </w:rPr>
        <w:t xml:space="preserve"> գերբեռնման կառավարման կանոնակարգը, ներառյալ՝ միջհամակարգային հզորությունների տեղաբաշխման մեխանիզմը, գերբեռնման կառավարման համատեքստում ցանցերի </w:t>
      </w:r>
      <w:r w:rsidRPr="00B83BBF">
        <w:rPr>
          <w:rFonts w:ascii="GHEA Grapalat" w:hAnsi="GHEA Grapalat" w:cs="Arial"/>
          <w:color w:val="auto"/>
          <w:sz w:val="24"/>
          <w:szCs w:val="24"/>
        </w:rPr>
        <w:lastRenderedPageBreak/>
        <w:t>անվտանգությունն ապահովելու նպատակով կոորդինացման և տեղեկության փոխանակման ընթացակարգը</w:t>
      </w:r>
      <w:r w:rsidR="002B295F" w:rsidRPr="00B83BBF">
        <w:rPr>
          <w:rFonts w:ascii="GHEA Grapalat" w:hAnsi="GHEA Grapalat" w:cs="Arial"/>
          <w:color w:val="auto"/>
          <w:sz w:val="24"/>
          <w:szCs w:val="24"/>
        </w:rPr>
        <w:t>,</w:t>
      </w:r>
    </w:p>
    <w:p w14:paraId="5349910F" w14:textId="31E3611C" w:rsidR="002B295F" w:rsidRPr="00B83BBF" w:rsidRDefault="002B295F" w:rsidP="00B83BBF">
      <w:pPr>
        <w:pStyle w:val="ListParagraph"/>
        <w:numPr>
          <w:ilvl w:val="0"/>
          <w:numId w:val="10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միջհամակարգային հոսքերի ընդունման արդյունքում առաջացած ծախսերի փոխհատուցման մեխանիզմը</w:t>
      </w:r>
      <w:r w:rsidR="00D104D9" w:rsidRPr="00B83BBF">
        <w:rPr>
          <w:rFonts w:ascii="GHEA Grapalat" w:hAnsi="GHEA Grapalat" w:cs="Arial"/>
          <w:color w:val="auto"/>
          <w:sz w:val="24"/>
          <w:szCs w:val="24"/>
        </w:rPr>
        <w:t>:</w:t>
      </w:r>
    </w:p>
    <w:p w14:paraId="712D5DC7" w14:textId="5F12077F" w:rsidR="002B295F" w:rsidRPr="00B83BBF" w:rsidRDefault="0020181F" w:rsidP="00B83BBF">
      <w:pPr>
        <w:pStyle w:val="ListParagraph"/>
        <w:numPr>
          <w:ilvl w:val="0"/>
          <w:numId w:val="10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միջպետական առևտուրն իրականացվում է </w:t>
      </w:r>
      <w:r w:rsidR="00740690" w:rsidRPr="00B83BBF">
        <w:rPr>
          <w:rFonts w:ascii="GHEA Grapalat" w:hAnsi="GHEA Grapalat" w:cs="Arial"/>
          <w:color w:val="auto"/>
          <w:sz w:val="24"/>
          <w:szCs w:val="24"/>
        </w:rPr>
        <w:t>հաղորդման համակարգի միջոցով՝ շ</w:t>
      </w:r>
      <w:r w:rsidR="002B295F" w:rsidRPr="00B83BBF">
        <w:rPr>
          <w:rFonts w:ascii="GHEA Grapalat" w:hAnsi="GHEA Grapalat" w:cs="Arial"/>
          <w:color w:val="auto"/>
          <w:sz w:val="24"/>
          <w:szCs w:val="24"/>
        </w:rPr>
        <w:t>ուկայի օպերատոր</w:t>
      </w:r>
      <w:r w:rsidR="00740690" w:rsidRPr="00B83BBF">
        <w:rPr>
          <w:rFonts w:ascii="GHEA Grapalat" w:hAnsi="GHEA Grapalat" w:cs="Arial"/>
          <w:color w:val="auto"/>
          <w:sz w:val="24"/>
          <w:szCs w:val="24"/>
        </w:rPr>
        <w:t>ի</w:t>
      </w:r>
      <w:r w:rsidR="002B295F" w:rsidRPr="00B83BBF">
        <w:rPr>
          <w:rFonts w:ascii="GHEA Grapalat" w:hAnsi="GHEA Grapalat" w:cs="Arial"/>
          <w:color w:val="auto"/>
          <w:sz w:val="24"/>
          <w:szCs w:val="24"/>
        </w:rPr>
        <w:t xml:space="preserve"> և </w:t>
      </w:r>
      <w:r w:rsidR="00191992" w:rsidRPr="00B83BBF">
        <w:rPr>
          <w:rFonts w:ascii="GHEA Grapalat" w:hAnsi="GHEA Grapalat" w:cs="Arial"/>
          <w:color w:val="auto"/>
          <w:sz w:val="24"/>
          <w:szCs w:val="24"/>
        </w:rPr>
        <w:t>հաղորդման համակարգի օպերատոր</w:t>
      </w:r>
      <w:r w:rsidR="00740690" w:rsidRPr="00B83BBF">
        <w:rPr>
          <w:rFonts w:ascii="GHEA Grapalat" w:hAnsi="GHEA Grapalat" w:cs="Arial"/>
          <w:color w:val="auto"/>
          <w:sz w:val="24"/>
          <w:szCs w:val="24"/>
        </w:rPr>
        <w:t>ի</w:t>
      </w:r>
      <w:r w:rsidR="002B295F" w:rsidRPr="00B83BBF">
        <w:rPr>
          <w:rFonts w:ascii="GHEA Grapalat" w:hAnsi="GHEA Grapalat" w:cs="Arial"/>
          <w:color w:val="auto"/>
          <w:sz w:val="24"/>
          <w:szCs w:val="24"/>
        </w:rPr>
        <w:t xml:space="preserve"> համակարգ</w:t>
      </w:r>
      <w:r w:rsidR="00740690" w:rsidRPr="00B83BBF">
        <w:rPr>
          <w:rFonts w:ascii="GHEA Grapalat" w:hAnsi="GHEA Grapalat" w:cs="Arial"/>
          <w:color w:val="auto"/>
          <w:sz w:val="24"/>
          <w:szCs w:val="24"/>
        </w:rPr>
        <w:t>մամբ։</w:t>
      </w:r>
    </w:p>
    <w:p w14:paraId="0F5B28C1" w14:textId="1084A20B" w:rsidR="002B295F" w:rsidRDefault="00342EF3" w:rsidP="00A83532">
      <w:pPr>
        <w:pStyle w:val="ListParagraph"/>
        <w:numPr>
          <w:ilvl w:val="0"/>
          <w:numId w:val="10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Կառավարության լիազորած մարմինը և հ</w:t>
      </w:r>
      <w:r w:rsidR="002B295F" w:rsidRPr="00B83BBF">
        <w:rPr>
          <w:rFonts w:ascii="GHEA Grapalat" w:hAnsi="GHEA Grapalat" w:cs="Arial"/>
          <w:color w:val="auto"/>
          <w:sz w:val="24"/>
          <w:szCs w:val="24"/>
        </w:rPr>
        <w:t xml:space="preserve">անձնաժողովը համագործակցում </w:t>
      </w:r>
      <w:r w:rsidR="005C39B0" w:rsidRPr="00B83BBF">
        <w:rPr>
          <w:rFonts w:ascii="GHEA Grapalat" w:hAnsi="GHEA Grapalat" w:cs="Arial"/>
          <w:color w:val="auto"/>
          <w:sz w:val="24"/>
          <w:szCs w:val="24"/>
        </w:rPr>
        <w:t>են</w:t>
      </w:r>
      <w:r w:rsidR="00F425C5" w:rsidRPr="00B83BBF">
        <w:rPr>
          <w:rFonts w:ascii="GHEA Grapalat" w:hAnsi="GHEA Grapalat" w:cs="Arial"/>
          <w:color w:val="auto"/>
          <w:sz w:val="24"/>
          <w:szCs w:val="24"/>
        </w:rPr>
        <w:t xml:space="preserve"> </w:t>
      </w:r>
      <w:r w:rsidR="006925ED" w:rsidRPr="00B83BBF">
        <w:rPr>
          <w:rFonts w:ascii="GHEA Grapalat" w:hAnsi="GHEA Grapalat" w:cs="Arial"/>
          <w:color w:val="auto"/>
          <w:sz w:val="24"/>
          <w:szCs w:val="24"/>
        </w:rPr>
        <w:t xml:space="preserve">սահմանակից </w:t>
      </w:r>
      <w:r w:rsidR="002B295F" w:rsidRPr="00B83BBF">
        <w:rPr>
          <w:rFonts w:ascii="GHEA Grapalat" w:hAnsi="GHEA Grapalat" w:cs="Arial"/>
          <w:color w:val="auto"/>
          <w:sz w:val="24"/>
          <w:szCs w:val="24"/>
        </w:rPr>
        <w:t>և այլ պետությունների</w:t>
      </w:r>
      <w:r w:rsidR="005C39B0" w:rsidRPr="00B83BBF">
        <w:rPr>
          <w:rFonts w:ascii="GHEA Grapalat" w:hAnsi="GHEA Grapalat" w:cs="Arial"/>
          <w:color w:val="auto"/>
          <w:sz w:val="24"/>
          <w:szCs w:val="24"/>
        </w:rPr>
        <w:t>՝</w:t>
      </w:r>
      <w:r w:rsidR="002B295F" w:rsidRPr="00B83BBF">
        <w:rPr>
          <w:rFonts w:ascii="GHEA Grapalat" w:hAnsi="GHEA Grapalat" w:cs="Arial"/>
          <w:color w:val="auto"/>
          <w:sz w:val="24"/>
          <w:szCs w:val="24"/>
        </w:rPr>
        <w:t xml:space="preserve"> էլեկտրաէներգետիկայի </w:t>
      </w:r>
      <w:r w:rsidR="00602A5A" w:rsidRPr="00B83BBF">
        <w:rPr>
          <w:rFonts w:ascii="GHEA Grapalat" w:hAnsi="GHEA Grapalat" w:cs="Arial"/>
          <w:color w:val="auto"/>
          <w:sz w:val="24"/>
          <w:szCs w:val="24"/>
        </w:rPr>
        <w:t>ոլորտ</w:t>
      </w:r>
      <w:r w:rsidR="005C39B0" w:rsidRPr="00B83BBF">
        <w:rPr>
          <w:rFonts w:ascii="GHEA Grapalat" w:hAnsi="GHEA Grapalat" w:cs="Arial"/>
          <w:color w:val="auto"/>
          <w:sz w:val="24"/>
          <w:szCs w:val="24"/>
        </w:rPr>
        <w:t xml:space="preserve">ում </w:t>
      </w:r>
      <w:r w:rsidR="00F64B90" w:rsidRPr="00B83BBF">
        <w:rPr>
          <w:rFonts w:ascii="GHEA Grapalat" w:hAnsi="GHEA Grapalat" w:cs="Arial"/>
          <w:color w:val="auto"/>
          <w:sz w:val="24"/>
          <w:szCs w:val="24"/>
        </w:rPr>
        <w:t>համապատասխանաբար քաղաքականություն իրականացնող և</w:t>
      </w:r>
      <w:r w:rsidR="00DB2B63" w:rsidRPr="00B83BBF">
        <w:rPr>
          <w:rFonts w:ascii="GHEA Grapalat" w:hAnsi="GHEA Grapalat" w:cs="Arial"/>
          <w:color w:val="auto"/>
          <w:sz w:val="24"/>
          <w:szCs w:val="24"/>
        </w:rPr>
        <w:t xml:space="preserve"> </w:t>
      </w:r>
      <w:r w:rsidR="002B295F" w:rsidRPr="00B83BBF">
        <w:rPr>
          <w:rFonts w:ascii="GHEA Grapalat" w:hAnsi="GHEA Grapalat" w:cs="Arial"/>
          <w:color w:val="auto"/>
          <w:sz w:val="24"/>
          <w:szCs w:val="24"/>
        </w:rPr>
        <w:t xml:space="preserve">կարգավորող պետական մարմինների հետ՝ խթանելու </w:t>
      </w:r>
      <w:r w:rsidR="00993064" w:rsidRPr="00B83BBF">
        <w:rPr>
          <w:rFonts w:ascii="GHEA Grapalat" w:eastAsia="Times New Roman" w:hAnsi="GHEA Grapalat" w:cs="Arial"/>
          <w:color w:val="auto"/>
          <w:sz w:val="24"/>
          <w:szCs w:val="24"/>
          <w:lang w:eastAsia="en-GB"/>
        </w:rPr>
        <w:t>էլեկտրաէներգետիկական</w:t>
      </w:r>
      <w:r w:rsidR="00993064" w:rsidRPr="00B83BBF">
        <w:rPr>
          <w:rFonts w:ascii="GHEA Grapalat" w:hAnsi="GHEA Grapalat" w:cs="Arial"/>
          <w:color w:val="auto"/>
          <w:sz w:val="24"/>
          <w:szCs w:val="24"/>
        </w:rPr>
        <w:t xml:space="preserve"> </w:t>
      </w:r>
      <w:r w:rsidR="002B295F" w:rsidRPr="00B83BBF">
        <w:rPr>
          <w:rFonts w:ascii="GHEA Grapalat" w:hAnsi="GHEA Grapalat" w:cs="Arial"/>
          <w:color w:val="auto"/>
          <w:sz w:val="24"/>
          <w:szCs w:val="24"/>
        </w:rPr>
        <w:t xml:space="preserve">միջպետական կարգավորումների մշակումը՝ </w:t>
      </w:r>
      <w:r w:rsidR="003A0E62" w:rsidRPr="00B83BBF">
        <w:rPr>
          <w:rFonts w:ascii="GHEA Grapalat" w:hAnsi="GHEA Grapalat" w:cs="Arial"/>
          <w:color w:val="auto"/>
          <w:sz w:val="24"/>
          <w:szCs w:val="24"/>
        </w:rPr>
        <w:t>համ</w:t>
      </w:r>
      <w:r w:rsidR="000701B6" w:rsidRPr="00B83BBF">
        <w:rPr>
          <w:rFonts w:ascii="GHEA Grapalat" w:hAnsi="GHEA Grapalat" w:cs="Arial"/>
          <w:color w:val="auto"/>
          <w:sz w:val="24"/>
          <w:szCs w:val="24"/>
        </w:rPr>
        <w:t>ա</w:t>
      </w:r>
      <w:r w:rsidR="003A0E62" w:rsidRPr="00B83BBF">
        <w:rPr>
          <w:rFonts w:ascii="GHEA Grapalat" w:hAnsi="GHEA Grapalat" w:cs="Arial"/>
          <w:color w:val="auto"/>
          <w:sz w:val="24"/>
          <w:szCs w:val="24"/>
        </w:rPr>
        <w:t>կարգի</w:t>
      </w:r>
      <w:r w:rsidR="002B295F" w:rsidRPr="00B83BBF">
        <w:rPr>
          <w:rFonts w:ascii="GHEA Grapalat" w:hAnsi="GHEA Grapalat" w:cs="Arial"/>
          <w:color w:val="auto"/>
          <w:sz w:val="24"/>
          <w:szCs w:val="24"/>
        </w:rPr>
        <w:t xml:space="preserve"> արդյունավետ կառավարումը հնարավոր դարձնելու,</w:t>
      </w:r>
      <w:r w:rsidR="000701B6" w:rsidRPr="00B83BBF">
        <w:rPr>
          <w:rFonts w:ascii="GHEA Grapalat" w:hAnsi="GHEA Grapalat" w:cs="Arial"/>
          <w:color w:val="auto"/>
          <w:sz w:val="24"/>
          <w:szCs w:val="24"/>
        </w:rPr>
        <w:t xml:space="preserve"> էլեկտրաէներգիայի միջ</w:t>
      </w:r>
      <w:r w:rsidR="00324DE8" w:rsidRPr="00B83BBF">
        <w:rPr>
          <w:rFonts w:ascii="GHEA Grapalat" w:hAnsi="GHEA Grapalat" w:cs="Arial"/>
          <w:color w:val="auto"/>
          <w:sz w:val="24"/>
          <w:szCs w:val="24"/>
        </w:rPr>
        <w:t>համակարգային</w:t>
      </w:r>
      <w:r w:rsidR="002B295F" w:rsidRPr="00B83BBF">
        <w:rPr>
          <w:rFonts w:ascii="GHEA Grapalat" w:hAnsi="GHEA Grapalat" w:cs="Arial"/>
          <w:color w:val="auto"/>
          <w:sz w:val="24"/>
          <w:szCs w:val="24"/>
        </w:rPr>
        <w:t xml:space="preserve"> </w:t>
      </w:r>
      <w:r w:rsidR="00DF0337" w:rsidRPr="00B83BBF">
        <w:rPr>
          <w:rFonts w:ascii="GHEA Grapalat" w:hAnsi="GHEA Grapalat" w:cs="Arial"/>
          <w:color w:val="auto"/>
          <w:sz w:val="24"/>
          <w:szCs w:val="24"/>
        </w:rPr>
        <w:t>փոխհոսքերի</w:t>
      </w:r>
      <w:r w:rsidR="002B295F" w:rsidRPr="00B83BBF">
        <w:rPr>
          <w:rFonts w:ascii="GHEA Grapalat" w:hAnsi="GHEA Grapalat" w:cs="Arial"/>
          <w:color w:val="auto"/>
          <w:sz w:val="24"/>
          <w:szCs w:val="24"/>
        </w:rPr>
        <w:t xml:space="preserve"> իրականացման և միջհամակարգային հզորությունների բաշխման, էլեկտրահաղորդման գծերի (ներառյալ նոր գծերի) պատշաճ քանակի ապահովմանն աջակցելու, </w:t>
      </w:r>
      <w:r w:rsidR="00044F30" w:rsidRPr="00B83BBF">
        <w:rPr>
          <w:rFonts w:ascii="GHEA Grapalat" w:eastAsia="Times New Roman" w:hAnsi="GHEA Grapalat" w:cs="Arial"/>
          <w:color w:val="auto"/>
          <w:sz w:val="24"/>
          <w:szCs w:val="24"/>
          <w:lang w:eastAsia="en-GB"/>
        </w:rPr>
        <w:t>միջհամակարգային</w:t>
      </w:r>
      <w:r w:rsidR="00044F30" w:rsidRPr="00B83BBF">
        <w:rPr>
          <w:rFonts w:ascii="GHEA Grapalat" w:hAnsi="GHEA Grapalat" w:cs="Arial"/>
          <w:color w:val="auto"/>
          <w:sz w:val="24"/>
          <w:szCs w:val="24"/>
        </w:rPr>
        <w:t xml:space="preserve"> </w:t>
      </w:r>
      <w:r w:rsidR="002B295F" w:rsidRPr="00B83BBF">
        <w:rPr>
          <w:rFonts w:ascii="GHEA Grapalat" w:hAnsi="GHEA Grapalat" w:cs="Arial"/>
          <w:color w:val="auto"/>
          <w:sz w:val="24"/>
          <w:szCs w:val="24"/>
        </w:rPr>
        <w:t>գերբեռն</w:t>
      </w:r>
      <w:r w:rsidR="00044F30" w:rsidRPr="00B83BBF">
        <w:rPr>
          <w:rFonts w:ascii="GHEA Grapalat" w:hAnsi="GHEA Grapalat" w:cs="Arial"/>
          <w:color w:val="auto"/>
          <w:sz w:val="24"/>
          <w:szCs w:val="24"/>
        </w:rPr>
        <w:t>ման</w:t>
      </w:r>
      <w:r w:rsidR="002B295F" w:rsidRPr="00B83BBF">
        <w:rPr>
          <w:rFonts w:ascii="GHEA Grapalat" w:hAnsi="GHEA Grapalat" w:cs="Arial"/>
          <w:color w:val="auto"/>
          <w:sz w:val="24"/>
          <w:szCs w:val="24"/>
        </w:rPr>
        <w:t xml:space="preserve"> կառավարման կանոնների </w:t>
      </w:r>
      <w:r w:rsidR="009C5040" w:rsidRPr="00B83BBF">
        <w:rPr>
          <w:rFonts w:ascii="GHEA Grapalat" w:hAnsi="GHEA Grapalat" w:cs="Arial"/>
          <w:color w:val="auto"/>
          <w:sz w:val="24"/>
          <w:szCs w:val="24"/>
        </w:rPr>
        <w:t xml:space="preserve">ձևավորման և կատարելագործման </w:t>
      </w:r>
      <w:r w:rsidR="002B295F" w:rsidRPr="00B83BBF">
        <w:rPr>
          <w:rFonts w:ascii="GHEA Grapalat" w:hAnsi="GHEA Grapalat" w:cs="Arial"/>
          <w:color w:val="auto"/>
          <w:sz w:val="24"/>
          <w:szCs w:val="24"/>
        </w:rPr>
        <w:t>համար։</w:t>
      </w:r>
    </w:p>
    <w:p w14:paraId="0F801599"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27C520B5" w14:textId="4D14092A" w:rsidR="000149A0" w:rsidRPr="008B0DE2" w:rsidRDefault="00F13F0A" w:rsidP="008B0DE2">
      <w:pPr>
        <w:pStyle w:val="1Style1"/>
        <w:rPr>
          <w:smallCaps w:val="0"/>
        </w:rPr>
      </w:pPr>
      <w:bookmarkStart w:id="505" w:name="_Ref158061839"/>
      <w:bookmarkStart w:id="506" w:name="_Toc190252147"/>
      <w:r w:rsidRPr="00F13F0A">
        <w:rPr>
          <w:smallCaps w:val="0"/>
        </w:rPr>
        <w:t>Միջհամակարգային</w:t>
      </w:r>
      <w:r w:rsidR="009A6270" w:rsidRPr="008B0DE2">
        <w:rPr>
          <w:smallCaps w:val="0"/>
        </w:rPr>
        <w:t xml:space="preserve"> </w:t>
      </w:r>
      <w:r w:rsidRPr="00F13F0A">
        <w:rPr>
          <w:smallCaps w:val="0"/>
        </w:rPr>
        <w:t>գերբեռնման</w:t>
      </w:r>
      <w:r w:rsidR="0042020C" w:rsidRPr="008B0DE2">
        <w:rPr>
          <w:smallCaps w:val="0"/>
        </w:rPr>
        <w:t xml:space="preserve"> </w:t>
      </w:r>
      <w:r w:rsidRPr="00F13F0A">
        <w:rPr>
          <w:smallCaps w:val="0"/>
        </w:rPr>
        <w:t>կառավարումը</w:t>
      </w:r>
      <w:r w:rsidR="0042020C" w:rsidRPr="008B0DE2">
        <w:rPr>
          <w:smallCaps w:val="0"/>
        </w:rPr>
        <w:t xml:space="preserve"> </w:t>
      </w:r>
      <w:bookmarkEnd w:id="505"/>
      <w:r>
        <w:rPr>
          <w:smallCaps w:val="0"/>
        </w:rPr>
        <w:t>և</w:t>
      </w:r>
      <w:r w:rsidR="00907166" w:rsidRPr="008B0DE2">
        <w:rPr>
          <w:smallCaps w:val="0"/>
        </w:rPr>
        <w:t xml:space="preserve"> </w:t>
      </w:r>
      <w:r w:rsidRPr="00F13F0A">
        <w:rPr>
          <w:smallCaps w:val="0"/>
        </w:rPr>
        <w:t>միջհամակարգային</w:t>
      </w:r>
      <w:r w:rsidR="00907166" w:rsidRPr="008B0DE2">
        <w:rPr>
          <w:smallCaps w:val="0"/>
        </w:rPr>
        <w:t xml:space="preserve"> </w:t>
      </w:r>
      <w:r w:rsidRPr="00F13F0A">
        <w:rPr>
          <w:smallCaps w:val="0"/>
        </w:rPr>
        <w:t>հզորությունների</w:t>
      </w:r>
      <w:r w:rsidR="00907166" w:rsidRPr="008B0DE2">
        <w:rPr>
          <w:smallCaps w:val="0"/>
        </w:rPr>
        <w:t xml:space="preserve"> </w:t>
      </w:r>
      <w:r w:rsidRPr="00F13F0A">
        <w:rPr>
          <w:smallCaps w:val="0"/>
        </w:rPr>
        <w:t>տեղաբաշխումը</w:t>
      </w:r>
      <w:bookmarkEnd w:id="506"/>
    </w:p>
    <w:p w14:paraId="13B795B3" w14:textId="14B07C75"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համակարգում միջհամակարգային գերբեռն</w:t>
      </w:r>
      <w:r w:rsidR="002B5827" w:rsidRPr="00B83BBF">
        <w:rPr>
          <w:rFonts w:ascii="GHEA Grapalat" w:hAnsi="GHEA Grapalat" w:cs="Arial"/>
          <w:color w:val="auto"/>
          <w:sz w:val="24"/>
          <w:szCs w:val="24"/>
        </w:rPr>
        <w:t>ման դեպքում հզորության տեղաբաշխումն իրականաց</w:t>
      </w:r>
      <w:r w:rsidR="00E36799" w:rsidRPr="00B83BBF">
        <w:rPr>
          <w:rFonts w:ascii="GHEA Grapalat" w:hAnsi="GHEA Grapalat" w:cs="Arial"/>
          <w:color w:val="auto"/>
          <w:sz w:val="24"/>
          <w:szCs w:val="24"/>
        </w:rPr>
        <w:t>վ</w:t>
      </w:r>
      <w:r w:rsidR="002B5827" w:rsidRPr="00B83BBF">
        <w:rPr>
          <w:rFonts w:ascii="GHEA Grapalat" w:hAnsi="GHEA Grapalat" w:cs="Arial"/>
          <w:color w:val="auto"/>
          <w:sz w:val="24"/>
          <w:szCs w:val="24"/>
        </w:rPr>
        <w:t>ում</w:t>
      </w:r>
      <w:r w:rsidR="00E36799" w:rsidRPr="00B83BBF">
        <w:rPr>
          <w:rFonts w:ascii="GHEA Grapalat" w:hAnsi="GHEA Grapalat" w:cs="Arial"/>
          <w:color w:val="auto"/>
          <w:sz w:val="24"/>
          <w:szCs w:val="24"/>
        </w:rPr>
        <w:t xml:space="preserve"> է </w:t>
      </w:r>
      <w:r w:rsidRPr="00B83BBF">
        <w:rPr>
          <w:rFonts w:ascii="GHEA Grapalat" w:hAnsi="GHEA Grapalat" w:cs="Arial"/>
          <w:color w:val="auto"/>
          <w:sz w:val="24"/>
          <w:szCs w:val="24"/>
        </w:rPr>
        <w:t>առանց խտրականության</w:t>
      </w:r>
      <w:r w:rsidR="00DE3FC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և</w:t>
      </w:r>
      <w:r w:rsidR="00E71174">
        <w:rPr>
          <w:rFonts w:ascii="Calibri" w:hAnsi="Calibri" w:cs="Calibri"/>
          <w:color w:val="auto"/>
          <w:sz w:val="24"/>
          <w:szCs w:val="24"/>
        </w:rPr>
        <w:t xml:space="preserve"> </w:t>
      </w:r>
      <w:r w:rsidRPr="00B83BBF">
        <w:rPr>
          <w:rFonts w:ascii="GHEA Grapalat" w:hAnsi="GHEA Grapalat" w:cs="Arial"/>
          <w:color w:val="auto"/>
          <w:sz w:val="24"/>
          <w:szCs w:val="24"/>
        </w:rPr>
        <w:t>աճուրդի միջոցով</w:t>
      </w:r>
      <w:r w:rsidR="00E36799" w:rsidRPr="00B83BBF">
        <w:rPr>
          <w:rFonts w:ascii="GHEA Grapalat" w:hAnsi="GHEA Grapalat" w:cs="Arial"/>
          <w:color w:val="auto"/>
          <w:sz w:val="24"/>
          <w:szCs w:val="24"/>
        </w:rPr>
        <w:t xml:space="preserve">՝ </w:t>
      </w:r>
      <w:r w:rsidR="00017CD5" w:rsidRPr="00B83BBF">
        <w:rPr>
          <w:rFonts w:ascii="GHEA Grapalat" w:hAnsi="GHEA Grapalat" w:cs="Arial"/>
          <w:color w:val="auto"/>
          <w:sz w:val="24"/>
          <w:szCs w:val="24"/>
        </w:rPr>
        <w:t xml:space="preserve"> ցանցային</w:t>
      </w:r>
      <w:r w:rsidR="00017CD5" w:rsidRPr="00B83BBF" w:rsidDel="00017CD5">
        <w:rPr>
          <w:rFonts w:ascii="GHEA Grapalat" w:hAnsi="GHEA Grapalat" w:cs="Arial"/>
          <w:color w:val="auto"/>
          <w:sz w:val="24"/>
          <w:szCs w:val="24"/>
        </w:rPr>
        <w:t xml:space="preserve"> </w:t>
      </w:r>
      <w:r w:rsidR="00E36799" w:rsidRPr="00B83BBF">
        <w:rPr>
          <w:rFonts w:ascii="GHEA Grapalat" w:hAnsi="GHEA Grapalat" w:cs="Arial"/>
          <w:color w:val="auto"/>
          <w:sz w:val="24"/>
          <w:szCs w:val="24"/>
        </w:rPr>
        <w:t>կանոններին համապատասխան</w:t>
      </w:r>
      <w:r w:rsidRPr="00B83BBF">
        <w:rPr>
          <w:rFonts w:ascii="GHEA Grapalat" w:hAnsi="GHEA Grapalat" w:cs="Arial"/>
          <w:color w:val="auto"/>
          <w:sz w:val="24"/>
          <w:szCs w:val="24"/>
        </w:rPr>
        <w:t>:</w:t>
      </w:r>
      <w:r w:rsidR="00024475" w:rsidRPr="00B83BBF">
        <w:rPr>
          <w:rFonts w:ascii="GHEA Grapalat" w:hAnsi="GHEA Grapalat" w:cs="Arial"/>
          <w:color w:val="auto"/>
          <w:sz w:val="24"/>
          <w:szCs w:val="24"/>
        </w:rPr>
        <w:t xml:space="preserve"> </w:t>
      </w:r>
      <w:r w:rsidR="006B1641" w:rsidRPr="00B83BBF">
        <w:rPr>
          <w:rFonts w:ascii="GHEA Grapalat" w:hAnsi="GHEA Grapalat" w:cs="Arial"/>
          <w:color w:val="auto"/>
          <w:sz w:val="24"/>
          <w:szCs w:val="24"/>
        </w:rPr>
        <w:t xml:space="preserve">Հզորության տեղաբաշխման </w:t>
      </w:r>
      <w:r w:rsidR="00E22F4D" w:rsidRPr="00B83BBF">
        <w:rPr>
          <w:rFonts w:ascii="GHEA Grapalat" w:hAnsi="GHEA Grapalat" w:cs="Arial"/>
          <w:color w:val="auto"/>
          <w:sz w:val="24"/>
          <w:szCs w:val="24"/>
        </w:rPr>
        <w:t>աճուրդում հաղթող է ճանաչվում ամենաբարձր գնային հայտը</w:t>
      </w:r>
      <w:r w:rsidR="00024475" w:rsidRPr="00B83BBF">
        <w:rPr>
          <w:rFonts w:ascii="GHEA Grapalat" w:hAnsi="GHEA Grapalat" w:cs="Arial"/>
          <w:color w:val="auto"/>
          <w:sz w:val="24"/>
          <w:szCs w:val="24"/>
        </w:rPr>
        <w:t>։</w:t>
      </w:r>
      <w:r w:rsidR="000E1E11" w:rsidRPr="00B83BBF">
        <w:rPr>
          <w:rFonts w:ascii="GHEA Grapalat" w:hAnsi="GHEA Grapalat" w:cs="Arial"/>
          <w:color w:val="auto"/>
          <w:sz w:val="24"/>
          <w:szCs w:val="24"/>
        </w:rPr>
        <w:t xml:space="preserve"> </w:t>
      </w:r>
    </w:p>
    <w:p w14:paraId="5103EDC1" w14:textId="13F372E7" w:rsidR="00DA099B" w:rsidRPr="00B83BBF" w:rsidRDefault="00DA0321"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Հաղորդման համակարգի օպերատորը չպետք է սահմանափակի հասանելի միջհամակարգային հզորության ծավալը՝ որպես էլեկտրաէներգետիկական համակարգում միջհամակարգային գերբեռնման կառավարման կամ </w:t>
      </w:r>
      <w:r w:rsidR="00124BF4" w:rsidRPr="00B83BBF">
        <w:rPr>
          <w:rFonts w:ascii="GHEA Grapalat" w:hAnsi="GHEA Grapalat" w:cs="Arial"/>
          <w:color w:val="auto"/>
          <w:sz w:val="24"/>
          <w:szCs w:val="24"/>
        </w:rPr>
        <w:t>միջհամակարգային</w:t>
      </w:r>
      <w:r w:rsidRPr="00B83BBF">
        <w:rPr>
          <w:rFonts w:ascii="GHEA Grapalat" w:hAnsi="GHEA Grapalat" w:cs="Arial"/>
          <w:color w:val="auto"/>
          <w:sz w:val="24"/>
          <w:szCs w:val="24"/>
        </w:rPr>
        <w:t xml:space="preserve"> հոսքերի կառավարման միջոց։ </w:t>
      </w:r>
      <w:r w:rsidR="0075586A" w:rsidRPr="00B83BBF">
        <w:rPr>
          <w:rFonts w:ascii="GHEA Grapalat" w:hAnsi="GHEA Grapalat" w:cs="Arial"/>
          <w:color w:val="auto"/>
          <w:sz w:val="24"/>
          <w:szCs w:val="24"/>
        </w:rPr>
        <w:t xml:space="preserve">Միջհամակարգային գերբեռնման կառավարման ընթացքում </w:t>
      </w:r>
      <w:r w:rsidR="0090108B" w:rsidRPr="008B0DE2">
        <w:rPr>
          <w:rFonts w:ascii="GHEA Grapalat" w:hAnsi="GHEA Grapalat" w:cs="Arial"/>
          <w:color w:val="auto"/>
          <w:sz w:val="24"/>
          <w:szCs w:val="24"/>
        </w:rPr>
        <w:t>էլեկտրաէներգիայի միջսահմանային առևտր</w:t>
      </w:r>
      <w:r w:rsidR="00F34E17" w:rsidRPr="008B0DE2">
        <w:rPr>
          <w:rFonts w:ascii="GHEA Grapalat" w:hAnsi="GHEA Grapalat" w:cs="Arial"/>
          <w:color w:val="auto"/>
          <w:sz w:val="24"/>
          <w:szCs w:val="24"/>
        </w:rPr>
        <w:t>ի</w:t>
      </w:r>
      <w:r w:rsidR="0090108B" w:rsidRPr="0090108B">
        <w:rPr>
          <w:rFonts w:ascii="GHEA Grapalat" w:hAnsi="GHEA Grapalat" w:cs="Arial"/>
          <w:color w:val="auto"/>
          <w:sz w:val="24"/>
          <w:szCs w:val="24"/>
        </w:rPr>
        <w:t xml:space="preserve"> </w:t>
      </w:r>
      <w:r w:rsidR="0075586A" w:rsidRPr="00B83BBF">
        <w:rPr>
          <w:rFonts w:ascii="GHEA Grapalat" w:hAnsi="GHEA Grapalat" w:cs="Arial"/>
          <w:color w:val="auto"/>
          <w:sz w:val="24"/>
          <w:szCs w:val="24"/>
        </w:rPr>
        <w:t>գ</w:t>
      </w:r>
      <w:r w:rsidR="00D779F0" w:rsidRPr="00B83BBF">
        <w:rPr>
          <w:rFonts w:ascii="GHEA Grapalat" w:hAnsi="GHEA Grapalat" w:cs="Arial"/>
          <w:color w:val="auto"/>
          <w:sz w:val="24"/>
          <w:szCs w:val="24"/>
        </w:rPr>
        <w:t xml:space="preserve">ործարքի </w:t>
      </w:r>
      <w:r w:rsidR="00D779F0" w:rsidRPr="00B83BBF">
        <w:rPr>
          <w:rFonts w:ascii="GHEA Grapalat" w:hAnsi="GHEA Grapalat" w:cs="Arial"/>
          <w:color w:val="auto"/>
          <w:sz w:val="24"/>
          <w:szCs w:val="24"/>
        </w:rPr>
        <w:lastRenderedPageBreak/>
        <w:t>սահմանափակում թույլատրվում է կիրառել միայն վթարային իրավիճակներում</w:t>
      </w:r>
      <w:r w:rsidR="00C40952" w:rsidRPr="00B83BBF">
        <w:rPr>
          <w:rFonts w:ascii="GHEA Grapalat" w:hAnsi="GHEA Grapalat" w:cs="Arial"/>
          <w:color w:val="auto"/>
          <w:sz w:val="24"/>
          <w:szCs w:val="24"/>
        </w:rPr>
        <w:t xml:space="preserve"> </w:t>
      </w:r>
      <w:r w:rsidR="00BF637C" w:rsidRPr="00B83BBF">
        <w:rPr>
          <w:rFonts w:ascii="GHEA Grapalat" w:hAnsi="GHEA Grapalat" w:cs="Arial"/>
          <w:color w:val="auto"/>
          <w:sz w:val="24"/>
          <w:szCs w:val="24"/>
        </w:rPr>
        <w:t>և</w:t>
      </w:r>
      <w:r w:rsidR="00D779F0" w:rsidRPr="00B83BBF">
        <w:rPr>
          <w:rFonts w:ascii="GHEA Grapalat" w:hAnsi="GHEA Grapalat" w:cs="Arial"/>
          <w:color w:val="auto"/>
          <w:sz w:val="24"/>
          <w:szCs w:val="24"/>
        </w:rPr>
        <w:t xml:space="preserve"> ոչ խտրական եղանակով: </w:t>
      </w:r>
    </w:p>
    <w:p w14:paraId="061A4AD0" w14:textId="51A35311"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մասնակիցը, </w:t>
      </w:r>
      <w:r w:rsidR="00306544" w:rsidRPr="00B83BBF">
        <w:rPr>
          <w:rFonts w:ascii="GHEA Grapalat" w:hAnsi="GHEA Grapalat" w:cs="Arial"/>
          <w:color w:val="auto"/>
          <w:sz w:val="24"/>
          <w:szCs w:val="24"/>
        </w:rPr>
        <w:t xml:space="preserve">ում </w:t>
      </w:r>
      <w:r w:rsidRPr="00B83BBF">
        <w:rPr>
          <w:rFonts w:ascii="GHEA Grapalat" w:hAnsi="GHEA Grapalat" w:cs="Arial"/>
          <w:color w:val="auto"/>
          <w:sz w:val="24"/>
          <w:szCs w:val="24"/>
        </w:rPr>
        <w:t xml:space="preserve">տեղաբաշխվել է միջհամակարգային հզորությունը, </w:t>
      </w:r>
      <w:r w:rsidR="000579B5" w:rsidRPr="00B83BBF">
        <w:rPr>
          <w:rFonts w:ascii="GHEA Grapalat" w:hAnsi="GHEA Grapalat" w:cs="Arial"/>
          <w:color w:val="auto"/>
          <w:sz w:val="24"/>
          <w:szCs w:val="24"/>
        </w:rPr>
        <w:t xml:space="preserve">իր </w:t>
      </w:r>
      <w:r w:rsidRPr="00B83BBF">
        <w:rPr>
          <w:rFonts w:ascii="GHEA Grapalat" w:hAnsi="GHEA Grapalat" w:cs="Arial"/>
          <w:color w:val="auto"/>
          <w:sz w:val="24"/>
          <w:szCs w:val="24"/>
        </w:rPr>
        <w:t>գործարքի սահմանափակման կամ մերժման դեպքում իրավունք ուն</w:t>
      </w:r>
      <w:r w:rsidR="00306544"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ստանալ փոխհատուցում, բացառությամբ </w:t>
      </w:r>
      <w:r w:rsidR="00002E8B" w:rsidRPr="00B83BBF">
        <w:rPr>
          <w:rFonts w:ascii="GHEA Grapalat" w:hAnsi="GHEA Grapalat" w:cs="Arial"/>
          <w:color w:val="auto"/>
          <w:sz w:val="24"/>
          <w:szCs w:val="24"/>
        </w:rPr>
        <w:t>այն դեպքի</w:t>
      </w:r>
      <w:r w:rsidR="00D06826" w:rsidRPr="00B83BBF">
        <w:rPr>
          <w:rFonts w:ascii="GHEA Grapalat" w:hAnsi="GHEA Grapalat" w:cs="Arial"/>
          <w:color w:val="auto"/>
          <w:sz w:val="24"/>
          <w:szCs w:val="24"/>
        </w:rPr>
        <w:t>,</w:t>
      </w:r>
      <w:r w:rsidR="00002E8B"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երբ այդ սահմանափակումը կամ մերժումը հաղորդման համակարգի օպերատորն իրականացրել է անհաղթահարելի ուժի հետևանքով ծագած իրավիճակում։</w:t>
      </w:r>
    </w:p>
    <w:p w14:paraId="088BD9FE" w14:textId="3B0C6149"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մասնակիցն իրեն տեղաբաշխված հզորությունը չօգտագործելու կամ չօգտագործելու մտադրության դեպքում ողջամիտ ժամկետում տեղեկացնում է հաղորդման համակարգի օպերատորին</w:t>
      </w:r>
      <w:r w:rsidR="00524351" w:rsidRPr="00B83BBF">
        <w:rPr>
          <w:rFonts w:ascii="GHEA Grapalat" w:hAnsi="GHEA Grapalat" w:cs="Arial"/>
          <w:color w:val="auto"/>
          <w:sz w:val="24"/>
          <w:szCs w:val="24"/>
        </w:rPr>
        <w:t>, որ</w:t>
      </w:r>
      <w:r w:rsidR="00017BB1" w:rsidRPr="00B83BBF">
        <w:rPr>
          <w:rFonts w:ascii="GHEA Grapalat" w:hAnsi="GHEA Grapalat" w:cs="Arial"/>
          <w:color w:val="auto"/>
          <w:sz w:val="24"/>
          <w:szCs w:val="24"/>
        </w:rPr>
        <w:t>ն</w:t>
      </w:r>
      <w:r w:rsidR="00524351" w:rsidRPr="00B83BBF">
        <w:rPr>
          <w:rFonts w:ascii="GHEA Grapalat" w:hAnsi="GHEA Grapalat" w:cs="Arial"/>
          <w:color w:val="auto"/>
          <w:sz w:val="24"/>
          <w:szCs w:val="24"/>
        </w:rPr>
        <w:t xml:space="preserve"> </w:t>
      </w:r>
      <w:r w:rsidR="008D2B40" w:rsidRPr="00B83BBF">
        <w:rPr>
          <w:rFonts w:ascii="GHEA Grapalat" w:hAnsi="GHEA Grapalat" w:cs="Arial"/>
          <w:color w:val="auto"/>
          <w:sz w:val="24"/>
          <w:szCs w:val="24"/>
        </w:rPr>
        <w:t xml:space="preserve">էլ </w:t>
      </w:r>
      <w:r w:rsidR="001B16B3" w:rsidRPr="00B83BBF">
        <w:rPr>
          <w:rFonts w:ascii="GHEA Grapalat" w:hAnsi="GHEA Grapalat" w:cs="Arial"/>
          <w:color w:val="auto"/>
          <w:sz w:val="24"/>
          <w:szCs w:val="24"/>
        </w:rPr>
        <w:t xml:space="preserve">այդ հզորությունը </w:t>
      </w:r>
      <w:r w:rsidR="00A61CAD">
        <w:rPr>
          <w:rFonts w:ascii="GHEA Grapalat" w:hAnsi="GHEA Grapalat" w:cs="Arial"/>
          <w:color w:val="auto"/>
          <w:sz w:val="24"/>
          <w:szCs w:val="24"/>
        </w:rPr>
        <w:t xml:space="preserve">ցանցային կանոնների համաձայն </w:t>
      </w:r>
      <w:r w:rsidR="001B16B3" w:rsidRPr="00B83BBF">
        <w:rPr>
          <w:rFonts w:ascii="GHEA Grapalat" w:hAnsi="GHEA Grapalat" w:cs="Arial"/>
          <w:color w:val="auto"/>
          <w:sz w:val="24"/>
          <w:szCs w:val="24"/>
        </w:rPr>
        <w:t>վերատեղաբաշխում է շուկայում՝</w:t>
      </w:r>
      <w:r w:rsidR="00BD3BB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բաց, թափանցիկ և ոչ խտրական եղանակով։ Հզորությունը չօգտագործելու դեպքում շուկայի մասնակիցը զրկվում է տեղաբաշխված հզորության նկատմամբ ունեցած իր իրավունքից։</w:t>
      </w:r>
    </w:p>
    <w:p w14:paraId="62F33F62" w14:textId="5AC6865B"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տեխնիկական իրագործելիության դեպքում, կոմպենսացնում է գերբեռնված միջհամակարգային էլեկտրահաղորդման գծով հակառակ ուղղությամբ հզորության պահանջարկը, որպեսզի այդ գիծն օգտագործի առավելագույն հզորությամբ: Պահպանելով էլեկտրաէներգետիկական համակարգի հուսալիությունը՝ միջհամակարգային գերբեռնումը նվազեցնող գործարքները չպետք է արգելվեն կամ սահմանափակվեն:</w:t>
      </w:r>
    </w:p>
    <w:p w14:paraId="55D0D03C" w14:textId="364BC09C"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օպերատորը՝ հզորությունների տեղաբաշխմանը վերաբերող իր պարտականությունները չկատարելու դեպքում</w:t>
      </w:r>
      <w:r w:rsidR="001011EE"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չտեղաբաշխված հզորության դիմաց շուկայի մասնակցին վճարում է փոխհատուցում՝ շուկայի կանոնների համաձայն։ Փոխհատուցումը չի </w:t>
      </w:r>
      <w:r w:rsidR="00595B93" w:rsidRPr="00B83BBF">
        <w:rPr>
          <w:rFonts w:ascii="GHEA Grapalat" w:hAnsi="GHEA Grapalat" w:cs="Arial"/>
          <w:color w:val="auto"/>
          <w:sz w:val="24"/>
          <w:szCs w:val="24"/>
        </w:rPr>
        <w:t>ներառում</w:t>
      </w:r>
      <w:r w:rsidRPr="00B83BBF">
        <w:rPr>
          <w:rFonts w:ascii="GHEA Grapalat" w:hAnsi="GHEA Grapalat" w:cs="Arial"/>
          <w:color w:val="auto"/>
          <w:sz w:val="24"/>
          <w:szCs w:val="24"/>
        </w:rPr>
        <w:t xml:space="preserve"> շուկայի մասնակցի բաց թողնված օգուտի հատուցում</w:t>
      </w:r>
      <w:r w:rsidR="00595B93" w:rsidRPr="00B83BBF">
        <w:rPr>
          <w:rFonts w:ascii="GHEA Grapalat" w:hAnsi="GHEA Grapalat" w:cs="Arial"/>
          <w:color w:val="auto"/>
          <w:sz w:val="24"/>
          <w:szCs w:val="24"/>
        </w:rPr>
        <w:t>ը</w:t>
      </w:r>
      <w:r w:rsidRPr="00B83BBF">
        <w:rPr>
          <w:rFonts w:ascii="GHEA Grapalat" w:hAnsi="GHEA Grapalat" w:cs="Arial"/>
          <w:color w:val="auto"/>
          <w:sz w:val="24"/>
          <w:szCs w:val="24"/>
        </w:rPr>
        <w:t>։</w:t>
      </w:r>
    </w:p>
    <w:p w14:paraId="30EC19CD" w14:textId="77777777" w:rsidR="00D779F0" w:rsidRPr="00B83BBF" w:rsidRDefault="00D779F0" w:rsidP="00B83BBF">
      <w:pPr>
        <w:pStyle w:val="ListParagraph"/>
        <w:numPr>
          <w:ilvl w:val="0"/>
          <w:numId w:val="4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Հաղորդման համակարգի օպերատորն իր պաշտոնական կայքում հրապարակում է՝</w:t>
      </w:r>
      <w:r w:rsidRPr="00B83BBF">
        <w:rPr>
          <w:rFonts w:ascii="Calibri" w:hAnsi="Calibri" w:cs="Calibri"/>
          <w:color w:val="auto"/>
          <w:sz w:val="24"/>
          <w:szCs w:val="24"/>
        </w:rPr>
        <w:t> </w:t>
      </w:r>
    </w:p>
    <w:p w14:paraId="4D7C5B9E" w14:textId="33F417B0" w:rsidR="00D779F0" w:rsidRPr="00B83BBF" w:rsidRDefault="00D779F0" w:rsidP="00B83BBF">
      <w:pPr>
        <w:pStyle w:val="paragraph"/>
        <w:numPr>
          <w:ilvl w:val="0"/>
          <w:numId w:val="240"/>
        </w:numPr>
        <w:spacing w:after="0" w:line="360" w:lineRule="auto"/>
        <w:jc w:val="both"/>
        <w:textAlignment w:val="baseline"/>
        <w:rPr>
          <w:rFonts w:ascii="GHEA Grapalat" w:eastAsiaTheme="minorHAnsi" w:hAnsi="GHEA Grapalat" w:cstheme="minorBidi"/>
          <w:color w:val="auto"/>
          <w:kern w:val="2"/>
          <w14:ligatures w14:val="standardContextual"/>
        </w:rPr>
      </w:pPr>
      <w:r w:rsidRPr="00B83BBF">
        <w:rPr>
          <w:rFonts w:ascii="GHEA Grapalat" w:eastAsiaTheme="minorHAnsi" w:hAnsi="GHEA Grapalat" w:cstheme="minorBidi"/>
          <w:color w:val="auto"/>
          <w:kern w:val="2"/>
          <w14:ligatures w14:val="standardContextual"/>
        </w:rPr>
        <w:t xml:space="preserve">մեծածախ շուկայի կանոններով և հաղորդման </w:t>
      </w:r>
      <w:r w:rsidR="00017CD5" w:rsidRPr="00B83BBF">
        <w:rPr>
          <w:rFonts w:ascii="GHEA Grapalat" w:eastAsiaTheme="minorHAnsi" w:hAnsi="GHEA Grapalat" w:cstheme="minorBidi"/>
          <w:color w:val="auto"/>
          <w:kern w:val="2"/>
          <w14:ligatures w14:val="standardContextual"/>
        </w:rPr>
        <w:t>ցանցային</w:t>
      </w:r>
      <w:r w:rsidR="00017CD5" w:rsidRPr="00B83BBF" w:rsidDel="00017CD5">
        <w:rPr>
          <w:rFonts w:ascii="GHEA Grapalat" w:eastAsiaTheme="minorHAnsi" w:hAnsi="GHEA Grapalat" w:cstheme="minorBidi"/>
          <w:color w:val="auto"/>
          <w:kern w:val="2"/>
          <w14:ligatures w14:val="standardContextual"/>
        </w:rPr>
        <w:t xml:space="preserve"> </w:t>
      </w:r>
      <w:r w:rsidRPr="00B83BBF">
        <w:rPr>
          <w:rFonts w:ascii="GHEA Grapalat" w:eastAsiaTheme="minorHAnsi" w:hAnsi="GHEA Grapalat" w:cstheme="minorBidi"/>
          <w:color w:val="auto"/>
          <w:kern w:val="2"/>
          <w14:ligatures w14:val="standardContextual"/>
        </w:rPr>
        <w:t xml:space="preserve">կանոններով սահմանված միջհամակարգային գերբեռնման կառավարման </w:t>
      </w:r>
      <w:r w:rsidR="00AD72AB" w:rsidRPr="00B83BBF">
        <w:rPr>
          <w:rFonts w:ascii="GHEA Grapalat" w:eastAsiaTheme="minorHAnsi" w:hAnsi="GHEA Grapalat" w:cstheme="minorBidi"/>
          <w:color w:val="auto"/>
          <w:kern w:val="2"/>
          <w14:ligatures w14:val="standardContextual"/>
        </w:rPr>
        <w:t xml:space="preserve">կանոնները և </w:t>
      </w:r>
      <w:r w:rsidRPr="00B83BBF">
        <w:rPr>
          <w:rFonts w:ascii="GHEA Grapalat" w:eastAsiaTheme="minorHAnsi" w:hAnsi="GHEA Grapalat" w:cstheme="minorBidi"/>
          <w:color w:val="auto"/>
          <w:kern w:val="2"/>
          <w14:ligatures w14:val="standardContextual"/>
        </w:rPr>
        <w:t xml:space="preserve">միջհամակարգային հզորության հաշվարկման </w:t>
      </w:r>
      <w:r w:rsidR="00005D3D" w:rsidRPr="00B83BBF">
        <w:rPr>
          <w:rFonts w:ascii="GHEA Grapalat" w:eastAsiaTheme="minorHAnsi" w:hAnsi="GHEA Grapalat" w:cstheme="minorBidi"/>
          <w:color w:val="auto"/>
          <w:kern w:val="2"/>
          <w14:ligatures w14:val="standardContextual"/>
        </w:rPr>
        <w:t>մեթոդաբանությունը՝ ըստ ժամանակահատվածների</w:t>
      </w:r>
      <w:r w:rsidR="003A16C9" w:rsidRPr="00B83BBF">
        <w:rPr>
          <w:rFonts w:ascii="GHEA Grapalat" w:eastAsiaTheme="minorHAnsi" w:hAnsi="GHEA Grapalat" w:cs="Cambria Math"/>
          <w:color w:val="auto"/>
          <w:kern w:val="2"/>
          <w14:ligatures w14:val="standardContextual"/>
        </w:rPr>
        <w:t>,</w:t>
      </w:r>
    </w:p>
    <w:p w14:paraId="36D39B55" w14:textId="01728FD2" w:rsidR="00D779F0" w:rsidRDefault="00D779F0" w:rsidP="00A83532">
      <w:pPr>
        <w:pStyle w:val="paragraph"/>
        <w:numPr>
          <w:ilvl w:val="0"/>
          <w:numId w:val="240"/>
        </w:numPr>
        <w:spacing w:after="0" w:line="360" w:lineRule="auto"/>
        <w:jc w:val="both"/>
        <w:textAlignment w:val="baseline"/>
        <w:rPr>
          <w:rFonts w:ascii="GHEA Grapalat" w:eastAsiaTheme="minorHAnsi" w:hAnsi="GHEA Grapalat" w:cstheme="minorBidi"/>
          <w:color w:val="auto"/>
          <w:kern w:val="2"/>
          <w14:ligatures w14:val="standardContextual"/>
        </w:rPr>
      </w:pPr>
      <w:r w:rsidRPr="00B83BBF">
        <w:rPr>
          <w:rFonts w:ascii="GHEA Grapalat" w:eastAsiaTheme="minorHAnsi" w:hAnsi="GHEA Grapalat" w:cstheme="minorBidi"/>
          <w:color w:val="auto"/>
          <w:kern w:val="2"/>
          <w14:ligatures w14:val="standardContextual"/>
        </w:rPr>
        <w:t>միջհամակարգային հզորությունների տեղաբաշխման աճուրդի ընթացակարգը:</w:t>
      </w:r>
    </w:p>
    <w:p w14:paraId="3541BDF6" w14:textId="77777777" w:rsidR="00900DFD" w:rsidRPr="00B83BBF" w:rsidRDefault="00900DFD" w:rsidP="00900DFD">
      <w:pPr>
        <w:pStyle w:val="paragraph"/>
        <w:spacing w:after="0" w:line="360" w:lineRule="auto"/>
        <w:ind w:left="720"/>
        <w:jc w:val="both"/>
        <w:textAlignment w:val="baseline"/>
        <w:rPr>
          <w:rFonts w:ascii="GHEA Grapalat" w:eastAsiaTheme="minorHAnsi" w:hAnsi="GHEA Grapalat" w:cstheme="minorBidi"/>
          <w:color w:val="auto"/>
          <w:kern w:val="2"/>
          <w14:ligatures w14:val="standardContextual"/>
        </w:rPr>
      </w:pPr>
    </w:p>
    <w:p w14:paraId="696B8034" w14:textId="3732C49B" w:rsidR="00F93FAD" w:rsidRPr="008B0DE2" w:rsidRDefault="00EA7525" w:rsidP="008B0DE2">
      <w:pPr>
        <w:pStyle w:val="1Style1"/>
        <w:rPr>
          <w:smallCaps w:val="0"/>
        </w:rPr>
      </w:pPr>
      <w:bookmarkStart w:id="507" w:name="_Toc158281009"/>
      <w:bookmarkStart w:id="508" w:name="_Toc190252148"/>
      <w:bookmarkEnd w:id="507"/>
      <w:r w:rsidRPr="00EA7525">
        <w:rPr>
          <w:smallCaps w:val="0"/>
        </w:rPr>
        <w:t>Էլեկտրաէներգիայի</w:t>
      </w:r>
      <w:r w:rsidR="00F93FAD" w:rsidRPr="008B0DE2">
        <w:rPr>
          <w:smallCaps w:val="0"/>
        </w:rPr>
        <w:t xml:space="preserve"> </w:t>
      </w:r>
      <w:r w:rsidRPr="00EA7525">
        <w:rPr>
          <w:smallCaps w:val="0"/>
        </w:rPr>
        <w:t>տարանցումը</w:t>
      </w:r>
      <w:bookmarkEnd w:id="508"/>
    </w:p>
    <w:p w14:paraId="4E1FA287" w14:textId="572697C4" w:rsidR="00E64B60" w:rsidRPr="00B83BBF" w:rsidRDefault="00E64B60" w:rsidP="00B83BBF">
      <w:pPr>
        <w:pStyle w:val="ListParagraph"/>
        <w:numPr>
          <w:ilvl w:val="0"/>
          <w:numId w:val="10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տարանցումն էլեկտրաէներգիայի ներկրման և արտահանման միաժամանակյա տեղի ունեցող գործարք է, որի նկատմամբ կիրառվում են </w:t>
      </w:r>
      <w:r w:rsidR="0049127C" w:rsidRPr="00B83BBF">
        <w:rPr>
          <w:rFonts w:ascii="GHEA Grapalat" w:hAnsi="GHEA Grapalat" w:cs="Arial"/>
          <w:color w:val="auto"/>
          <w:sz w:val="24"/>
          <w:szCs w:val="24"/>
        </w:rPr>
        <w:t xml:space="preserve">մեծածախ </w:t>
      </w:r>
      <w:r w:rsidR="008D33BA" w:rsidRPr="00B83BBF">
        <w:rPr>
          <w:rFonts w:ascii="GHEA Grapalat" w:hAnsi="GHEA Grapalat" w:cs="Arial"/>
          <w:color w:val="auto"/>
          <w:sz w:val="24"/>
          <w:szCs w:val="24"/>
        </w:rPr>
        <w:t>շուկայի կանոն</w:t>
      </w:r>
      <w:r w:rsidRPr="00B83BBF">
        <w:rPr>
          <w:rFonts w:ascii="GHEA Grapalat" w:hAnsi="GHEA Grapalat" w:cs="Arial"/>
          <w:color w:val="auto"/>
          <w:sz w:val="24"/>
          <w:szCs w:val="24"/>
        </w:rPr>
        <w:t>ներում</w:t>
      </w:r>
      <w:r w:rsidR="00705764" w:rsidRPr="00B83BBF">
        <w:rPr>
          <w:rFonts w:ascii="GHEA Grapalat" w:hAnsi="GHEA Grapalat" w:cs="Arial"/>
          <w:color w:val="auto"/>
          <w:sz w:val="24"/>
          <w:szCs w:val="24"/>
        </w:rPr>
        <w:t xml:space="preserve"> և </w:t>
      </w:r>
      <w:r w:rsidR="00A83896" w:rsidRPr="00B83BBF">
        <w:rPr>
          <w:rFonts w:ascii="GHEA Grapalat" w:hAnsi="GHEA Grapalat" w:cs="Arial"/>
          <w:color w:val="auto"/>
          <w:sz w:val="24"/>
          <w:szCs w:val="24"/>
        </w:rPr>
        <w:t xml:space="preserve">հաղորդման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705764" w:rsidRPr="00B83BBF">
        <w:rPr>
          <w:rFonts w:ascii="GHEA Grapalat" w:hAnsi="GHEA Grapalat" w:cs="Arial"/>
          <w:color w:val="auto"/>
          <w:sz w:val="24"/>
          <w:szCs w:val="24"/>
        </w:rPr>
        <w:t>կանոններում</w:t>
      </w:r>
      <w:r w:rsidRPr="00B83BBF">
        <w:rPr>
          <w:rFonts w:ascii="GHEA Grapalat" w:hAnsi="GHEA Grapalat" w:cs="Arial"/>
          <w:color w:val="auto"/>
          <w:sz w:val="24"/>
          <w:szCs w:val="24"/>
        </w:rPr>
        <w:t xml:space="preserve"> սահմանված էլեկտրաէներգիայի ներկրման</w:t>
      </w:r>
      <w:r w:rsidR="00A369AC">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A369AC">
        <w:rPr>
          <w:rFonts w:ascii="GHEA Grapalat" w:hAnsi="GHEA Grapalat" w:cs="Arial"/>
          <w:color w:val="auto"/>
          <w:sz w:val="24"/>
          <w:szCs w:val="24"/>
        </w:rPr>
        <w:t>ու</w:t>
      </w:r>
      <w:r w:rsidRPr="00B83BBF">
        <w:rPr>
          <w:rFonts w:ascii="GHEA Grapalat" w:hAnsi="GHEA Grapalat" w:cs="Arial"/>
          <w:color w:val="auto"/>
          <w:sz w:val="24"/>
          <w:szCs w:val="24"/>
        </w:rPr>
        <w:t xml:space="preserve"> արտահանմանը վերաբերող դրույթները։</w:t>
      </w:r>
    </w:p>
    <w:p w14:paraId="4DFB8C95" w14:textId="336DC11A" w:rsidR="00F9016A" w:rsidRPr="00B83BBF" w:rsidRDefault="00E64B60" w:rsidP="00B83BBF">
      <w:pPr>
        <w:pStyle w:val="ListParagraph"/>
        <w:numPr>
          <w:ilvl w:val="0"/>
          <w:numId w:val="10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Տարանցումն իրականացվում է, եթե դա չի խաթարում Հայաստանի Հանրապետության էլեկտրաէներգետիկական համակարգի հուսալիությունը</w:t>
      </w:r>
      <w:r w:rsidR="00C3707D" w:rsidRPr="00B83BBF">
        <w:rPr>
          <w:rFonts w:ascii="GHEA Grapalat" w:hAnsi="GHEA Grapalat" w:cs="Arial"/>
          <w:color w:val="auto"/>
          <w:sz w:val="24"/>
          <w:szCs w:val="24"/>
        </w:rPr>
        <w:t xml:space="preserve"> </w:t>
      </w:r>
      <w:r w:rsidR="00337D4B" w:rsidRPr="00B83BBF">
        <w:rPr>
          <w:rFonts w:ascii="GHEA Grapalat" w:hAnsi="GHEA Grapalat" w:cs="Arial"/>
          <w:color w:val="auto"/>
          <w:sz w:val="24"/>
          <w:szCs w:val="24"/>
        </w:rPr>
        <w:t>և մատակարարման անվտանգությունը</w:t>
      </w:r>
      <w:r w:rsidRPr="00B83BBF">
        <w:rPr>
          <w:rFonts w:ascii="GHEA Grapalat" w:hAnsi="GHEA Grapalat" w:cs="Arial"/>
          <w:color w:val="auto"/>
          <w:sz w:val="24"/>
          <w:szCs w:val="24"/>
        </w:rPr>
        <w:t>։</w:t>
      </w:r>
    </w:p>
    <w:p w14:paraId="003426C5" w14:textId="6FBEF2B3" w:rsidR="00E36A63" w:rsidRDefault="00E36A63" w:rsidP="00A83532">
      <w:pPr>
        <w:pStyle w:val="ListParagraph"/>
        <w:numPr>
          <w:ilvl w:val="0"/>
          <w:numId w:val="10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օպերատորը և հաղորդման համակարգի օպերատորը համատեղ համակարգում են էլեկտրաէներգիայի տարանցումը</w:t>
      </w:r>
      <w:r w:rsidR="00075BB8" w:rsidRPr="00B83BBF">
        <w:rPr>
          <w:rFonts w:ascii="GHEA Grapalat" w:hAnsi="GHEA Grapalat" w:cs="Arial"/>
          <w:color w:val="auto"/>
          <w:sz w:val="24"/>
          <w:szCs w:val="24"/>
        </w:rPr>
        <w:t>։</w:t>
      </w:r>
    </w:p>
    <w:p w14:paraId="6EDC8DDB"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36C9E3C" w14:textId="343F6034" w:rsidR="004E0639" w:rsidRDefault="004E0639" w:rsidP="00BB421D">
      <w:pPr>
        <w:pStyle w:val="Heading1"/>
      </w:pPr>
      <w:bookmarkStart w:id="509" w:name="_Toc190252149"/>
      <w:r w:rsidRPr="007F22B4">
        <w:t xml:space="preserve">ԷԼԵԿՏՐԱԷՆԵՐԳԻԱՅԻ </w:t>
      </w:r>
      <w:r w:rsidR="00237A39" w:rsidRPr="007F22B4">
        <w:t>ԲԱՇԽՄԱՆ ՀԱՄԱԿԱՐԳԻ ՕՊԵՐԱՏՈՐԻ ԾԱՌԱՅՈՒԹՅՈՒՆԸ</w:t>
      </w:r>
      <w:bookmarkEnd w:id="509"/>
      <w:r w:rsidR="004E01BE" w:rsidRPr="007F22B4">
        <w:t xml:space="preserve"> </w:t>
      </w:r>
    </w:p>
    <w:p w14:paraId="554F9DD8" w14:textId="77777777" w:rsidR="00900DFD" w:rsidRPr="00900DFD" w:rsidRDefault="00900DFD" w:rsidP="00900DFD"/>
    <w:p w14:paraId="7BB5BE93" w14:textId="32AF00A6" w:rsidR="004E0639" w:rsidRPr="008B0DE2" w:rsidRDefault="00EA7525" w:rsidP="008B0DE2">
      <w:pPr>
        <w:pStyle w:val="1Style1"/>
        <w:rPr>
          <w:smallCaps w:val="0"/>
        </w:rPr>
      </w:pPr>
      <w:bookmarkStart w:id="510" w:name="_Toc190252150"/>
      <w:bookmarkStart w:id="511" w:name="_Hlk132992920"/>
      <w:r w:rsidRPr="00EA7525">
        <w:rPr>
          <w:smallCaps w:val="0"/>
        </w:rPr>
        <w:t>Բաշխման</w:t>
      </w:r>
      <w:r w:rsidR="00191992" w:rsidRPr="008B0DE2">
        <w:rPr>
          <w:smallCaps w:val="0"/>
        </w:rPr>
        <w:t xml:space="preserve"> </w:t>
      </w:r>
      <w:r w:rsidRPr="00EA7525">
        <w:rPr>
          <w:smallCaps w:val="0"/>
        </w:rPr>
        <w:t>համակարգի</w:t>
      </w:r>
      <w:r w:rsidR="00191992" w:rsidRPr="008B0DE2">
        <w:rPr>
          <w:smallCaps w:val="0"/>
        </w:rPr>
        <w:t xml:space="preserve"> </w:t>
      </w:r>
      <w:r w:rsidRPr="00EA7525">
        <w:rPr>
          <w:smallCaps w:val="0"/>
        </w:rPr>
        <w:t>օպերատորը</w:t>
      </w:r>
      <w:bookmarkEnd w:id="510"/>
    </w:p>
    <w:p w14:paraId="57EEAB72" w14:textId="65C29A73" w:rsidR="002C470F" w:rsidRPr="00B83BBF" w:rsidRDefault="00017506" w:rsidP="00B83BBF">
      <w:pPr>
        <w:pStyle w:val="ListParagraph"/>
        <w:numPr>
          <w:ilvl w:val="0"/>
          <w:numId w:val="112"/>
        </w:numPr>
        <w:autoSpaceDE w:val="0"/>
        <w:autoSpaceDN w:val="0"/>
        <w:adjustRightInd w:val="0"/>
        <w:spacing w:after="0" w:line="360" w:lineRule="auto"/>
        <w:contextualSpacing w:val="0"/>
        <w:jc w:val="both"/>
        <w:rPr>
          <w:rFonts w:ascii="GHEA Grapalat" w:hAnsi="GHEA Grapalat" w:cs="Arial"/>
          <w:color w:val="auto"/>
          <w:sz w:val="24"/>
          <w:szCs w:val="24"/>
        </w:rPr>
      </w:pPr>
      <w:bookmarkStart w:id="512" w:name="_Ref172194210"/>
      <w:bookmarkEnd w:id="511"/>
      <w:r w:rsidRPr="00B83BBF">
        <w:rPr>
          <w:rFonts w:ascii="GHEA Grapalat" w:hAnsi="GHEA Grapalat" w:cs="Arial"/>
          <w:color w:val="auto"/>
          <w:sz w:val="24"/>
          <w:szCs w:val="24"/>
        </w:rPr>
        <w:t>Բ</w:t>
      </w:r>
      <w:r w:rsidR="00191992" w:rsidRPr="00B83BBF">
        <w:rPr>
          <w:rFonts w:ascii="GHEA Grapalat" w:hAnsi="GHEA Grapalat" w:cs="Arial"/>
          <w:color w:val="auto"/>
          <w:sz w:val="24"/>
          <w:szCs w:val="24"/>
        </w:rPr>
        <w:t xml:space="preserve">աշխման </w:t>
      </w:r>
      <w:r w:rsidR="00C620D4" w:rsidRPr="00B83BBF">
        <w:rPr>
          <w:rFonts w:ascii="GHEA Grapalat" w:hAnsi="GHEA Grapalat" w:cs="Arial"/>
          <w:color w:val="auto"/>
          <w:sz w:val="24"/>
          <w:szCs w:val="24"/>
        </w:rPr>
        <w:t xml:space="preserve">համակարգի </w:t>
      </w:r>
      <w:r w:rsidR="00456C15" w:rsidRPr="00B83BBF">
        <w:rPr>
          <w:rFonts w:ascii="GHEA Grapalat" w:hAnsi="GHEA Grapalat" w:cs="Arial"/>
          <w:color w:val="auto"/>
          <w:sz w:val="24"/>
          <w:szCs w:val="24"/>
        </w:rPr>
        <w:t>օպերատոր</w:t>
      </w:r>
      <w:r w:rsidR="00E35786" w:rsidRPr="00B83BBF">
        <w:rPr>
          <w:rFonts w:ascii="GHEA Grapalat" w:hAnsi="GHEA Grapalat" w:cs="Arial"/>
          <w:color w:val="auto"/>
          <w:sz w:val="24"/>
          <w:szCs w:val="24"/>
        </w:rPr>
        <w:t>ը</w:t>
      </w:r>
      <w:r w:rsidR="00655B4D" w:rsidRPr="00B83BBF">
        <w:rPr>
          <w:rFonts w:ascii="GHEA Grapalat" w:hAnsi="GHEA Grapalat" w:cs="Arial"/>
          <w:color w:val="auto"/>
          <w:sz w:val="24"/>
          <w:szCs w:val="24"/>
        </w:rPr>
        <w:t xml:space="preserve"> սույն օրենքի, շուկայի կանոննորի, </w:t>
      </w:r>
      <w:r w:rsidR="00017CD5" w:rsidRPr="00B83BBF">
        <w:rPr>
          <w:rFonts w:ascii="GHEA Grapalat" w:hAnsi="GHEA Grapalat" w:cs="Arial"/>
          <w:color w:val="auto"/>
          <w:sz w:val="24"/>
          <w:szCs w:val="24"/>
        </w:rPr>
        <w:t xml:space="preserve">ցանցային </w:t>
      </w:r>
      <w:r w:rsidR="00655B4D" w:rsidRPr="00B83BBF">
        <w:rPr>
          <w:rFonts w:ascii="GHEA Grapalat" w:hAnsi="GHEA Grapalat" w:cs="Arial"/>
          <w:color w:val="auto"/>
          <w:sz w:val="24"/>
          <w:szCs w:val="24"/>
        </w:rPr>
        <w:t>կանոնների և իր լիցենզիայի պահանջներին համապատասխան</w:t>
      </w:r>
      <w:r w:rsidRPr="00B83BBF">
        <w:rPr>
          <w:rFonts w:ascii="GHEA Grapalat" w:hAnsi="GHEA Grapalat" w:cs="Arial"/>
          <w:color w:val="auto"/>
          <w:sz w:val="24"/>
          <w:szCs w:val="24"/>
        </w:rPr>
        <w:t xml:space="preserve"> </w:t>
      </w:r>
      <w:r w:rsidR="00E35786" w:rsidRPr="00B83BBF">
        <w:rPr>
          <w:rFonts w:ascii="GHEA Grapalat" w:hAnsi="GHEA Grapalat" w:cs="Arial"/>
          <w:color w:val="auto"/>
          <w:sz w:val="24"/>
          <w:szCs w:val="24"/>
        </w:rPr>
        <w:t>լիցենզիայ</w:t>
      </w:r>
      <w:r w:rsidR="0030263D" w:rsidRPr="00B83BBF">
        <w:rPr>
          <w:rFonts w:ascii="GHEA Grapalat" w:hAnsi="GHEA Grapalat" w:cs="Arial"/>
          <w:color w:val="auto"/>
          <w:sz w:val="24"/>
          <w:szCs w:val="24"/>
        </w:rPr>
        <w:t>ում նշված</w:t>
      </w:r>
      <w:r w:rsidR="00047EEA" w:rsidRPr="00B83BBF">
        <w:rPr>
          <w:rFonts w:ascii="GHEA Grapalat" w:hAnsi="GHEA Grapalat" w:cs="Arial"/>
          <w:color w:val="auto"/>
          <w:sz w:val="24"/>
          <w:szCs w:val="24"/>
        </w:rPr>
        <w:t xml:space="preserve"> </w:t>
      </w:r>
      <w:r w:rsidR="002C470F" w:rsidRPr="00B83BBF">
        <w:rPr>
          <w:rFonts w:ascii="GHEA Grapalat" w:hAnsi="GHEA Grapalat" w:cs="Arial"/>
          <w:color w:val="auto"/>
          <w:sz w:val="24"/>
          <w:szCs w:val="24"/>
        </w:rPr>
        <w:t>տարածքում մատուց</w:t>
      </w:r>
      <w:r w:rsidR="00A64F57" w:rsidRPr="00B83BBF">
        <w:rPr>
          <w:rFonts w:ascii="GHEA Grapalat" w:hAnsi="GHEA Grapalat" w:cs="Arial"/>
          <w:color w:val="auto"/>
          <w:sz w:val="24"/>
          <w:szCs w:val="24"/>
        </w:rPr>
        <w:t>ում է</w:t>
      </w:r>
      <w:r w:rsidR="002C470F" w:rsidRPr="00B83BBF">
        <w:rPr>
          <w:rFonts w:ascii="GHEA Grapalat" w:hAnsi="GHEA Grapalat" w:cs="Arial"/>
          <w:color w:val="auto"/>
          <w:sz w:val="24"/>
          <w:szCs w:val="24"/>
        </w:rPr>
        <w:t xml:space="preserve"> բաշխման </w:t>
      </w:r>
      <w:r w:rsidR="002C0473" w:rsidRPr="00B83BBF">
        <w:rPr>
          <w:rFonts w:ascii="GHEA Grapalat" w:hAnsi="GHEA Grapalat" w:cs="Arial"/>
          <w:color w:val="auto"/>
          <w:sz w:val="24"/>
          <w:szCs w:val="24"/>
        </w:rPr>
        <w:t xml:space="preserve">համակարգի օպերատորի </w:t>
      </w:r>
      <w:r w:rsidR="002C470F" w:rsidRPr="00B83BBF">
        <w:rPr>
          <w:rFonts w:ascii="GHEA Grapalat" w:hAnsi="GHEA Grapalat" w:cs="Arial"/>
          <w:color w:val="auto"/>
          <w:sz w:val="24"/>
          <w:szCs w:val="24"/>
        </w:rPr>
        <w:t xml:space="preserve">ծառայություն՝ </w:t>
      </w:r>
      <w:bookmarkEnd w:id="512"/>
      <w:r w:rsidR="00047EEA" w:rsidRPr="00B83BBF">
        <w:rPr>
          <w:rFonts w:ascii="GHEA Grapalat" w:hAnsi="GHEA Grapalat" w:cs="Arial"/>
          <w:color w:val="auto"/>
          <w:sz w:val="24"/>
          <w:szCs w:val="24"/>
        </w:rPr>
        <w:t>հետևյալ գործառույթներով</w:t>
      </w:r>
      <w:r w:rsidR="00971E33" w:rsidRPr="00B83BBF">
        <w:rPr>
          <w:rFonts w:ascii="GHEA Grapalat" w:eastAsia="MS Gothic" w:hAnsi="GHEA Grapalat" w:cs="MS Gothic"/>
          <w:color w:val="auto"/>
          <w:sz w:val="24"/>
          <w:szCs w:val="24"/>
        </w:rPr>
        <w:t>՝</w:t>
      </w:r>
    </w:p>
    <w:p w14:paraId="7C059DA1" w14:textId="1D184DDA" w:rsidR="00480132" w:rsidRDefault="00480132" w:rsidP="00B83BBF">
      <w:pPr>
        <w:pStyle w:val="ListParagraph"/>
        <w:numPr>
          <w:ilvl w:val="0"/>
          <w:numId w:val="113"/>
        </w:numPr>
        <w:spacing w:after="0" w:line="360" w:lineRule="auto"/>
        <w:contextualSpacing w:val="0"/>
        <w:jc w:val="both"/>
        <w:rPr>
          <w:rFonts w:ascii="GHEA Grapalat" w:hAnsi="GHEA Grapalat" w:cs="Arial"/>
          <w:color w:val="auto"/>
          <w:sz w:val="24"/>
          <w:szCs w:val="24"/>
        </w:rPr>
      </w:pPr>
      <w:r>
        <w:rPr>
          <w:rFonts w:ascii="GHEA Grapalat" w:hAnsi="GHEA Grapalat" w:cs="Arial"/>
          <w:color w:val="auto"/>
          <w:sz w:val="24"/>
          <w:szCs w:val="24"/>
        </w:rPr>
        <w:t>Էլեկտրաէներգիայի բաշխում.</w:t>
      </w:r>
    </w:p>
    <w:p w14:paraId="66A0FDF6" w14:textId="20E7E9EB" w:rsidR="00716D0A" w:rsidRPr="00B83BBF" w:rsidRDefault="00716D0A" w:rsidP="00B83BBF">
      <w:pPr>
        <w:pStyle w:val="ListParagraph"/>
        <w:numPr>
          <w:ilvl w:val="0"/>
          <w:numId w:val="11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օպերատիվ կարգավարում</w:t>
      </w:r>
      <w:r w:rsidR="00E005CB" w:rsidRPr="00B83BBF">
        <w:rPr>
          <w:rFonts w:ascii="GHEA Grapalat" w:hAnsi="GHEA Grapalat" w:cs="Arial"/>
          <w:color w:val="auto"/>
          <w:sz w:val="24"/>
          <w:szCs w:val="24"/>
        </w:rPr>
        <w:t xml:space="preserve"> և կառավարում</w:t>
      </w:r>
      <w:r w:rsidRPr="00B83BBF">
        <w:rPr>
          <w:rFonts w:ascii="MS Mincho" w:eastAsia="MS Mincho" w:hAnsi="MS Mincho" w:cs="MS Mincho"/>
          <w:color w:val="auto"/>
          <w:sz w:val="24"/>
          <w:szCs w:val="24"/>
        </w:rPr>
        <w:t>․</w:t>
      </w:r>
    </w:p>
    <w:p w14:paraId="12ED56B2" w14:textId="6E2AF412" w:rsidR="00CC1FFD" w:rsidRPr="00B83BBF" w:rsidRDefault="00CC1FFD" w:rsidP="00B83BBF">
      <w:pPr>
        <w:pStyle w:val="ListParagraph"/>
        <w:numPr>
          <w:ilvl w:val="0"/>
          <w:numId w:val="11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ցանցի կառուցում (վերակառուցում)</w:t>
      </w:r>
      <w:r w:rsidR="0005669D" w:rsidRPr="00B83BBF">
        <w:rPr>
          <w:rFonts w:ascii="GHEA Grapalat" w:hAnsi="GHEA Grapalat" w:cs="Arial"/>
          <w:color w:val="auto"/>
          <w:sz w:val="24"/>
          <w:szCs w:val="24"/>
        </w:rPr>
        <w:t>, բաշխման համակարգի պահպանում</w:t>
      </w:r>
      <w:r w:rsidR="00B33C39" w:rsidRPr="00B83BBF">
        <w:rPr>
          <w:rFonts w:ascii="GHEA Grapalat" w:hAnsi="GHEA Grapalat" w:cs="Arial"/>
          <w:color w:val="auto"/>
          <w:sz w:val="24"/>
          <w:szCs w:val="24"/>
        </w:rPr>
        <w:t xml:space="preserve"> և շահագործում</w:t>
      </w:r>
      <w:r w:rsidR="00D01432" w:rsidRPr="00B83BBF">
        <w:rPr>
          <w:rFonts w:ascii="MS Mincho" w:eastAsia="MS Mincho" w:hAnsi="MS Mincho" w:cs="MS Mincho"/>
          <w:color w:val="auto"/>
          <w:sz w:val="24"/>
          <w:szCs w:val="24"/>
        </w:rPr>
        <w:t>․</w:t>
      </w:r>
    </w:p>
    <w:p w14:paraId="3D12DB3C" w14:textId="0371C804" w:rsidR="00F1601A" w:rsidRPr="00B83BBF" w:rsidRDefault="00FF034F" w:rsidP="00B83BBF">
      <w:pPr>
        <w:pStyle w:val="ListParagraph"/>
        <w:numPr>
          <w:ilvl w:val="0"/>
          <w:numId w:val="11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ցանցի զարգացում՝ բաշխման ցանցի կարճաժամկետ և երկարաժամկետ պլանավորումների միջոցով, ներառյալ՝ այլ համակարգերի հետ էլեկտրահաղորդման գծերի զարգացում</w:t>
      </w:r>
      <w:r w:rsidR="0005669D" w:rsidRPr="00B83BBF">
        <w:rPr>
          <w:rFonts w:ascii="GHEA Grapalat" w:hAnsi="GHEA Grapalat" w:cs="Arial"/>
          <w:color w:val="auto"/>
          <w:sz w:val="24"/>
          <w:szCs w:val="24"/>
        </w:rPr>
        <w:t>։</w:t>
      </w:r>
    </w:p>
    <w:p w14:paraId="1B4082E4" w14:textId="56ACBBB9" w:rsidR="002C470F" w:rsidRPr="00B83BBF" w:rsidRDefault="00191992" w:rsidP="00B83BBF">
      <w:pPr>
        <w:pStyle w:val="ListParagraph"/>
        <w:numPr>
          <w:ilvl w:val="0"/>
          <w:numId w:val="11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10357F" w:rsidRPr="00B83BBF">
        <w:rPr>
          <w:rFonts w:ascii="GHEA Grapalat" w:hAnsi="GHEA Grapalat" w:cs="Arial"/>
          <w:color w:val="auto"/>
          <w:sz w:val="24"/>
          <w:szCs w:val="24"/>
        </w:rPr>
        <w:t>ը,</w:t>
      </w:r>
      <w:r w:rsidR="002C470F" w:rsidRPr="00B83BBF">
        <w:rPr>
          <w:rFonts w:ascii="GHEA Grapalat" w:hAnsi="GHEA Grapalat" w:cs="Arial"/>
          <w:color w:val="auto"/>
          <w:sz w:val="24"/>
          <w:szCs w:val="24"/>
        </w:rPr>
        <w:t xml:space="preserve"> </w:t>
      </w:r>
      <w:r w:rsidR="0010357F" w:rsidRPr="00B83BBF">
        <w:rPr>
          <w:rFonts w:ascii="GHEA Grapalat" w:hAnsi="GHEA Grapalat" w:cs="Arial"/>
          <w:color w:val="auto"/>
          <w:sz w:val="24"/>
          <w:szCs w:val="24"/>
        </w:rPr>
        <w:t xml:space="preserve">սույն օրենքի, շուկայի կանոնների,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10357F" w:rsidRPr="00B83BBF">
        <w:rPr>
          <w:rFonts w:ascii="GHEA Grapalat" w:hAnsi="GHEA Grapalat" w:cs="Arial"/>
          <w:color w:val="auto"/>
          <w:sz w:val="24"/>
          <w:szCs w:val="24"/>
        </w:rPr>
        <w:t>կանոնների և իր լիցենզիայի պահանջներին համապատասխան</w:t>
      </w:r>
      <w:r w:rsidR="00EE4019" w:rsidRPr="00B83BBF">
        <w:rPr>
          <w:rFonts w:ascii="GHEA Grapalat" w:hAnsi="GHEA Grapalat" w:cs="Arial"/>
          <w:color w:val="auto"/>
          <w:sz w:val="24"/>
          <w:szCs w:val="24"/>
        </w:rPr>
        <w:t>,</w:t>
      </w:r>
      <w:r w:rsidR="00AC47EC" w:rsidRPr="00B83BBF">
        <w:rPr>
          <w:rFonts w:ascii="GHEA Grapalat" w:hAnsi="GHEA Grapalat" w:cs="Arial"/>
          <w:color w:val="auto"/>
          <w:sz w:val="24"/>
          <w:szCs w:val="24"/>
        </w:rPr>
        <w:t xml:space="preserve"> սույն հոդվածի </w:t>
      </w:r>
      <w:r w:rsidR="00386038" w:rsidRPr="00B83BBF">
        <w:rPr>
          <w:rFonts w:ascii="GHEA Grapalat" w:hAnsi="GHEA Grapalat" w:cs="Arial"/>
          <w:color w:val="auto"/>
          <w:sz w:val="24"/>
          <w:szCs w:val="24"/>
        </w:rPr>
        <w:t>1</w:t>
      </w:r>
      <w:r w:rsidR="00AC47EC" w:rsidRPr="00B83BBF">
        <w:rPr>
          <w:rFonts w:ascii="GHEA Grapalat" w:hAnsi="GHEA Grapalat" w:cs="Arial"/>
          <w:color w:val="auto"/>
          <w:sz w:val="24"/>
          <w:szCs w:val="24"/>
        </w:rPr>
        <w:fldChar w:fldCharType="begin"/>
      </w:r>
      <w:r w:rsidR="00AC47EC" w:rsidRPr="00B83BBF">
        <w:rPr>
          <w:rFonts w:ascii="GHEA Grapalat" w:hAnsi="GHEA Grapalat" w:cs="Arial"/>
          <w:color w:val="auto"/>
          <w:sz w:val="24"/>
          <w:szCs w:val="24"/>
        </w:rPr>
        <w:instrText xml:space="preserve"> REF _Ref172194210 \r \h </w:instrText>
      </w:r>
      <w:r w:rsidR="00ED78A6" w:rsidRPr="00B83BBF">
        <w:rPr>
          <w:rFonts w:ascii="GHEA Grapalat" w:hAnsi="GHEA Grapalat" w:cs="Arial"/>
          <w:color w:val="auto"/>
          <w:sz w:val="24"/>
          <w:szCs w:val="24"/>
        </w:rPr>
        <w:instrText xml:space="preserve"> \* MERGEFORMAT </w:instrText>
      </w:r>
      <w:r w:rsidR="00AC47EC" w:rsidRPr="00B83BBF">
        <w:rPr>
          <w:rFonts w:ascii="GHEA Grapalat" w:hAnsi="GHEA Grapalat" w:cs="Arial"/>
          <w:color w:val="auto"/>
          <w:sz w:val="24"/>
          <w:szCs w:val="24"/>
        </w:rPr>
      </w:r>
      <w:r w:rsidR="00AC47EC" w:rsidRPr="00B83BBF">
        <w:rPr>
          <w:rFonts w:ascii="GHEA Grapalat" w:hAnsi="GHEA Grapalat" w:cs="Arial"/>
          <w:color w:val="auto"/>
          <w:sz w:val="24"/>
          <w:szCs w:val="24"/>
        </w:rPr>
        <w:fldChar w:fldCharType="separate"/>
      </w:r>
      <w:r w:rsidR="00AC47EC" w:rsidRPr="00B83BBF">
        <w:rPr>
          <w:rFonts w:ascii="GHEA Grapalat" w:hAnsi="GHEA Grapalat" w:cs="Arial"/>
          <w:color w:val="auto"/>
          <w:sz w:val="24"/>
          <w:szCs w:val="24"/>
        </w:rPr>
        <w:fldChar w:fldCharType="end"/>
      </w:r>
      <w:r w:rsidR="00AC47EC" w:rsidRPr="00B83BBF">
        <w:rPr>
          <w:rFonts w:ascii="GHEA Grapalat" w:hAnsi="GHEA Grapalat" w:cs="Arial"/>
          <w:color w:val="auto"/>
          <w:sz w:val="24"/>
          <w:szCs w:val="24"/>
        </w:rPr>
        <w:t>-ին մասով սահմանված գործառույթների շրջանակում</w:t>
      </w:r>
      <w:r w:rsidR="00EE4019" w:rsidRPr="00B83BBF">
        <w:rPr>
          <w:rFonts w:ascii="GHEA Grapalat" w:hAnsi="GHEA Grapalat" w:cs="Arial"/>
          <w:color w:val="auto"/>
          <w:sz w:val="24"/>
          <w:szCs w:val="24"/>
        </w:rPr>
        <w:t xml:space="preserve"> պարտավոր է</w:t>
      </w:r>
      <w:r w:rsidR="00751152" w:rsidRPr="00B83BBF">
        <w:rPr>
          <w:rFonts w:ascii="GHEA Grapalat" w:hAnsi="GHEA Grapalat" w:cs="Cambria Math"/>
          <w:color w:val="auto"/>
          <w:sz w:val="24"/>
          <w:szCs w:val="24"/>
        </w:rPr>
        <w:t>`</w:t>
      </w:r>
    </w:p>
    <w:p w14:paraId="189CB848" w14:textId="170F7AC0" w:rsidR="007F6354" w:rsidRPr="00B83BBF" w:rsidRDefault="007F6354"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համագործակցելով մեծածախ շուկայի մասնակիցների հետ՝ մշակել և հանձնաժողովի հաստատմանը ներկայացնել բաշխման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կանոնները.</w:t>
      </w:r>
    </w:p>
    <w:p w14:paraId="214B6FD4" w14:textId="7C2A27CF" w:rsidR="004231E1" w:rsidRPr="00B83BBF" w:rsidRDefault="004231E1"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ապահովել բաշխման համակարգի երկարաժամկետ ունակությունը՝ </w:t>
      </w:r>
      <w:r w:rsidR="00ED37A3" w:rsidRPr="00B83BBF">
        <w:rPr>
          <w:rFonts w:ascii="GHEA Grapalat" w:hAnsi="GHEA Grapalat" w:cs="Arial"/>
          <w:color w:val="auto"/>
          <w:sz w:val="24"/>
          <w:szCs w:val="24"/>
        </w:rPr>
        <w:t>բավարարելու</w:t>
      </w:r>
      <w:r w:rsidRPr="00B83BBF">
        <w:rPr>
          <w:rFonts w:ascii="GHEA Grapalat" w:hAnsi="GHEA Grapalat" w:cs="Arial"/>
          <w:color w:val="auto"/>
          <w:sz w:val="24"/>
          <w:szCs w:val="24"/>
        </w:rPr>
        <w:t xml:space="preserve"> էլեկտրաէներգիայի բաշխման ողջամիտ </w:t>
      </w:r>
      <w:r w:rsidR="000926A9" w:rsidRPr="00B83BBF">
        <w:rPr>
          <w:rFonts w:ascii="GHEA Grapalat" w:hAnsi="GHEA Grapalat" w:cs="Arial"/>
          <w:color w:val="auto"/>
          <w:sz w:val="24"/>
          <w:szCs w:val="24"/>
        </w:rPr>
        <w:t>պահանջարկ</w:t>
      </w:r>
      <w:r w:rsidRPr="00B83BBF">
        <w:rPr>
          <w:rFonts w:ascii="GHEA Grapalat" w:hAnsi="GHEA Grapalat" w:cs="Arial"/>
          <w:color w:val="auto"/>
          <w:sz w:val="24"/>
          <w:szCs w:val="24"/>
        </w:rPr>
        <w:t>ը</w:t>
      </w:r>
      <w:r w:rsidRPr="00B83BBF">
        <w:rPr>
          <w:rFonts w:ascii="MS Mincho" w:eastAsia="MS Mincho" w:hAnsi="MS Mincho" w:cs="MS Mincho"/>
          <w:color w:val="auto"/>
          <w:sz w:val="24"/>
          <w:szCs w:val="24"/>
        </w:rPr>
        <w:t>․</w:t>
      </w:r>
    </w:p>
    <w:p w14:paraId="0ED98459" w14:textId="5509BA6C" w:rsidR="002C470F" w:rsidRPr="00B83BBF" w:rsidRDefault="002C470F"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նպաստել մատակարարման </w:t>
      </w:r>
      <w:r w:rsidR="00D66EF7" w:rsidRPr="00B83BBF">
        <w:rPr>
          <w:rFonts w:ascii="GHEA Grapalat" w:hAnsi="GHEA Grapalat" w:cs="Arial"/>
          <w:color w:val="auto"/>
          <w:sz w:val="24"/>
          <w:szCs w:val="24"/>
        </w:rPr>
        <w:t>անվտանգության</w:t>
      </w:r>
      <w:r w:rsidR="00A7433F" w:rsidRPr="00B83BBF">
        <w:rPr>
          <w:rFonts w:ascii="GHEA Grapalat" w:hAnsi="GHEA Grapalat" w:cs="Arial"/>
          <w:color w:val="auto"/>
          <w:sz w:val="24"/>
          <w:szCs w:val="24"/>
        </w:rPr>
        <w:t xml:space="preserve"> պատշաճ մակարդակի ապահովմանը</w:t>
      </w:r>
      <w:r w:rsidRPr="00B83BBF">
        <w:rPr>
          <w:rFonts w:ascii="GHEA Grapalat" w:hAnsi="GHEA Grapalat" w:cs="Arial"/>
          <w:color w:val="auto"/>
          <w:sz w:val="24"/>
          <w:szCs w:val="24"/>
        </w:rPr>
        <w:t xml:space="preserve">՝ բաշխման </w:t>
      </w:r>
      <w:r w:rsidR="00D66EF7" w:rsidRPr="00B83BBF">
        <w:rPr>
          <w:rFonts w:ascii="GHEA Grapalat" w:hAnsi="GHEA Grapalat" w:cs="Arial"/>
          <w:color w:val="auto"/>
          <w:sz w:val="24"/>
          <w:szCs w:val="24"/>
        </w:rPr>
        <w:t>համակարգի</w:t>
      </w:r>
      <w:r w:rsidRPr="00B83BBF">
        <w:rPr>
          <w:rFonts w:ascii="GHEA Grapalat" w:hAnsi="GHEA Grapalat" w:cs="Arial"/>
          <w:color w:val="auto"/>
          <w:sz w:val="24"/>
          <w:szCs w:val="24"/>
        </w:rPr>
        <w:t xml:space="preserve"> կարողության և հուսալիության ապահովման միջոցով</w:t>
      </w:r>
      <w:r w:rsidR="003134FB" w:rsidRPr="00B83BBF">
        <w:rPr>
          <w:rFonts w:ascii="GHEA Grapalat" w:hAnsi="GHEA Grapalat" w:cs="Arial"/>
          <w:color w:val="auto"/>
          <w:sz w:val="24"/>
          <w:szCs w:val="24"/>
        </w:rPr>
        <w:t>.</w:t>
      </w:r>
    </w:p>
    <w:p w14:paraId="0843295A" w14:textId="24F7087F" w:rsidR="00EE2AB6" w:rsidRPr="00B83BBF" w:rsidRDefault="00B11357"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 իրավասություններին առնչվող մասով </w:t>
      </w:r>
      <w:r w:rsidR="00EE2AB6" w:rsidRPr="00B83BBF">
        <w:rPr>
          <w:rFonts w:ascii="GHEA Grapalat" w:hAnsi="GHEA Grapalat" w:cs="Arial"/>
          <w:color w:val="auto"/>
          <w:sz w:val="24"/>
          <w:szCs w:val="24"/>
        </w:rPr>
        <w:t xml:space="preserve">մշակել </w:t>
      </w:r>
      <w:r w:rsidR="008E2128" w:rsidRPr="00B83BBF">
        <w:rPr>
          <w:rFonts w:ascii="GHEA Grapalat" w:hAnsi="GHEA Grapalat" w:cs="Arial"/>
          <w:color w:val="auto"/>
          <w:sz w:val="24"/>
          <w:szCs w:val="24"/>
        </w:rPr>
        <w:t xml:space="preserve">և հաղորդման համակարգի օպերատորին տրամադրել </w:t>
      </w:r>
      <w:r w:rsidR="00EE2AB6" w:rsidRPr="00B83BBF">
        <w:rPr>
          <w:rFonts w:ascii="GHEA Grapalat" w:hAnsi="GHEA Grapalat" w:cs="Arial"/>
          <w:color w:val="auto"/>
          <w:sz w:val="24"/>
          <w:szCs w:val="24"/>
        </w:rPr>
        <w:t>էլեկտրաէներգիայի մատակարարման անխուսափելի սահմանափակումներ պահանջող իրավիճակներում (բացառությամբ էլեկտրաէներգիայի ճգնաժամի) իրականացվելիք գործողությունների ծրագիրը</w:t>
      </w:r>
      <w:r w:rsidR="00A31FCF" w:rsidRPr="00B83BBF">
        <w:rPr>
          <w:rFonts w:ascii="GHEA Grapalat" w:hAnsi="GHEA Grapalat" w:cs="Arial"/>
          <w:color w:val="auto"/>
          <w:sz w:val="24"/>
          <w:szCs w:val="24"/>
        </w:rPr>
        <w:t>.</w:t>
      </w:r>
      <w:r w:rsidR="00EE2AB6" w:rsidRPr="00B83BBF">
        <w:rPr>
          <w:rFonts w:ascii="GHEA Grapalat" w:hAnsi="GHEA Grapalat" w:cs="Arial"/>
          <w:color w:val="auto"/>
          <w:sz w:val="24"/>
          <w:szCs w:val="24"/>
        </w:rPr>
        <w:t xml:space="preserve"> </w:t>
      </w:r>
    </w:p>
    <w:p w14:paraId="7F4BA873" w14:textId="6E81E536" w:rsidR="0086694E" w:rsidRPr="00B83BBF" w:rsidRDefault="0086694E"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ձեռնարկել բոլոր անհրաժեշտ միջոցները հատուկ սպառողների</w:t>
      </w:r>
      <w:r w:rsidR="00C362F6"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C362F6"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անխափան մատակարարումն առաջնահերթ ապահովելու համար</w:t>
      </w:r>
      <w:r w:rsidR="00F214EE" w:rsidRPr="00B83BBF">
        <w:rPr>
          <w:rFonts w:ascii="GHEA Grapalat" w:hAnsi="GHEA Grapalat" w:cs="Arial"/>
          <w:color w:val="auto"/>
          <w:sz w:val="24"/>
          <w:szCs w:val="24"/>
        </w:rPr>
        <w:t>.</w:t>
      </w:r>
    </w:p>
    <w:p w14:paraId="2D00D87F" w14:textId="0E4BBE72" w:rsidR="002C470F" w:rsidRPr="00B83BBF" w:rsidRDefault="002C470F"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շահագործել, պահպանել և զարգացնել բաշխման </w:t>
      </w:r>
      <w:r w:rsidR="00E62614" w:rsidRPr="00B83BBF">
        <w:rPr>
          <w:rFonts w:ascii="GHEA Grapalat" w:hAnsi="GHEA Grapalat" w:cs="Arial"/>
          <w:color w:val="auto"/>
          <w:sz w:val="24"/>
          <w:szCs w:val="24"/>
        </w:rPr>
        <w:t>համակարգը</w:t>
      </w:r>
      <w:r w:rsidRPr="00B83BBF">
        <w:rPr>
          <w:rFonts w:ascii="GHEA Grapalat" w:hAnsi="GHEA Grapalat" w:cs="Arial"/>
          <w:color w:val="auto"/>
          <w:sz w:val="24"/>
          <w:szCs w:val="24"/>
        </w:rPr>
        <w:t xml:space="preserve"> </w:t>
      </w:r>
      <w:r w:rsidR="003C50DB" w:rsidRPr="00B83BBF">
        <w:rPr>
          <w:rFonts w:ascii="GHEA Grapalat" w:hAnsi="GHEA Grapalat" w:cs="Arial"/>
          <w:color w:val="auto"/>
          <w:sz w:val="24"/>
          <w:szCs w:val="24"/>
        </w:rPr>
        <w:t>ծախսարդյունավետ</w:t>
      </w:r>
      <w:r w:rsidRPr="00B83BBF">
        <w:rPr>
          <w:rFonts w:ascii="GHEA Grapalat" w:hAnsi="GHEA Grapalat" w:cs="Arial"/>
          <w:color w:val="auto"/>
          <w:sz w:val="24"/>
          <w:szCs w:val="24"/>
        </w:rPr>
        <w:t xml:space="preserve"> պայմաններով՝ ապահովելու </w:t>
      </w:r>
      <w:r w:rsidR="0049172C" w:rsidRPr="00B83BBF">
        <w:rPr>
          <w:rFonts w:ascii="GHEA Grapalat" w:hAnsi="GHEA Grapalat" w:cs="Arial"/>
          <w:color w:val="auto"/>
          <w:sz w:val="24"/>
          <w:szCs w:val="24"/>
        </w:rPr>
        <w:t>բաշխման համակարգի</w:t>
      </w:r>
      <w:r w:rsidRPr="00B83BBF">
        <w:rPr>
          <w:rFonts w:ascii="GHEA Grapalat" w:hAnsi="GHEA Grapalat" w:cs="Arial"/>
          <w:color w:val="auto"/>
          <w:sz w:val="24"/>
          <w:szCs w:val="24"/>
        </w:rPr>
        <w:t xml:space="preserve"> հուսալիությունը, անվտանգությունը և արդյունավետությունը</w:t>
      </w:r>
      <w:r w:rsidR="00A302BC"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հաշվի առնելով շրջակա միջավայրի պահպանությունն ու </w:t>
      </w:r>
      <w:r w:rsidR="00AB5307" w:rsidRPr="00B83BBF">
        <w:rPr>
          <w:rFonts w:ascii="GHEA Grapalat" w:hAnsi="GHEA Grapalat" w:cs="Arial"/>
          <w:color w:val="auto"/>
          <w:sz w:val="24"/>
          <w:szCs w:val="24"/>
        </w:rPr>
        <w:t>է</w:t>
      </w:r>
      <w:r w:rsidRPr="00B83BBF">
        <w:rPr>
          <w:rFonts w:ascii="GHEA Grapalat" w:hAnsi="GHEA Grapalat" w:cs="Arial"/>
          <w:color w:val="auto"/>
          <w:sz w:val="24"/>
          <w:szCs w:val="24"/>
        </w:rPr>
        <w:t>ներգաարդյունավետությունը</w:t>
      </w:r>
      <w:r w:rsidR="003134F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1B44EE8E" w14:textId="1D1EF707" w:rsidR="000A594E" w:rsidRPr="00B83BBF" w:rsidRDefault="000A594E"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w:t>
      </w:r>
      <w:r w:rsidRPr="00B83BBF" w:rsidDel="00F803A8">
        <w:rPr>
          <w:rFonts w:ascii="GHEA Grapalat" w:hAnsi="GHEA Grapalat" w:cs="Arial"/>
          <w:color w:val="auto"/>
          <w:sz w:val="24"/>
          <w:szCs w:val="24"/>
        </w:rPr>
        <w:t xml:space="preserve"> </w:t>
      </w:r>
      <w:r w:rsidRPr="00B83BBF">
        <w:rPr>
          <w:rFonts w:ascii="GHEA Grapalat" w:hAnsi="GHEA Grapalat" w:cs="Arial"/>
          <w:color w:val="auto"/>
          <w:sz w:val="24"/>
          <w:szCs w:val="24"/>
        </w:rPr>
        <w:t>էլեկտրաէներգիայի գնում</w:t>
      </w:r>
      <w:r w:rsidR="006A113C"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իրականացնել թափանցիկ, ոչ խտրական և մրցակցային ընթացակարգով</w:t>
      </w:r>
      <w:r w:rsidRPr="00B83BBF">
        <w:rPr>
          <w:rFonts w:ascii="MS Mincho" w:eastAsia="MS Mincho" w:hAnsi="MS Mincho" w:cs="MS Mincho"/>
          <w:color w:val="auto"/>
          <w:sz w:val="24"/>
          <w:szCs w:val="24"/>
        </w:rPr>
        <w:t>․</w:t>
      </w:r>
    </w:p>
    <w:p w14:paraId="43A3C080" w14:textId="7F29B01B" w:rsidR="00BC6E8C" w:rsidRPr="00B83BBF" w:rsidRDefault="00BC6E8C"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 նկատմամբ չցուցաբերել խտրական մոտեցում, հատկապես ի օգուտ </w:t>
      </w:r>
      <w:r w:rsidR="00485467" w:rsidRPr="00B83BBF">
        <w:rPr>
          <w:rFonts w:ascii="GHEA Grapalat" w:hAnsi="GHEA Grapalat" w:cs="Arial"/>
          <w:color w:val="auto"/>
          <w:sz w:val="24"/>
          <w:szCs w:val="24"/>
        </w:rPr>
        <w:t>բաշխման</w:t>
      </w:r>
      <w:r w:rsidRPr="00B83BBF">
        <w:rPr>
          <w:rFonts w:ascii="GHEA Grapalat" w:hAnsi="GHEA Grapalat" w:cs="Arial"/>
          <w:color w:val="auto"/>
          <w:sz w:val="24"/>
          <w:szCs w:val="24"/>
        </w:rPr>
        <w:t xml:space="preserve"> համակարգի օպերատորի հետ փոխկապակցված անձանց</w:t>
      </w:r>
      <w:r w:rsidRPr="00B83BBF">
        <w:rPr>
          <w:rFonts w:ascii="MS Mincho" w:eastAsia="MS Mincho" w:hAnsi="MS Mincho" w:cs="MS Mincho"/>
          <w:color w:val="auto"/>
          <w:sz w:val="24"/>
          <w:szCs w:val="24"/>
        </w:rPr>
        <w:t>․</w:t>
      </w:r>
    </w:p>
    <w:p w14:paraId="4965D90E" w14:textId="34D3B74B" w:rsidR="00FA0AF9" w:rsidRPr="00B83BBF" w:rsidRDefault="00B51099"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միացման կամ առկա </w:t>
      </w:r>
      <w:r w:rsidR="004563EB" w:rsidRPr="00B83BBF">
        <w:rPr>
          <w:rFonts w:ascii="GHEA Grapalat" w:hAnsi="GHEA Grapalat" w:cs="Arial"/>
          <w:color w:val="auto"/>
          <w:sz w:val="24"/>
          <w:szCs w:val="24"/>
        </w:rPr>
        <w:t>էլեկտրաէներգիայի հաշվառման համակարգ</w:t>
      </w:r>
      <w:r w:rsidR="00A74E13" w:rsidRPr="00B83BBF">
        <w:rPr>
          <w:rFonts w:ascii="GHEA Grapalat" w:hAnsi="GHEA Grapalat" w:cs="Arial"/>
          <w:color w:val="auto"/>
          <w:sz w:val="24"/>
          <w:szCs w:val="24"/>
        </w:rPr>
        <w:t>երի</w:t>
      </w:r>
      <w:r w:rsidR="008E058E" w:rsidRPr="00B83BBF">
        <w:rPr>
          <w:rFonts w:ascii="GHEA Grapalat" w:hAnsi="GHEA Grapalat" w:cs="Arial"/>
          <w:color w:val="auto"/>
          <w:sz w:val="24"/>
          <w:szCs w:val="24"/>
        </w:rPr>
        <w:t xml:space="preserve"> </w:t>
      </w:r>
      <w:r w:rsidR="00A214E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փոխարինման դեպքում</w:t>
      </w:r>
      <w:r w:rsidR="00A52702" w:rsidRPr="00B83BBF">
        <w:rPr>
          <w:rFonts w:ascii="GHEA Grapalat" w:hAnsi="GHEA Grapalat" w:cs="Arial"/>
          <w:color w:val="auto"/>
          <w:sz w:val="24"/>
          <w:szCs w:val="24"/>
        </w:rPr>
        <w:t xml:space="preserve">՝ </w:t>
      </w:r>
      <w:r w:rsidR="0004033B" w:rsidRPr="00B83BBF">
        <w:rPr>
          <w:rFonts w:ascii="GHEA Grapalat" w:hAnsi="GHEA Grapalat" w:cs="Arial"/>
          <w:color w:val="auto"/>
          <w:sz w:val="24"/>
          <w:szCs w:val="24"/>
        </w:rPr>
        <w:t xml:space="preserve">սպառողների մոտ տեղադրել անհատական հաշվառման </w:t>
      </w:r>
      <w:r w:rsidR="00A214E1" w:rsidRPr="00B83BBF">
        <w:rPr>
          <w:rFonts w:ascii="GHEA Grapalat" w:hAnsi="GHEA Grapalat" w:cs="Arial"/>
          <w:color w:val="auto"/>
          <w:sz w:val="24"/>
          <w:szCs w:val="24"/>
        </w:rPr>
        <w:t>համակարգ</w:t>
      </w:r>
      <w:r w:rsidR="0003274D" w:rsidRPr="00B83BBF">
        <w:rPr>
          <w:rFonts w:ascii="GHEA Grapalat" w:hAnsi="GHEA Grapalat" w:cs="Arial"/>
          <w:color w:val="auto"/>
          <w:sz w:val="24"/>
          <w:szCs w:val="24"/>
        </w:rPr>
        <w:t>եր</w:t>
      </w:r>
      <w:r w:rsidR="00A52702" w:rsidRPr="00B83BBF">
        <w:rPr>
          <w:rFonts w:ascii="GHEA Grapalat" w:hAnsi="GHEA Grapalat" w:cs="Arial"/>
          <w:color w:val="auto"/>
          <w:sz w:val="24"/>
          <w:szCs w:val="24"/>
        </w:rPr>
        <w:t>, որ</w:t>
      </w:r>
      <w:r w:rsidR="0003274D" w:rsidRPr="00B83BBF">
        <w:rPr>
          <w:rFonts w:ascii="GHEA Grapalat" w:hAnsi="GHEA Grapalat" w:cs="Arial"/>
          <w:color w:val="auto"/>
          <w:sz w:val="24"/>
          <w:szCs w:val="24"/>
        </w:rPr>
        <w:t>ոնք</w:t>
      </w:r>
      <w:r w:rsidR="00A52702" w:rsidRPr="00B83BBF">
        <w:rPr>
          <w:rFonts w:ascii="GHEA Grapalat" w:hAnsi="GHEA Grapalat" w:cs="Arial"/>
          <w:color w:val="auto"/>
          <w:sz w:val="24"/>
          <w:szCs w:val="24"/>
        </w:rPr>
        <w:t xml:space="preserve"> տեղեկություններ են տրամադրում սպառողի փաստացի սպառման և դրա փաստացի ժամի վերաբերյալ</w:t>
      </w:r>
      <w:r w:rsidR="00A52702" w:rsidRPr="00B83BBF">
        <w:rPr>
          <w:rFonts w:ascii="MS Mincho" w:eastAsia="MS Mincho" w:hAnsi="MS Mincho" w:cs="MS Mincho"/>
          <w:color w:val="auto"/>
          <w:sz w:val="24"/>
          <w:szCs w:val="24"/>
        </w:rPr>
        <w:t>․</w:t>
      </w:r>
    </w:p>
    <w:p w14:paraId="07FE3EE3" w14:textId="7E991983" w:rsidR="002C470F" w:rsidRPr="00B83BBF" w:rsidRDefault="002C470F"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սպառողի գրավոր համաձայնության առկայության դեպքում և առանց սպառողի համար ֆինանսական ծախս առաջացնելու սպառողի մատակարար չհանդիսացող ցանկացած այլ մատակարարի տրամադրել սպառողի հաշվառման տվյալները</w:t>
      </w:r>
      <w:r w:rsidR="003134FB" w:rsidRPr="00B83BBF">
        <w:rPr>
          <w:rFonts w:ascii="GHEA Grapalat" w:hAnsi="GHEA Grapalat" w:cs="Arial"/>
          <w:color w:val="auto"/>
          <w:sz w:val="24"/>
          <w:szCs w:val="24"/>
        </w:rPr>
        <w:t>.</w:t>
      </w:r>
    </w:p>
    <w:p w14:paraId="29197CCF" w14:textId="50D907C0" w:rsidR="002C470F" w:rsidRPr="00B83BBF" w:rsidRDefault="002C470F"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մատակարարին ողջամիտ ժամկետում </w:t>
      </w:r>
      <w:r w:rsidR="001D5981" w:rsidRPr="00B83BBF">
        <w:rPr>
          <w:rFonts w:ascii="GHEA Grapalat" w:hAnsi="GHEA Grapalat" w:cs="Arial"/>
          <w:color w:val="auto"/>
          <w:sz w:val="24"/>
          <w:szCs w:val="24"/>
        </w:rPr>
        <w:t>և</w:t>
      </w:r>
      <w:r w:rsidRPr="00B83BBF">
        <w:rPr>
          <w:rFonts w:ascii="GHEA Grapalat" w:hAnsi="GHEA Grapalat" w:cs="Arial"/>
          <w:color w:val="auto"/>
          <w:sz w:val="24"/>
          <w:szCs w:val="24"/>
        </w:rPr>
        <w:t xml:space="preserve"> անվճար տեղեկացնել տվյալ մատակարարի սպառողների փաստացի սպառման և </w:t>
      </w:r>
      <w:r w:rsidR="00715A15" w:rsidRPr="00B83BBF">
        <w:rPr>
          <w:rFonts w:ascii="GHEA Grapalat" w:hAnsi="GHEA Grapalat" w:cs="Arial"/>
          <w:color w:val="auto"/>
          <w:sz w:val="24"/>
          <w:szCs w:val="24"/>
        </w:rPr>
        <w:t xml:space="preserve">վճարումների </w:t>
      </w:r>
      <w:r w:rsidRPr="00B83BBF">
        <w:rPr>
          <w:rFonts w:ascii="GHEA Grapalat" w:hAnsi="GHEA Grapalat" w:cs="Arial"/>
          <w:color w:val="auto"/>
          <w:sz w:val="24"/>
          <w:szCs w:val="24"/>
        </w:rPr>
        <w:t>մասին</w:t>
      </w:r>
      <w:r w:rsidR="004E7827"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1223244C" w14:textId="30E9CAA1" w:rsidR="002C470F" w:rsidRPr="00B83BBF" w:rsidRDefault="002C470F"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սպառողների համար ապահովել անվճար </w:t>
      </w:r>
      <w:r w:rsidR="00186E7D" w:rsidRPr="00B83BBF">
        <w:rPr>
          <w:rFonts w:ascii="GHEA Grapalat" w:hAnsi="GHEA Grapalat" w:cs="Arial"/>
          <w:color w:val="auto"/>
          <w:sz w:val="24"/>
          <w:szCs w:val="24"/>
        </w:rPr>
        <w:t>շուրջօրյա հեռախոսակապի</w:t>
      </w:r>
      <w:r w:rsidR="00186E7D" w:rsidRPr="00B83BBF">
        <w:rPr>
          <w:rFonts w:ascii="GHEA Grapalat" w:hAnsi="GHEA Grapalat" w:cs="Arial"/>
          <w:color w:val="auto"/>
          <w:sz w:val="24"/>
          <w:szCs w:val="24"/>
          <w:u w:val="single"/>
        </w:rPr>
        <w:t xml:space="preserve"> </w:t>
      </w:r>
      <w:r w:rsidRPr="00B83BBF">
        <w:rPr>
          <w:rFonts w:ascii="GHEA Grapalat" w:hAnsi="GHEA Grapalat" w:cs="Arial"/>
          <w:color w:val="auto"/>
          <w:sz w:val="24"/>
          <w:szCs w:val="24"/>
        </w:rPr>
        <w:t>հասանելիություն</w:t>
      </w:r>
      <w:r w:rsidR="00B36B0F" w:rsidRPr="00B83BBF">
        <w:rPr>
          <w:rFonts w:ascii="GHEA Grapalat" w:hAnsi="GHEA Grapalat" w:cs="Arial"/>
          <w:color w:val="auto"/>
          <w:sz w:val="24"/>
          <w:szCs w:val="24"/>
        </w:rPr>
        <w:t>.</w:t>
      </w:r>
    </w:p>
    <w:p w14:paraId="4A9896B4" w14:textId="7ACBB62A" w:rsidR="00EC228A" w:rsidRPr="00B83BBF" w:rsidRDefault="002E36C7"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 պաշտոնական կայքում հրապար</w:t>
      </w:r>
      <w:r w:rsidR="00683E6D" w:rsidRPr="00B83BBF">
        <w:rPr>
          <w:rFonts w:ascii="GHEA Grapalat" w:hAnsi="GHEA Grapalat" w:cs="Arial"/>
          <w:color w:val="auto"/>
          <w:sz w:val="24"/>
          <w:szCs w:val="24"/>
        </w:rPr>
        <w:t>ա</w:t>
      </w:r>
      <w:r w:rsidRPr="00B83BBF">
        <w:rPr>
          <w:rFonts w:ascii="GHEA Grapalat" w:hAnsi="GHEA Grapalat" w:cs="Arial"/>
          <w:color w:val="auto"/>
          <w:sz w:val="24"/>
          <w:szCs w:val="24"/>
        </w:rPr>
        <w:t>կ</w:t>
      </w:r>
      <w:r w:rsidR="00D259DB" w:rsidRPr="00B83BBF">
        <w:rPr>
          <w:rFonts w:ascii="GHEA Grapalat" w:hAnsi="GHEA Grapalat" w:cs="Arial"/>
          <w:color w:val="auto"/>
          <w:sz w:val="24"/>
          <w:szCs w:val="24"/>
        </w:rPr>
        <w:t>ել</w:t>
      </w:r>
      <w:r w:rsidRPr="00B83BBF">
        <w:rPr>
          <w:rFonts w:ascii="GHEA Grapalat" w:hAnsi="GHEA Grapalat" w:cs="Arial"/>
          <w:color w:val="auto"/>
          <w:sz w:val="24"/>
          <w:szCs w:val="24"/>
        </w:rPr>
        <w:t xml:space="preserve"> </w:t>
      </w:r>
      <w:r w:rsidR="00FB134B" w:rsidRPr="00B83BBF">
        <w:rPr>
          <w:rFonts w:ascii="GHEA Grapalat" w:hAnsi="GHEA Grapalat" w:cs="Arial"/>
          <w:color w:val="auto"/>
          <w:sz w:val="24"/>
          <w:szCs w:val="24"/>
        </w:rPr>
        <w:t xml:space="preserve">արտադրող կայանը և </w:t>
      </w:r>
      <w:r w:rsidR="00EC228A" w:rsidRPr="00B83BBF">
        <w:rPr>
          <w:rFonts w:ascii="GHEA Grapalat" w:hAnsi="GHEA Grapalat" w:cs="Arial"/>
          <w:color w:val="auto"/>
          <w:sz w:val="24"/>
          <w:szCs w:val="24"/>
        </w:rPr>
        <w:t>սպառման համակարգ</w:t>
      </w:r>
      <w:r w:rsidR="003D6042" w:rsidRPr="00B83BBF">
        <w:rPr>
          <w:rFonts w:ascii="GHEA Grapalat" w:hAnsi="GHEA Grapalat" w:cs="Arial"/>
          <w:color w:val="auto"/>
          <w:sz w:val="24"/>
          <w:szCs w:val="24"/>
        </w:rPr>
        <w:t>ը բաշխման</w:t>
      </w:r>
      <w:r w:rsidR="00EC228A" w:rsidRPr="00B83BBF">
        <w:rPr>
          <w:rFonts w:ascii="GHEA Grapalat" w:hAnsi="GHEA Grapalat" w:cs="Arial"/>
          <w:color w:val="auto"/>
          <w:sz w:val="24"/>
          <w:szCs w:val="24"/>
        </w:rPr>
        <w:t xml:space="preserve"> ցանցին միացման համար հասանելի հզորություն</w:t>
      </w:r>
      <w:r w:rsidR="00652E44" w:rsidRPr="00B83BBF">
        <w:rPr>
          <w:rFonts w:ascii="GHEA Grapalat" w:hAnsi="GHEA Grapalat" w:cs="Arial"/>
          <w:color w:val="auto"/>
          <w:sz w:val="24"/>
          <w:szCs w:val="24"/>
        </w:rPr>
        <w:t>ներ</w:t>
      </w:r>
      <w:r w:rsidR="00EC228A" w:rsidRPr="00B83BBF">
        <w:rPr>
          <w:rFonts w:ascii="GHEA Grapalat" w:hAnsi="GHEA Grapalat" w:cs="Arial"/>
          <w:color w:val="auto"/>
          <w:sz w:val="24"/>
          <w:szCs w:val="24"/>
        </w:rPr>
        <w:t>ը</w:t>
      </w:r>
      <w:r w:rsidR="00652E44" w:rsidRPr="00B83BBF">
        <w:rPr>
          <w:rFonts w:ascii="GHEA Grapalat" w:hAnsi="GHEA Grapalat" w:cs="Arial"/>
          <w:color w:val="auto"/>
          <w:sz w:val="24"/>
          <w:szCs w:val="24"/>
        </w:rPr>
        <w:t>` ըստ տեղաբաշխվածության</w:t>
      </w:r>
      <w:r w:rsidR="003D6042" w:rsidRPr="00B83BBF">
        <w:rPr>
          <w:rFonts w:ascii="MS Mincho" w:eastAsia="MS Mincho" w:hAnsi="MS Mincho" w:cs="MS Mincho"/>
          <w:color w:val="auto"/>
          <w:sz w:val="24"/>
          <w:szCs w:val="24"/>
        </w:rPr>
        <w:t>․</w:t>
      </w:r>
    </w:p>
    <w:p w14:paraId="76DFA5FD" w14:textId="57BE2598" w:rsidR="00EE5463" w:rsidRPr="00B83BBF" w:rsidRDefault="004A75D6"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յուրաքանչյուր տարի մինչև մարտի 1-ը </w:t>
      </w:r>
      <w:r w:rsidR="00254D1C" w:rsidRPr="00B83BBF">
        <w:rPr>
          <w:rFonts w:ascii="GHEA Grapalat" w:hAnsi="GHEA Grapalat" w:cs="Arial"/>
          <w:color w:val="auto"/>
          <w:sz w:val="24"/>
          <w:szCs w:val="24"/>
        </w:rPr>
        <w:t xml:space="preserve">հանձնաժողովի սահմանած կարգի համաձայն </w:t>
      </w:r>
      <w:r w:rsidR="00E46014" w:rsidRPr="00B83BBF">
        <w:rPr>
          <w:rFonts w:ascii="GHEA Grapalat" w:hAnsi="GHEA Grapalat" w:cs="Arial"/>
          <w:color w:val="auto"/>
          <w:sz w:val="24"/>
          <w:szCs w:val="24"/>
        </w:rPr>
        <w:t xml:space="preserve">իրականացնել </w:t>
      </w:r>
      <w:r w:rsidR="0069450F" w:rsidRPr="00B83BBF">
        <w:rPr>
          <w:rFonts w:ascii="GHEA Grapalat" w:hAnsi="GHEA Grapalat" w:cs="Arial"/>
          <w:color w:val="auto"/>
          <w:sz w:val="24"/>
          <w:szCs w:val="24"/>
        </w:rPr>
        <w:t>իր</w:t>
      </w:r>
      <w:r w:rsidR="00254D1C" w:rsidRPr="00B83BBF">
        <w:rPr>
          <w:rFonts w:ascii="GHEA Grapalat" w:hAnsi="GHEA Grapalat" w:cs="Arial"/>
          <w:color w:val="auto"/>
          <w:sz w:val="24"/>
          <w:szCs w:val="24"/>
        </w:rPr>
        <w:t xml:space="preserve"> սպառողների </w:t>
      </w:r>
      <w:r w:rsidR="009506B7" w:rsidRPr="00B83BBF">
        <w:rPr>
          <w:rFonts w:ascii="GHEA Grapalat" w:hAnsi="GHEA Grapalat" w:cs="Arial"/>
          <w:color w:val="auto"/>
          <w:sz w:val="24"/>
          <w:szCs w:val="24"/>
        </w:rPr>
        <w:t>գոհունակու</w:t>
      </w:r>
      <w:r w:rsidR="00254D1C" w:rsidRPr="00B83BBF">
        <w:rPr>
          <w:rFonts w:ascii="GHEA Grapalat" w:hAnsi="GHEA Grapalat" w:cs="Arial"/>
          <w:color w:val="auto"/>
          <w:sz w:val="24"/>
          <w:szCs w:val="24"/>
        </w:rPr>
        <w:t>թյան տարեկան հարց</w:t>
      </w:r>
      <w:r w:rsidR="0069450F" w:rsidRPr="00B83BBF">
        <w:rPr>
          <w:rFonts w:ascii="GHEA Grapalat" w:hAnsi="GHEA Grapalat" w:cs="Arial"/>
          <w:color w:val="auto"/>
          <w:sz w:val="24"/>
          <w:szCs w:val="24"/>
        </w:rPr>
        <w:t>ում</w:t>
      </w:r>
      <w:r w:rsidR="00416C05" w:rsidRPr="00B83BBF">
        <w:rPr>
          <w:rFonts w:ascii="GHEA Grapalat" w:hAnsi="GHEA Grapalat" w:cs="Arial"/>
          <w:color w:val="auto"/>
          <w:sz w:val="24"/>
          <w:szCs w:val="24"/>
        </w:rPr>
        <w:t>,</w:t>
      </w:r>
      <w:r w:rsidR="00672177" w:rsidRPr="00B83BBF">
        <w:rPr>
          <w:rFonts w:ascii="GHEA Grapalat" w:hAnsi="GHEA Grapalat" w:cs="Arial"/>
          <w:color w:val="auto"/>
          <w:sz w:val="24"/>
          <w:szCs w:val="24"/>
        </w:rPr>
        <w:t xml:space="preserve"> </w:t>
      </w:r>
      <w:r w:rsidR="005420F3" w:rsidRPr="00B83BBF">
        <w:rPr>
          <w:rFonts w:ascii="GHEA Grapalat" w:hAnsi="GHEA Grapalat" w:cs="Arial"/>
          <w:color w:val="auto"/>
          <w:sz w:val="24"/>
          <w:szCs w:val="24"/>
        </w:rPr>
        <w:t>հարցման</w:t>
      </w:r>
      <w:r w:rsidR="00672177" w:rsidRPr="00B83BBF">
        <w:rPr>
          <w:rFonts w:ascii="GHEA Grapalat" w:hAnsi="GHEA Grapalat" w:cs="Arial"/>
          <w:color w:val="auto"/>
          <w:sz w:val="24"/>
          <w:szCs w:val="24"/>
        </w:rPr>
        <w:t xml:space="preserve"> </w:t>
      </w:r>
      <w:r w:rsidR="00203BB2" w:rsidRPr="00B83BBF">
        <w:rPr>
          <w:rFonts w:ascii="GHEA Grapalat" w:hAnsi="GHEA Grapalat" w:cs="Arial"/>
          <w:color w:val="auto"/>
          <w:sz w:val="24"/>
          <w:szCs w:val="24"/>
        </w:rPr>
        <w:t>արդյունքները ներկայացնել</w:t>
      </w:r>
      <w:r w:rsidR="00254D1C"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հանձնաժողովին և </w:t>
      </w:r>
      <w:r w:rsidR="00416C05" w:rsidRPr="00B83BBF">
        <w:rPr>
          <w:rFonts w:ascii="GHEA Grapalat" w:hAnsi="GHEA Grapalat" w:cs="Arial"/>
          <w:color w:val="auto"/>
          <w:sz w:val="24"/>
          <w:szCs w:val="24"/>
        </w:rPr>
        <w:t xml:space="preserve">հրապարակել </w:t>
      </w:r>
      <w:r w:rsidRPr="00B83BBF">
        <w:rPr>
          <w:rFonts w:ascii="GHEA Grapalat" w:hAnsi="GHEA Grapalat" w:cs="Arial"/>
          <w:color w:val="auto"/>
          <w:sz w:val="24"/>
          <w:szCs w:val="24"/>
        </w:rPr>
        <w:t>իր պաշտոնական կայքում</w:t>
      </w:r>
      <w:r w:rsidR="002D3689" w:rsidRPr="00B83BBF">
        <w:rPr>
          <w:rFonts w:ascii="GHEA Grapalat" w:hAnsi="GHEA Grapalat" w:cs="Arial"/>
          <w:color w:val="auto"/>
          <w:sz w:val="24"/>
          <w:szCs w:val="24"/>
        </w:rPr>
        <w:t>.</w:t>
      </w:r>
    </w:p>
    <w:p w14:paraId="68D0EF84" w14:textId="34B51C66" w:rsidR="00375046" w:rsidRPr="00B83BBF" w:rsidRDefault="00097402"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ապահովել բաշխման համակարգի պատրաստվածություն</w:t>
      </w:r>
      <w:r w:rsidR="000F582E"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էլեկտրաէներգիայի ճգնաժամին.</w:t>
      </w:r>
    </w:p>
    <w:p w14:paraId="3F0E593B" w14:textId="21AC7DE6" w:rsidR="004A75D6" w:rsidRPr="00B83BBF" w:rsidRDefault="00EE5463" w:rsidP="00B83BBF">
      <w:pPr>
        <w:pStyle w:val="ListParagraph"/>
        <w:numPr>
          <w:ilvl w:val="0"/>
          <w:numId w:val="11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ձեռնարկել անհրաժեշտ </w:t>
      </w:r>
      <w:r w:rsidR="00A007D5" w:rsidRPr="00B83BBF">
        <w:rPr>
          <w:rFonts w:ascii="GHEA Grapalat" w:hAnsi="GHEA Grapalat" w:cs="Arial"/>
          <w:color w:val="auto"/>
          <w:sz w:val="24"/>
          <w:szCs w:val="24"/>
        </w:rPr>
        <w:t xml:space="preserve">և օրենսդրությանը չհակասող </w:t>
      </w:r>
      <w:r w:rsidRPr="00B83BBF">
        <w:rPr>
          <w:rFonts w:ascii="GHEA Grapalat" w:hAnsi="GHEA Grapalat" w:cs="Arial"/>
          <w:color w:val="auto"/>
          <w:sz w:val="24"/>
          <w:szCs w:val="24"/>
        </w:rPr>
        <w:t>միջոցներ՝ բաշխման համակարգի օպերատորի</w:t>
      </w:r>
      <w:r w:rsidRPr="00B83BBF" w:rsidDel="002C0473">
        <w:rPr>
          <w:rFonts w:ascii="GHEA Grapalat" w:hAnsi="GHEA Grapalat" w:cs="Arial"/>
          <w:color w:val="auto"/>
          <w:sz w:val="24"/>
          <w:szCs w:val="24"/>
        </w:rPr>
        <w:t xml:space="preserve"> </w:t>
      </w:r>
      <w:r w:rsidRPr="00B83BBF">
        <w:rPr>
          <w:rFonts w:ascii="GHEA Grapalat" w:hAnsi="GHEA Grapalat" w:cs="Arial"/>
          <w:color w:val="auto"/>
          <w:sz w:val="24"/>
          <w:szCs w:val="24"/>
        </w:rPr>
        <w:t>ծառայության մատուցման գործառույթը պատշաճ կատարելու համար</w:t>
      </w:r>
      <w:r w:rsidR="00A007D5" w:rsidRPr="00B83BBF">
        <w:rPr>
          <w:rFonts w:ascii="GHEA Grapalat" w:hAnsi="GHEA Grapalat" w:cs="Arial"/>
          <w:color w:val="auto"/>
          <w:sz w:val="24"/>
          <w:szCs w:val="24"/>
        </w:rPr>
        <w:t>։</w:t>
      </w:r>
    </w:p>
    <w:p w14:paraId="57A37787" w14:textId="315289E0" w:rsidR="003D3509" w:rsidRPr="00B83BBF" w:rsidRDefault="003D3509" w:rsidP="00B83BBF">
      <w:pPr>
        <w:pStyle w:val="ListParagraph"/>
        <w:numPr>
          <w:ilvl w:val="0"/>
          <w:numId w:val="112"/>
        </w:numPr>
        <w:autoSpaceDE w:val="0"/>
        <w:autoSpaceDN w:val="0"/>
        <w:adjustRightInd w:val="0"/>
        <w:spacing w:after="0" w:line="360" w:lineRule="auto"/>
        <w:contextualSpacing w:val="0"/>
        <w:jc w:val="both"/>
        <w:rPr>
          <w:rFonts w:ascii="GHEA Grapalat" w:hAnsi="GHEA Grapalat"/>
          <w:color w:val="auto"/>
          <w:sz w:val="24"/>
          <w:szCs w:val="24"/>
        </w:rPr>
      </w:pPr>
      <w:r w:rsidRPr="00B83BBF">
        <w:rPr>
          <w:rFonts w:ascii="GHEA Grapalat" w:hAnsi="GHEA Grapalat"/>
          <w:color w:val="auto"/>
          <w:sz w:val="24"/>
          <w:szCs w:val="24"/>
        </w:rPr>
        <w:t xml:space="preserve">Բաշխման համակարգի օպերատորը </w:t>
      </w:r>
      <w:r w:rsidRPr="00B83BBF" w:rsidDel="006A3748">
        <w:rPr>
          <w:rFonts w:ascii="GHEA Grapalat" w:hAnsi="GHEA Grapalat"/>
          <w:color w:val="auto"/>
          <w:sz w:val="24"/>
          <w:szCs w:val="24"/>
        </w:rPr>
        <w:t xml:space="preserve">կարող է </w:t>
      </w:r>
      <w:r w:rsidRPr="00B83BBF">
        <w:rPr>
          <w:rFonts w:ascii="GHEA Grapalat" w:hAnsi="GHEA Grapalat"/>
          <w:color w:val="auto"/>
          <w:sz w:val="24"/>
          <w:szCs w:val="24"/>
        </w:rPr>
        <w:t>սեփականության իրավունքով ունենալ, կառուցել կամ շահագործել էլեկտրական մեքենաների լիցքավորման կետեր միայն իր սեփական կարիքի համար</w:t>
      </w:r>
      <w:r w:rsidR="008C4960" w:rsidRPr="00B83BBF">
        <w:rPr>
          <w:rFonts w:ascii="GHEA Grapalat" w:hAnsi="GHEA Grapalat"/>
          <w:color w:val="auto"/>
          <w:sz w:val="24"/>
          <w:szCs w:val="24"/>
        </w:rPr>
        <w:t>:</w:t>
      </w:r>
      <w:r w:rsidRPr="00B83BBF">
        <w:rPr>
          <w:rFonts w:ascii="GHEA Grapalat" w:hAnsi="GHEA Grapalat"/>
          <w:color w:val="auto"/>
          <w:sz w:val="24"/>
          <w:szCs w:val="24"/>
        </w:rPr>
        <w:t xml:space="preserve"> </w:t>
      </w:r>
    </w:p>
    <w:p w14:paraId="294C3888" w14:textId="72508106" w:rsidR="00546FDB" w:rsidRDefault="00546FDB" w:rsidP="00A83532">
      <w:pPr>
        <w:pStyle w:val="ListParagraph"/>
        <w:numPr>
          <w:ilvl w:val="0"/>
          <w:numId w:val="112"/>
        </w:numPr>
        <w:autoSpaceDE w:val="0"/>
        <w:autoSpaceDN w:val="0"/>
        <w:adjustRightInd w:val="0"/>
        <w:spacing w:after="0" w:line="360" w:lineRule="auto"/>
        <w:contextualSpacing w:val="0"/>
        <w:jc w:val="both"/>
        <w:rPr>
          <w:rFonts w:ascii="GHEA Grapalat" w:hAnsi="GHEA Grapalat"/>
          <w:color w:val="auto"/>
          <w:sz w:val="24"/>
          <w:szCs w:val="24"/>
        </w:rPr>
      </w:pPr>
      <w:r w:rsidRPr="00B83BBF">
        <w:rPr>
          <w:rFonts w:ascii="GHEA Grapalat" w:hAnsi="GHEA Grapalat"/>
          <w:color w:val="auto"/>
          <w:sz w:val="24"/>
          <w:szCs w:val="24"/>
        </w:rPr>
        <w:t xml:space="preserve">Բաշխման համակարգի օպերատորը սույն հոդվածով սահմանված գործառույթների շրջանակում կարող է ունենալ 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olor w:val="auto"/>
          <w:sz w:val="24"/>
          <w:szCs w:val="24"/>
        </w:rPr>
        <w:t xml:space="preserve"> </w:t>
      </w:r>
      <w:r w:rsidRPr="00B83BBF">
        <w:rPr>
          <w:rFonts w:ascii="GHEA Grapalat" w:hAnsi="GHEA Grapalat"/>
          <w:color w:val="auto"/>
          <w:sz w:val="24"/>
          <w:szCs w:val="24"/>
        </w:rPr>
        <w:t>կանոններով,</w:t>
      </w:r>
      <w:r w:rsidR="001B614A" w:rsidRPr="00B83BBF">
        <w:rPr>
          <w:rFonts w:ascii="GHEA Grapalat" w:hAnsi="GHEA Grapalat" w:cs="Arial"/>
          <w:color w:val="auto"/>
          <w:sz w:val="24"/>
          <w:szCs w:val="24"/>
        </w:rPr>
        <w:t xml:space="preserve"> </w:t>
      </w:r>
      <w:r w:rsidRPr="00B83BBF">
        <w:rPr>
          <w:rFonts w:ascii="GHEA Grapalat" w:hAnsi="GHEA Grapalat"/>
          <w:color w:val="auto"/>
          <w:sz w:val="24"/>
          <w:szCs w:val="24"/>
        </w:rPr>
        <w:t xml:space="preserve">հանձնաժողովի այլ իրավական ակտերով սահմանված իրավունքներ և </w:t>
      </w:r>
      <w:r w:rsidR="00010462" w:rsidRPr="00B83BBF">
        <w:rPr>
          <w:rFonts w:ascii="GHEA Grapalat" w:hAnsi="GHEA Grapalat"/>
          <w:color w:val="auto"/>
          <w:sz w:val="24"/>
          <w:szCs w:val="24"/>
        </w:rPr>
        <w:t xml:space="preserve">այլ </w:t>
      </w:r>
      <w:r w:rsidRPr="00B83BBF">
        <w:rPr>
          <w:rFonts w:ascii="GHEA Grapalat" w:hAnsi="GHEA Grapalat"/>
          <w:color w:val="auto"/>
          <w:sz w:val="24"/>
          <w:szCs w:val="24"/>
        </w:rPr>
        <w:t>պարտականություններ։</w:t>
      </w:r>
    </w:p>
    <w:p w14:paraId="545C06A7"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olor w:val="auto"/>
          <w:sz w:val="24"/>
          <w:szCs w:val="24"/>
        </w:rPr>
      </w:pPr>
    </w:p>
    <w:p w14:paraId="2EA8EC0A" w14:textId="5D756E3E" w:rsidR="0094227E" w:rsidRPr="008B0DE2" w:rsidRDefault="00EA7525" w:rsidP="008B0DE2">
      <w:pPr>
        <w:pStyle w:val="1Style1"/>
        <w:rPr>
          <w:smallCaps w:val="0"/>
        </w:rPr>
      </w:pPr>
      <w:bookmarkStart w:id="513" w:name="_Toc172194491"/>
      <w:bookmarkStart w:id="514" w:name="_Toc172194492"/>
      <w:bookmarkStart w:id="515" w:name="_Ref133093713"/>
      <w:bookmarkStart w:id="516" w:name="_Ref173231678"/>
      <w:bookmarkStart w:id="517" w:name="_Toc190252151"/>
      <w:bookmarkEnd w:id="513"/>
      <w:bookmarkEnd w:id="514"/>
      <w:r w:rsidRPr="00EA7525">
        <w:rPr>
          <w:smallCaps w:val="0"/>
        </w:rPr>
        <w:t>Բաշխման</w:t>
      </w:r>
      <w:r w:rsidR="00191992" w:rsidRPr="008B0DE2">
        <w:rPr>
          <w:smallCaps w:val="0"/>
        </w:rPr>
        <w:t xml:space="preserve"> </w:t>
      </w:r>
      <w:r w:rsidRPr="00EA7525">
        <w:rPr>
          <w:smallCaps w:val="0"/>
        </w:rPr>
        <w:t>համակարգի</w:t>
      </w:r>
      <w:r w:rsidR="00191992" w:rsidRPr="008B0DE2">
        <w:rPr>
          <w:smallCaps w:val="0"/>
        </w:rPr>
        <w:t xml:space="preserve"> </w:t>
      </w:r>
      <w:r w:rsidRPr="00EA7525">
        <w:rPr>
          <w:smallCaps w:val="0"/>
        </w:rPr>
        <w:t>օպերատորի</w:t>
      </w:r>
      <w:r w:rsidR="0094227E" w:rsidRPr="008B0DE2">
        <w:rPr>
          <w:smallCaps w:val="0"/>
        </w:rPr>
        <w:t xml:space="preserve"> </w:t>
      </w:r>
      <w:r w:rsidRPr="00EA7525">
        <w:rPr>
          <w:smallCaps w:val="0"/>
        </w:rPr>
        <w:t>տարանջատումը</w:t>
      </w:r>
      <w:bookmarkEnd w:id="515"/>
      <w:bookmarkEnd w:id="516"/>
      <w:bookmarkEnd w:id="517"/>
    </w:p>
    <w:p w14:paraId="5E47CDD7" w14:textId="263AA6EF" w:rsidR="00A34263" w:rsidRPr="00B83BBF" w:rsidRDefault="002C40DF" w:rsidP="00B83BBF">
      <w:pPr>
        <w:pStyle w:val="ListParagraph"/>
        <w:numPr>
          <w:ilvl w:val="0"/>
          <w:numId w:val="11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3D3B1E" w:rsidRPr="00B83BBF">
        <w:rPr>
          <w:rFonts w:ascii="GHEA Grapalat" w:hAnsi="GHEA Grapalat" w:cs="Arial"/>
          <w:color w:val="auto"/>
          <w:sz w:val="24"/>
          <w:szCs w:val="24"/>
        </w:rPr>
        <w:t xml:space="preserve">ին արգելվում է իրականացնել </w:t>
      </w:r>
      <w:r w:rsidR="00FA7B49" w:rsidRPr="00B83BBF">
        <w:rPr>
          <w:rFonts w:ascii="GHEA Grapalat" w:hAnsi="GHEA Grapalat" w:cs="Arial"/>
          <w:color w:val="auto"/>
          <w:sz w:val="24"/>
          <w:szCs w:val="24"/>
        </w:rPr>
        <w:t>էլեկտրաէներգիայի արտադրության, մատակարարման կամ թրեյդի գործունեությ</w:t>
      </w:r>
      <w:r w:rsidR="00AF0D90" w:rsidRPr="00B83BBF">
        <w:rPr>
          <w:rFonts w:ascii="GHEA Grapalat" w:hAnsi="GHEA Grapalat" w:cs="Arial"/>
          <w:color w:val="auto"/>
          <w:sz w:val="24"/>
          <w:szCs w:val="24"/>
        </w:rPr>
        <w:t>ուն</w:t>
      </w:r>
      <w:r w:rsidR="00FA7B49" w:rsidRPr="00B83BBF">
        <w:rPr>
          <w:rFonts w:ascii="GHEA Grapalat" w:hAnsi="GHEA Grapalat" w:cs="Arial"/>
          <w:color w:val="auto"/>
          <w:sz w:val="24"/>
          <w:szCs w:val="24"/>
        </w:rPr>
        <w:t>:</w:t>
      </w:r>
      <w:r w:rsidR="0003721E" w:rsidRPr="00B83BBF">
        <w:rPr>
          <w:rFonts w:ascii="GHEA Grapalat" w:hAnsi="GHEA Grapalat" w:cs="Arial"/>
          <w:color w:val="auto"/>
          <w:sz w:val="24"/>
          <w:szCs w:val="24"/>
        </w:rPr>
        <w:t xml:space="preserve"> </w:t>
      </w:r>
    </w:p>
    <w:p w14:paraId="3DC210EA" w14:textId="5274A93B" w:rsidR="00670745" w:rsidRPr="00B83BBF" w:rsidRDefault="00670745" w:rsidP="00B83BBF">
      <w:pPr>
        <w:pStyle w:val="ListParagraph"/>
        <w:numPr>
          <w:ilvl w:val="0"/>
          <w:numId w:val="115"/>
        </w:numPr>
        <w:autoSpaceDE w:val="0"/>
        <w:autoSpaceDN w:val="0"/>
        <w:adjustRightInd w:val="0"/>
        <w:spacing w:after="0" w:line="360" w:lineRule="auto"/>
        <w:contextualSpacing w:val="0"/>
        <w:jc w:val="both"/>
        <w:rPr>
          <w:rFonts w:ascii="GHEA Grapalat" w:hAnsi="GHEA Grapalat" w:cs="Arial"/>
          <w:color w:val="auto"/>
          <w:sz w:val="24"/>
          <w:szCs w:val="24"/>
        </w:rPr>
      </w:pPr>
      <w:bookmarkStart w:id="518" w:name="_Ref172886116"/>
      <w:r w:rsidRPr="00B83BBF">
        <w:rPr>
          <w:rFonts w:ascii="GHEA Grapalat" w:hAnsi="GHEA Grapalat" w:cs="Arial"/>
          <w:color w:val="auto"/>
          <w:sz w:val="24"/>
          <w:szCs w:val="24"/>
        </w:rPr>
        <w:t xml:space="preserve">Եթե </w:t>
      </w:r>
      <w:r w:rsidR="00191992" w:rsidRPr="00B83BBF">
        <w:rPr>
          <w:rFonts w:ascii="GHEA Grapalat" w:hAnsi="GHEA Grapalat" w:cs="Arial"/>
          <w:color w:val="auto"/>
          <w:sz w:val="24"/>
          <w:szCs w:val="24"/>
        </w:rPr>
        <w:t>բաշխման համակարգի օպերատոր</w:t>
      </w:r>
      <w:r w:rsidR="00E03799"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ուղղահայաց ինտեգրված անձի մաս </w:t>
      </w:r>
      <w:r w:rsidR="002E7006" w:rsidRPr="00B83BBF">
        <w:rPr>
          <w:rFonts w:ascii="GHEA Grapalat" w:hAnsi="GHEA Grapalat" w:cs="Arial"/>
          <w:color w:val="auto"/>
          <w:sz w:val="24"/>
          <w:szCs w:val="24"/>
        </w:rPr>
        <w:t>կազմող</w:t>
      </w:r>
      <w:r w:rsidRPr="00B83BBF">
        <w:rPr>
          <w:rFonts w:ascii="GHEA Grapalat" w:hAnsi="GHEA Grapalat" w:cs="Arial"/>
          <w:color w:val="auto"/>
          <w:sz w:val="24"/>
          <w:szCs w:val="24"/>
        </w:rPr>
        <w:t xml:space="preserve"> անձ է, ապա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ը պետք է </w:t>
      </w:r>
      <w:r w:rsidR="007E7282" w:rsidRPr="00B83BBF">
        <w:rPr>
          <w:rFonts w:ascii="GHEA Grapalat" w:hAnsi="GHEA Grapalat" w:cs="Arial"/>
          <w:color w:val="auto"/>
          <w:sz w:val="24"/>
          <w:szCs w:val="24"/>
        </w:rPr>
        <w:t xml:space="preserve">անկախ լինի </w:t>
      </w:r>
      <w:r w:rsidRPr="00B83BBF">
        <w:rPr>
          <w:rFonts w:ascii="GHEA Grapalat" w:hAnsi="GHEA Grapalat" w:cs="Arial"/>
          <w:color w:val="auto"/>
          <w:sz w:val="24"/>
          <w:szCs w:val="24"/>
        </w:rPr>
        <w:t>ուղղահայաց ինտեգրված անձի</w:t>
      </w:r>
      <w:r w:rsidR="00222FB9" w:rsidRPr="00B83BBF">
        <w:rPr>
          <w:rFonts w:ascii="GHEA Grapalat" w:hAnsi="GHEA Grapalat" w:cs="Arial"/>
          <w:color w:val="auto"/>
          <w:sz w:val="24"/>
          <w:szCs w:val="24"/>
        </w:rPr>
        <w:t xml:space="preserve"> կողմից</w:t>
      </w:r>
      <w:r w:rsidR="00465E9D" w:rsidRPr="00B83BBF">
        <w:rPr>
          <w:rFonts w:ascii="GHEA Grapalat" w:hAnsi="GHEA Grapalat" w:cs="Arial"/>
          <w:color w:val="auto"/>
          <w:sz w:val="24"/>
          <w:szCs w:val="24"/>
        </w:rPr>
        <w:t>՝</w:t>
      </w:r>
      <w:r w:rsidR="00222FB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արտադրությ</w:t>
      </w:r>
      <w:r w:rsidR="00222FB9" w:rsidRPr="00B83BBF">
        <w:rPr>
          <w:rFonts w:ascii="GHEA Grapalat" w:hAnsi="GHEA Grapalat" w:cs="Arial"/>
          <w:color w:val="auto"/>
          <w:sz w:val="24"/>
          <w:szCs w:val="24"/>
        </w:rPr>
        <w:t>ա</w:t>
      </w:r>
      <w:r w:rsidRPr="00B83BBF">
        <w:rPr>
          <w:rFonts w:ascii="GHEA Grapalat" w:hAnsi="GHEA Grapalat" w:cs="Arial"/>
          <w:color w:val="auto"/>
          <w:sz w:val="24"/>
          <w:szCs w:val="24"/>
        </w:rPr>
        <w:t>ն</w:t>
      </w:r>
      <w:r w:rsidR="00FE31AA"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մատակարար</w:t>
      </w:r>
      <w:r w:rsidR="00222FB9" w:rsidRPr="00B83BBF">
        <w:rPr>
          <w:rFonts w:ascii="GHEA Grapalat" w:hAnsi="GHEA Grapalat" w:cs="Arial"/>
          <w:color w:val="auto"/>
          <w:sz w:val="24"/>
          <w:szCs w:val="24"/>
        </w:rPr>
        <w:t>ման</w:t>
      </w:r>
      <w:r w:rsidRPr="00B83BBF">
        <w:rPr>
          <w:rFonts w:ascii="GHEA Grapalat" w:hAnsi="GHEA Grapalat" w:cs="Arial"/>
          <w:color w:val="auto"/>
          <w:sz w:val="24"/>
          <w:szCs w:val="24"/>
        </w:rPr>
        <w:t xml:space="preserve"> </w:t>
      </w:r>
      <w:r w:rsidR="00FE31AA" w:rsidRPr="00B83BBF">
        <w:rPr>
          <w:rFonts w:ascii="GHEA Grapalat" w:hAnsi="GHEA Grapalat" w:cs="Arial"/>
          <w:color w:val="auto"/>
          <w:sz w:val="24"/>
          <w:szCs w:val="24"/>
        </w:rPr>
        <w:t xml:space="preserve">կամ թրեյդի </w:t>
      </w:r>
      <w:r w:rsidR="00465E9D" w:rsidRPr="00B83BBF">
        <w:rPr>
          <w:rFonts w:ascii="GHEA Grapalat" w:hAnsi="GHEA Grapalat" w:cs="Arial"/>
          <w:color w:val="auto"/>
          <w:sz w:val="24"/>
          <w:szCs w:val="24"/>
        </w:rPr>
        <w:lastRenderedPageBreak/>
        <w:t xml:space="preserve">գործառույթ </w:t>
      </w:r>
      <w:r w:rsidRPr="00B83BBF">
        <w:rPr>
          <w:rFonts w:ascii="GHEA Grapalat" w:hAnsi="GHEA Grapalat" w:cs="Arial"/>
          <w:color w:val="auto"/>
          <w:sz w:val="24"/>
          <w:szCs w:val="24"/>
        </w:rPr>
        <w:t>իրականացնող անձից նվազագույնը կազմակերպչական</w:t>
      </w:r>
      <w:r w:rsidR="00F451A0"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որոշումների ընդունման առումով</w:t>
      </w:r>
      <w:r w:rsidR="00F451A0"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գործի որպես առանձին իրավաբանական անձ։</w:t>
      </w:r>
      <w:r w:rsidR="001017F1" w:rsidRPr="00B83BBF">
        <w:rPr>
          <w:rFonts w:ascii="GHEA Grapalat" w:hAnsi="GHEA Grapalat" w:cs="Arial"/>
          <w:color w:val="auto"/>
          <w:sz w:val="24"/>
          <w:szCs w:val="24"/>
        </w:rPr>
        <w:t xml:space="preserve"> </w:t>
      </w:r>
      <w:bookmarkStart w:id="519" w:name="_Ref134003083"/>
      <w:r w:rsidR="00546133" w:rsidRPr="00B83BBF">
        <w:rPr>
          <w:rFonts w:ascii="GHEA Grapalat" w:hAnsi="GHEA Grapalat" w:cs="Arial"/>
          <w:color w:val="auto"/>
          <w:sz w:val="24"/>
          <w:szCs w:val="24"/>
        </w:rPr>
        <w:t>Բ</w:t>
      </w:r>
      <w:r w:rsidR="00191992" w:rsidRPr="00B83BBF">
        <w:rPr>
          <w:rFonts w:ascii="GHEA Grapalat" w:hAnsi="GHEA Grapalat" w:cs="Arial"/>
          <w:color w:val="auto"/>
          <w:sz w:val="24"/>
          <w:szCs w:val="24"/>
        </w:rPr>
        <w:t>աշխման համակարգի օպերատոր</w:t>
      </w:r>
      <w:r w:rsidRPr="00B83BBF">
        <w:rPr>
          <w:rFonts w:ascii="GHEA Grapalat" w:hAnsi="GHEA Grapalat" w:cs="Arial"/>
          <w:color w:val="auto"/>
          <w:sz w:val="24"/>
          <w:szCs w:val="24"/>
        </w:rPr>
        <w:t>ի անկախությունն ապահովելու համար նրա գործունեության ընթացքում պետք է պահպանվեն հետևյալ նվազագույն պահանջները</w:t>
      </w:r>
      <w:r w:rsidRPr="00B83BBF">
        <w:rPr>
          <w:rFonts w:ascii="MS Mincho" w:eastAsia="MS Mincho" w:hAnsi="MS Mincho" w:cs="MS Mincho"/>
          <w:color w:val="auto"/>
          <w:sz w:val="24"/>
          <w:szCs w:val="24"/>
        </w:rPr>
        <w:t>․</w:t>
      </w:r>
      <w:bookmarkEnd w:id="518"/>
      <w:bookmarkEnd w:id="519"/>
      <w:r w:rsidRPr="00B83BBF">
        <w:rPr>
          <w:rFonts w:ascii="GHEA Grapalat" w:hAnsi="GHEA Grapalat" w:cs="Arial"/>
          <w:color w:val="auto"/>
          <w:sz w:val="24"/>
          <w:szCs w:val="24"/>
        </w:rPr>
        <w:t xml:space="preserve"> </w:t>
      </w:r>
    </w:p>
    <w:p w14:paraId="6D6D0895" w14:textId="634FEF28" w:rsidR="00670745" w:rsidRPr="00B83BBF" w:rsidRDefault="00191992" w:rsidP="00B83BBF">
      <w:pPr>
        <w:pStyle w:val="ListParagraph"/>
        <w:numPr>
          <w:ilvl w:val="0"/>
          <w:numId w:val="116"/>
        </w:numPr>
        <w:spacing w:after="0" w:line="360" w:lineRule="auto"/>
        <w:contextualSpacing w:val="0"/>
        <w:jc w:val="both"/>
        <w:rPr>
          <w:rFonts w:ascii="GHEA Grapalat" w:hAnsi="GHEA Grapalat" w:cs="Arial"/>
          <w:color w:val="auto"/>
          <w:sz w:val="24"/>
          <w:szCs w:val="24"/>
        </w:rPr>
      </w:pPr>
      <w:bookmarkStart w:id="520" w:name="_Ref133942995"/>
      <w:r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ի կառավարող կազմին արգելվում է մասնակցություն ունենալ ուղղահայաց ինտեգրված անձի կառուցվածքում` որպես հաղորդման, արտադրության</w:t>
      </w:r>
      <w:r w:rsidR="004B75D6" w:rsidRPr="00B83BBF">
        <w:rPr>
          <w:rFonts w:ascii="GHEA Grapalat" w:hAnsi="GHEA Grapalat" w:cs="Arial"/>
          <w:color w:val="auto"/>
          <w:sz w:val="24"/>
          <w:szCs w:val="24"/>
        </w:rPr>
        <w:t>,</w:t>
      </w:r>
      <w:r w:rsidR="00670745" w:rsidRPr="00B83BBF">
        <w:rPr>
          <w:rFonts w:ascii="GHEA Grapalat" w:hAnsi="GHEA Grapalat" w:cs="Arial"/>
          <w:color w:val="auto"/>
          <w:sz w:val="24"/>
          <w:szCs w:val="24"/>
        </w:rPr>
        <w:t xml:space="preserve"> մատակարարման </w:t>
      </w:r>
      <w:r w:rsidR="004B75D6" w:rsidRPr="00B83BBF">
        <w:rPr>
          <w:rFonts w:ascii="GHEA Grapalat" w:hAnsi="GHEA Grapalat" w:cs="Arial"/>
          <w:color w:val="auto"/>
          <w:sz w:val="24"/>
          <w:szCs w:val="24"/>
        </w:rPr>
        <w:t xml:space="preserve">կամ թրեյդի </w:t>
      </w:r>
      <w:r w:rsidR="00670745" w:rsidRPr="00B83BBF">
        <w:rPr>
          <w:rFonts w:ascii="GHEA Grapalat" w:hAnsi="GHEA Grapalat" w:cs="Arial"/>
          <w:color w:val="auto"/>
          <w:sz w:val="24"/>
          <w:szCs w:val="24"/>
        </w:rPr>
        <w:t>ամենօրյա գործունեության համար ուղղակի կամ անուղղակի պատասխանատու անձ</w:t>
      </w:r>
      <w:bookmarkEnd w:id="520"/>
      <w:r w:rsidR="001D7B69" w:rsidRPr="00B83BBF">
        <w:rPr>
          <w:rFonts w:ascii="GHEA Grapalat" w:hAnsi="GHEA Grapalat" w:cs="Arial"/>
          <w:color w:val="auto"/>
          <w:sz w:val="24"/>
          <w:szCs w:val="24"/>
        </w:rPr>
        <w:t>,</w:t>
      </w:r>
    </w:p>
    <w:p w14:paraId="151E6F52" w14:textId="04FC7A54" w:rsidR="00670745" w:rsidRPr="00B83BBF" w:rsidRDefault="00191992" w:rsidP="00B83BBF">
      <w:pPr>
        <w:pStyle w:val="ListParagraph"/>
        <w:numPr>
          <w:ilvl w:val="0"/>
          <w:numId w:val="11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B929E6" w:rsidRPr="00B83BBF">
        <w:rPr>
          <w:rFonts w:ascii="GHEA Grapalat" w:hAnsi="GHEA Grapalat" w:cs="Arial"/>
          <w:color w:val="auto"/>
          <w:sz w:val="24"/>
          <w:szCs w:val="24"/>
        </w:rPr>
        <w:t>ի կառավարող կազմի</w:t>
      </w:r>
      <w:r w:rsidR="00FF2B7B" w:rsidRPr="00B83BBF">
        <w:rPr>
          <w:rFonts w:ascii="GHEA Grapalat" w:hAnsi="GHEA Grapalat" w:cs="Arial"/>
          <w:color w:val="auto"/>
          <w:sz w:val="24"/>
          <w:szCs w:val="24"/>
        </w:rPr>
        <w:t xml:space="preserve"> </w:t>
      </w:r>
      <w:r w:rsidR="00621A52" w:rsidRPr="00B83BBF">
        <w:rPr>
          <w:rFonts w:ascii="GHEA Grapalat" w:hAnsi="GHEA Grapalat" w:cs="Arial"/>
          <w:color w:val="auto"/>
          <w:sz w:val="24"/>
          <w:szCs w:val="24"/>
        </w:rPr>
        <w:t xml:space="preserve">և </w:t>
      </w:r>
      <w:r w:rsidR="00775A7A" w:rsidRPr="00B83BBF">
        <w:rPr>
          <w:rFonts w:ascii="GHEA Grapalat" w:hAnsi="GHEA Grapalat" w:cs="Arial"/>
          <w:color w:val="auto"/>
          <w:sz w:val="24"/>
          <w:szCs w:val="24"/>
        </w:rPr>
        <w:t>աշխատողների</w:t>
      </w:r>
      <w:r w:rsidR="00FF2B7B" w:rsidRPr="00B83BBF">
        <w:rPr>
          <w:rFonts w:ascii="GHEA Grapalat" w:hAnsi="GHEA Grapalat" w:cs="Arial"/>
          <w:color w:val="auto"/>
          <w:sz w:val="24"/>
          <w:szCs w:val="24"/>
        </w:rPr>
        <w:t xml:space="preserve"> </w:t>
      </w:r>
      <w:r w:rsidR="00621A52" w:rsidRPr="00B83BBF">
        <w:rPr>
          <w:rFonts w:ascii="GHEA Grapalat" w:hAnsi="GHEA Grapalat" w:cs="Arial"/>
          <w:color w:val="auto"/>
          <w:sz w:val="24"/>
          <w:szCs w:val="24"/>
        </w:rPr>
        <w:t>անկախությունը պետք է երաշխավորվի</w:t>
      </w:r>
      <w:r w:rsidR="00670745" w:rsidRPr="00B83BBF">
        <w:rPr>
          <w:rFonts w:ascii="GHEA Grapalat" w:hAnsi="GHEA Grapalat" w:cs="Arial"/>
          <w:color w:val="auto"/>
          <w:sz w:val="24"/>
          <w:szCs w:val="24"/>
        </w:rPr>
        <w:t xml:space="preserve"> սույն օրենքի</w:t>
      </w:r>
      <w:r w:rsidR="003339B4" w:rsidRPr="00B83BBF">
        <w:rPr>
          <w:rFonts w:ascii="GHEA Grapalat" w:hAnsi="GHEA Grapalat" w:cs="Arial"/>
          <w:color w:val="auto"/>
          <w:sz w:val="24"/>
          <w:szCs w:val="24"/>
        </w:rPr>
        <w:t xml:space="preserve"> 4</w:t>
      </w:r>
      <w:r w:rsidR="0079639C" w:rsidRPr="00B83BBF">
        <w:rPr>
          <w:rFonts w:ascii="GHEA Grapalat" w:hAnsi="GHEA Grapalat" w:cs="Arial"/>
          <w:color w:val="auto"/>
          <w:sz w:val="24"/>
          <w:szCs w:val="24"/>
        </w:rPr>
        <w:t>3</w:t>
      </w:r>
      <w:r w:rsidR="003339B4" w:rsidRPr="00B83BBF">
        <w:rPr>
          <w:rFonts w:ascii="GHEA Grapalat" w:hAnsi="GHEA Grapalat" w:cs="Arial"/>
          <w:color w:val="auto"/>
          <w:sz w:val="24"/>
          <w:szCs w:val="24"/>
        </w:rPr>
        <w:t xml:space="preserve">-րդ հոդվածով նախատեսված </w:t>
      </w:r>
      <w:r w:rsidR="00670745" w:rsidRPr="00B83BBF">
        <w:rPr>
          <w:rFonts w:ascii="GHEA Grapalat" w:hAnsi="GHEA Grapalat" w:cs="Arial"/>
          <w:color w:val="auto"/>
          <w:sz w:val="24"/>
          <w:szCs w:val="24"/>
        </w:rPr>
        <w:t>պահանջներին համապատասխան</w:t>
      </w:r>
      <w:r w:rsidR="00621A52" w:rsidRPr="00B83BBF">
        <w:rPr>
          <w:rFonts w:ascii="GHEA Grapalat" w:hAnsi="GHEA Grapalat" w:cs="Arial"/>
          <w:color w:val="auto"/>
          <w:sz w:val="24"/>
          <w:szCs w:val="24"/>
        </w:rPr>
        <w:t>,</w:t>
      </w:r>
    </w:p>
    <w:p w14:paraId="089F1AB6" w14:textId="2FB13B3B" w:rsidR="00670745" w:rsidRPr="00B83BBF" w:rsidRDefault="00191992" w:rsidP="00B83BBF">
      <w:pPr>
        <w:pStyle w:val="ListParagraph"/>
        <w:numPr>
          <w:ilvl w:val="0"/>
          <w:numId w:val="116"/>
        </w:numPr>
        <w:spacing w:after="0" w:line="360" w:lineRule="auto"/>
        <w:contextualSpacing w:val="0"/>
        <w:jc w:val="both"/>
        <w:rPr>
          <w:rFonts w:ascii="GHEA Grapalat" w:hAnsi="GHEA Grapalat" w:cs="Arial"/>
          <w:color w:val="auto"/>
          <w:sz w:val="24"/>
          <w:szCs w:val="24"/>
        </w:rPr>
      </w:pPr>
      <w:bookmarkStart w:id="521" w:name="_Ref121901958"/>
      <w:bookmarkStart w:id="522" w:name="_Ref172886123"/>
      <w:r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ը պետք է ուղղահայաց ինտեգրված անձից անկախ որոշումներ կայացնելու իրավունք ունենա՝ բաշխման ցանցի շահագործման, պահպանման և զարգացման համար անհրաժեշտ ակտիվների օգտագործման հարցում։</w:t>
      </w:r>
      <w:r w:rsidR="00F425C5" w:rsidRPr="00B83BBF">
        <w:rPr>
          <w:rFonts w:ascii="GHEA Grapalat" w:hAnsi="GHEA Grapalat" w:cs="Arial"/>
          <w:color w:val="auto"/>
          <w:sz w:val="24"/>
          <w:szCs w:val="24"/>
        </w:rPr>
        <w:t xml:space="preserve"> </w:t>
      </w:r>
      <w:r w:rsidR="00670745" w:rsidRPr="00B83BBF">
        <w:rPr>
          <w:rFonts w:ascii="GHEA Grapalat" w:hAnsi="GHEA Grapalat" w:cs="Arial"/>
          <w:color w:val="auto"/>
          <w:sz w:val="24"/>
          <w:szCs w:val="24"/>
        </w:rPr>
        <w:t xml:space="preserve">Այս գործառույթների իրականացման նպատակով, </w:t>
      </w:r>
      <w:r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 xml:space="preserve">ը պետք է իր տնօրինության տակ ունենա անհրաժեշտ </w:t>
      </w:r>
      <w:r w:rsidR="00973E1D" w:rsidRPr="00B83BBF">
        <w:rPr>
          <w:rFonts w:ascii="GHEA Grapalat" w:hAnsi="GHEA Grapalat" w:cs="Arial"/>
          <w:color w:val="auto"/>
          <w:sz w:val="24"/>
          <w:szCs w:val="24"/>
        </w:rPr>
        <w:t>միջոցներ</w:t>
      </w:r>
      <w:r w:rsidR="00670745" w:rsidRPr="00B83BBF">
        <w:rPr>
          <w:rFonts w:ascii="GHEA Grapalat" w:hAnsi="GHEA Grapalat" w:cs="Arial"/>
          <w:color w:val="auto"/>
          <w:sz w:val="24"/>
          <w:szCs w:val="24"/>
        </w:rPr>
        <w:t xml:space="preserve">, ներառյալ՝ մարդկային, տեխնիկական և ֆինանսական </w:t>
      </w:r>
      <w:r w:rsidR="00973E1D" w:rsidRPr="00B83BBF">
        <w:rPr>
          <w:rFonts w:ascii="GHEA Grapalat" w:hAnsi="GHEA Grapalat" w:cs="Arial"/>
          <w:color w:val="auto"/>
          <w:sz w:val="24"/>
          <w:szCs w:val="24"/>
        </w:rPr>
        <w:t>միջոցներ</w:t>
      </w:r>
      <w:bookmarkEnd w:id="521"/>
      <w:r w:rsidR="001D7B69" w:rsidRPr="00B83BBF">
        <w:rPr>
          <w:rFonts w:ascii="GHEA Grapalat" w:hAnsi="GHEA Grapalat" w:cs="Arial"/>
          <w:color w:val="auto"/>
          <w:sz w:val="24"/>
          <w:szCs w:val="24"/>
        </w:rPr>
        <w:t>,</w:t>
      </w:r>
      <w:bookmarkEnd w:id="522"/>
    </w:p>
    <w:p w14:paraId="0AA2420A" w14:textId="64ED977E" w:rsidR="00670745" w:rsidRPr="00B83BBF" w:rsidRDefault="00191992" w:rsidP="00B83BBF">
      <w:pPr>
        <w:pStyle w:val="ListParagraph"/>
        <w:numPr>
          <w:ilvl w:val="0"/>
          <w:numId w:val="11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 xml:space="preserve">ը պետք է մշակի և իրականացնի սույն օրենքի </w:t>
      </w:r>
      <w:r w:rsidR="001D507E" w:rsidRPr="00B83BBF">
        <w:rPr>
          <w:rFonts w:ascii="GHEA Grapalat" w:hAnsi="GHEA Grapalat" w:cs="Arial"/>
          <w:color w:val="auto"/>
          <w:sz w:val="24"/>
          <w:szCs w:val="24"/>
        </w:rPr>
        <w:t>4</w:t>
      </w:r>
      <w:r w:rsidR="0079639C" w:rsidRPr="00B83BBF">
        <w:rPr>
          <w:rFonts w:ascii="GHEA Grapalat" w:hAnsi="GHEA Grapalat" w:cs="Arial"/>
          <w:color w:val="auto"/>
          <w:sz w:val="24"/>
          <w:szCs w:val="24"/>
        </w:rPr>
        <w:t>2</w:t>
      </w:r>
      <w:r w:rsidR="00F870AD" w:rsidRPr="00B83BBF">
        <w:rPr>
          <w:rFonts w:ascii="GHEA Grapalat" w:hAnsi="GHEA Grapalat" w:cs="Arial"/>
          <w:color w:val="auto"/>
          <w:sz w:val="24"/>
          <w:szCs w:val="24"/>
        </w:rPr>
        <w:t>-</w:t>
      </w:r>
      <w:r w:rsidR="001B7D31" w:rsidRPr="00B83BBF">
        <w:rPr>
          <w:rFonts w:ascii="GHEA Grapalat" w:hAnsi="GHEA Grapalat" w:cs="Arial"/>
          <w:color w:val="auto"/>
          <w:sz w:val="24"/>
          <w:szCs w:val="24"/>
        </w:rPr>
        <w:t>րդ հոդվածով</w:t>
      </w:r>
      <w:r w:rsidR="00670745" w:rsidRPr="00B83BBF">
        <w:rPr>
          <w:rFonts w:ascii="GHEA Grapalat" w:hAnsi="GHEA Grapalat" w:cs="Arial"/>
          <w:color w:val="auto"/>
          <w:sz w:val="24"/>
          <w:szCs w:val="24"/>
        </w:rPr>
        <w:t xml:space="preserve"> սահմանված համապատասխանության ծրագիրը</w:t>
      </w:r>
      <w:r w:rsidR="00BF055D" w:rsidRPr="00B83BBF">
        <w:rPr>
          <w:rFonts w:ascii="GHEA Grapalat" w:hAnsi="GHEA Grapalat" w:cs="Arial"/>
          <w:color w:val="auto"/>
          <w:sz w:val="24"/>
          <w:szCs w:val="24"/>
        </w:rPr>
        <w:t>։</w:t>
      </w:r>
    </w:p>
    <w:p w14:paraId="04255BEA" w14:textId="5388444E" w:rsidR="00670745" w:rsidRPr="00B83BBF" w:rsidRDefault="00933E53" w:rsidP="00B83BBF">
      <w:pPr>
        <w:pStyle w:val="ListParagraph"/>
        <w:numPr>
          <w:ilvl w:val="0"/>
          <w:numId w:val="115"/>
        </w:numPr>
        <w:autoSpaceDE w:val="0"/>
        <w:autoSpaceDN w:val="0"/>
        <w:adjustRightInd w:val="0"/>
        <w:spacing w:after="0" w:line="360" w:lineRule="auto"/>
        <w:contextualSpacing w:val="0"/>
        <w:jc w:val="both"/>
        <w:rPr>
          <w:rFonts w:ascii="GHEA Grapalat" w:hAnsi="GHEA Grapalat" w:cs="Arial"/>
          <w:color w:val="auto"/>
          <w:sz w:val="24"/>
          <w:szCs w:val="24"/>
        </w:rPr>
      </w:pPr>
      <w:bookmarkStart w:id="523" w:name="_Ref121901986"/>
      <w:r w:rsidRPr="00B83BBF">
        <w:rPr>
          <w:rFonts w:ascii="GHEA Grapalat" w:hAnsi="GHEA Grapalat" w:cs="Arial"/>
          <w:color w:val="auto"/>
          <w:sz w:val="24"/>
          <w:szCs w:val="24"/>
        </w:rPr>
        <w:t>Ս</w:t>
      </w:r>
      <w:r w:rsidR="00670745" w:rsidRPr="00B83BBF">
        <w:rPr>
          <w:rFonts w:ascii="GHEA Grapalat" w:hAnsi="GHEA Grapalat" w:cs="Arial"/>
          <w:color w:val="auto"/>
          <w:sz w:val="24"/>
          <w:szCs w:val="24"/>
        </w:rPr>
        <w:t>ույն հոդվածի</w:t>
      </w:r>
      <w:r w:rsidR="00F757CA" w:rsidRPr="00B83BBF">
        <w:rPr>
          <w:rFonts w:ascii="GHEA Grapalat" w:hAnsi="GHEA Grapalat" w:cs="Arial"/>
          <w:color w:val="auto"/>
          <w:sz w:val="24"/>
          <w:szCs w:val="24"/>
        </w:rPr>
        <w:t xml:space="preserve"> </w:t>
      </w:r>
      <w:r w:rsidR="001D507E" w:rsidRPr="00B83BBF">
        <w:rPr>
          <w:rFonts w:ascii="GHEA Grapalat" w:hAnsi="GHEA Grapalat" w:cs="Arial"/>
          <w:color w:val="auto"/>
          <w:sz w:val="24"/>
          <w:szCs w:val="24"/>
        </w:rPr>
        <w:t>2</w:t>
      </w:r>
      <w:r w:rsidR="00611CE4" w:rsidRPr="00B83BBF">
        <w:rPr>
          <w:rFonts w:ascii="GHEA Grapalat" w:hAnsi="GHEA Grapalat" w:cs="Arial"/>
          <w:color w:val="auto"/>
          <w:sz w:val="24"/>
          <w:szCs w:val="24"/>
        </w:rPr>
        <w:fldChar w:fldCharType="begin"/>
      </w:r>
      <w:r w:rsidR="00611CE4" w:rsidRPr="00B83BBF">
        <w:rPr>
          <w:rFonts w:ascii="GHEA Grapalat" w:hAnsi="GHEA Grapalat" w:cs="Arial"/>
          <w:color w:val="auto"/>
          <w:sz w:val="24"/>
          <w:szCs w:val="24"/>
        </w:rPr>
        <w:instrText xml:space="preserve"> REF _Ref172886116 \n \h </w:instrText>
      </w:r>
      <w:r w:rsidR="001F2047" w:rsidRPr="00B83BBF">
        <w:rPr>
          <w:rFonts w:ascii="GHEA Grapalat" w:hAnsi="GHEA Grapalat" w:cs="Arial"/>
          <w:color w:val="auto"/>
          <w:sz w:val="24"/>
          <w:szCs w:val="24"/>
        </w:rPr>
        <w:instrText xml:space="preserve"> \* MERGEFORMAT </w:instrText>
      </w:r>
      <w:r w:rsidR="00611CE4" w:rsidRPr="00B83BBF">
        <w:rPr>
          <w:rFonts w:ascii="GHEA Grapalat" w:hAnsi="GHEA Grapalat" w:cs="Arial"/>
          <w:color w:val="auto"/>
          <w:sz w:val="24"/>
          <w:szCs w:val="24"/>
        </w:rPr>
      </w:r>
      <w:r w:rsidR="00611CE4" w:rsidRPr="00B83BBF">
        <w:rPr>
          <w:rFonts w:ascii="GHEA Grapalat" w:hAnsi="GHEA Grapalat" w:cs="Arial"/>
          <w:color w:val="auto"/>
          <w:sz w:val="24"/>
          <w:szCs w:val="24"/>
        </w:rPr>
        <w:fldChar w:fldCharType="separate"/>
      </w:r>
      <w:r w:rsidR="00611CE4" w:rsidRPr="00B83BBF">
        <w:rPr>
          <w:rFonts w:ascii="GHEA Grapalat" w:hAnsi="GHEA Grapalat" w:cs="Arial"/>
          <w:color w:val="auto"/>
          <w:sz w:val="24"/>
          <w:szCs w:val="24"/>
        </w:rPr>
        <w:fldChar w:fldCharType="end"/>
      </w:r>
      <w:r w:rsidR="00670745" w:rsidRPr="00B83BBF">
        <w:rPr>
          <w:rFonts w:ascii="GHEA Grapalat" w:hAnsi="GHEA Grapalat" w:cs="Arial"/>
          <w:color w:val="auto"/>
          <w:sz w:val="24"/>
          <w:szCs w:val="24"/>
        </w:rPr>
        <w:t>-</w:t>
      </w:r>
      <w:r w:rsidR="001F2047" w:rsidRPr="00B83BBF">
        <w:rPr>
          <w:rFonts w:ascii="GHEA Grapalat" w:hAnsi="GHEA Grapalat" w:cs="Arial"/>
          <w:color w:val="auto"/>
          <w:sz w:val="24"/>
          <w:szCs w:val="24"/>
        </w:rPr>
        <w:t>րդ</w:t>
      </w:r>
      <w:r w:rsidR="00670745" w:rsidRPr="00B83BBF">
        <w:rPr>
          <w:rFonts w:ascii="GHEA Grapalat" w:hAnsi="GHEA Grapalat" w:cs="Arial"/>
          <w:color w:val="auto"/>
          <w:sz w:val="24"/>
          <w:szCs w:val="24"/>
        </w:rPr>
        <w:t xml:space="preserve"> մասի </w:t>
      </w:r>
      <w:r w:rsidR="001D507E" w:rsidRPr="00B83BBF">
        <w:rPr>
          <w:rFonts w:ascii="GHEA Grapalat" w:hAnsi="GHEA Grapalat" w:cs="Arial"/>
          <w:color w:val="auto"/>
          <w:sz w:val="24"/>
          <w:szCs w:val="24"/>
        </w:rPr>
        <w:t>3-</w:t>
      </w:r>
      <w:r w:rsidR="00670745" w:rsidRPr="00B83BBF">
        <w:rPr>
          <w:rFonts w:ascii="GHEA Grapalat" w:hAnsi="GHEA Grapalat" w:cs="Arial"/>
          <w:color w:val="auto"/>
          <w:sz w:val="24"/>
          <w:szCs w:val="24"/>
        </w:rPr>
        <w:t>րդ կետը</w:t>
      </w:r>
      <w:r w:rsidR="0086633A" w:rsidRPr="00B83BBF">
        <w:rPr>
          <w:rFonts w:ascii="GHEA Grapalat" w:hAnsi="GHEA Grapalat" w:cs="Arial"/>
          <w:color w:val="auto"/>
          <w:sz w:val="24"/>
          <w:szCs w:val="24"/>
        </w:rPr>
        <w:t xml:space="preserve"> </w:t>
      </w:r>
      <w:r w:rsidR="00F32A49" w:rsidRPr="00B83BBF">
        <w:rPr>
          <w:rFonts w:ascii="GHEA Grapalat" w:hAnsi="GHEA Grapalat" w:cs="Arial"/>
          <w:color w:val="auto"/>
          <w:sz w:val="24"/>
          <w:szCs w:val="24"/>
        </w:rPr>
        <w:t xml:space="preserve">չի </w:t>
      </w:r>
      <w:r w:rsidR="006B2E0D" w:rsidRPr="00B83BBF">
        <w:rPr>
          <w:rFonts w:ascii="GHEA Grapalat" w:hAnsi="GHEA Grapalat" w:cs="Arial"/>
          <w:color w:val="auto"/>
          <w:sz w:val="24"/>
          <w:szCs w:val="24"/>
        </w:rPr>
        <w:t>սահմանափակում</w:t>
      </w:r>
      <w:r w:rsidR="00670745" w:rsidRPr="00B83BBF">
        <w:rPr>
          <w:rFonts w:ascii="GHEA Grapalat" w:hAnsi="GHEA Grapalat" w:cs="Arial"/>
          <w:color w:val="auto"/>
          <w:sz w:val="24"/>
          <w:szCs w:val="24"/>
        </w:rPr>
        <w:t xml:space="preserve"> ուղղահայաց ինտեգրված </w:t>
      </w:r>
      <w:r w:rsidR="00EB6675" w:rsidRPr="00B83BBF">
        <w:rPr>
          <w:rFonts w:ascii="GHEA Grapalat" w:hAnsi="GHEA Grapalat" w:cs="Arial"/>
          <w:color w:val="auto"/>
          <w:sz w:val="24"/>
          <w:szCs w:val="24"/>
        </w:rPr>
        <w:t>անձ</w:t>
      </w:r>
      <w:r w:rsidR="00622600" w:rsidRPr="00B83BBF">
        <w:rPr>
          <w:rFonts w:ascii="GHEA Grapalat" w:hAnsi="GHEA Grapalat" w:cs="Arial"/>
          <w:color w:val="auto"/>
          <w:sz w:val="24"/>
          <w:szCs w:val="24"/>
        </w:rPr>
        <w:t>ի մաս կազմող հիմնական ընկերության</w:t>
      </w:r>
      <w:r w:rsidR="00B94278" w:rsidRPr="00B83BBF">
        <w:rPr>
          <w:rFonts w:ascii="GHEA Grapalat" w:hAnsi="GHEA Grapalat" w:cs="Arial"/>
          <w:color w:val="auto"/>
          <w:sz w:val="24"/>
          <w:szCs w:val="24"/>
        </w:rPr>
        <w:t xml:space="preserve"> </w:t>
      </w:r>
      <w:r w:rsidR="00670745" w:rsidRPr="00B83BBF">
        <w:rPr>
          <w:rFonts w:ascii="GHEA Grapalat" w:hAnsi="GHEA Grapalat" w:cs="Arial"/>
          <w:color w:val="auto"/>
          <w:sz w:val="24"/>
          <w:szCs w:val="24"/>
        </w:rPr>
        <w:t>իրավունք</w:t>
      </w:r>
      <w:r w:rsidR="00F32A49" w:rsidRPr="00B83BBF">
        <w:rPr>
          <w:rFonts w:ascii="GHEA Grapalat" w:hAnsi="GHEA Grapalat" w:cs="Arial"/>
          <w:color w:val="auto"/>
          <w:sz w:val="24"/>
          <w:szCs w:val="24"/>
        </w:rPr>
        <w:t>ը</w:t>
      </w:r>
      <w:r w:rsidR="00593739" w:rsidRPr="00B83BBF">
        <w:rPr>
          <w:rFonts w:ascii="GHEA Grapalat" w:hAnsi="GHEA Grapalat" w:cs="Arial"/>
          <w:color w:val="auto"/>
          <w:sz w:val="24"/>
          <w:szCs w:val="24"/>
        </w:rPr>
        <w:t xml:space="preserve"> </w:t>
      </w:r>
      <w:r w:rsidR="00A939C7" w:rsidRPr="00B83BBF">
        <w:rPr>
          <w:rFonts w:ascii="GHEA Grapalat" w:hAnsi="GHEA Grapalat" w:cs="Arial"/>
          <w:color w:val="auto"/>
          <w:sz w:val="24"/>
          <w:szCs w:val="24"/>
        </w:rPr>
        <w:t xml:space="preserve">տնտեսական կամ կառավարչական </w:t>
      </w:r>
      <w:r w:rsidR="003F3D64" w:rsidRPr="00B83BBF">
        <w:rPr>
          <w:rFonts w:ascii="GHEA Grapalat" w:hAnsi="GHEA Grapalat" w:cs="Arial"/>
          <w:color w:val="auto"/>
          <w:sz w:val="24"/>
          <w:szCs w:val="24"/>
        </w:rPr>
        <w:t xml:space="preserve">բնույթ կրող </w:t>
      </w:r>
      <w:r w:rsidR="00EF52DD" w:rsidRPr="00B83BBF">
        <w:rPr>
          <w:rFonts w:ascii="GHEA Grapalat" w:hAnsi="GHEA Grapalat" w:cs="Arial"/>
          <w:color w:val="auto"/>
          <w:sz w:val="24"/>
          <w:szCs w:val="24"/>
        </w:rPr>
        <w:t>հսկ</w:t>
      </w:r>
      <w:r w:rsidR="00A939C7" w:rsidRPr="00B83BBF">
        <w:rPr>
          <w:rFonts w:ascii="GHEA Grapalat" w:hAnsi="GHEA Grapalat" w:cs="Arial"/>
          <w:color w:val="auto"/>
          <w:sz w:val="24"/>
          <w:szCs w:val="24"/>
        </w:rPr>
        <w:t>ողություն իրականացնել դուստր կամ կախյալ ընկերություն հանդիսացող բաշխման համակարգի օպերատորի</w:t>
      </w:r>
      <w:r w:rsidR="001B51D8" w:rsidRPr="00B83BBF">
        <w:rPr>
          <w:rFonts w:ascii="GHEA Grapalat" w:hAnsi="GHEA Grapalat" w:cs="Arial"/>
          <w:color w:val="auto"/>
          <w:sz w:val="24"/>
          <w:szCs w:val="24"/>
        </w:rPr>
        <w:t xml:space="preserve"> նկատմամբ</w:t>
      </w:r>
      <w:r w:rsidR="00100666" w:rsidRPr="00B83BBF">
        <w:rPr>
          <w:rFonts w:ascii="GHEA Grapalat" w:hAnsi="GHEA Grapalat" w:cs="Arial"/>
          <w:color w:val="auto"/>
          <w:sz w:val="24"/>
          <w:szCs w:val="24"/>
        </w:rPr>
        <w:t>՝</w:t>
      </w:r>
      <w:r w:rsidR="001B51D8" w:rsidRPr="00B83BBF">
        <w:rPr>
          <w:rFonts w:ascii="GHEA Grapalat" w:hAnsi="GHEA Grapalat" w:cs="Arial"/>
          <w:color w:val="auto"/>
          <w:sz w:val="24"/>
          <w:szCs w:val="24"/>
        </w:rPr>
        <w:t xml:space="preserve"> ակտիվների եկամտաբերության առումով</w:t>
      </w:r>
      <w:r w:rsidR="003E33D1" w:rsidRPr="00B83BBF">
        <w:rPr>
          <w:rFonts w:ascii="GHEA Grapalat" w:hAnsi="GHEA Grapalat" w:cs="Arial"/>
          <w:color w:val="auto"/>
          <w:sz w:val="24"/>
          <w:szCs w:val="24"/>
        </w:rPr>
        <w:t>՝ համաձայն</w:t>
      </w:r>
      <w:r w:rsidR="001B51D8" w:rsidRPr="00B83BBF">
        <w:rPr>
          <w:rFonts w:ascii="GHEA Grapalat" w:hAnsi="GHEA Grapalat" w:cs="Arial"/>
          <w:color w:val="auto"/>
          <w:sz w:val="24"/>
          <w:szCs w:val="24"/>
        </w:rPr>
        <w:t xml:space="preserve"> </w:t>
      </w:r>
      <w:r w:rsidR="00CE2E66" w:rsidRPr="00B83BBF">
        <w:rPr>
          <w:rFonts w:ascii="GHEA Grapalat" w:hAnsi="GHEA Grapalat" w:cs="Arial"/>
          <w:color w:val="auto"/>
          <w:sz w:val="24"/>
          <w:szCs w:val="24"/>
        </w:rPr>
        <w:t xml:space="preserve">բաշխման </w:t>
      </w:r>
      <w:r w:rsidR="00083D8A" w:rsidRPr="00B83BBF">
        <w:rPr>
          <w:rFonts w:ascii="GHEA Grapalat" w:hAnsi="GHEA Grapalat" w:cs="Arial"/>
          <w:color w:val="auto"/>
          <w:sz w:val="24"/>
          <w:szCs w:val="24"/>
        </w:rPr>
        <w:t xml:space="preserve">համակարգի օպերատորի </w:t>
      </w:r>
      <w:r w:rsidR="00CE2E66" w:rsidRPr="00B83BBF">
        <w:rPr>
          <w:rFonts w:ascii="GHEA Grapalat" w:hAnsi="GHEA Grapalat" w:cs="Arial"/>
          <w:color w:val="auto"/>
          <w:sz w:val="24"/>
          <w:szCs w:val="24"/>
        </w:rPr>
        <w:t xml:space="preserve">ծառայության սակագների սահմանման </w:t>
      </w:r>
      <w:r w:rsidR="00CE7B93" w:rsidRPr="00B83BBF">
        <w:rPr>
          <w:rFonts w:ascii="GHEA Grapalat" w:hAnsi="GHEA Grapalat" w:cs="Arial"/>
          <w:color w:val="auto"/>
          <w:sz w:val="24"/>
          <w:szCs w:val="24"/>
        </w:rPr>
        <w:t>մեթոդաբանության</w:t>
      </w:r>
      <w:r w:rsidR="00586AC3" w:rsidRPr="00B83BBF">
        <w:rPr>
          <w:rFonts w:ascii="GHEA Grapalat" w:hAnsi="GHEA Grapalat" w:cs="Arial"/>
          <w:color w:val="auto"/>
          <w:sz w:val="24"/>
          <w:szCs w:val="24"/>
        </w:rPr>
        <w:t xml:space="preserve">։ </w:t>
      </w:r>
      <w:r w:rsidR="00CE4ABC" w:rsidRPr="00B83BBF">
        <w:rPr>
          <w:rFonts w:ascii="GHEA Grapalat" w:hAnsi="GHEA Grapalat" w:cs="Arial"/>
          <w:color w:val="auto"/>
          <w:sz w:val="24"/>
          <w:szCs w:val="24"/>
        </w:rPr>
        <w:t>Մասնավորապես, հիմնական ընկերություն</w:t>
      </w:r>
      <w:r w:rsidR="007C350C" w:rsidRPr="00B83BBF">
        <w:rPr>
          <w:rFonts w:ascii="GHEA Grapalat" w:hAnsi="GHEA Grapalat" w:cs="Arial"/>
          <w:color w:val="auto"/>
          <w:sz w:val="24"/>
          <w:szCs w:val="24"/>
        </w:rPr>
        <w:t>ն</w:t>
      </w:r>
      <w:r w:rsidR="000811FB" w:rsidRPr="00B83BBF">
        <w:rPr>
          <w:rFonts w:ascii="GHEA Grapalat" w:hAnsi="GHEA Grapalat" w:cs="Arial"/>
          <w:color w:val="auto"/>
          <w:sz w:val="24"/>
          <w:szCs w:val="24"/>
        </w:rPr>
        <w:t xml:space="preserve"> իրավունք ունի </w:t>
      </w:r>
      <w:r w:rsidR="00670745" w:rsidRPr="00B83BBF">
        <w:rPr>
          <w:rFonts w:ascii="GHEA Grapalat" w:hAnsi="GHEA Grapalat" w:cs="Arial"/>
          <w:color w:val="auto"/>
          <w:sz w:val="24"/>
          <w:szCs w:val="24"/>
        </w:rPr>
        <w:t xml:space="preserve">որոշումներ կայացնել իր դուստր կամ կախյալ ընկերություն հանդիսացող </w:t>
      </w:r>
      <w:r w:rsidR="00191992"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ի տարեկան ֆինանսական ծրագրի կամ համարժեք այլ փաստաթղթի հաստատման վերաբերյալ</w:t>
      </w:r>
      <w:r w:rsidR="00B2283F" w:rsidRPr="00B83BBF">
        <w:rPr>
          <w:rFonts w:ascii="GHEA Grapalat" w:hAnsi="GHEA Grapalat" w:cs="Arial"/>
          <w:color w:val="auto"/>
          <w:sz w:val="24"/>
          <w:szCs w:val="24"/>
        </w:rPr>
        <w:t xml:space="preserve"> </w:t>
      </w:r>
      <w:r w:rsidR="00670745" w:rsidRPr="00B83BBF">
        <w:rPr>
          <w:rFonts w:ascii="GHEA Grapalat" w:hAnsi="GHEA Grapalat" w:cs="Arial"/>
          <w:color w:val="auto"/>
          <w:sz w:val="24"/>
          <w:szCs w:val="24"/>
        </w:rPr>
        <w:t xml:space="preserve">և սահմանել </w:t>
      </w:r>
      <w:r w:rsidR="00C5455B" w:rsidRPr="00B83BBF">
        <w:rPr>
          <w:rFonts w:ascii="GHEA Grapalat" w:hAnsi="GHEA Grapalat" w:cs="Arial"/>
          <w:color w:val="auto"/>
          <w:sz w:val="24"/>
          <w:szCs w:val="24"/>
        </w:rPr>
        <w:t>նրա</w:t>
      </w:r>
      <w:r w:rsidR="00670745" w:rsidRPr="00B83BBF">
        <w:rPr>
          <w:rFonts w:ascii="GHEA Grapalat" w:hAnsi="GHEA Grapalat" w:cs="Arial"/>
          <w:color w:val="auto"/>
          <w:sz w:val="24"/>
          <w:szCs w:val="24"/>
        </w:rPr>
        <w:t xml:space="preserve"> պարտքի ընդհանուր սահմանաչափերը։ </w:t>
      </w:r>
      <w:r w:rsidR="002D38DE" w:rsidRPr="00B83BBF">
        <w:rPr>
          <w:rFonts w:ascii="GHEA Grapalat" w:hAnsi="GHEA Grapalat" w:cs="Arial"/>
          <w:color w:val="auto"/>
          <w:sz w:val="24"/>
          <w:szCs w:val="24"/>
        </w:rPr>
        <w:t xml:space="preserve">Հիմնական </w:t>
      </w:r>
      <w:r w:rsidR="002D38DE" w:rsidRPr="00B83BBF">
        <w:rPr>
          <w:rFonts w:ascii="GHEA Grapalat" w:hAnsi="GHEA Grapalat" w:cs="Arial"/>
          <w:color w:val="auto"/>
          <w:sz w:val="24"/>
          <w:szCs w:val="24"/>
        </w:rPr>
        <w:lastRenderedPageBreak/>
        <w:t>ընկերություն</w:t>
      </w:r>
      <w:r w:rsidR="00C5455B" w:rsidRPr="00B83BBF">
        <w:rPr>
          <w:rFonts w:ascii="GHEA Grapalat" w:hAnsi="GHEA Grapalat" w:cs="Arial"/>
          <w:color w:val="auto"/>
          <w:sz w:val="24"/>
          <w:szCs w:val="24"/>
        </w:rPr>
        <w:t>ն</w:t>
      </w:r>
      <w:r w:rsidR="00670745" w:rsidRPr="00B83BBF">
        <w:rPr>
          <w:rFonts w:ascii="GHEA Grapalat" w:hAnsi="GHEA Grapalat" w:cs="Arial"/>
          <w:color w:val="auto"/>
          <w:sz w:val="24"/>
          <w:szCs w:val="24"/>
        </w:rPr>
        <w:t xml:space="preserve"> իրավունք չունի հրահանգներ տալ իր դուստր կամ կախյալ ընկերություն հանդիսացող </w:t>
      </w:r>
      <w:r w:rsidR="00191992"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ին վերջինի առօրյա գործունեության, բաշխման գծերի կառուցման (վերակառուցման, վերանորոգման) հետ կապված որոշումների վերաբերյալ, որոնք չեն գերազանցում հաստատված ֆինանսական ծրագրում կամ դրան համարժեք այլ փաստաթղթում սահմանված պայմանները։</w:t>
      </w:r>
      <w:r w:rsidR="004C59FE" w:rsidRPr="00B83BBF">
        <w:rPr>
          <w:rFonts w:ascii="GHEA Grapalat" w:hAnsi="GHEA Grapalat" w:cs="Arial"/>
          <w:color w:val="auto"/>
          <w:sz w:val="24"/>
          <w:szCs w:val="24"/>
        </w:rPr>
        <w:t xml:space="preserve"> </w:t>
      </w:r>
    </w:p>
    <w:bookmarkEnd w:id="523"/>
    <w:p w14:paraId="5D7B195A" w14:textId="075E4854" w:rsidR="00670745" w:rsidRPr="00B83BBF" w:rsidRDefault="000171B9" w:rsidP="00B83BBF">
      <w:pPr>
        <w:pStyle w:val="ListParagraph"/>
        <w:numPr>
          <w:ilvl w:val="0"/>
          <w:numId w:val="11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Ուղղահայաց ինտեգրված անձի </w:t>
      </w:r>
      <w:r w:rsidR="004C59FE" w:rsidRPr="00B83BBF">
        <w:rPr>
          <w:rFonts w:ascii="GHEA Grapalat" w:hAnsi="GHEA Grapalat" w:cs="Arial"/>
          <w:color w:val="auto"/>
          <w:sz w:val="24"/>
          <w:szCs w:val="24"/>
        </w:rPr>
        <w:t xml:space="preserve">մաս կազմող </w:t>
      </w:r>
      <w:r w:rsidRPr="00B83BBF">
        <w:rPr>
          <w:rFonts w:ascii="GHEA Grapalat" w:hAnsi="GHEA Grapalat" w:cs="Arial"/>
          <w:color w:val="auto"/>
          <w:sz w:val="24"/>
          <w:szCs w:val="24"/>
        </w:rPr>
        <w:t xml:space="preserve">բաշխման համակարգի օպերատորը պետք է որևէ ձևով չխոչընդոտի շուկայում մրցակցությանը՝ ուղղահայաց ինտեգրված </w:t>
      </w:r>
      <w:r w:rsidR="004C59FE" w:rsidRPr="00B83BBF">
        <w:rPr>
          <w:rFonts w:ascii="GHEA Grapalat" w:hAnsi="GHEA Grapalat" w:cs="Arial"/>
          <w:color w:val="auto"/>
          <w:sz w:val="24"/>
          <w:szCs w:val="24"/>
        </w:rPr>
        <w:t xml:space="preserve">անձի մաս կազմող </w:t>
      </w:r>
      <w:r w:rsidRPr="00B83BBF">
        <w:rPr>
          <w:rFonts w:ascii="GHEA Grapalat" w:hAnsi="GHEA Grapalat" w:cs="Arial"/>
          <w:color w:val="auto"/>
          <w:sz w:val="24"/>
          <w:szCs w:val="24"/>
        </w:rPr>
        <w:t xml:space="preserve">անձի կարգավիճակն օգտագործելու միջոցով, ներառյալ՝ իր հանրային հաղորդակցության միջոցով կամ ծառայության անհատականացման միջոցով հանրության մեջ չառաջացնի շփոթության աստիճան նմանություն ուղղահայաց ինտեգրված </w:t>
      </w:r>
      <w:r w:rsidR="004C59FE" w:rsidRPr="00B83BBF">
        <w:rPr>
          <w:rFonts w:ascii="GHEA Grapalat" w:hAnsi="GHEA Grapalat" w:cs="Arial"/>
          <w:color w:val="auto"/>
          <w:sz w:val="24"/>
          <w:szCs w:val="24"/>
        </w:rPr>
        <w:t xml:space="preserve">անձի մաս կազմող </w:t>
      </w:r>
      <w:r w:rsidRPr="00B83BBF">
        <w:rPr>
          <w:rFonts w:ascii="GHEA Grapalat" w:hAnsi="GHEA Grapalat" w:cs="Arial"/>
          <w:color w:val="auto"/>
          <w:sz w:val="24"/>
          <w:szCs w:val="24"/>
        </w:rPr>
        <w:t xml:space="preserve">մատակարարի ինքնության հետ։ Հանձնաժողովը մշտադիտարկում է ուղղահայաց ինտեգրված </w:t>
      </w:r>
      <w:r w:rsidR="00F77136" w:rsidRPr="00B83BBF">
        <w:rPr>
          <w:rFonts w:ascii="GHEA Grapalat" w:hAnsi="GHEA Grapalat" w:cs="Arial"/>
          <w:color w:val="auto"/>
          <w:sz w:val="24"/>
          <w:szCs w:val="24"/>
        </w:rPr>
        <w:t xml:space="preserve">անձի մաս կազմող </w:t>
      </w:r>
      <w:r w:rsidRPr="00B83BBF">
        <w:rPr>
          <w:rFonts w:ascii="GHEA Grapalat" w:hAnsi="GHEA Grapalat" w:cs="Arial"/>
          <w:color w:val="auto"/>
          <w:sz w:val="24"/>
          <w:szCs w:val="24"/>
        </w:rPr>
        <w:t xml:space="preserve">բաշխման համակարգի օպերատորի գործողությունները՝ սույն մասում նշված պահանջների իրագործումն ապահովելու նպատակով։ Հանձնաժողովը սույն մասում նշված՝ շփոթություն առաջացնելը գնահատելու նպատակով դիմում է Մրցակցության </w:t>
      </w:r>
      <w:r w:rsidR="00C213E0" w:rsidRPr="00B83BBF">
        <w:rPr>
          <w:rFonts w:ascii="GHEA Grapalat" w:hAnsi="GHEA Grapalat" w:cs="Arial"/>
          <w:color w:val="auto"/>
          <w:sz w:val="24"/>
          <w:szCs w:val="24"/>
        </w:rPr>
        <w:t xml:space="preserve">և սպառողների շահերի  </w:t>
      </w:r>
      <w:r w:rsidRPr="00B83BBF">
        <w:rPr>
          <w:rFonts w:ascii="GHEA Grapalat" w:hAnsi="GHEA Grapalat" w:cs="Arial"/>
          <w:color w:val="auto"/>
          <w:sz w:val="24"/>
          <w:szCs w:val="24"/>
        </w:rPr>
        <w:t>պաշտպանության հանձնաժողով՝ դիրքորոշում ստանալու նպատակով։</w:t>
      </w:r>
    </w:p>
    <w:p w14:paraId="226656A3" w14:textId="47098061" w:rsidR="003229AC" w:rsidRPr="00B83BBF" w:rsidRDefault="00191992" w:rsidP="00B83BBF">
      <w:pPr>
        <w:pStyle w:val="ListParagraph"/>
        <w:numPr>
          <w:ilvl w:val="0"/>
          <w:numId w:val="115"/>
        </w:numPr>
        <w:autoSpaceDE w:val="0"/>
        <w:autoSpaceDN w:val="0"/>
        <w:adjustRightInd w:val="0"/>
        <w:spacing w:after="0" w:line="360" w:lineRule="auto"/>
        <w:contextualSpacing w:val="0"/>
        <w:jc w:val="both"/>
        <w:rPr>
          <w:rFonts w:ascii="GHEA Grapalat" w:hAnsi="GHEA Grapalat" w:cs="Arial"/>
          <w:color w:val="auto"/>
          <w:sz w:val="24"/>
          <w:szCs w:val="24"/>
        </w:rPr>
      </w:pPr>
      <w:bookmarkStart w:id="524" w:name="_Ref125450731"/>
      <w:r w:rsidRPr="00B83BBF">
        <w:rPr>
          <w:rFonts w:ascii="GHEA Grapalat" w:hAnsi="GHEA Grapalat" w:cs="Arial"/>
          <w:color w:val="auto"/>
          <w:sz w:val="24"/>
          <w:szCs w:val="24"/>
        </w:rPr>
        <w:t>Բաշխման համակարգի օպերատոր</w:t>
      </w:r>
      <w:r w:rsidR="00670745" w:rsidRPr="00B83BBF">
        <w:rPr>
          <w:rFonts w:ascii="GHEA Grapalat" w:hAnsi="GHEA Grapalat" w:cs="Arial"/>
          <w:color w:val="auto"/>
          <w:sz w:val="24"/>
          <w:szCs w:val="24"/>
        </w:rPr>
        <w:t xml:space="preserve">ը պարտավոր է հանձնաժողովին գրավոր ծանուցել իր կողմից </w:t>
      </w:r>
      <w:r w:rsidR="000A1DFF" w:rsidRPr="00B83BBF">
        <w:rPr>
          <w:rFonts w:ascii="GHEA Grapalat" w:hAnsi="GHEA Grapalat" w:cs="Arial"/>
          <w:color w:val="auto"/>
          <w:sz w:val="24"/>
          <w:szCs w:val="24"/>
        </w:rPr>
        <w:t>նախատեսվող</w:t>
      </w:r>
      <w:r w:rsidR="00670745" w:rsidRPr="00B83BBF">
        <w:rPr>
          <w:rFonts w:ascii="GHEA Grapalat" w:hAnsi="GHEA Grapalat" w:cs="Arial"/>
          <w:color w:val="auto"/>
          <w:sz w:val="24"/>
          <w:szCs w:val="24"/>
        </w:rPr>
        <w:t xml:space="preserve"> ցանկացած գործարքի մասին, որի հետևանքով կարող է պահանջվել սույն հոդվածում նշված</w:t>
      </w:r>
      <w:r w:rsidR="00E90860" w:rsidRPr="00B83BBF">
        <w:rPr>
          <w:rFonts w:ascii="GHEA Grapalat" w:hAnsi="GHEA Grapalat" w:cs="Arial"/>
          <w:color w:val="auto"/>
          <w:sz w:val="24"/>
          <w:szCs w:val="24"/>
        </w:rPr>
        <w:t xml:space="preserve"> </w:t>
      </w:r>
      <w:r w:rsidR="00670745" w:rsidRPr="00B83BBF">
        <w:rPr>
          <w:rFonts w:ascii="GHEA Grapalat" w:hAnsi="GHEA Grapalat" w:cs="Arial"/>
          <w:color w:val="auto"/>
          <w:sz w:val="24"/>
          <w:szCs w:val="24"/>
        </w:rPr>
        <w:t>պահանջներին նրա համապատասխանության վերագնահատում</w:t>
      </w:r>
      <w:r w:rsidR="003229AC" w:rsidRPr="00B83BBF">
        <w:rPr>
          <w:rFonts w:ascii="GHEA Grapalat" w:hAnsi="GHEA Grapalat" w:cs="Arial"/>
          <w:color w:val="auto"/>
          <w:sz w:val="24"/>
          <w:szCs w:val="24"/>
        </w:rPr>
        <w:t>:</w:t>
      </w:r>
      <w:bookmarkEnd w:id="524"/>
    </w:p>
    <w:p w14:paraId="1C2FEEC9" w14:textId="528ED61D" w:rsidR="00983004" w:rsidRPr="00900DFD" w:rsidRDefault="00670745" w:rsidP="00A83532">
      <w:pPr>
        <w:pStyle w:val="ListParagraph"/>
        <w:numPr>
          <w:ilvl w:val="0"/>
          <w:numId w:val="115"/>
        </w:numPr>
        <w:autoSpaceDE w:val="0"/>
        <w:autoSpaceDN w:val="0"/>
        <w:adjustRightInd w:val="0"/>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Հանձնաժողովը մշտադիտարկում</w:t>
      </w:r>
      <w:r w:rsidR="00FF5A91" w:rsidRPr="00B83BBF">
        <w:rPr>
          <w:rFonts w:ascii="GHEA Grapalat" w:hAnsi="GHEA Grapalat" w:cs="Arial"/>
          <w:color w:val="auto"/>
          <w:sz w:val="24"/>
          <w:szCs w:val="24"/>
        </w:rPr>
        <w:t xml:space="preserve"> է սույն </w:t>
      </w:r>
      <w:r w:rsidRPr="00B83BBF">
        <w:rPr>
          <w:rFonts w:ascii="GHEA Grapalat" w:hAnsi="GHEA Grapalat" w:cs="Arial"/>
          <w:color w:val="auto"/>
          <w:sz w:val="24"/>
          <w:szCs w:val="24"/>
        </w:rPr>
        <w:t>հոդվածո</w:t>
      </w:r>
      <w:r w:rsidR="009342EC" w:rsidRPr="00B83BBF">
        <w:rPr>
          <w:rFonts w:ascii="GHEA Grapalat" w:hAnsi="GHEA Grapalat" w:cs="Arial"/>
          <w:color w:val="auto"/>
          <w:sz w:val="24"/>
          <w:szCs w:val="24"/>
        </w:rPr>
        <w:t>վ</w:t>
      </w:r>
      <w:r w:rsidRPr="00B83BBF">
        <w:rPr>
          <w:rFonts w:ascii="GHEA Grapalat" w:hAnsi="GHEA Grapalat" w:cs="Arial"/>
          <w:color w:val="auto"/>
          <w:sz w:val="24"/>
          <w:szCs w:val="24"/>
        </w:rPr>
        <w:t xml:space="preserve"> սահմանված</w:t>
      </w:r>
      <w:r w:rsidR="00FF5A91" w:rsidRPr="00B83BBF">
        <w:rPr>
          <w:rFonts w:ascii="GHEA Grapalat" w:hAnsi="GHEA Grapalat" w:cs="Arial"/>
          <w:color w:val="auto"/>
          <w:sz w:val="24"/>
          <w:szCs w:val="24"/>
        </w:rPr>
        <w:t xml:space="preserve"> պահանջներին </w:t>
      </w:r>
      <w:r w:rsidR="00A87C5E" w:rsidRPr="00B83BBF">
        <w:rPr>
          <w:rFonts w:ascii="GHEA Grapalat" w:hAnsi="GHEA Grapalat" w:cs="Arial"/>
          <w:color w:val="auto"/>
          <w:sz w:val="24"/>
          <w:szCs w:val="24"/>
        </w:rPr>
        <w:t xml:space="preserve">բաշխման </w:t>
      </w:r>
      <w:r w:rsidR="00FF5A91" w:rsidRPr="00B83BBF">
        <w:rPr>
          <w:rFonts w:ascii="GHEA Grapalat" w:hAnsi="GHEA Grapalat" w:cs="Arial"/>
          <w:color w:val="auto"/>
          <w:sz w:val="24"/>
          <w:szCs w:val="24"/>
        </w:rPr>
        <w:t xml:space="preserve">համակարգի օպերատորի </w:t>
      </w:r>
      <w:r w:rsidRPr="00B83BBF">
        <w:rPr>
          <w:rFonts w:ascii="GHEA Grapalat" w:hAnsi="GHEA Grapalat" w:cs="Arial"/>
          <w:color w:val="auto"/>
          <w:sz w:val="24"/>
          <w:szCs w:val="24"/>
        </w:rPr>
        <w:t>համապատասխանությունը</w:t>
      </w:r>
      <w:r w:rsidR="001D0FC2" w:rsidRPr="00B83BBF">
        <w:rPr>
          <w:rFonts w:ascii="GHEA Grapalat" w:hAnsi="GHEA Grapalat" w:cs="Arial"/>
          <w:color w:val="auto"/>
          <w:sz w:val="24"/>
          <w:szCs w:val="24"/>
        </w:rPr>
        <w:t xml:space="preserve">: </w:t>
      </w:r>
    </w:p>
    <w:p w14:paraId="70B47EC4"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olor w:val="auto"/>
          <w:sz w:val="24"/>
          <w:szCs w:val="24"/>
        </w:rPr>
      </w:pPr>
    </w:p>
    <w:p w14:paraId="7A3AB72F" w14:textId="1F1DD2CB" w:rsidR="003D2AA8" w:rsidRPr="008B0DE2" w:rsidRDefault="00EA7525" w:rsidP="008B0DE2">
      <w:pPr>
        <w:pStyle w:val="1Style1"/>
        <w:rPr>
          <w:smallCaps w:val="0"/>
        </w:rPr>
      </w:pPr>
      <w:bookmarkStart w:id="525" w:name="_Toc172899958"/>
      <w:bookmarkStart w:id="526" w:name="_Toc172899959"/>
      <w:bookmarkStart w:id="527" w:name="_Toc172899960"/>
      <w:bookmarkStart w:id="528" w:name="_Toc172899961"/>
      <w:bookmarkStart w:id="529" w:name="_Ref133095294"/>
      <w:bookmarkStart w:id="530" w:name="_Toc190252152"/>
      <w:bookmarkEnd w:id="525"/>
      <w:bookmarkEnd w:id="526"/>
      <w:bookmarkEnd w:id="527"/>
      <w:bookmarkEnd w:id="528"/>
      <w:r w:rsidRPr="00EA7525">
        <w:rPr>
          <w:smallCaps w:val="0"/>
        </w:rPr>
        <w:t>Համապատասխանության</w:t>
      </w:r>
      <w:r w:rsidR="003D2AA8" w:rsidRPr="008B0DE2">
        <w:rPr>
          <w:smallCaps w:val="0"/>
        </w:rPr>
        <w:t xml:space="preserve"> </w:t>
      </w:r>
      <w:r w:rsidRPr="00EA7525">
        <w:rPr>
          <w:smallCaps w:val="0"/>
        </w:rPr>
        <w:t>ծրագիրը</w:t>
      </w:r>
      <w:r w:rsidR="003D2AA8" w:rsidRPr="008B0DE2">
        <w:rPr>
          <w:smallCaps w:val="0"/>
        </w:rPr>
        <w:t xml:space="preserve"> </w:t>
      </w:r>
      <w:r>
        <w:rPr>
          <w:smallCaps w:val="0"/>
        </w:rPr>
        <w:t>և</w:t>
      </w:r>
      <w:r w:rsidR="003D2AA8" w:rsidRPr="008B0DE2">
        <w:rPr>
          <w:smallCaps w:val="0"/>
        </w:rPr>
        <w:t xml:space="preserve"> </w:t>
      </w:r>
      <w:r w:rsidRPr="00EA7525">
        <w:rPr>
          <w:smallCaps w:val="0"/>
        </w:rPr>
        <w:t>համապատասխանության</w:t>
      </w:r>
      <w:r w:rsidR="003D2AA8" w:rsidRPr="008B0DE2">
        <w:rPr>
          <w:smallCaps w:val="0"/>
        </w:rPr>
        <w:t xml:space="preserve"> </w:t>
      </w:r>
      <w:r w:rsidRPr="00EA7525">
        <w:rPr>
          <w:smallCaps w:val="0"/>
        </w:rPr>
        <w:t>ծրագրի</w:t>
      </w:r>
      <w:r w:rsidR="003D2AA8" w:rsidRPr="008B0DE2">
        <w:rPr>
          <w:smallCaps w:val="0"/>
        </w:rPr>
        <w:t xml:space="preserve"> </w:t>
      </w:r>
      <w:r w:rsidRPr="00EA7525">
        <w:rPr>
          <w:smallCaps w:val="0"/>
        </w:rPr>
        <w:t>պատասխանատուն</w:t>
      </w:r>
      <w:bookmarkEnd w:id="529"/>
      <w:bookmarkEnd w:id="530"/>
      <w:r w:rsidR="003D2AA8" w:rsidRPr="008B0DE2">
        <w:rPr>
          <w:smallCaps w:val="0"/>
        </w:rPr>
        <w:t xml:space="preserve"> </w:t>
      </w:r>
    </w:p>
    <w:p w14:paraId="466E1E19" w14:textId="7EEEE43C" w:rsidR="006F34A3" w:rsidRPr="00B83BBF" w:rsidRDefault="00191992"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6F34A3" w:rsidRPr="00B83BBF">
        <w:rPr>
          <w:rFonts w:ascii="GHEA Grapalat" w:hAnsi="GHEA Grapalat" w:cs="Arial"/>
          <w:color w:val="auto"/>
          <w:sz w:val="24"/>
          <w:szCs w:val="24"/>
        </w:rPr>
        <w:t>ը մշակում է համապատասխանության ծրագիր՝ դրանում ներառելով խտրական վարք</w:t>
      </w:r>
      <w:r w:rsidR="00E03799" w:rsidRPr="00B83BBF">
        <w:rPr>
          <w:rFonts w:ascii="GHEA Grapalat" w:hAnsi="GHEA Grapalat" w:cs="Arial"/>
          <w:color w:val="auto"/>
          <w:sz w:val="24"/>
          <w:szCs w:val="24"/>
        </w:rPr>
        <w:t>ն</w:t>
      </w:r>
      <w:r w:rsidR="006F34A3" w:rsidRPr="00B83BBF">
        <w:rPr>
          <w:rFonts w:ascii="GHEA Grapalat" w:hAnsi="GHEA Grapalat" w:cs="Arial"/>
          <w:color w:val="auto"/>
          <w:sz w:val="24"/>
          <w:szCs w:val="24"/>
        </w:rPr>
        <w:t xml:space="preserve"> ու գործելակերպը բացառող, այն է՝ սույն </w:t>
      </w:r>
      <w:r w:rsidR="001543EB" w:rsidRPr="00B83BBF">
        <w:rPr>
          <w:rFonts w:ascii="GHEA Grapalat" w:hAnsi="GHEA Grapalat" w:cs="Arial"/>
          <w:color w:val="auto"/>
          <w:sz w:val="24"/>
          <w:szCs w:val="24"/>
        </w:rPr>
        <w:t>օրենքի</w:t>
      </w:r>
      <w:r w:rsidR="00961362" w:rsidRPr="00B83BBF">
        <w:rPr>
          <w:rFonts w:ascii="GHEA Grapalat" w:hAnsi="GHEA Grapalat" w:cs="Arial"/>
          <w:color w:val="auto"/>
          <w:sz w:val="24"/>
          <w:szCs w:val="24"/>
        </w:rPr>
        <w:t xml:space="preserve"> 4</w:t>
      </w:r>
      <w:r w:rsidR="0079639C" w:rsidRPr="00B83BBF">
        <w:rPr>
          <w:rFonts w:ascii="GHEA Grapalat" w:hAnsi="GHEA Grapalat" w:cs="Arial"/>
          <w:color w:val="auto"/>
          <w:sz w:val="24"/>
          <w:szCs w:val="24"/>
        </w:rPr>
        <w:t>1</w:t>
      </w:r>
      <w:r w:rsidR="00961362" w:rsidRPr="00B83BBF">
        <w:rPr>
          <w:rFonts w:ascii="GHEA Grapalat" w:hAnsi="GHEA Grapalat" w:cs="Arial"/>
          <w:color w:val="auto"/>
          <w:sz w:val="24"/>
          <w:szCs w:val="24"/>
        </w:rPr>
        <w:t>-րդ հոդվածով</w:t>
      </w:r>
      <w:r w:rsidR="006F34A3" w:rsidRPr="00B83BBF">
        <w:rPr>
          <w:rFonts w:ascii="GHEA Grapalat" w:hAnsi="GHEA Grapalat" w:cs="Arial"/>
          <w:color w:val="auto"/>
          <w:sz w:val="24"/>
          <w:szCs w:val="24"/>
        </w:rPr>
        <w:t xml:space="preserve"> </w:t>
      </w:r>
      <w:r w:rsidR="001543EB" w:rsidRPr="00B83BBF">
        <w:rPr>
          <w:rFonts w:ascii="GHEA Grapalat" w:hAnsi="GHEA Grapalat" w:cs="Arial"/>
          <w:color w:val="auto"/>
          <w:sz w:val="24"/>
          <w:szCs w:val="24"/>
        </w:rPr>
        <w:t xml:space="preserve">սահմանված </w:t>
      </w:r>
      <w:r w:rsidR="006F34A3" w:rsidRPr="00B83BBF">
        <w:rPr>
          <w:rFonts w:ascii="GHEA Grapalat" w:hAnsi="GHEA Grapalat" w:cs="Arial"/>
          <w:color w:val="auto"/>
          <w:sz w:val="24"/>
          <w:szCs w:val="24"/>
        </w:rPr>
        <w:t>պահանջների պահպանում</w:t>
      </w:r>
      <w:r w:rsidR="00064042" w:rsidRPr="00B83BBF">
        <w:rPr>
          <w:rFonts w:ascii="GHEA Grapalat" w:hAnsi="GHEA Grapalat" w:cs="Arial"/>
          <w:color w:val="auto"/>
          <w:sz w:val="24"/>
          <w:szCs w:val="24"/>
        </w:rPr>
        <w:t>ն</w:t>
      </w:r>
      <w:r w:rsidR="006F34A3" w:rsidRPr="00B83BBF">
        <w:rPr>
          <w:rFonts w:ascii="GHEA Grapalat" w:hAnsi="GHEA Grapalat" w:cs="Arial"/>
          <w:color w:val="auto"/>
          <w:sz w:val="24"/>
          <w:szCs w:val="24"/>
        </w:rPr>
        <w:t xml:space="preserve"> ապահովող միջոցառումները, և ապահով</w:t>
      </w:r>
      <w:r w:rsidR="00442F0D" w:rsidRPr="00B83BBF">
        <w:rPr>
          <w:rFonts w:ascii="GHEA Grapalat" w:hAnsi="GHEA Grapalat" w:cs="Arial"/>
          <w:color w:val="auto"/>
          <w:sz w:val="24"/>
          <w:szCs w:val="24"/>
        </w:rPr>
        <w:t>ում է</w:t>
      </w:r>
      <w:r w:rsidR="006F34A3" w:rsidRPr="00B83BBF">
        <w:rPr>
          <w:rFonts w:ascii="GHEA Grapalat" w:hAnsi="GHEA Grapalat" w:cs="Arial"/>
          <w:color w:val="auto"/>
          <w:sz w:val="24"/>
          <w:szCs w:val="24"/>
        </w:rPr>
        <w:t xml:space="preserve"> այդ ծրագրի իրականացման մշտադիտարկումը: </w:t>
      </w:r>
      <w:r w:rsidR="006F34A3" w:rsidRPr="00B83BBF">
        <w:rPr>
          <w:rFonts w:ascii="GHEA Grapalat" w:hAnsi="GHEA Grapalat" w:cs="Arial"/>
          <w:color w:val="auto"/>
          <w:sz w:val="24"/>
          <w:szCs w:val="24"/>
        </w:rPr>
        <w:lastRenderedPageBreak/>
        <w:t xml:space="preserve">Համապատասխանության ծրագիրը պետք է նաև սահմանի </w:t>
      </w:r>
      <w:r w:rsidR="00986F36" w:rsidRPr="00B83BBF">
        <w:rPr>
          <w:rFonts w:ascii="GHEA Grapalat" w:hAnsi="GHEA Grapalat" w:cs="Arial"/>
          <w:color w:val="auto"/>
          <w:sz w:val="24"/>
          <w:szCs w:val="24"/>
        </w:rPr>
        <w:t xml:space="preserve">ծրագրի իրագործումն ապահովող </w:t>
      </w:r>
      <w:r w:rsidR="006F34A3" w:rsidRPr="00B83BBF">
        <w:rPr>
          <w:rFonts w:ascii="GHEA Grapalat" w:hAnsi="GHEA Grapalat" w:cs="Arial"/>
          <w:color w:val="auto"/>
          <w:sz w:val="24"/>
          <w:szCs w:val="24"/>
        </w:rPr>
        <w:t xml:space="preserve">հստակ ձևակերպված պարտականություններ </w:t>
      </w:r>
      <w:r w:rsidRPr="00B83BBF">
        <w:rPr>
          <w:rFonts w:ascii="GHEA Grapalat" w:hAnsi="GHEA Grapalat" w:cs="Arial"/>
          <w:color w:val="auto"/>
          <w:sz w:val="24"/>
          <w:szCs w:val="24"/>
        </w:rPr>
        <w:t>բաշխման համակարգի օպերատոր</w:t>
      </w:r>
      <w:r w:rsidR="006F34A3" w:rsidRPr="00B83BBF">
        <w:rPr>
          <w:rFonts w:ascii="GHEA Grapalat" w:hAnsi="GHEA Grapalat" w:cs="Arial"/>
          <w:color w:val="auto"/>
          <w:sz w:val="24"/>
          <w:szCs w:val="24"/>
        </w:rPr>
        <w:t xml:space="preserve">ի </w:t>
      </w:r>
      <w:r w:rsidR="00317D30" w:rsidRPr="00B83BBF">
        <w:rPr>
          <w:rFonts w:ascii="GHEA Grapalat" w:hAnsi="GHEA Grapalat" w:cs="Arial"/>
          <w:color w:val="auto"/>
          <w:sz w:val="24"/>
          <w:szCs w:val="24"/>
        </w:rPr>
        <w:t xml:space="preserve">աշխատողների </w:t>
      </w:r>
      <w:r w:rsidR="006F34A3" w:rsidRPr="00B83BBF">
        <w:rPr>
          <w:rFonts w:ascii="GHEA Grapalat" w:hAnsi="GHEA Grapalat" w:cs="Arial"/>
          <w:color w:val="auto"/>
          <w:sz w:val="24"/>
          <w:szCs w:val="24"/>
        </w:rPr>
        <w:t>համար:</w:t>
      </w:r>
      <w:r w:rsidR="00F425C5" w:rsidRPr="00B83BBF">
        <w:rPr>
          <w:rFonts w:ascii="GHEA Grapalat" w:hAnsi="GHEA Grapalat" w:cs="Arial"/>
          <w:color w:val="auto"/>
          <w:sz w:val="24"/>
          <w:szCs w:val="24"/>
        </w:rPr>
        <w:t xml:space="preserve">  </w:t>
      </w:r>
    </w:p>
    <w:p w14:paraId="60DEBB5B" w14:textId="77777777"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Համապատասխանության ծրագիրը, ի թիվս այլնի, պետք է՝</w:t>
      </w:r>
    </w:p>
    <w:p w14:paraId="65BEACE1" w14:textId="58E47481" w:rsidR="006F34A3" w:rsidRPr="00B83BBF" w:rsidRDefault="006F34A3" w:rsidP="00B83BBF">
      <w:pPr>
        <w:pStyle w:val="ListParagraph"/>
        <w:numPr>
          <w:ilvl w:val="0"/>
          <w:numId w:val="122"/>
        </w:numPr>
        <w:spacing w:after="0" w:line="360" w:lineRule="auto"/>
        <w:contextualSpacing w:val="0"/>
        <w:jc w:val="both"/>
        <w:rPr>
          <w:rFonts w:ascii="GHEA Grapalat" w:hAnsi="GHEA Grapalat" w:cs="Arial"/>
          <w:color w:val="auto"/>
          <w:sz w:val="24"/>
          <w:szCs w:val="24"/>
        </w:rPr>
      </w:pPr>
      <w:bookmarkStart w:id="531" w:name="_Ref157974225"/>
      <w:bookmarkStart w:id="532" w:name="_Ref121902159"/>
      <w:r w:rsidRPr="00B83BBF">
        <w:rPr>
          <w:rFonts w:ascii="GHEA Grapalat" w:hAnsi="GHEA Grapalat" w:cs="Arial"/>
          <w:color w:val="auto"/>
          <w:sz w:val="24"/>
          <w:szCs w:val="24"/>
        </w:rPr>
        <w:t xml:space="preserve">մանրամասնի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ի </w:t>
      </w:r>
      <w:r w:rsidR="00717173" w:rsidRPr="00B83BBF">
        <w:rPr>
          <w:rFonts w:ascii="GHEA Grapalat" w:hAnsi="GHEA Grapalat" w:cs="Arial"/>
          <w:color w:val="auto"/>
          <w:sz w:val="24"/>
          <w:szCs w:val="24"/>
        </w:rPr>
        <w:t xml:space="preserve">առևտրային գաղտնիքի </w:t>
      </w:r>
      <w:r w:rsidRPr="00B83BBF">
        <w:rPr>
          <w:rFonts w:ascii="GHEA Grapalat" w:hAnsi="GHEA Grapalat" w:cs="Arial"/>
          <w:color w:val="auto"/>
          <w:sz w:val="24"/>
          <w:szCs w:val="24"/>
        </w:rPr>
        <w:t>շրջանակը</w:t>
      </w:r>
      <w:r w:rsidR="00D21DB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D21DBB" w:rsidRPr="00B83BBF">
        <w:rPr>
          <w:rFonts w:ascii="GHEA Grapalat" w:hAnsi="GHEA Grapalat" w:cs="Arial"/>
          <w:color w:val="auto"/>
          <w:sz w:val="24"/>
          <w:szCs w:val="24"/>
        </w:rPr>
        <w:t>այն</w:t>
      </w:r>
      <w:r w:rsidRPr="00B83BBF">
        <w:rPr>
          <w:rFonts w:ascii="GHEA Grapalat" w:hAnsi="GHEA Grapalat" w:cs="Arial"/>
          <w:color w:val="auto"/>
          <w:sz w:val="24"/>
          <w:szCs w:val="24"/>
        </w:rPr>
        <w:t xml:space="preserve"> մշակելու </w:t>
      </w:r>
      <w:r w:rsidR="0061232F" w:rsidRPr="00B83BBF">
        <w:rPr>
          <w:rFonts w:ascii="GHEA Grapalat" w:hAnsi="GHEA Grapalat" w:cs="Arial"/>
          <w:color w:val="auto"/>
          <w:sz w:val="24"/>
          <w:szCs w:val="24"/>
        </w:rPr>
        <w:t>և</w:t>
      </w:r>
      <w:r w:rsidRPr="00B83BBF">
        <w:rPr>
          <w:rFonts w:ascii="GHEA Grapalat" w:hAnsi="GHEA Grapalat" w:cs="Arial"/>
          <w:color w:val="auto"/>
          <w:sz w:val="24"/>
          <w:szCs w:val="24"/>
        </w:rPr>
        <w:t xml:space="preserve"> օգտագործելու կարգը</w:t>
      </w:r>
      <w:r w:rsidR="00A9783A" w:rsidRPr="00B83BBF">
        <w:rPr>
          <w:rFonts w:ascii="GHEA Grapalat" w:hAnsi="GHEA Grapalat" w:cs="Arial"/>
          <w:color w:val="auto"/>
          <w:sz w:val="24"/>
          <w:szCs w:val="24"/>
        </w:rPr>
        <w:t>,</w:t>
      </w:r>
      <w:bookmarkEnd w:id="531"/>
      <w:r w:rsidRPr="00B83BBF">
        <w:rPr>
          <w:rFonts w:ascii="GHEA Grapalat" w:hAnsi="GHEA Grapalat" w:cs="Arial"/>
          <w:color w:val="auto"/>
          <w:sz w:val="24"/>
          <w:szCs w:val="24"/>
        </w:rPr>
        <w:t xml:space="preserve"> </w:t>
      </w:r>
    </w:p>
    <w:p w14:paraId="5EFB2E65" w14:textId="400B80BF" w:rsidR="006F34A3" w:rsidRPr="00B83BBF" w:rsidRDefault="006F34A3" w:rsidP="00B83BBF">
      <w:pPr>
        <w:pStyle w:val="ListParagraph"/>
        <w:numPr>
          <w:ilvl w:val="0"/>
          <w:numId w:val="122"/>
        </w:numPr>
        <w:spacing w:after="0" w:line="360" w:lineRule="auto"/>
        <w:contextualSpacing w:val="0"/>
        <w:jc w:val="both"/>
        <w:rPr>
          <w:rFonts w:ascii="GHEA Grapalat" w:hAnsi="GHEA Grapalat" w:cs="Arial"/>
          <w:color w:val="auto"/>
          <w:sz w:val="24"/>
          <w:szCs w:val="24"/>
        </w:rPr>
      </w:pPr>
      <w:bookmarkStart w:id="533" w:name="_Ref132204849"/>
      <w:r w:rsidRPr="00B83BBF">
        <w:rPr>
          <w:rFonts w:ascii="GHEA Grapalat" w:hAnsi="GHEA Grapalat" w:cs="Arial"/>
          <w:color w:val="auto"/>
          <w:sz w:val="24"/>
          <w:szCs w:val="24"/>
        </w:rPr>
        <w:t xml:space="preserve">սահմանի պարտավորություն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ի </w:t>
      </w:r>
      <w:r w:rsidR="001F2580" w:rsidRPr="00B83BBF">
        <w:rPr>
          <w:rFonts w:ascii="GHEA Grapalat" w:hAnsi="GHEA Grapalat" w:cs="Arial"/>
          <w:color w:val="auto"/>
          <w:sz w:val="24"/>
          <w:szCs w:val="24"/>
        </w:rPr>
        <w:t>աշխատողներ</w:t>
      </w:r>
      <w:r w:rsidRPr="00B83BBF">
        <w:rPr>
          <w:rFonts w:ascii="GHEA Grapalat" w:hAnsi="GHEA Grapalat" w:cs="Arial"/>
          <w:color w:val="auto"/>
          <w:sz w:val="24"/>
          <w:szCs w:val="24"/>
        </w:rPr>
        <w:t xml:space="preserve">ի համար պահպանելու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ի </w:t>
      </w:r>
      <w:bookmarkEnd w:id="532"/>
      <w:bookmarkEnd w:id="533"/>
      <w:r w:rsidR="00800793" w:rsidRPr="00B83BBF">
        <w:rPr>
          <w:rFonts w:ascii="GHEA Grapalat" w:hAnsi="GHEA Grapalat" w:cs="Arial"/>
          <w:color w:val="auto"/>
          <w:sz w:val="24"/>
          <w:szCs w:val="24"/>
        </w:rPr>
        <w:t>առ</w:t>
      </w:r>
      <w:r w:rsidR="00B91ACA" w:rsidRPr="00B83BBF">
        <w:rPr>
          <w:rFonts w:ascii="GHEA Grapalat" w:hAnsi="GHEA Grapalat" w:cs="Arial"/>
          <w:color w:val="auto"/>
          <w:sz w:val="24"/>
          <w:szCs w:val="24"/>
        </w:rPr>
        <w:t>և</w:t>
      </w:r>
      <w:r w:rsidR="00800793" w:rsidRPr="00B83BBF">
        <w:rPr>
          <w:rFonts w:ascii="GHEA Grapalat" w:hAnsi="GHEA Grapalat" w:cs="Arial"/>
          <w:color w:val="auto"/>
          <w:sz w:val="24"/>
          <w:szCs w:val="24"/>
        </w:rPr>
        <w:t>տ</w:t>
      </w:r>
      <w:r w:rsidR="00B91ACA" w:rsidRPr="00B83BBF">
        <w:rPr>
          <w:rFonts w:ascii="GHEA Grapalat" w:hAnsi="GHEA Grapalat" w:cs="Arial"/>
          <w:color w:val="auto"/>
          <w:sz w:val="24"/>
          <w:szCs w:val="24"/>
        </w:rPr>
        <w:t>ր</w:t>
      </w:r>
      <w:r w:rsidR="00800793" w:rsidRPr="00B83BBF">
        <w:rPr>
          <w:rFonts w:ascii="GHEA Grapalat" w:hAnsi="GHEA Grapalat" w:cs="Arial"/>
          <w:color w:val="auto"/>
          <w:sz w:val="24"/>
          <w:szCs w:val="24"/>
        </w:rPr>
        <w:t>ային գաղտնիք</w:t>
      </w:r>
      <w:r w:rsidR="00B91ACA" w:rsidRPr="00B83BBF">
        <w:rPr>
          <w:rFonts w:ascii="GHEA Grapalat" w:hAnsi="GHEA Grapalat" w:cs="Arial"/>
          <w:color w:val="auto"/>
          <w:sz w:val="24"/>
          <w:szCs w:val="24"/>
        </w:rPr>
        <w:t>ը</w:t>
      </w:r>
      <w:r w:rsidR="00A9783A"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652FBFCA" w14:textId="472C1834" w:rsidR="006F34A3" w:rsidRPr="00B83BBF" w:rsidRDefault="006F34A3" w:rsidP="00B83BBF">
      <w:pPr>
        <w:pStyle w:val="ListParagraph"/>
        <w:numPr>
          <w:ilvl w:val="0"/>
          <w:numId w:val="12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ներառի կամ հղում </w:t>
      </w:r>
      <w:r w:rsidR="00112835" w:rsidRPr="00B83BBF">
        <w:rPr>
          <w:rFonts w:ascii="GHEA Grapalat" w:hAnsi="GHEA Grapalat" w:cs="Arial"/>
          <w:color w:val="auto"/>
          <w:sz w:val="24"/>
          <w:szCs w:val="24"/>
        </w:rPr>
        <w:t>պարունակի</w:t>
      </w:r>
      <w:r w:rsidRPr="00B83BBF">
        <w:rPr>
          <w:rFonts w:ascii="GHEA Grapalat" w:hAnsi="GHEA Grapalat" w:cs="Arial"/>
          <w:color w:val="auto"/>
          <w:sz w:val="24"/>
          <w:szCs w:val="24"/>
        </w:rPr>
        <w:t xml:space="preserve"> օրենսդրությա</w:t>
      </w:r>
      <w:r w:rsidR="00744D4B" w:rsidRPr="00B83BBF">
        <w:rPr>
          <w:rFonts w:ascii="GHEA Grapalat" w:hAnsi="GHEA Grapalat" w:cs="Arial"/>
          <w:color w:val="auto"/>
          <w:sz w:val="24"/>
          <w:szCs w:val="24"/>
        </w:rPr>
        <w:t>մբ</w:t>
      </w:r>
      <w:r w:rsidRPr="00B83BBF">
        <w:rPr>
          <w:rFonts w:ascii="GHEA Grapalat" w:hAnsi="GHEA Grapalat" w:cs="Arial"/>
          <w:color w:val="auto"/>
          <w:sz w:val="24"/>
          <w:szCs w:val="24"/>
        </w:rPr>
        <w:t xml:space="preserve"> </w:t>
      </w:r>
      <w:r w:rsidR="00744D4B" w:rsidRPr="00B83BBF">
        <w:rPr>
          <w:rFonts w:ascii="GHEA Grapalat" w:hAnsi="GHEA Grapalat" w:cs="Arial"/>
          <w:color w:val="auto"/>
          <w:sz w:val="24"/>
          <w:szCs w:val="24"/>
        </w:rPr>
        <w:t xml:space="preserve">սահմանված </w:t>
      </w:r>
      <w:r w:rsidRPr="00B83BBF">
        <w:rPr>
          <w:rFonts w:ascii="GHEA Grapalat" w:hAnsi="GHEA Grapalat" w:cs="Arial"/>
          <w:color w:val="auto"/>
          <w:sz w:val="24"/>
          <w:szCs w:val="24"/>
        </w:rPr>
        <w:t xml:space="preserve">պատասխանատվության միջոցներին, որոնք կիրառելի են </w:t>
      </w:r>
      <w:r w:rsidR="006929A4" w:rsidRPr="00B83BBF">
        <w:rPr>
          <w:rFonts w:ascii="GHEA Grapalat" w:hAnsi="GHEA Grapalat" w:cs="Arial"/>
          <w:color w:val="auto"/>
          <w:sz w:val="24"/>
          <w:szCs w:val="24"/>
        </w:rPr>
        <w:t xml:space="preserve">առևտրային </w:t>
      </w:r>
      <w:r w:rsidR="00877F0D" w:rsidRPr="00B83BBF">
        <w:rPr>
          <w:rFonts w:ascii="GHEA Grapalat" w:hAnsi="GHEA Grapalat" w:cs="Arial"/>
          <w:color w:val="auto"/>
          <w:sz w:val="24"/>
          <w:szCs w:val="24"/>
        </w:rPr>
        <w:t>գաղտնի</w:t>
      </w:r>
      <w:r w:rsidR="006929A4" w:rsidRPr="00B83BBF">
        <w:rPr>
          <w:rFonts w:ascii="GHEA Grapalat" w:hAnsi="GHEA Grapalat" w:cs="Arial"/>
          <w:color w:val="auto"/>
          <w:sz w:val="24"/>
          <w:szCs w:val="24"/>
        </w:rPr>
        <w:t>քի</w:t>
      </w:r>
      <w:r w:rsidR="00C54B29" w:rsidRPr="00B83BBF">
        <w:rPr>
          <w:rFonts w:ascii="GHEA Grapalat" w:hAnsi="GHEA Grapalat" w:cs="Arial"/>
          <w:color w:val="auto"/>
          <w:sz w:val="24"/>
          <w:szCs w:val="24"/>
        </w:rPr>
        <w:t xml:space="preserve"> պահպանության</w:t>
      </w:r>
      <w:r w:rsidR="00877F0D"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պարտականության խախտման համար</w:t>
      </w:r>
      <w:r w:rsidR="00A9783A" w:rsidRPr="00B83BBF">
        <w:rPr>
          <w:rFonts w:ascii="GHEA Grapalat" w:hAnsi="GHEA Grapalat" w:cs="Arial"/>
          <w:color w:val="auto"/>
          <w:sz w:val="24"/>
          <w:szCs w:val="24"/>
        </w:rPr>
        <w:t>,</w:t>
      </w:r>
      <w:r w:rsidR="00F425C5" w:rsidRPr="00B83BBF">
        <w:rPr>
          <w:rFonts w:ascii="GHEA Grapalat" w:hAnsi="GHEA Grapalat" w:cs="Arial"/>
          <w:color w:val="auto"/>
          <w:sz w:val="24"/>
          <w:szCs w:val="24"/>
        </w:rPr>
        <w:t xml:space="preserve">  </w:t>
      </w:r>
    </w:p>
    <w:p w14:paraId="73DDA62F" w14:textId="13F97412" w:rsidR="006F34A3" w:rsidRPr="00B83BBF" w:rsidRDefault="006F34A3" w:rsidP="00B83BBF">
      <w:pPr>
        <w:pStyle w:val="ListParagraph"/>
        <w:numPr>
          <w:ilvl w:val="0"/>
          <w:numId w:val="12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սահմանի </w:t>
      </w:r>
      <w:r w:rsidR="00F01FFF" w:rsidRPr="00B83BBF">
        <w:rPr>
          <w:rFonts w:ascii="GHEA Grapalat" w:hAnsi="GHEA Grapalat" w:cs="Arial"/>
          <w:color w:val="auto"/>
          <w:sz w:val="24"/>
          <w:szCs w:val="24"/>
        </w:rPr>
        <w:t>հստակ</w:t>
      </w:r>
      <w:r w:rsidRPr="00B83BBF">
        <w:rPr>
          <w:rFonts w:ascii="GHEA Grapalat" w:hAnsi="GHEA Grapalat" w:cs="Arial"/>
          <w:color w:val="auto"/>
          <w:sz w:val="24"/>
          <w:szCs w:val="24"/>
        </w:rPr>
        <w:t xml:space="preserve"> </w:t>
      </w:r>
      <w:r w:rsidR="00D85590" w:rsidRPr="00B83BBF">
        <w:rPr>
          <w:rFonts w:ascii="GHEA Grapalat" w:hAnsi="GHEA Grapalat" w:cs="Arial"/>
          <w:color w:val="auto"/>
          <w:sz w:val="24"/>
          <w:szCs w:val="24"/>
        </w:rPr>
        <w:t>արգ</w:t>
      </w:r>
      <w:r w:rsidR="000A0BDA" w:rsidRPr="00B83BBF">
        <w:rPr>
          <w:rFonts w:ascii="GHEA Grapalat" w:hAnsi="GHEA Grapalat" w:cs="Arial"/>
          <w:color w:val="auto"/>
          <w:sz w:val="24"/>
          <w:szCs w:val="24"/>
        </w:rPr>
        <w:t>ելք</w:t>
      </w:r>
      <w:r w:rsidRPr="00B83BBF">
        <w:rPr>
          <w:rFonts w:ascii="GHEA Grapalat" w:hAnsi="GHEA Grapalat" w:cs="Arial"/>
          <w:color w:val="auto"/>
          <w:sz w:val="24"/>
          <w:szCs w:val="24"/>
        </w:rPr>
        <w:t xml:space="preserve"> </w:t>
      </w:r>
      <w:r w:rsidR="00E256EA" w:rsidRPr="00B83BBF">
        <w:rPr>
          <w:rFonts w:ascii="GHEA Grapalat" w:hAnsi="GHEA Grapalat" w:cs="Arial"/>
          <w:color w:val="auto"/>
          <w:sz w:val="24"/>
          <w:szCs w:val="24"/>
        </w:rPr>
        <w:t>աշխատողներ</w:t>
      </w:r>
      <w:r w:rsidRPr="00B83BBF">
        <w:rPr>
          <w:rFonts w:ascii="GHEA Grapalat" w:hAnsi="GHEA Grapalat" w:cs="Arial"/>
          <w:color w:val="auto"/>
          <w:sz w:val="24"/>
          <w:szCs w:val="24"/>
        </w:rPr>
        <w:t xml:space="preserve">ի համար՝ </w:t>
      </w:r>
      <w:r w:rsidR="00402718" w:rsidRPr="00B83BBF">
        <w:rPr>
          <w:rFonts w:ascii="GHEA Grapalat" w:hAnsi="GHEA Grapalat" w:cs="Arial"/>
          <w:color w:val="auto"/>
          <w:sz w:val="24"/>
          <w:szCs w:val="24"/>
        </w:rPr>
        <w:t>չ</w:t>
      </w:r>
      <w:r w:rsidRPr="00B83BBF">
        <w:rPr>
          <w:rFonts w:ascii="GHEA Grapalat" w:hAnsi="GHEA Grapalat" w:cs="Arial"/>
          <w:color w:val="auto"/>
          <w:sz w:val="24"/>
          <w:szCs w:val="24"/>
        </w:rPr>
        <w:t xml:space="preserve">ուղղորդել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ի սպառողներին որևէ մատակարարի</w:t>
      </w:r>
      <w:r w:rsidR="004C1261" w:rsidRPr="00B83BBF">
        <w:rPr>
          <w:rFonts w:ascii="GHEA Grapalat" w:hAnsi="GHEA Grapalat" w:cs="Arial"/>
          <w:color w:val="auto"/>
          <w:sz w:val="24"/>
          <w:szCs w:val="24"/>
        </w:rPr>
        <w:t xml:space="preserve"> մոտ</w:t>
      </w:r>
      <w:r w:rsidRPr="00B83BBF">
        <w:rPr>
          <w:rFonts w:ascii="GHEA Grapalat" w:hAnsi="GHEA Grapalat" w:cs="Arial"/>
          <w:color w:val="auto"/>
          <w:sz w:val="24"/>
          <w:szCs w:val="24"/>
        </w:rPr>
        <w:t>։</w:t>
      </w:r>
    </w:p>
    <w:p w14:paraId="5AB33F5C" w14:textId="641F399C" w:rsidR="00444A24" w:rsidRPr="00B83BBF" w:rsidRDefault="005D41A7"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օպերատորը հ</w:t>
      </w:r>
      <w:r w:rsidR="006F34A3" w:rsidRPr="00B83BBF">
        <w:rPr>
          <w:rFonts w:ascii="GHEA Grapalat" w:hAnsi="GHEA Grapalat" w:cs="Arial"/>
          <w:color w:val="auto"/>
          <w:sz w:val="24"/>
          <w:szCs w:val="24"/>
        </w:rPr>
        <w:t>ամապատասխանության ծրագիրը</w:t>
      </w:r>
      <w:r w:rsidR="002C3842" w:rsidRPr="00B83BBF">
        <w:rPr>
          <w:rFonts w:ascii="GHEA Grapalat" w:hAnsi="GHEA Grapalat" w:cs="Arial"/>
          <w:color w:val="auto"/>
          <w:sz w:val="24"/>
          <w:szCs w:val="24"/>
        </w:rPr>
        <w:t xml:space="preserve"> հանձնաժողովի սահմանած կարգով</w:t>
      </w:r>
      <w:r w:rsidR="006F34A3" w:rsidRPr="00B83BBF">
        <w:rPr>
          <w:rFonts w:ascii="GHEA Grapalat" w:hAnsi="GHEA Grapalat" w:cs="Arial"/>
          <w:color w:val="auto"/>
          <w:sz w:val="24"/>
          <w:szCs w:val="24"/>
        </w:rPr>
        <w:t xml:space="preserve"> ներկայաց</w:t>
      </w:r>
      <w:r w:rsidR="004714E5" w:rsidRPr="00B83BBF">
        <w:rPr>
          <w:rFonts w:ascii="GHEA Grapalat" w:hAnsi="GHEA Grapalat" w:cs="Arial"/>
          <w:color w:val="auto"/>
          <w:sz w:val="24"/>
          <w:szCs w:val="24"/>
        </w:rPr>
        <w:t>ն</w:t>
      </w:r>
      <w:r w:rsidR="006F34A3" w:rsidRPr="00B83BBF">
        <w:rPr>
          <w:rFonts w:ascii="GHEA Grapalat" w:hAnsi="GHEA Grapalat" w:cs="Arial"/>
          <w:color w:val="auto"/>
          <w:sz w:val="24"/>
          <w:szCs w:val="24"/>
        </w:rPr>
        <w:t xml:space="preserve">ում է </w:t>
      </w:r>
      <w:r w:rsidR="00CC3144" w:rsidRPr="00B83BBF">
        <w:rPr>
          <w:rFonts w:ascii="GHEA Grapalat" w:hAnsi="GHEA Grapalat" w:cs="Arial"/>
          <w:color w:val="auto"/>
          <w:sz w:val="24"/>
          <w:szCs w:val="24"/>
        </w:rPr>
        <w:t xml:space="preserve">վերջինի </w:t>
      </w:r>
      <w:r w:rsidR="006F34A3" w:rsidRPr="00B83BBF">
        <w:rPr>
          <w:rFonts w:ascii="GHEA Grapalat" w:hAnsi="GHEA Grapalat" w:cs="Arial"/>
          <w:color w:val="auto"/>
          <w:sz w:val="24"/>
          <w:szCs w:val="24"/>
        </w:rPr>
        <w:t>հաստատմանը</w:t>
      </w:r>
      <w:r w:rsidR="002165D5" w:rsidRPr="00B83BBF">
        <w:rPr>
          <w:rFonts w:ascii="GHEA Grapalat" w:hAnsi="GHEA Grapalat" w:cs="Arial"/>
          <w:color w:val="auto"/>
          <w:sz w:val="24"/>
          <w:szCs w:val="24"/>
        </w:rPr>
        <w:t xml:space="preserve">, իսկ հաստատումից հետո </w:t>
      </w:r>
      <w:r w:rsidR="002170F3" w:rsidRPr="00B83BBF">
        <w:rPr>
          <w:rFonts w:ascii="GHEA Grapalat" w:hAnsi="GHEA Grapalat" w:cs="Arial"/>
          <w:color w:val="auto"/>
          <w:sz w:val="24"/>
          <w:szCs w:val="24"/>
        </w:rPr>
        <w:t>հրապարակում</w:t>
      </w:r>
      <w:r w:rsidR="00E227C0" w:rsidRPr="00B83BBF">
        <w:rPr>
          <w:rFonts w:ascii="GHEA Grapalat" w:hAnsi="GHEA Grapalat" w:cs="Arial"/>
          <w:color w:val="auto"/>
          <w:sz w:val="24"/>
          <w:szCs w:val="24"/>
        </w:rPr>
        <w:t xml:space="preserve"> </w:t>
      </w:r>
      <w:r w:rsidR="00444A24" w:rsidRPr="00B83BBF">
        <w:rPr>
          <w:rFonts w:ascii="GHEA Grapalat" w:hAnsi="GHEA Grapalat" w:cs="Arial"/>
          <w:color w:val="auto"/>
          <w:sz w:val="24"/>
          <w:szCs w:val="24"/>
        </w:rPr>
        <w:t>իր պաշտոնական կայքում</w:t>
      </w:r>
      <w:r w:rsidR="005273B9" w:rsidRPr="00B83BBF">
        <w:rPr>
          <w:rFonts w:ascii="GHEA Grapalat" w:hAnsi="GHEA Grapalat" w:cs="Arial"/>
          <w:color w:val="auto"/>
          <w:sz w:val="24"/>
          <w:szCs w:val="24"/>
        </w:rPr>
        <w:t>։</w:t>
      </w:r>
    </w:p>
    <w:p w14:paraId="5D513321" w14:textId="6D772E68"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Համապատասխանության ծրագիրը պատշաճ կերպով իրականացնելու համար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ը պարտավոր է ձեռնարկել հստակ միջոցառումներ, ներառյալ՝ մշակել ներքին հատուկ քաղաքականություն և սահմանել ընթացակարգեր։</w:t>
      </w:r>
    </w:p>
    <w:p w14:paraId="0363218B" w14:textId="2DB6D872"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bookmarkStart w:id="534" w:name="_Ref172915632"/>
      <w:r w:rsidRPr="00B83BBF">
        <w:rPr>
          <w:rFonts w:ascii="GHEA Grapalat" w:hAnsi="GHEA Grapalat" w:cs="Arial"/>
          <w:color w:val="auto"/>
          <w:sz w:val="24"/>
          <w:szCs w:val="24"/>
        </w:rPr>
        <w:t>Համապատասխանության ծրագրի կատար</w:t>
      </w:r>
      <w:r w:rsidR="00336481" w:rsidRPr="00B83BBF">
        <w:rPr>
          <w:rFonts w:ascii="GHEA Grapalat" w:hAnsi="GHEA Grapalat" w:cs="Arial"/>
          <w:color w:val="auto"/>
          <w:sz w:val="24"/>
          <w:szCs w:val="24"/>
        </w:rPr>
        <w:t xml:space="preserve">ման ապահովման </w:t>
      </w:r>
      <w:r w:rsidR="00FB07CF" w:rsidRPr="00B83BBF">
        <w:rPr>
          <w:rFonts w:ascii="GHEA Grapalat" w:hAnsi="GHEA Grapalat" w:cs="Arial"/>
          <w:color w:val="auto"/>
          <w:sz w:val="24"/>
          <w:szCs w:val="24"/>
        </w:rPr>
        <w:t>համար</w:t>
      </w:r>
      <w:r w:rsidR="00336481"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ի կողմից </w:t>
      </w:r>
      <w:r w:rsidR="00872191" w:rsidRPr="00B83BBF">
        <w:rPr>
          <w:rFonts w:ascii="GHEA Grapalat" w:hAnsi="GHEA Grapalat" w:cs="Arial"/>
          <w:color w:val="auto"/>
          <w:sz w:val="24"/>
          <w:szCs w:val="24"/>
        </w:rPr>
        <w:t xml:space="preserve">նշանակվում է </w:t>
      </w:r>
      <w:r w:rsidRPr="00B83BBF">
        <w:rPr>
          <w:rFonts w:ascii="GHEA Grapalat" w:hAnsi="GHEA Grapalat" w:cs="Arial"/>
          <w:color w:val="auto"/>
          <w:sz w:val="24"/>
          <w:szCs w:val="24"/>
        </w:rPr>
        <w:t>համապատասխանության ծրագրի պատասխանատու</w:t>
      </w:r>
      <w:r w:rsidR="002D797C" w:rsidRPr="00B83BBF">
        <w:rPr>
          <w:rFonts w:ascii="GHEA Grapalat" w:hAnsi="GHEA Grapalat" w:cs="Arial"/>
          <w:color w:val="auto"/>
          <w:sz w:val="24"/>
          <w:szCs w:val="24"/>
        </w:rPr>
        <w:t xml:space="preserve">, որը </w:t>
      </w:r>
      <w:r w:rsidR="0082453F" w:rsidRPr="00B83BBF">
        <w:rPr>
          <w:rFonts w:ascii="GHEA Grapalat" w:hAnsi="GHEA Grapalat" w:cs="Arial"/>
          <w:color w:val="auto"/>
          <w:sz w:val="24"/>
          <w:szCs w:val="24"/>
        </w:rPr>
        <w:t>կարող է</w:t>
      </w:r>
      <w:r w:rsidR="00F425C5" w:rsidRPr="00B83BBF">
        <w:rPr>
          <w:rFonts w:ascii="GHEA Grapalat" w:hAnsi="GHEA Grapalat" w:cs="Arial"/>
          <w:color w:val="auto"/>
          <w:sz w:val="24"/>
          <w:szCs w:val="24"/>
        </w:rPr>
        <w:t xml:space="preserve"> </w:t>
      </w:r>
      <w:r w:rsidR="0082453F" w:rsidRPr="00B83BBF">
        <w:rPr>
          <w:rFonts w:ascii="GHEA Grapalat" w:hAnsi="GHEA Grapalat" w:cs="Arial"/>
          <w:color w:val="auto"/>
          <w:sz w:val="24"/>
          <w:szCs w:val="24"/>
        </w:rPr>
        <w:t>լինել ֆիզիկական կամ իրավաբանական անձ։</w:t>
      </w:r>
      <w:r w:rsidR="00F86E77" w:rsidRPr="00B83BBF">
        <w:rPr>
          <w:rFonts w:ascii="GHEA Grapalat" w:hAnsi="GHEA Grapalat" w:cs="Arial"/>
          <w:color w:val="auto"/>
          <w:sz w:val="24"/>
          <w:szCs w:val="24"/>
        </w:rPr>
        <w:t xml:space="preserve"> </w:t>
      </w:r>
      <w:r w:rsidR="00FB07CF" w:rsidRPr="00B83BBF">
        <w:rPr>
          <w:rFonts w:ascii="GHEA Grapalat" w:hAnsi="GHEA Grapalat" w:cs="Arial"/>
          <w:color w:val="auto"/>
          <w:sz w:val="24"/>
          <w:szCs w:val="24"/>
        </w:rPr>
        <w:t>Այդ նպատակով</w:t>
      </w:r>
      <w:bookmarkStart w:id="535" w:name="_Ref121902185"/>
      <w:r w:rsidR="002A27B2" w:rsidRPr="00B83BBF">
        <w:rPr>
          <w:rFonts w:ascii="GHEA Grapalat" w:hAnsi="GHEA Grapalat" w:cs="Arial"/>
          <w:color w:val="auto"/>
          <w:sz w:val="24"/>
          <w:szCs w:val="24"/>
        </w:rPr>
        <w:t xml:space="preserve"> </w:t>
      </w:r>
      <w:bookmarkStart w:id="536" w:name="_Ref172532146"/>
      <w:r w:rsidR="002A27B2" w:rsidRPr="00B83BBF">
        <w:rPr>
          <w:rFonts w:ascii="GHEA Grapalat" w:hAnsi="GHEA Grapalat" w:cs="Arial"/>
          <w:color w:val="auto"/>
          <w:sz w:val="24"/>
          <w:szCs w:val="24"/>
        </w:rPr>
        <w:t>բ</w:t>
      </w:r>
      <w:r w:rsidR="00191992" w:rsidRPr="00B83BBF">
        <w:rPr>
          <w:rFonts w:ascii="GHEA Grapalat" w:hAnsi="GHEA Grapalat" w:cs="Arial"/>
          <w:color w:val="auto"/>
          <w:sz w:val="24"/>
          <w:szCs w:val="24"/>
        </w:rPr>
        <w:t>աշխման համակարգի օպերատոր</w:t>
      </w:r>
      <w:r w:rsidRPr="00B83BBF">
        <w:rPr>
          <w:rFonts w:ascii="GHEA Grapalat" w:hAnsi="GHEA Grapalat" w:cs="Arial"/>
          <w:color w:val="auto"/>
          <w:sz w:val="24"/>
          <w:szCs w:val="24"/>
        </w:rPr>
        <w:t xml:space="preserve">ը, հանձնաժողովի սահմանած կարգի համաձայն, </w:t>
      </w:r>
      <w:r w:rsidR="00531C96" w:rsidRPr="00B83BBF">
        <w:rPr>
          <w:rFonts w:ascii="GHEA Grapalat" w:hAnsi="GHEA Grapalat" w:cs="Arial"/>
          <w:color w:val="auto"/>
          <w:sz w:val="24"/>
          <w:szCs w:val="24"/>
        </w:rPr>
        <w:t>վերջինիս</w:t>
      </w:r>
      <w:r w:rsidRPr="00B83BBF">
        <w:rPr>
          <w:rFonts w:ascii="GHEA Grapalat" w:hAnsi="GHEA Grapalat" w:cs="Arial"/>
          <w:color w:val="auto"/>
          <w:sz w:val="24"/>
          <w:szCs w:val="24"/>
        </w:rPr>
        <w:t xml:space="preserve"> հաստատմանն է ներկայացնում`</w:t>
      </w:r>
      <w:bookmarkEnd w:id="534"/>
      <w:bookmarkEnd w:id="535"/>
      <w:bookmarkEnd w:id="536"/>
    </w:p>
    <w:p w14:paraId="66F27DC2" w14:textId="1E962D05" w:rsidR="006F34A3" w:rsidRPr="00B83BBF" w:rsidRDefault="006F34A3" w:rsidP="00B83BBF">
      <w:pPr>
        <w:pStyle w:val="ListParagraph"/>
        <w:numPr>
          <w:ilvl w:val="0"/>
          <w:numId w:val="1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համապատասխանության ծրագրի պատասխանատու անձի թեկնածությունը,</w:t>
      </w:r>
    </w:p>
    <w:p w14:paraId="51E8E080" w14:textId="04E9920D" w:rsidR="006F34A3" w:rsidRPr="00B83BBF" w:rsidRDefault="006F34A3" w:rsidP="00B83BBF">
      <w:pPr>
        <w:pStyle w:val="ListParagraph"/>
        <w:numPr>
          <w:ilvl w:val="0"/>
          <w:numId w:val="12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համապատասխանության ծրագրի պատասխանատուի թեկնածուի հետ կնքվ</w:t>
      </w:r>
      <w:r w:rsidR="008D5F88" w:rsidRPr="00B83BBF">
        <w:rPr>
          <w:rFonts w:ascii="GHEA Grapalat" w:hAnsi="GHEA Grapalat" w:cs="Arial"/>
          <w:color w:val="auto"/>
          <w:sz w:val="24"/>
          <w:szCs w:val="24"/>
        </w:rPr>
        <w:t>ելիք</w:t>
      </w:r>
      <w:r w:rsidRPr="00B83BBF">
        <w:rPr>
          <w:rFonts w:ascii="GHEA Grapalat" w:hAnsi="GHEA Grapalat" w:cs="Arial"/>
          <w:color w:val="auto"/>
          <w:sz w:val="24"/>
          <w:szCs w:val="24"/>
        </w:rPr>
        <w:t xml:space="preserve"> պայմանագրի նախագիծը, որ</w:t>
      </w:r>
      <w:r w:rsidR="00541D36">
        <w:rPr>
          <w:rFonts w:ascii="GHEA Grapalat" w:hAnsi="GHEA Grapalat" w:cs="Arial"/>
          <w:color w:val="auto"/>
          <w:sz w:val="24"/>
          <w:szCs w:val="24"/>
        </w:rPr>
        <w:t xml:space="preserve">ն առնվազն </w:t>
      </w:r>
      <w:r w:rsidRPr="00B83BBF">
        <w:rPr>
          <w:rFonts w:ascii="GHEA Grapalat" w:hAnsi="GHEA Grapalat" w:cs="Arial"/>
          <w:color w:val="auto"/>
          <w:sz w:val="24"/>
          <w:szCs w:val="24"/>
        </w:rPr>
        <w:t xml:space="preserve">ներառում է պայմանագրի մեկնարկի </w:t>
      </w:r>
      <w:r w:rsidRPr="00B83BBF">
        <w:rPr>
          <w:rFonts w:ascii="GHEA Grapalat" w:hAnsi="GHEA Grapalat" w:cs="Arial"/>
          <w:color w:val="auto"/>
          <w:sz w:val="24"/>
          <w:szCs w:val="24"/>
        </w:rPr>
        <w:lastRenderedPageBreak/>
        <w:t xml:space="preserve">ամսաթիվը, տևողությունն ու դադարեցման պայմանները, </w:t>
      </w:r>
      <w:r w:rsidR="002A2B09" w:rsidRPr="00B83BBF">
        <w:rPr>
          <w:rFonts w:ascii="GHEA Grapalat" w:hAnsi="GHEA Grapalat" w:cs="Arial"/>
          <w:color w:val="auto"/>
          <w:sz w:val="24"/>
          <w:szCs w:val="24"/>
        </w:rPr>
        <w:t xml:space="preserve">վարձատրության </w:t>
      </w:r>
      <w:r w:rsidRPr="00B83BBF">
        <w:rPr>
          <w:rFonts w:ascii="GHEA Grapalat" w:hAnsi="GHEA Grapalat" w:cs="Arial"/>
          <w:color w:val="auto"/>
          <w:sz w:val="24"/>
          <w:szCs w:val="24"/>
        </w:rPr>
        <w:t xml:space="preserve">պայմանները, </w:t>
      </w:r>
      <w:r w:rsidR="006501E9" w:rsidRPr="00B83BBF">
        <w:rPr>
          <w:rFonts w:ascii="GHEA Grapalat" w:hAnsi="GHEA Grapalat" w:cs="Arial"/>
          <w:color w:val="auto"/>
          <w:sz w:val="24"/>
          <w:szCs w:val="24"/>
        </w:rPr>
        <w:t xml:space="preserve">կողմերի </w:t>
      </w:r>
      <w:r w:rsidRPr="00B83BBF">
        <w:rPr>
          <w:rFonts w:ascii="GHEA Grapalat" w:hAnsi="GHEA Grapalat" w:cs="Arial"/>
          <w:color w:val="auto"/>
          <w:sz w:val="24"/>
          <w:szCs w:val="24"/>
        </w:rPr>
        <w:t>իրավունքներ</w:t>
      </w:r>
      <w:r w:rsidR="00413681" w:rsidRPr="00B83BBF">
        <w:rPr>
          <w:rFonts w:ascii="GHEA Grapalat" w:hAnsi="GHEA Grapalat" w:cs="Arial"/>
          <w:color w:val="auto"/>
          <w:sz w:val="24"/>
          <w:szCs w:val="24"/>
        </w:rPr>
        <w:t>ը և</w:t>
      </w:r>
      <w:r w:rsidRPr="00B83BBF">
        <w:rPr>
          <w:rFonts w:ascii="GHEA Grapalat" w:hAnsi="GHEA Grapalat" w:cs="Arial"/>
          <w:color w:val="auto"/>
          <w:sz w:val="24"/>
          <w:szCs w:val="24"/>
        </w:rPr>
        <w:t xml:space="preserve"> պարտականությունները։</w:t>
      </w:r>
    </w:p>
    <w:p w14:paraId="146F5FEB" w14:textId="0F94A39D" w:rsidR="006F34A3" w:rsidRPr="00B83BBF" w:rsidRDefault="00571055"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bookmarkStart w:id="537" w:name="_Ref172886276"/>
      <w:r w:rsidRPr="00B83BBF">
        <w:rPr>
          <w:rFonts w:ascii="GHEA Grapalat" w:hAnsi="GHEA Grapalat" w:cs="Arial"/>
          <w:color w:val="auto"/>
          <w:sz w:val="24"/>
          <w:szCs w:val="24"/>
        </w:rPr>
        <w:t>Ն</w:t>
      </w:r>
      <w:r w:rsidR="006F34A3" w:rsidRPr="00B83BBF">
        <w:rPr>
          <w:rFonts w:ascii="GHEA Grapalat" w:hAnsi="GHEA Grapalat" w:cs="Arial"/>
          <w:color w:val="auto"/>
          <w:sz w:val="24"/>
          <w:szCs w:val="24"/>
        </w:rPr>
        <w:t>երկայացված թեկնածության մասին դիմումը ստանալու օրվանից մեկ ամսվա ընթացքում</w:t>
      </w:r>
      <w:r w:rsidRPr="00B83BBF">
        <w:rPr>
          <w:rFonts w:ascii="GHEA Grapalat" w:hAnsi="GHEA Grapalat" w:cs="Arial"/>
          <w:color w:val="auto"/>
          <w:sz w:val="24"/>
          <w:szCs w:val="24"/>
        </w:rPr>
        <w:t xml:space="preserve"> հանձ</w:t>
      </w:r>
      <w:r w:rsidR="00E85B5D" w:rsidRPr="00B83BBF">
        <w:rPr>
          <w:rFonts w:ascii="GHEA Grapalat" w:hAnsi="GHEA Grapalat" w:cs="Arial"/>
          <w:color w:val="auto"/>
          <w:sz w:val="24"/>
          <w:szCs w:val="24"/>
        </w:rPr>
        <w:t>ն</w:t>
      </w:r>
      <w:r w:rsidRPr="00B83BBF">
        <w:rPr>
          <w:rFonts w:ascii="GHEA Grapalat" w:hAnsi="GHEA Grapalat" w:cs="Arial"/>
          <w:color w:val="auto"/>
          <w:sz w:val="24"/>
          <w:szCs w:val="24"/>
        </w:rPr>
        <w:t>աժողով</w:t>
      </w:r>
      <w:r w:rsidR="002D3E3A">
        <w:rPr>
          <w:rFonts w:ascii="GHEA Grapalat" w:hAnsi="GHEA Grapalat" w:cs="Arial"/>
          <w:color w:val="auto"/>
          <w:sz w:val="24"/>
          <w:szCs w:val="24"/>
        </w:rPr>
        <w:t>ն իր սահմանած կարգի համաձայն</w:t>
      </w:r>
      <w:r w:rsidR="006F29F8" w:rsidRPr="00B83BBF">
        <w:rPr>
          <w:rFonts w:ascii="GHEA Grapalat" w:hAnsi="GHEA Grapalat" w:cs="Arial"/>
          <w:color w:val="auto"/>
          <w:sz w:val="24"/>
          <w:szCs w:val="24"/>
        </w:rPr>
        <w:t>՝</w:t>
      </w:r>
      <w:bookmarkEnd w:id="537"/>
    </w:p>
    <w:p w14:paraId="09C0DDC1" w14:textId="5A9A50A0" w:rsidR="00D83CAA" w:rsidRPr="00B83BBF" w:rsidRDefault="00D83CAA" w:rsidP="00B83BBF">
      <w:pPr>
        <w:pStyle w:val="ListParagraph"/>
        <w:numPr>
          <w:ilvl w:val="0"/>
          <w:numId w:val="12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հաստատում է համապատասխանության ծրագրի պատասխանատուի պաշտոնում առաջարկված անձի թեկնածությունը</w:t>
      </w:r>
      <w:r w:rsidR="009B0098" w:rsidRPr="00B83BBF">
        <w:rPr>
          <w:rFonts w:ascii="GHEA Grapalat" w:hAnsi="GHEA Grapalat" w:cs="Arial"/>
          <w:color w:val="auto"/>
          <w:sz w:val="24"/>
          <w:szCs w:val="24"/>
        </w:rPr>
        <w:t xml:space="preserve"> և </w:t>
      </w:r>
      <w:r w:rsidR="009B0098" w:rsidRPr="00B83BBF" w:rsidDel="001672BA">
        <w:rPr>
          <w:rFonts w:ascii="GHEA Grapalat" w:hAnsi="GHEA Grapalat" w:cs="Arial"/>
          <w:color w:val="auto"/>
          <w:sz w:val="24"/>
          <w:szCs w:val="24"/>
        </w:rPr>
        <w:t xml:space="preserve">բաշխման համակարգի օպերատորի </w:t>
      </w:r>
      <w:r w:rsidR="00136A7A" w:rsidRPr="00B83BBF">
        <w:rPr>
          <w:rFonts w:ascii="GHEA Grapalat" w:hAnsi="GHEA Grapalat" w:cs="Arial"/>
          <w:color w:val="auto"/>
          <w:sz w:val="24"/>
          <w:szCs w:val="24"/>
        </w:rPr>
        <w:t>ու</w:t>
      </w:r>
      <w:r w:rsidR="009B0098" w:rsidRPr="00B83BBF" w:rsidDel="001672BA">
        <w:rPr>
          <w:rFonts w:ascii="GHEA Grapalat" w:hAnsi="GHEA Grapalat" w:cs="Arial"/>
          <w:color w:val="auto"/>
          <w:sz w:val="24"/>
          <w:szCs w:val="24"/>
        </w:rPr>
        <w:t xml:space="preserve"> համապատասխանության ծրագրի պատասխանատուի միջև կնքվող պայմանագրի նախագ</w:t>
      </w:r>
      <w:r w:rsidR="004B67BD" w:rsidRPr="00B83BBF">
        <w:rPr>
          <w:rFonts w:ascii="GHEA Grapalat" w:hAnsi="GHEA Grapalat" w:cs="Arial"/>
          <w:color w:val="auto"/>
          <w:sz w:val="24"/>
          <w:szCs w:val="24"/>
        </w:rPr>
        <w:t>իծը</w:t>
      </w:r>
      <w:r w:rsidR="003A1EDE" w:rsidRPr="00B83BBF">
        <w:rPr>
          <w:rFonts w:ascii="GHEA Grapalat" w:hAnsi="GHEA Grapalat" w:cs="Arial"/>
          <w:color w:val="auto"/>
          <w:sz w:val="24"/>
          <w:szCs w:val="24"/>
        </w:rPr>
        <w:t>, կամ</w:t>
      </w:r>
    </w:p>
    <w:p w14:paraId="3F056292" w14:textId="3A684EE4" w:rsidR="006F34A3" w:rsidRPr="00B83BBF" w:rsidDel="001672BA" w:rsidRDefault="00E055F1" w:rsidP="00B83BBF">
      <w:pPr>
        <w:pStyle w:val="ListParagraph"/>
        <w:numPr>
          <w:ilvl w:val="0"/>
          <w:numId w:val="12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w:t>
      </w:r>
      <w:r w:rsidR="006F34A3" w:rsidRPr="00B83BBF">
        <w:rPr>
          <w:rFonts w:ascii="GHEA Grapalat" w:hAnsi="GHEA Grapalat" w:cs="Arial"/>
          <w:color w:val="auto"/>
          <w:sz w:val="24"/>
          <w:szCs w:val="24"/>
        </w:rPr>
        <w:t>երժ</w:t>
      </w:r>
      <w:r w:rsidR="005A77C1" w:rsidRPr="00B83BBF">
        <w:rPr>
          <w:rFonts w:ascii="GHEA Grapalat" w:hAnsi="GHEA Grapalat" w:cs="Arial"/>
          <w:color w:val="auto"/>
          <w:sz w:val="24"/>
          <w:szCs w:val="24"/>
        </w:rPr>
        <w:t>ում է</w:t>
      </w:r>
      <w:r w:rsidR="006F34A3" w:rsidRPr="00B83BBF">
        <w:rPr>
          <w:rFonts w:ascii="GHEA Grapalat" w:hAnsi="GHEA Grapalat" w:cs="Arial"/>
          <w:color w:val="auto"/>
          <w:sz w:val="24"/>
          <w:szCs w:val="24"/>
        </w:rPr>
        <w:t xml:space="preserve"> համապատասխանության ծրագրի պատասխանատուի պաշտոնում առաջարկված անձի թեկնածությունը</w:t>
      </w:r>
      <w:r w:rsidR="00146F8D" w:rsidRPr="00B83BBF">
        <w:rPr>
          <w:rFonts w:ascii="GHEA Grapalat" w:hAnsi="GHEA Grapalat" w:cs="Arial"/>
          <w:color w:val="auto"/>
          <w:sz w:val="24"/>
          <w:szCs w:val="24"/>
        </w:rPr>
        <w:t>՝</w:t>
      </w:r>
      <w:r w:rsidR="006F34A3" w:rsidRPr="00B83BBF">
        <w:rPr>
          <w:rFonts w:ascii="GHEA Grapalat" w:hAnsi="GHEA Grapalat" w:cs="Arial"/>
          <w:color w:val="auto"/>
          <w:sz w:val="24"/>
          <w:szCs w:val="24"/>
        </w:rPr>
        <w:t xml:space="preserve"> </w:t>
      </w:r>
      <w:r w:rsidR="007732E7" w:rsidRPr="00B83BBF">
        <w:rPr>
          <w:rFonts w:ascii="GHEA Grapalat" w:hAnsi="GHEA Grapalat" w:cs="Arial"/>
          <w:color w:val="auto"/>
          <w:sz w:val="24"/>
          <w:szCs w:val="24"/>
        </w:rPr>
        <w:t>վերջինի</w:t>
      </w:r>
      <w:r w:rsidR="00ED53B4" w:rsidRPr="00B83BBF">
        <w:rPr>
          <w:rFonts w:ascii="GHEA Grapalat" w:hAnsi="GHEA Grapalat" w:cs="Arial"/>
          <w:color w:val="auto"/>
          <w:sz w:val="24"/>
          <w:szCs w:val="24"/>
        </w:rPr>
        <w:t xml:space="preserve">՝ </w:t>
      </w:r>
      <w:r w:rsidR="009508C1" w:rsidRPr="00B83BBF">
        <w:rPr>
          <w:rFonts w:ascii="GHEA Grapalat" w:hAnsi="GHEA Grapalat" w:cs="Arial"/>
          <w:color w:val="auto"/>
          <w:sz w:val="24"/>
          <w:szCs w:val="24"/>
        </w:rPr>
        <w:t xml:space="preserve">հանձնաժողովի </w:t>
      </w:r>
      <w:r w:rsidR="00F612F1" w:rsidRPr="00B83BBF">
        <w:rPr>
          <w:rFonts w:ascii="GHEA Grapalat" w:hAnsi="GHEA Grapalat" w:cs="Arial"/>
          <w:color w:val="auto"/>
          <w:sz w:val="24"/>
          <w:szCs w:val="24"/>
        </w:rPr>
        <w:t>սա</w:t>
      </w:r>
      <w:r w:rsidR="00770461" w:rsidRPr="00B83BBF">
        <w:rPr>
          <w:rFonts w:ascii="GHEA Grapalat" w:hAnsi="GHEA Grapalat" w:cs="Arial"/>
          <w:color w:val="auto"/>
          <w:sz w:val="24"/>
          <w:szCs w:val="24"/>
        </w:rPr>
        <w:t>հմանած կար</w:t>
      </w:r>
      <w:r w:rsidR="000C77A1" w:rsidRPr="00B83BBF">
        <w:rPr>
          <w:rFonts w:ascii="GHEA Grapalat" w:hAnsi="GHEA Grapalat" w:cs="Arial"/>
          <w:color w:val="auto"/>
          <w:sz w:val="24"/>
          <w:szCs w:val="24"/>
        </w:rPr>
        <w:t xml:space="preserve">գով </w:t>
      </w:r>
      <w:r w:rsidR="009508C1" w:rsidRPr="00B83BBF">
        <w:rPr>
          <w:rFonts w:ascii="GHEA Grapalat" w:hAnsi="GHEA Grapalat" w:cs="Arial"/>
          <w:color w:val="auto"/>
          <w:sz w:val="24"/>
          <w:szCs w:val="24"/>
        </w:rPr>
        <w:t xml:space="preserve"> նախատեսված մասնագիտական կարողությունների կամ </w:t>
      </w:r>
      <w:r w:rsidR="00ED53B4" w:rsidRPr="00B83BBF">
        <w:rPr>
          <w:rFonts w:ascii="GHEA Grapalat" w:hAnsi="GHEA Grapalat" w:cs="Arial"/>
          <w:color w:val="auto"/>
          <w:sz w:val="24"/>
          <w:szCs w:val="24"/>
        </w:rPr>
        <w:t>սույն օրենքի</w:t>
      </w:r>
      <w:r w:rsidR="000C3145" w:rsidRPr="00B83BBF">
        <w:rPr>
          <w:rFonts w:ascii="GHEA Grapalat" w:hAnsi="GHEA Grapalat" w:cs="Arial"/>
          <w:color w:val="auto"/>
          <w:sz w:val="24"/>
          <w:szCs w:val="24"/>
        </w:rPr>
        <w:t xml:space="preserve"> 4</w:t>
      </w:r>
      <w:r w:rsidR="00B36A10" w:rsidRPr="00B83BBF">
        <w:rPr>
          <w:rFonts w:ascii="GHEA Grapalat" w:hAnsi="GHEA Grapalat" w:cs="Arial"/>
          <w:color w:val="auto"/>
          <w:sz w:val="24"/>
          <w:szCs w:val="24"/>
        </w:rPr>
        <w:t>3</w:t>
      </w:r>
      <w:r w:rsidR="000C3145" w:rsidRPr="00B83BBF">
        <w:rPr>
          <w:rFonts w:ascii="GHEA Grapalat" w:hAnsi="GHEA Grapalat" w:cs="Arial"/>
          <w:color w:val="auto"/>
          <w:sz w:val="24"/>
          <w:szCs w:val="24"/>
        </w:rPr>
        <w:t>-րդ հոդված</w:t>
      </w:r>
      <w:r w:rsidR="00EC357B" w:rsidRPr="00B83BBF">
        <w:rPr>
          <w:rFonts w:ascii="GHEA Grapalat" w:hAnsi="GHEA Grapalat" w:cs="Arial"/>
          <w:color w:val="auto"/>
          <w:sz w:val="24"/>
          <w:szCs w:val="24"/>
        </w:rPr>
        <w:t>ով</w:t>
      </w:r>
      <w:r w:rsidR="00ED53B4" w:rsidRPr="00B83BBF">
        <w:rPr>
          <w:rFonts w:ascii="GHEA Grapalat" w:hAnsi="GHEA Grapalat" w:cs="Arial"/>
          <w:color w:val="auto"/>
          <w:sz w:val="24"/>
          <w:szCs w:val="24"/>
        </w:rPr>
        <w:t xml:space="preserve"> </w:t>
      </w:r>
      <w:r w:rsidR="00803A29" w:rsidRPr="00B83BBF">
        <w:rPr>
          <w:rFonts w:ascii="GHEA Grapalat" w:hAnsi="GHEA Grapalat" w:cs="Arial"/>
          <w:color w:val="auto"/>
          <w:sz w:val="24"/>
          <w:szCs w:val="24"/>
        </w:rPr>
        <w:t xml:space="preserve">ամրագրված </w:t>
      </w:r>
      <w:r w:rsidR="006F34A3" w:rsidRPr="00B83BBF">
        <w:rPr>
          <w:rFonts w:ascii="GHEA Grapalat" w:hAnsi="GHEA Grapalat" w:cs="Arial"/>
          <w:color w:val="auto"/>
          <w:sz w:val="24"/>
          <w:szCs w:val="24"/>
        </w:rPr>
        <w:t>անկախության բացակայության պատճառով</w:t>
      </w:r>
      <w:r w:rsidR="002E1FEB" w:rsidRPr="00B83BBF">
        <w:rPr>
          <w:rFonts w:ascii="GHEA Grapalat" w:hAnsi="GHEA Grapalat" w:cs="Arial"/>
          <w:color w:val="auto"/>
          <w:sz w:val="24"/>
          <w:szCs w:val="24"/>
        </w:rPr>
        <w:t xml:space="preserve">, </w:t>
      </w:r>
      <w:r w:rsidR="00D0134D" w:rsidRPr="00B83BBF">
        <w:rPr>
          <w:rFonts w:ascii="GHEA Grapalat" w:hAnsi="GHEA Grapalat" w:cs="Arial"/>
          <w:color w:val="auto"/>
          <w:sz w:val="24"/>
          <w:szCs w:val="24"/>
        </w:rPr>
        <w:t>ներառյալ՝</w:t>
      </w:r>
      <w:r w:rsidR="002E1FEB" w:rsidRPr="00B83BBF">
        <w:rPr>
          <w:rFonts w:ascii="GHEA Grapalat" w:hAnsi="GHEA Grapalat" w:cs="Arial"/>
          <w:color w:val="auto"/>
          <w:sz w:val="24"/>
          <w:szCs w:val="24"/>
        </w:rPr>
        <w:t xml:space="preserve"> </w:t>
      </w:r>
      <w:r w:rsidR="003516B4" w:rsidRPr="00B83BBF">
        <w:rPr>
          <w:rFonts w:ascii="GHEA Grapalat" w:hAnsi="GHEA Grapalat" w:cs="Arial"/>
          <w:color w:val="auto"/>
          <w:sz w:val="24"/>
          <w:szCs w:val="24"/>
        </w:rPr>
        <w:t xml:space="preserve">եթե </w:t>
      </w:r>
      <w:r w:rsidR="002F3D88" w:rsidRPr="00B83BBF" w:rsidDel="001672BA">
        <w:rPr>
          <w:rFonts w:ascii="GHEA Grapalat" w:hAnsi="GHEA Grapalat" w:cs="Arial"/>
          <w:color w:val="auto"/>
          <w:sz w:val="24"/>
          <w:szCs w:val="24"/>
        </w:rPr>
        <w:t>բաշխման համակարգի օպերատորի և համապատասխանության ծրագրի պատասխանատուի միջև կնքվող պայմանագրի նախագ</w:t>
      </w:r>
      <w:r w:rsidR="002F3D88" w:rsidRPr="00B83BBF">
        <w:rPr>
          <w:rFonts w:ascii="GHEA Grapalat" w:hAnsi="GHEA Grapalat" w:cs="Arial"/>
          <w:color w:val="auto"/>
          <w:sz w:val="24"/>
          <w:szCs w:val="24"/>
        </w:rPr>
        <w:t xml:space="preserve">ծի </w:t>
      </w:r>
      <w:r w:rsidR="003516B4" w:rsidRPr="00B83BBF">
        <w:rPr>
          <w:rFonts w:ascii="GHEA Grapalat" w:hAnsi="GHEA Grapalat" w:cs="Arial"/>
          <w:color w:val="auto"/>
          <w:sz w:val="24"/>
          <w:szCs w:val="24"/>
        </w:rPr>
        <w:t>որոշ դրույթներ չեն ապահովում</w:t>
      </w:r>
      <w:r w:rsidR="002F3D88" w:rsidRPr="00B83BBF" w:rsidDel="001672BA">
        <w:rPr>
          <w:rFonts w:ascii="GHEA Grapalat" w:hAnsi="GHEA Grapalat" w:cs="Arial"/>
          <w:color w:val="auto"/>
          <w:sz w:val="24"/>
          <w:szCs w:val="24"/>
        </w:rPr>
        <w:t xml:space="preserve"> </w:t>
      </w:r>
      <w:r w:rsidR="002F3D88" w:rsidRPr="00B83BBF">
        <w:rPr>
          <w:rFonts w:ascii="GHEA Grapalat" w:hAnsi="GHEA Grapalat" w:cs="Arial"/>
          <w:color w:val="auto"/>
          <w:sz w:val="24"/>
          <w:szCs w:val="24"/>
        </w:rPr>
        <w:t xml:space="preserve">համապատասխանության ծրագրի </w:t>
      </w:r>
      <w:r w:rsidR="002F3D88" w:rsidRPr="00B83BBF" w:rsidDel="001672BA">
        <w:rPr>
          <w:rFonts w:ascii="GHEA Grapalat" w:hAnsi="GHEA Grapalat" w:cs="Arial"/>
          <w:color w:val="auto"/>
          <w:sz w:val="24"/>
          <w:szCs w:val="24"/>
        </w:rPr>
        <w:t>պատասխանատուի անկախությ</w:t>
      </w:r>
      <w:r w:rsidR="003516B4" w:rsidRPr="00B83BBF">
        <w:rPr>
          <w:rFonts w:ascii="GHEA Grapalat" w:hAnsi="GHEA Grapalat" w:cs="Arial"/>
          <w:color w:val="auto"/>
          <w:sz w:val="24"/>
          <w:szCs w:val="24"/>
        </w:rPr>
        <w:t>ունը</w:t>
      </w:r>
      <w:r w:rsidR="00F36C22" w:rsidRPr="00B83BBF">
        <w:rPr>
          <w:rFonts w:ascii="GHEA Grapalat" w:hAnsi="GHEA Grapalat" w:cs="Arial"/>
          <w:color w:val="auto"/>
          <w:sz w:val="24"/>
          <w:szCs w:val="24"/>
        </w:rPr>
        <w:t>։</w:t>
      </w:r>
      <w:r w:rsidR="00CC5BC0" w:rsidRPr="00B83BBF">
        <w:rPr>
          <w:rFonts w:ascii="GHEA Grapalat" w:hAnsi="GHEA Grapalat" w:cs="Arial"/>
          <w:color w:val="auto"/>
          <w:sz w:val="24"/>
          <w:szCs w:val="24"/>
        </w:rPr>
        <w:t xml:space="preserve"> </w:t>
      </w:r>
    </w:p>
    <w:p w14:paraId="10B0258C" w14:textId="064558AD" w:rsidR="006F34A3" w:rsidRPr="00B83BBF" w:rsidRDefault="00191992"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6F34A3" w:rsidRPr="00B83BBF">
        <w:rPr>
          <w:rFonts w:ascii="GHEA Grapalat" w:hAnsi="GHEA Grapalat" w:cs="Arial"/>
          <w:color w:val="auto"/>
          <w:sz w:val="24"/>
          <w:szCs w:val="24"/>
        </w:rPr>
        <w:t>ի</w:t>
      </w:r>
      <w:r w:rsidR="00AE4B48" w:rsidRPr="00B83BBF">
        <w:rPr>
          <w:rFonts w:ascii="GHEA Grapalat" w:hAnsi="GHEA Grapalat" w:cs="Arial"/>
          <w:color w:val="auto"/>
          <w:sz w:val="24"/>
          <w:szCs w:val="24"/>
        </w:rPr>
        <w:t xml:space="preserve"> </w:t>
      </w:r>
      <w:r w:rsidR="006F34A3" w:rsidRPr="00B83BBF">
        <w:rPr>
          <w:rFonts w:ascii="GHEA Grapalat" w:hAnsi="GHEA Grapalat" w:cs="Arial"/>
          <w:color w:val="auto"/>
          <w:sz w:val="24"/>
          <w:szCs w:val="24"/>
        </w:rPr>
        <w:t xml:space="preserve">համապատասխանության ծրագրի պատասխանատուն, իր </w:t>
      </w:r>
      <w:r w:rsidR="00B92B2A" w:rsidRPr="00B83BBF">
        <w:rPr>
          <w:rFonts w:ascii="GHEA Grapalat" w:hAnsi="GHEA Grapalat" w:cs="Arial"/>
          <w:color w:val="auto"/>
          <w:sz w:val="24"/>
          <w:szCs w:val="24"/>
        </w:rPr>
        <w:t>գործառույթների</w:t>
      </w:r>
      <w:r w:rsidR="00321D0E" w:rsidRPr="00B83BBF">
        <w:rPr>
          <w:rFonts w:ascii="GHEA Grapalat" w:hAnsi="GHEA Grapalat" w:cs="Arial"/>
          <w:color w:val="auto"/>
          <w:sz w:val="24"/>
          <w:szCs w:val="24"/>
        </w:rPr>
        <w:t xml:space="preserve"> </w:t>
      </w:r>
      <w:r w:rsidR="006F34A3" w:rsidRPr="00B83BBF">
        <w:rPr>
          <w:rFonts w:ascii="GHEA Grapalat" w:hAnsi="GHEA Grapalat" w:cs="Arial"/>
          <w:color w:val="auto"/>
          <w:sz w:val="24"/>
          <w:szCs w:val="24"/>
        </w:rPr>
        <w:t xml:space="preserve">իրականացման նպատակով, </w:t>
      </w:r>
      <w:r w:rsidR="00D84440" w:rsidRPr="00B83BBF">
        <w:rPr>
          <w:rFonts w:ascii="GHEA Grapalat" w:hAnsi="GHEA Grapalat" w:cs="Arial"/>
          <w:color w:val="auto"/>
          <w:sz w:val="24"/>
          <w:szCs w:val="24"/>
        </w:rPr>
        <w:t>իրավունք ունի՝</w:t>
      </w:r>
      <w:r w:rsidR="00812A36" w:rsidRPr="00B83BBF">
        <w:rPr>
          <w:rFonts w:ascii="GHEA Grapalat" w:hAnsi="GHEA Grapalat" w:cs="Arial"/>
          <w:color w:val="auto"/>
          <w:sz w:val="24"/>
          <w:szCs w:val="24"/>
        </w:rPr>
        <w:t xml:space="preserve"> </w:t>
      </w:r>
    </w:p>
    <w:p w14:paraId="3729B385" w14:textId="6E800E48" w:rsidR="006F34A3" w:rsidRPr="00B83BBF" w:rsidRDefault="006F34A3" w:rsidP="00B83BBF">
      <w:pPr>
        <w:pStyle w:val="ListParagraph"/>
        <w:numPr>
          <w:ilvl w:val="0"/>
          <w:numId w:val="1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հասանելիություն ունենա</w:t>
      </w:r>
      <w:r w:rsidR="00D84440" w:rsidRPr="00B83BBF">
        <w:rPr>
          <w:rFonts w:ascii="GHEA Grapalat" w:hAnsi="GHEA Grapalat" w:cs="Arial"/>
          <w:color w:val="auto"/>
          <w:sz w:val="24"/>
          <w:szCs w:val="24"/>
        </w:rPr>
        <w:t>լ</w:t>
      </w:r>
      <w:r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ի կամ նրան փոխկապակցված անձանց մոտ պահվող կամ նրանց վերաբերյալ </w:t>
      </w:r>
      <w:r w:rsidR="00952DC2" w:rsidRPr="00B83BBF">
        <w:rPr>
          <w:rFonts w:ascii="GHEA Grapalat" w:hAnsi="GHEA Grapalat" w:cs="Arial"/>
          <w:color w:val="auto"/>
          <w:sz w:val="24"/>
          <w:szCs w:val="24"/>
        </w:rPr>
        <w:t xml:space="preserve">իր գործառույթների իրականացման </w:t>
      </w:r>
      <w:r w:rsidR="00952DC2">
        <w:rPr>
          <w:rFonts w:ascii="GHEA Grapalat" w:hAnsi="GHEA Grapalat" w:cs="Arial"/>
          <w:color w:val="auto"/>
          <w:sz w:val="24"/>
          <w:szCs w:val="24"/>
        </w:rPr>
        <w:t xml:space="preserve">համար </w:t>
      </w:r>
      <w:r w:rsidRPr="00B83BBF">
        <w:rPr>
          <w:rFonts w:ascii="GHEA Grapalat" w:hAnsi="GHEA Grapalat" w:cs="Arial"/>
          <w:color w:val="auto"/>
          <w:sz w:val="24"/>
          <w:szCs w:val="24"/>
        </w:rPr>
        <w:t xml:space="preserve">անհրաժեշտ </w:t>
      </w:r>
      <w:r w:rsidR="00952DC2">
        <w:rPr>
          <w:rFonts w:ascii="GHEA Grapalat" w:hAnsi="GHEA Grapalat" w:cs="Arial"/>
          <w:color w:val="auto"/>
          <w:sz w:val="24"/>
          <w:szCs w:val="24"/>
        </w:rPr>
        <w:t xml:space="preserve">բոլոր </w:t>
      </w:r>
      <w:r w:rsidRPr="00B83BBF">
        <w:rPr>
          <w:rFonts w:ascii="GHEA Grapalat" w:hAnsi="GHEA Grapalat" w:cs="Arial"/>
          <w:color w:val="auto"/>
          <w:sz w:val="24"/>
          <w:szCs w:val="24"/>
        </w:rPr>
        <w:t>տեղեկություններին</w:t>
      </w:r>
      <w:r w:rsidR="00623AF0"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03043DA2" w14:textId="5C0C6DCF" w:rsidR="006F34A3" w:rsidRPr="00B83BBF" w:rsidRDefault="006F34A3" w:rsidP="00B83BBF">
      <w:pPr>
        <w:pStyle w:val="ListParagraph"/>
        <w:numPr>
          <w:ilvl w:val="0"/>
          <w:numId w:val="1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առանց նախազգուշացման մուտք</w:t>
      </w:r>
      <w:r w:rsidR="00D84440" w:rsidRPr="00B83BBF">
        <w:rPr>
          <w:rFonts w:ascii="GHEA Grapalat" w:hAnsi="GHEA Grapalat" w:cs="Arial"/>
          <w:color w:val="auto"/>
          <w:sz w:val="24"/>
          <w:szCs w:val="24"/>
        </w:rPr>
        <w:t xml:space="preserve"> գործել</w:t>
      </w:r>
      <w:r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ի վարչական տարածքներ և գրասենյակներ</w:t>
      </w:r>
      <w:r w:rsidR="00801C41" w:rsidRPr="00B83BBF">
        <w:rPr>
          <w:rFonts w:ascii="MS Mincho" w:eastAsia="MS Mincho" w:hAnsi="MS Mincho" w:cs="MS Mincho"/>
          <w:color w:val="auto"/>
          <w:sz w:val="24"/>
          <w:szCs w:val="24"/>
        </w:rPr>
        <w:t>․</w:t>
      </w:r>
    </w:p>
    <w:p w14:paraId="079F4693" w14:textId="38F1B314" w:rsidR="00801C41" w:rsidRPr="00B83BBF" w:rsidRDefault="00801C41" w:rsidP="00B83BBF">
      <w:pPr>
        <w:pStyle w:val="ListParagraph"/>
        <w:numPr>
          <w:ilvl w:val="0"/>
          <w:numId w:val="12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ներկա գտնվել բաշխման համակարգի օպերատորի կառավարող կազմի կամ բաժնետերերի ընդհանուր ժողովի բոլոր ժողովներին, որոնցում քննարկվում են բաշխման համակարգի շահագործման համար անհրաժեշտ էլեկտրաէներգիայի  առուվաճառք</w:t>
      </w:r>
      <w:r w:rsidR="0067324C" w:rsidRPr="00B83BBF">
        <w:rPr>
          <w:rFonts w:ascii="GHEA Grapalat" w:hAnsi="GHEA Grapalat" w:cs="Arial"/>
          <w:color w:val="auto"/>
          <w:sz w:val="24"/>
          <w:szCs w:val="24"/>
        </w:rPr>
        <w:t>ին առնչվող հարցեր</w:t>
      </w:r>
      <w:r w:rsidRPr="00B83BBF">
        <w:rPr>
          <w:rFonts w:ascii="GHEA Grapalat" w:hAnsi="GHEA Grapalat" w:cs="Arial"/>
          <w:color w:val="auto"/>
          <w:sz w:val="24"/>
          <w:szCs w:val="24"/>
        </w:rPr>
        <w:t>։</w:t>
      </w:r>
    </w:p>
    <w:p w14:paraId="2F531875" w14:textId="6B871909"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Համապատասխանության ծրագրի պատասխանատուի </w:t>
      </w:r>
      <w:r w:rsidR="0045724C" w:rsidRPr="00B83BBF">
        <w:rPr>
          <w:rFonts w:ascii="GHEA Grapalat" w:hAnsi="GHEA Grapalat" w:cs="Arial"/>
          <w:color w:val="auto"/>
          <w:sz w:val="24"/>
          <w:szCs w:val="24"/>
        </w:rPr>
        <w:t xml:space="preserve">նշանակումից՝ վերջինիս </w:t>
      </w:r>
      <w:r w:rsidRPr="00B83BBF">
        <w:rPr>
          <w:rFonts w:ascii="GHEA Grapalat" w:hAnsi="GHEA Grapalat" w:cs="Arial"/>
          <w:color w:val="auto"/>
          <w:sz w:val="24"/>
          <w:szCs w:val="24"/>
        </w:rPr>
        <w:t xml:space="preserve">հետ </w:t>
      </w:r>
      <w:r w:rsidR="00F01723" w:rsidRPr="00B83BBF">
        <w:rPr>
          <w:rFonts w:ascii="GHEA Grapalat" w:hAnsi="GHEA Grapalat" w:cs="Arial"/>
          <w:color w:val="auto"/>
          <w:sz w:val="24"/>
          <w:szCs w:val="24"/>
        </w:rPr>
        <w:t>սույն հոդվածում նշված</w:t>
      </w:r>
      <w:r w:rsidRPr="00B83BBF">
        <w:rPr>
          <w:rFonts w:ascii="GHEA Grapalat" w:hAnsi="GHEA Grapalat" w:cs="Arial"/>
          <w:color w:val="auto"/>
          <w:sz w:val="24"/>
          <w:szCs w:val="24"/>
        </w:rPr>
        <w:t xml:space="preserve"> պայմանագրի կնքումից հետո՝</w:t>
      </w:r>
    </w:p>
    <w:p w14:paraId="21DE0285" w14:textId="2FD0BC64" w:rsidR="006F34A3" w:rsidRPr="00B83BBF" w:rsidRDefault="006F34A3" w:rsidP="00B83BBF">
      <w:pPr>
        <w:pStyle w:val="ListParagraph"/>
        <w:numPr>
          <w:ilvl w:val="0"/>
          <w:numId w:val="1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պայմանագրի կողմերը կարող են պայմանագրի պայմաններում լրացումներ կամ փոփոխություններ կատարել միայն հանձնաժողովի նախնական համաձայնությունը ստանալուց հետո</w:t>
      </w:r>
      <w:r w:rsidR="003D5C2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5D135CC4" w14:textId="6A571A88" w:rsidR="006F34A3" w:rsidRPr="00B83BBF" w:rsidRDefault="00191992" w:rsidP="00B83BBF">
      <w:pPr>
        <w:pStyle w:val="ListParagraph"/>
        <w:numPr>
          <w:ilvl w:val="0"/>
          <w:numId w:val="1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842BA9" w:rsidRPr="00B83BBF">
        <w:rPr>
          <w:rFonts w:ascii="GHEA Grapalat" w:hAnsi="GHEA Grapalat" w:cs="Arial"/>
          <w:color w:val="auto"/>
          <w:sz w:val="24"/>
          <w:szCs w:val="24"/>
        </w:rPr>
        <w:t>ն</w:t>
      </w:r>
      <w:r w:rsidR="006F34A3" w:rsidRPr="00B83BBF">
        <w:rPr>
          <w:rFonts w:ascii="GHEA Grapalat" w:hAnsi="GHEA Grapalat" w:cs="Arial"/>
          <w:color w:val="auto"/>
          <w:sz w:val="24"/>
          <w:szCs w:val="24"/>
        </w:rPr>
        <w:t xml:space="preserve"> իր նախաձեռնությամբ կարող է պայմանագիրը դադարեցնել միայն հանձնաժողովի նախնական համաձայնությունը ստանալուց հետո</w:t>
      </w:r>
      <w:r w:rsidR="003D5C26" w:rsidRPr="00B83BBF">
        <w:rPr>
          <w:rFonts w:ascii="GHEA Grapalat" w:hAnsi="GHEA Grapalat" w:cs="Arial"/>
          <w:color w:val="auto"/>
          <w:sz w:val="24"/>
          <w:szCs w:val="24"/>
        </w:rPr>
        <w:t>.</w:t>
      </w:r>
      <w:r w:rsidR="006F34A3" w:rsidRPr="00B83BBF">
        <w:rPr>
          <w:rFonts w:ascii="GHEA Grapalat" w:hAnsi="GHEA Grapalat" w:cs="Arial"/>
          <w:color w:val="auto"/>
          <w:sz w:val="24"/>
          <w:szCs w:val="24"/>
        </w:rPr>
        <w:t xml:space="preserve"> </w:t>
      </w:r>
    </w:p>
    <w:p w14:paraId="4ADAAABD" w14:textId="5D9F6A3A" w:rsidR="006F34A3" w:rsidRPr="00B83BBF" w:rsidRDefault="00191992" w:rsidP="00B83BBF">
      <w:pPr>
        <w:pStyle w:val="ListParagraph"/>
        <w:numPr>
          <w:ilvl w:val="0"/>
          <w:numId w:val="12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6F34A3" w:rsidRPr="00B83BBF">
        <w:rPr>
          <w:rFonts w:ascii="GHEA Grapalat" w:hAnsi="GHEA Grapalat" w:cs="Arial"/>
          <w:color w:val="auto"/>
          <w:sz w:val="24"/>
          <w:szCs w:val="24"/>
        </w:rPr>
        <w:t xml:space="preserve">ը պարտավոր է դադարեցնել պայմանագիրը հանձնաժողովի պահանջով՝ համապատասխանության ծրագրի պատասխանատուի մասնագիտական </w:t>
      </w:r>
      <w:r w:rsidR="009F2E48" w:rsidRPr="00B83BBF">
        <w:rPr>
          <w:rFonts w:ascii="GHEA Grapalat" w:hAnsi="GHEA Grapalat" w:cs="Arial"/>
          <w:color w:val="auto"/>
          <w:sz w:val="24"/>
          <w:szCs w:val="24"/>
        </w:rPr>
        <w:t xml:space="preserve">կարողությունների </w:t>
      </w:r>
      <w:r w:rsidR="006F34A3" w:rsidRPr="00B83BBF">
        <w:rPr>
          <w:rFonts w:ascii="GHEA Grapalat" w:hAnsi="GHEA Grapalat" w:cs="Arial"/>
          <w:color w:val="auto"/>
          <w:sz w:val="24"/>
          <w:szCs w:val="24"/>
        </w:rPr>
        <w:t>կամ անկախության բացակայության պատճառով։</w:t>
      </w:r>
    </w:p>
    <w:p w14:paraId="1E75B134" w14:textId="7719A7D9"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Պայմանագրի դադարեցման դեպքում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 xml:space="preserve">ը պարտավոր է </w:t>
      </w:r>
      <w:r w:rsidR="00B91380" w:rsidRPr="00B83BBF">
        <w:rPr>
          <w:rFonts w:ascii="GHEA Grapalat" w:hAnsi="GHEA Grapalat" w:cs="Arial"/>
          <w:color w:val="auto"/>
          <w:sz w:val="24"/>
          <w:szCs w:val="24"/>
        </w:rPr>
        <w:t xml:space="preserve">լուծման </w:t>
      </w:r>
      <w:r w:rsidRPr="00B83BBF">
        <w:rPr>
          <w:rFonts w:ascii="GHEA Grapalat" w:hAnsi="GHEA Grapalat" w:cs="Arial"/>
          <w:color w:val="auto"/>
          <w:sz w:val="24"/>
          <w:szCs w:val="24"/>
        </w:rPr>
        <w:t xml:space="preserve">մասին համաձայնագիրը մյուս կողմի հետ կնքելուց հետո առավելագույնը հինգ աշխատանքային օրվա ընթացքում </w:t>
      </w:r>
      <w:r w:rsidR="00593F92" w:rsidRPr="00B83BBF">
        <w:rPr>
          <w:rFonts w:ascii="GHEA Grapalat" w:hAnsi="GHEA Grapalat" w:cs="Arial"/>
          <w:color w:val="auto"/>
          <w:sz w:val="24"/>
          <w:szCs w:val="24"/>
        </w:rPr>
        <w:t xml:space="preserve">այդ մասին </w:t>
      </w:r>
      <w:r w:rsidRPr="00B83BBF">
        <w:rPr>
          <w:rFonts w:ascii="GHEA Grapalat" w:hAnsi="GHEA Grapalat" w:cs="Arial"/>
          <w:color w:val="auto"/>
          <w:sz w:val="24"/>
          <w:szCs w:val="24"/>
        </w:rPr>
        <w:t>գրավոր տեղեկացնել հանձնաժողովին։</w:t>
      </w:r>
    </w:p>
    <w:p w14:paraId="2E26220F" w14:textId="7C5CF3C8" w:rsidR="006F34A3" w:rsidRPr="00B83BBF" w:rsidRDefault="006F34A3" w:rsidP="00B83BBF">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Համապատասխանության ծրագրի պատասխանատուն</w:t>
      </w:r>
      <w:r w:rsidR="002252E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07F57278" w14:textId="6D5D3CD6" w:rsidR="006F34A3" w:rsidRPr="00B83BBF" w:rsidRDefault="002252E7" w:rsidP="00B83BBF">
      <w:pPr>
        <w:pStyle w:val="ListParagraph"/>
        <w:numPr>
          <w:ilvl w:val="0"/>
          <w:numId w:val="1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w:t>
      </w:r>
      <w:r w:rsidR="006F34A3" w:rsidRPr="00B83BBF">
        <w:rPr>
          <w:rFonts w:ascii="GHEA Grapalat" w:hAnsi="GHEA Grapalat" w:cs="Arial"/>
          <w:color w:val="auto"/>
          <w:sz w:val="24"/>
          <w:szCs w:val="24"/>
        </w:rPr>
        <w:t>շտադիտարկ</w:t>
      </w:r>
      <w:r w:rsidRPr="00B83BBF">
        <w:rPr>
          <w:rFonts w:ascii="GHEA Grapalat" w:hAnsi="GHEA Grapalat" w:cs="Arial"/>
          <w:color w:val="auto"/>
          <w:sz w:val="24"/>
          <w:szCs w:val="24"/>
        </w:rPr>
        <w:t>ում է</w:t>
      </w:r>
      <w:r w:rsidR="006F34A3" w:rsidRPr="00B83BBF">
        <w:rPr>
          <w:rFonts w:ascii="GHEA Grapalat" w:hAnsi="GHEA Grapalat" w:cs="Arial"/>
          <w:color w:val="auto"/>
          <w:sz w:val="24"/>
          <w:szCs w:val="24"/>
        </w:rPr>
        <w:t xml:space="preserve"> համապատասխանության ծրագրի կատարումը</w:t>
      </w:r>
      <w:r w:rsidR="003D5C26" w:rsidRPr="00B83BBF">
        <w:rPr>
          <w:rFonts w:ascii="GHEA Grapalat" w:hAnsi="GHEA Grapalat" w:cs="Arial"/>
          <w:color w:val="auto"/>
          <w:sz w:val="24"/>
          <w:szCs w:val="24"/>
        </w:rPr>
        <w:t>.</w:t>
      </w:r>
    </w:p>
    <w:p w14:paraId="04D9272F" w14:textId="2E9A8D5A" w:rsidR="006F34A3" w:rsidRPr="00B83BBF" w:rsidRDefault="00191992" w:rsidP="00B83BBF">
      <w:pPr>
        <w:pStyle w:val="ListParagraph"/>
        <w:numPr>
          <w:ilvl w:val="0"/>
          <w:numId w:val="1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6F34A3" w:rsidRPr="00B83BBF">
        <w:rPr>
          <w:rFonts w:ascii="GHEA Grapalat" w:hAnsi="GHEA Grapalat" w:cs="Arial"/>
          <w:color w:val="auto"/>
          <w:sz w:val="24"/>
          <w:szCs w:val="24"/>
        </w:rPr>
        <w:t>ի կառավարող կազմին զեկուց</w:t>
      </w:r>
      <w:r w:rsidR="002252E7" w:rsidRPr="00B83BBF">
        <w:rPr>
          <w:rFonts w:ascii="GHEA Grapalat" w:hAnsi="GHEA Grapalat" w:cs="Arial"/>
          <w:color w:val="auto"/>
          <w:sz w:val="24"/>
          <w:szCs w:val="24"/>
        </w:rPr>
        <w:t>ում է</w:t>
      </w:r>
      <w:r w:rsidR="006F34A3" w:rsidRPr="00B83BBF">
        <w:rPr>
          <w:rFonts w:ascii="GHEA Grapalat" w:hAnsi="GHEA Grapalat" w:cs="Arial"/>
          <w:color w:val="auto"/>
          <w:sz w:val="24"/>
          <w:szCs w:val="24"/>
        </w:rPr>
        <w:t xml:space="preserve"> համապատասխանության ծրագրի կատարման մասին և դրա հետ կապված ներկայացն</w:t>
      </w:r>
      <w:r w:rsidR="002252E7" w:rsidRPr="00B83BBF">
        <w:rPr>
          <w:rFonts w:ascii="GHEA Grapalat" w:hAnsi="GHEA Grapalat" w:cs="Arial"/>
          <w:color w:val="auto"/>
          <w:sz w:val="24"/>
          <w:szCs w:val="24"/>
        </w:rPr>
        <w:t>ում է</w:t>
      </w:r>
      <w:r w:rsidR="006F34A3" w:rsidRPr="00B83BBF">
        <w:rPr>
          <w:rFonts w:ascii="GHEA Grapalat" w:hAnsi="GHEA Grapalat" w:cs="Arial"/>
          <w:color w:val="auto"/>
          <w:sz w:val="24"/>
          <w:szCs w:val="24"/>
        </w:rPr>
        <w:t xml:space="preserve"> </w:t>
      </w:r>
      <w:r w:rsidR="002252E7" w:rsidRPr="00B83BBF">
        <w:rPr>
          <w:rFonts w:ascii="GHEA Grapalat" w:hAnsi="GHEA Grapalat" w:cs="Arial"/>
          <w:color w:val="auto"/>
          <w:sz w:val="24"/>
          <w:szCs w:val="24"/>
        </w:rPr>
        <w:t>առաջարկություններ</w:t>
      </w:r>
      <w:r w:rsidR="002252E7" w:rsidRPr="00B83BBF">
        <w:rPr>
          <w:rFonts w:ascii="MS Mincho" w:eastAsia="MS Mincho" w:hAnsi="MS Mincho" w:cs="MS Mincho"/>
          <w:color w:val="auto"/>
          <w:sz w:val="24"/>
          <w:szCs w:val="24"/>
        </w:rPr>
        <w:t>․</w:t>
      </w:r>
    </w:p>
    <w:p w14:paraId="19C0D9F8" w14:textId="38D84DE1" w:rsidR="006F34A3" w:rsidRPr="00B83BBF" w:rsidRDefault="006F34A3" w:rsidP="00B83BBF">
      <w:pPr>
        <w:pStyle w:val="ListParagraph"/>
        <w:numPr>
          <w:ilvl w:val="0"/>
          <w:numId w:val="1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հանձնաժողովին տեղեկացն</w:t>
      </w:r>
      <w:r w:rsidR="002252E7" w:rsidRPr="00B83BBF">
        <w:rPr>
          <w:rFonts w:ascii="GHEA Grapalat" w:hAnsi="GHEA Grapalat" w:cs="Arial"/>
          <w:color w:val="auto"/>
          <w:sz w:val="24"/>
          <w:szCs w:val="24"/>
        </w:rPr>
        <w:t>ում է</w:t>
      </w:r>
      <w:r w:rsidRPr="00B83BBF">
        <w:rPr>
          <w:rFonts w:ascii="GHEA Grapalat" w:hAnsi="GHEA Grapalat" w:cs="Arial"/>
          <w:color w:val="auto"/>
          <w:sz w:val="24"/>
          <w:szCs w:val="24"/>
        </w:rPr>
        <w:t xml:space="preserve"> համապատասխանության ծրագրի պահանջների խախտումների մասին</w:t>
      </w:r>
      <w:r w:rsidR="00C961E6"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1676B2CC" w14:textId="5D3081E2" w:rsidR="006F34A3" w:rsidRPr="00B83BBF" w:rsidRDefault="006F34A3" w:rsidP="00B83BBF">
      <w:pPr>
        <w:pStyle w:val="ListParagraph"/>
        <w:numPr>
          <w:ilvl w:val="0"/>
          <w:numId w:val="12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հանձնաժողովին տեղեկացն</w:t>
      </w:r>
      <w:r w:rsidR="002252E7" w:rsidRPr="00B83BBF">
        <w:rPr>
          <w:rFonts w:ascii="GHEA Grapalat" w:hAnsi="GHEA Grapalat" w:cs="Arial"/>
          <w:color w:val="auto"/>
          <w:sz w:val="24"/>
          <w:szCs w:val="24"/>
        </w:rPr>
        <w:t>ում է</w:t>
      </w:r>
      <w:r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ի և ուղղահայաց ինտեգրված անձի մաս</w:t>
      </w:r>
      <w:r w:rsidR="008C703A"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անձի միջև առկա առևտրային կամ ֆինանսական հարաբերությունների մասին։</w:t>
      </w:r>
    </w:p>
    <w:p w14:paraId="7A900D3B" w14:textId="590F79B1" w:rsidR="00BB6C21" w:rsidRDefault="006F34A3" w:rsidP="00A83532">
      <w:pPr>
        <w:pStyle w:val="ListParagraph"/>
        <w:numPr>
          <w:ilvl w:val="0"/>
          <w:numId w:val="12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Համապատասխանության ծրագրի պատասխանատու</w:t>
      </w:r>
      <w:r w:rsidR="002B3487"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հանձնաժողովին </w:t>
      </w:r>
      <w:r w:rsidR="00950AFA" w:rsidRPr="00B83BBF">
        <w:rPr>
          <w:rFonts w:ascii="GHEA Grapalat" w:hAnsi="GHEA Grapalat" w:cs="Arial"/>
          <w:color w:val="auto"/>
          <w:sz w:val="24"/>
          <w:szCs w:val="24"/>
        </w:rPr>
        <w:t xml:space="preserve">համապատասխանության ծրագրի կատարման </w:t>
      </w:r>
      <w:r w:rsidR="0080093B" w:rsidRPr="00B83BBF">
        <w:rPr>
          <w:rFonts w:ascii="GHEA Grapalat" w:hAnsi="GHEA Grapalat" w:cs="Arial"/>
          <w:color w:val="auto"/>
          <w:sz w:val="24"/>
          <w:szCs w:val="24"/>
        </w:rPr>
        <w:t xml:space="preserve">վերաբերյալ </w:t>
      </w:r>
      <w:r w:rsidR="00DB6612" w:rsidRPr="00B83BBF">
        <w:rPr>
          <w:rFonts w:ascii="GHEA Grapalat" w:hAnsi="GHEA Grapalat" w:cs="Arial"/>
          <w:color w:val="auto"/>
          <w:sz w:val="24"/>
          <w:szCs w:val="24"/>
        </w:rPr>
        <w:t>ներկայաց</w:t>
      </w:r>
      <w:r w:rsidR="00491B2E" w:rsidRPr="00B83BBF">
        <w:rPr>
          <w:rFonts w:ascii="GHEA Grapalat" w:hAnsi="GHEA Grapalat" w:cs="Arial"/>
          <w:color w:val="auto"/>
          <w:sz w:val="24"/>
          <w:szCs w:val="24"/>
        </w:rPr>
        <w:t>ն</w:t>
      </w:r>
      <w:r w:rsidR="00DB6612" w:rsidRPr="00B83BBF">
        <w:rPr>
          <w:rFonts w:ascii="GHEA Grapalat" w:hAnsi="GHEA Grapalat" w:cs="Arial"/>
          <w:color w:val="auto"/>
          <w:sz w:val="24"/>
          <w:szCs w:val="24"/>
        </w:rPr>
        <w:t xml:space="preserve">ում է </w:t>
      </w:r>
      <w:r w:rsidR="00F3782C" w:rsidRPr="00B83BBF">
        <w:rPr>
          <w:rFonts w:ascii="GHEA Grapalat" w:hAnsi="GHEA Grapalat" w:cs="Arial"/>
          <w:color w:val="auto"/>
          <w:sz w:val="24"/>
          <w:szCs w:val="24"/>
        </w:rPr>
        <w:t>հաշվետվություն</w:t>
      </w:r>
      <w:r w:rsidR="009D09AF" w:rsidRPr="00B83BBF">
        <w:rPr>
          <w:rFonts w:ascii="GHEA Grapalat" w:hAnsi="GHEA Grapalat" w:cs="Arial"/>
          <w:color w:val="auto"/>
          <w:sz w:val="24"/>
          <w:szCs w:val="24"/>
        </w:rPr>
        <w:t xml:space="preserve">, որի </w:t>
      </w:r>
      <w:r w:rsidR="00341A06" w:rsidRPr="00B83BBF">
        <w:rPr>
          <w:rFonts w:ascii="GHEA Grapalat" w:hAnsi="GHEA Grapalat" w:cs="Arial"/>
          <w:color w:val="auto"/>
          <w:sz w:val="24"/>
          <w:szCs w:val="24"/>
        </w:rPr>
        <w:t xml:space="preserve">բովանդակության </w:t>
      </w:r>
      <w:r w:rsidR="00F60BF6" w:rsidRPr="00B83BBF">
        <w:rPr>
          <w:rFonts w:ascii="GHEA Grapalat" w:hAnsi="GHEA Grapalat" w:cs="Arial"/>
          <w:color w:val="auto"/>
          <w:sz w:val="24"/>
          <w:szCs w:val="24"/>
        </w:rPr>
        <w:t xml:space="preserve">ու ներկայացման պարբերականության </w:t>
      </w:r>
      <w:r w:rsidR="00161937" w:rsidRPr="00B83BBF">
        <w:rPr>
          <w:rFonts w:ascii="GHEA Grapalat" w:hAnsi="GHEA Grapalat" w:cs="Arial"/>
          <w:color w:val="auto"/>
          <w:sz w:val="24"/>
          <w:szCs w:val="24"/>
        </w:rPr>
        <w:t xml:space="preserve">վերաբերյալ պահանջները սահմանվում են </w:t>
      </w:r>
      <w:r w:rsidR="00361B25" w:rsidRPr="00B83BBF">
        <w:rPr>
          <w:rFonts w:ascii="GHEA Grapalat" w:hAnsi="GHEA Grapalat" w:cs="Arial"/>
          <w:color w:val="auto"/>
          <w:sz w:val="24"/>
          <w:szCs w:val="24"/>
        </w:rPr>
        <w:t>հանձնաժողովի կողմից</w:t>
      </w:r>
      <w:r w:rsidRPr="00B83BBF">
        <w:rPr>
          <w:rFonts w:ascii="GHEA Grapalat" w:hAnsi="GHEA Grapalat" w:cs="Arial"/>
          <w:color w:val="auto"/>
          <w:sz w:val="24"/>
          <w:szCs w:val="24"/>
        </w:rPr>
        <w:t>։</w:t>
      </w:r>
      <w:r w:rsidR="0055699B" w:rsidRPr="00B83BBF">
        <w:rPr>
          <w:rFonts w:ascii="GHEA Grapalat" w:hAnsi="GHEA Grapalat" w:cs="Arial"/>
          <w:color w:val="auto"/>
          <w:sz w:val="24"/>
          <w:szCs w:val="24"/>
        </w:rPr>
        <w:t xml:space="preserve"> </w:t>
      </w:r>
    </w:p>
    <w:p w14:paraId="0E96436E"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954B493" w14:textId="41B0E288" w:rsidR="0055699B" w:rsidRPr="008B0DE2" w:rsidRDefault="00EA7525" w:rsidP="008B0DE2">
      <w:pPr>
        <w:pStyle w:val="1Style1"/>
        <w:rPr>
          <w:smallCaps w:val="0"/>
        </w:rPr>
      </w:pPr>
      <w:bookmarkStart w:id="538" w:name="_Ref143876120"/>
      <w:bookmarkStart w:id="539" w:name="_Ref172531727"/>
      <w:bookmarkStart w:id="540" w:name="_Toc190252153"/>
      <w:r w:rsidRPr="00EA7525">
        <w:rPr>
          <w:smallCaps w:val="0"/>
        </w:rPr>
        <w:lastRenderedPageBreak/>
        <w:t>Բաշխման</w:t>
      </w:r>
      <w:r w:rsidR="00191992" w:rsidRPr="008B0DE2">
        <w:rPr>
          <w:smallCaps w:val="0"/>
        </w:rPr>
        <w:t xml:space="preserve"> </w:t>
      </w:r>
      <w:r w:rsidRPr="00EA7525">
        <w:rPr>
          <w:smallCaps w:val="0"/>
        </w:rPr>
        <w:t>համակարգի</w:t>
      </w:r>
      <w:r w:rsidR="00191992" w:rsidRPr="008B0DE2">
        <w:rPr>
          <w:smallCaps w:val="0"/>
        </w:rPr>
        <w:t xml:space="preserve"> </w:t>
      </w:r>
      <w:r w:rsidRPr="00EA7525">
        <w:rPr>
          <w:smallCaps w:val="0"/>
        </w:rPr>
        <w:t>օպերատորի</w:t>
      </w:r>
      <w:r w:rsidR="0055699B" w:rsidRPr="008B0DE2">
        <w:rPr>
          <w:smallCaps w:val="0"/>
        </w:rPr>
        <w:t xml:space="preserve"> </w:t>
      </w:r>
      <w:r w:rsidRPr="00EA7525">
        <w:rPr>
          <w:smallCaps w:val="0"/>
        </w:rPr>
        <w:t>կառավարող</w:t>
      </w:r>
      <w:r w:rsidR="0055699B" w:rsidRPr="008B0DE2">
        <w:rPr>
          <w:smallCaps w:val="0"/>
        </w:rPr>
        <w:t xml:space="preserve"> </w:t>
      </w:r>
      <w:r w:rsidRPr="00EA7525">
        <w:rPr>
          <w:smallCaps w:val="0"/>
        </w:rPr>
        <w:t>կազմի</w:t>
      </w:r>
      <w:r w:rsidR="00C7351D" w:rsidRPr="008B0DE2">
        <w:rPr>
          <w:smallCaps w:val="0"/>
        </w:rPr>
        <w:t xml:space="preserve"> </w:t>
      </w:r>
      <w:r w:rsidRPr="00EA7525">
        <w:rPr>
          <w:smallCaps w:val="0"/>
        </w:rPr>
        <w:t>անդամի</w:t>
      </w:r>
      <w:r w:rsidR="00E008E3" w:rsidRPr="008B0DE2">
        <w:rPr>
          <w:smallCaps w:val="0"/>
        </w:rPr>
        <w:t>,</w:t>
      </w:r>
      <w:r w:rsidR="0055699B" w:rsidRPr="008B0DE2">
        <w:rPr>
          <w:smallCaps w:val="0"/>
        </w:rPr>
        <w:t xml:space="preserve"> </w:t>
      </w:r>
      <w:r w:rsidRPr="00EA7525">
        <w:rPr>
          <w:smallCaps w:val="0"/>
        </w:rPr>
        <w:t>աշխատողների</w:t>
      </w:r>
      <w:r w:rsidR="0055699B" w:rsidRPr="008B0DE2">
        <w:rPr>
          <w:smallCaps w:val="0"/>
        </w:rPr>
        <w:t xml:space="preserve"> </w:t>
      </w:r>
      <w:r>
        <w:rPr>
          <w:smallCaps w:val="0"/>
        </w:rPr>
        <w:t>և</w:t>
      </w:r>
      <w:r w:rsidR="00E008E3" w:rsidRPr="008B0DE2">
        <w:rPr>
          <w:smallCaps w:val="0"/>
        </w:rPr>
        <w:t xml:space="preserve"> </w:t>
      </w:r>
      <w:r w:rsidRPr="00EA7525">
        <w:rPr>
          <w:smallCaps w:val="0"/>
        </w:rPr>
        <w:t>համապատասխանության</w:t>
      </w:r>
      <w:r w:rsidR="00E008E3" w:rsidRPr="008B0DE2">
        <w:rPr>
          <w:smallCaps w:val="0"/>
        </w:rPr>
        <w:t xml:space="preserve"> </w:t>
      </w:r>
      <w:r w:rsidRPr="00EA7525">
        <w:rPr>
          <w:smallCaps w:val="0"/>
        </w:rPr>
        <w:t>ծրագրի</w:t>
      </w:r>
      <w:r w:rsidR="00E008E3" w:rsidRPr="008B0DE2">
        <w:rPr>
          <w:smallCaps w:val="0"/>
        </w:rPr>
        <w:t xml:space="preserve"> </w:t>
      </w:r>
      <w:r w:rsidRPr="00EA7525">
        <w:rPr>
          <w:smallCaps w:val="0"/>
        </w:rPr>
        <w:t>պատասխանատուի</w:t>
      </w:r>
      <w:r w:rsidR="003E5172" w:rsidRPr="008B0DE2">
        <w:rPr>
          <w:smallCaps w:val="0"/>
        </w:rPr>
        <w:t xml:space="preserve"> </w:t>
      </w:r>
      <w:r w:rsidRPr="00EA7525">
        <w:rPr>
          <w:smallCaps w:val="0"/>
        </w:rPr>
        <w:t>անկախությունը</w:t>
      </w:r>
      <w:bookmarkEnd w:id="538"/>
      <w:bookmarkEnd w:id="539"/>
      <w:bookmarkEnd w:id="540"/>
      <w:r w:rsidR="006C1345" w:rsidRPr="008B0DE2">
        <w:rPr>
          <w:smallCaps w:val="0"/>
        </w:rPr>
        <w:t xml:space="preserve"> </w:t>
      </w:r>
    </w:p>
    <w:p w14:paraId="58541ACA" w14:textId="2AA24F2A" w:rsidR="00260398" w:rsidRPr="00B83BBF" w:rsidRDefault="00260398"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bookmarkStart w:id="541" w:name="_Ref143878091"/>
      <w:bookmarkStart w:id="542" w:name="_Ref148620746"/>
      <w:r w:rsidRPr="00B83BBF">
        <w:rPr>
          <w:rFonts w:ascii="GHEA Grapalat" w:hAnsi="GHEA Grapalat" w:cs="Arial"/>
          <w:color w:val="auto"/>
          <w:sz w:val="24"/>
          <w:szCs w:val="24"/>
        </w:rPr>
        <w:t>Բաշխման համակարգի օպերատորի կառավարող կազմի անդամներ</w:t>
      </w:r>
      <w:r w:rsidR="00765844" w:rsidRPr="00B83BBF">
        <w:rPr>
          <w:rFonts w:ascii="GHEA Grapalat" w:hAnsi="GHEA Grapalat" w:cs="Arial"/>
          <w:color w:val="auto"/>
          <w:sz w:val="24"/>
          <w:szCs w:val="24"/>
        </w:rPr>
        <w:t>ը, աշխատողներ</w:t>
      </w:r>
      <w:r w:rsidR="00B535FD"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 համապատասխանության ծրագրի պատասխանատուն պետք է լինեն անկախ՝ համաձայն սույն հոդվածի</w:t>
      </w:r>
      <w:r w:rsidR="00C260ED" w:rsidRPr="00B83BBF">
        <w:rPr>
          <w:rFonts w:ascii="GHEA Grapalat" w:hAnsi="GHEA Grapalat" w:cs="Arial"/>
          <w:color w:val="auto"/>
          <w:sz w:val="24"/>
          <w:szCs w:val="24"/>
        </w:rPr>
        <w:t xml:space="preserve"> պահանջների</w:t>
      </w:r>
      <w:r w:rsidR="002952D9" w:rsidRPr="00B83BBF">
        <w:rPr>
          <w:rFonts w:ascii="GHEA Grapalat" w:hAnsi="GHEA Grapalat" w:cs="Arial"/>
          <w:color w:val="auto"/>
          <w:sz w:val="24"/>
          <w:szCs w:val="24"/>
        </w:rPr>
        <w:t>:</w:t>
      </w:r>
    </w:p>
    <w:p w14:paraId="4F5D6B9B" w14:textId="3DCB38F8" w:rsidR="00BF0066" w:rsidRPr="00B83BBF" w:rsidRDefault="00BF0066"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bookmarkStart w:id="543" w:name="_Hlk172915772"/>
      <w:bookmarkEnd w:id="541"/>
      <w:bookmarkEnd w:id="542"/>
      <w:r w:rsidRPr="00B83BBF">
        <w:rPr>
          <w:rFonts w:ascii="GHEA Grapalat" w:hAnsi="GHEA Grapalat" w:cs="Arial"/>
          <w:color w:val="auto"/>
          <w:sz w:val="24"/>
          <w:szCs w:val="24"/>
        </w:rPr>
        <w:t>Համապատասխանության ծրագրի պատասխանատու, բաշխման համակարգի օպերատորի գործադիր մարմնի գործառույթները միանձնյա իրականացնող անձ, ինչպես նաև կառավարող կազմի անդամների կեսից ավելի անդամներ</w:t>
      </w:r>
      <w:r w:rsidR="00D14E7D" w:rsidRPr="00B83BBF">
        <w:rPr>
          <w:rFonts w:ascii="GHEA Grapalat" w:hAnsi="GHEA Grapalat" w:cs="Arial"/>
          <w:color w:val="auto"/>
          <w:sz w:val="24"/>
          <w:szCs w:val="24"/>
        </w:rPr>
        <w:t xml:space="preserve"> (չբացառելով </w:t>
      </w:r>
      <w:r w:rsidR="00704E91" w:rsidRPr="00B83BBF">
        <w:rPr>
          <w:rFonts w:ascii="GHEA Grapalat" w:hAnsi="GHEA Grapalat" w:cs="Arial"/>
          <w:color w:val="auto"/>
          <w:sz w:val="24"/>
          <w:szCs w:val="24"/>
        </w:rPr>
        <w:t xml:space="preserve">կոլեգիալ </w:t>
      </w:r>
      <w:r w:rsidR="00D14E7D" w:rsidRPr="00B83BBF">
        <w:rPr>
          <w:rFonts w:ascii="GHEA Grapalat" w:hAnsi="GHEA Grapalat" w:cs="Arial"/>
          <w:color w:val="auto"/>
          <w:sz w:val="24"/>
          <w:szCs w:val="24"/>
        </w:rPr>
        <w:t xml:space="preserve">գործադիր մարմնի </w:t>
      </w:r>
      <w:r w:rsidR="00704E91" w:rsidRPr="00B83BBF">
        <w:rPr>
          <w:rFonts w:ascii="GHEA Grapalat" w:hAnsi="GHEA Grapalat" w:cs="Arial"/>
          <w:color w:val="auto"/>
          <w:sz w:val="24"/>
          <w:szCs w:val="24"/>
        </w:rPr>
        <w:t>այն անդամին, որն ունի բաշխման համակարգի օպերատո</w:t>
      </w:r>
      <w:r w:rsidR="003B0AB2" w:rsidRPr="00B83BBF">
        <w:rPr>
          <w:rFonts w:ascii="GHEA Grapalat" w:hAnsi="GHEA Grapalat" w:cs="Arial"/>
          <w:color w:val="auto"/>
          <w:sz w:val="24"/>
          <w:szCs w:val="24"/>
        </w:rPr>
        <w:t xml:space="preserve">րի հիմնական գործադիր </w:t>
      </w:r>
      <w:r w:rsidR="00CF49DC" w:rsidRPr="00B83BBF">
        <w:rPr>
          <w:rFonts w:ascii="GHEA Grapalat" w:hAnsi="GHEA Grapalat" w:cs="Arial"/>
          <w:color w:val="auto"/>
          <w:sz w:val="24"/>
          <w:szCs w:val="24"/>
        </w:rPr>
        <w:t>իրավասություն</w:t>
      </w:r>
      <w:r w:rsidR="00632C99" w:rsidRPr="00B83BBF">
        <w:rPr>
          <w:rFonts w:ascii="GHEA Grapalat" w:hAnsi="GHEA Grapalat" w:cs="Arial"/>
          <w:color w:val="auto"/>
          <w:sz w:val="24"/>
          <w:szCs w:val="24"/>
        </w:rPr>
        <w:t>ն</w:t>
      </w:r>
      <w:r w:rsidR="003B0AB2" w:rsidRPr="00B83BBF">
        <w:rPr>
          <w:rFonts w:ascii="GHEA Grapalat" w:hAnsi="GHEA Grapalat" w:cs="Arial"/>
          <w:color w:val="auto"/>
          <w:sz w:val="24"/>
          <w:szCs w:val="24"/>
        </w:rPr>
        <w:t>երը</w:t>
      </w:r>
      <w:r w:rsidR="00D14E7D" w:rsidRPr="00B83BBF">
        <w:rPr>
          <w:rFonts w:ascii="GHEA Grapalat" w:hAnsi="GHEA Grapalat" w:cs="Arial"/>
          <w:color w:val="auto"/>
          <w:sz w:val="24"/>
          <w:szCs w:val="24"/>
        </w:rPr>
        <w:t>)</w:t>
      </w:r>
      <w:r w:rsidR="00FC1A51" w:rsidRPr="00B83BBF">
        <w:rPr>
          <w:rFonts w:ascii="GHEA Grapalat" w:hAnsi="GHEA Grapalat" w:cs="Arial"/>
          <w:color w:val="auto"/>
          <w:sz w:val="24"/>
          <w:szCs w:val="24"/>
        </w:rPr>
        <w:t xml:space="preserve"> և վերջիններիս՝ բաշխման ցանցի շահագործման, պահպանման ու զարգացման հարցերով ուղղակիորեն հաշվետու անձ</w:t>
      </w:r>
      <w:r w:rsidR="00A26B4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կարող են նշանակվել այն անձինք, ովքեր համապատասխան նշանակմանը նախորդող նվազագույնը երեք շարունակական տարիների ընթացքում ուղղահայաց ինտեգրված անձի մաս</w:t>
      </w:r>
      <w:r w:rsidR="008B04F1" w:rsidRPr="00B83BBF">
        <w:rPr>
          <w:rFonts w:ascii="GHEA Grapalat" w:hAnsi="GHEA Grapalat" w:cs="Arial"/>
          <w:color w:val="auto"/>
          <w:sz w:val="24"/>
          <w:szCs w:val="24"/>
        </w:rPr>
        <w:t xml:space="preserve"> կազմող </w:t>
      </w:r>
      <w:r w:rsidRPr="00B83BBF">
        <w:rPr>
          <w:rFonts w:ascii="GHEA Grapalat" w:hAnsi="GHEA Grapalat" w:cs="Arial"/>
          <w:color w:val="auto"/>
          <w:sz w:val="24"/>
          <w:szCs w:val="24"/>
        </w:rPr>
        <w:t>այլ</w:t>
      </w:r>
      <w:r w:rsidR="008B04F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անձանց կառուցվածքում չեն ստանձնել մասնագիտական որևէ պաշտոն կամ պարտավորություն կամ ուղղակիորեն կամ անուղղակիորեն չեն ունեցել որևէ ընդհանուր շահ կամ գործարար հարաբերություն ուղղահայաց ինտեգրված անձի, դրա մաս</w:t>
      </w:r>
      <w:r w:rsidR="00F659D8"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անձի կամ նրա</w:t>
      </w:r>
      <w:r w:rsidR="007C0176"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վերահսկող բաժնետոմս (բաժնեմաս, փայ) ունեցող մասնակիցների հետ։ Կառավարող կազմի մյուս անդամների պաշտոններում կարող են նշանակվել այն անձինք, ովքեր իրենց նշանակումից առաջ նվազագույնը վեց ամսվա ընթացքում ուղղահայաց ինտեգրված անձի կառուցվածքում չեն ստանձնել կառավարման պաշտոն։ </w:t>
      </w:r>
    </w:p>
    <w:p w14:paraId="0FDD4A12" w14:textId="279772FA" w:rsidR="0055699B" w:rsidRPr="00B83BBF" w:rsidRDefault="00CB6874"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bookmarkStart w:id="544" w:name="_Ref143878109"/>
      <w:bookmarkEnd w:id="543"/>
      <w:r w:rsidRPr="00B83BBF">
        <w:rPr>
          <w:rFonts w:ascii="GHEA Grapalat" w:hAnsi="GHEA Grapalat" w:cs="Arial"/>
          <w:color w:val="auto"/>
          <w:sz w:val="24"/>
          <w:szCs w:val="24"/>
        </w:rPr>
        <w:t>Կ</w:t>
      </w:r>
      <w:r w:rsidR="0055699B" w:rsidRPr="00B83BBF">
        <w:rPr>
          <w:rFonts w:ascii="GHEA Grapalat" w:hAnsi="GHEA Grapalat" w:cs="Arial"/>
          <w:color w:val="auto"/>
          <w:sz w:val="24"/>
          <w:szCs w:val="24"/>
        </w:rPr>
        <w:t xml:space="preserve">առավարող կազմի անդամ է </w:t>
      </w:r>
      <w:r w:rsidR="00005072" w:rsidRPr="00B83BBF">
        <w:rPr>
          <w:rFonts w:ascii="GHEA Grapalat" w:hAnsi="GHEA Grapalat" w:cs="Arial"/>
          <w:color w:val="auto"/>
          <w:sz w:val="24"/>
          <w:szCs w:val="24"/>
        </w:rPr>
        <w:t xml:space="preserve">համարվում </w:t>
      </w:r>
      <w:r w:rsidR="0055699B" w:rsidRPr="00B83BBF">
        <w:rPr>
          <w:rFonts w:ascii="GHEA Grapalat" w:hAnsi="GHEA Grapalat" w:cs="Arial"/>
          <w:color w:val="auto"/>
          <w:sz w:val="24"/>
          <w:szCs w:val="24"/>
        </w:rPr>
        <w:t xml:space="preserve">ցանկացած անձ, որը պատասխանատու է </w:t>
      </w:r>
      <w:r w:rsidR="00191992" w:rsidRPr="00B83BBF">
        <w:rPr>
          <w:rFonts w:ascii="GHEA Grapalat" w:hAnsi="GHEA Grapalat" w:cs="Arial"/>
          <w:color w:val="auto"/>
          <w:sz w:val="24"/>
          <w:szCs w:val="24"/>
        </w:rPr>
        <w:t>բաշխման համակարգի օպերատոր</w:t>
      </w:r>
      <w:r w:rsidR="0055699B" w:rsidRPr="00B83BBF">
        <w:rPr>
          <w:rFonts w:ascii="GHEA Grapalat" w:hAnsi="GHEA Grapalat" w:cs="Arial"/>
          <w:color w:val="auto"/>
          <w:sz w:val="24"/>
          <w:szCs w:val="24"/>
        </w:rPr>
        <w:t>ի կառավարման համար, մասնավորապես</w:t>
      </w:r>
      <w:r w:rsidR="0019027D" w:rsidRPr="00B83BBF">
        <w:rPr>
          <w:rFonts w:ascii="GHEA Grapalat" w:hAnsi="GHEA Grapalat" w:cs="Arial"/>
          <w:color w:val="auto"/>
          <w:sz w:val="24"/>
          <w:szCs w:val="24"/>
        </w:rPr>
        <w:t>՝</w:t>
      </w:r>
      <w:r w:rsidR="0055699B"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բաշխման համակարգի օպերատոր</w:t>
      </w:r>
      <w:r w:rsidR="0055699B" w:rsidRPr="00B83BBF">
        <w:rPr>
          <w:rFonts w:ascii="GHEA Grapalat" w:hAnsi="GHEA Grapalat" w:cs="Arial"/>
          <w:color w:val="auto"/>
          <w:sz w:val="24"/>
          <w:szCs w:val="24"/>
        </w:rPr>
        <w:t>ի գործադիր կառավարման մարմ</w:t>
      </w:r>
      <w:r w:rsidR="00777261" w:rsidRPr="00B83BBF">
        <w:rPr>
          <w:rFonts w:ascii="GHEA Grapalat" w:hAnsi="GHEA Grapalat" w:cs="Arial"/>
          <w:color w:val="auto"/>
          <w:sz w:val="24"/>
          <w:szCs w:val="24"/>
        </w:rPr>
        <w:t>ի</w:t>
      </w:r>
      <w:r w:rsidR="0055699B" w:rsidRPr="00B83BBF">
        <w:rPr>
          <w:rFonts w:ascii="GHEA Grapalat" w:hAnsi="GHEA Grapalat" w:cs="Arial"/>
          <w:color w:val="auto"/>
          <w:sz w:val="24"/>
          <w:szCs w:val="24"/>
        </w:rPr>
        <w:t>ն</w:t>
      </w:r>
      <w:r w:rsidR="00777261" w:rsidRPr="00B83BBF">
        <w:rPr>
          <w:rFonts w:ascii="GHEA Grapalat" w:hAnsi="GHEA Grapalat" w:cs="Arial"/>
          <w:color w:val="auto"/>
          <w:sz w:val="24"/>
          <w:szCs w:val="24"/>
        </w:rPr>
        <w:t>ը</w:t>
      </w:r>
      <w:r w:rsidR="0055699B" w:rsidRPr="00B83BBF">
        <w:rPr>
          <w:rFonts w:ascii="GHEA Grapalat" w:hAnsi="GHEA Grapalat" w:cs="Arial"/>
          <w:color w:val="auto"/>
          <w:sz w:val="24"/>
          <w:szCs w:val="24"/>
        </w:rPr>
        <w:t xml:space="preserve"> կամ ընկերության խորհրդի ցանկացած </w:t>
      </w:r>
      <w:r w:rsidR="00C30385" w:rsidRPr="00B83BBF">
        <w:rPr>
          <w:rFonts w:ascii="GHEA Grapalat" w:hAnsi="GHEA Grapalat" w:cs="Arial"/>
          <w:color w:val="auto"/>
          <w:sz w:val="24"/>
          <w:szCs w:val="24"/>
        </w:rPr>
        <w:t>անդամ</w:t>
      </w:r>
      <w:r w:rsidR="0055699B" w:rsidRPr="00B83BBF">
        <w:rPr>
          <w:rFonts w:ascii="GHEA Grapalat" w:hAnsi="GHEA Grapalat" w:cs="Arial"/>
          <w:color w:val="auto"/>
          <w:sz w:val="24"/>
          <w:szCs w:val="24"/>
        </w:rPr>
        <w:t>, ով ունի որոշումների կայացման իրավասություն։</w:t>
      </w:r>
      <w:bookmarkEnd w:id="544"/>
    </w:p>
    <w:p w14:paraId="376F4D30" w14:textId="63FF3310" w:rsidR="0055699B" w:rsidRPr="00B83BBF" w:rsidRDefault="00191992"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55699B" w:rsidRPr="00B83BBF">
        <w:rPr>
          <w:rFonts w:ascii="GHEA Grapalat" w:hAnsi="GHEA Grapalat" w:cs="Arial"/>
          <w:color w:val="auto"/>
          <w:sz w:val="24"/>
          <w:szCs w:val="24"/>
        </w:rPr>
        <w:t>ի կառավարող կազմի</w:t>
      </w:r>
      <w:r w:rsidR="00047E0D" w:rsidRPr="00B83BBF">
        <w:rPr>
          <w:rFonts w:ascii="GHEA Grapalat" w:hAnsi="GHEA Grapalat" w:cs="Arial"/>
          <w:color w:val="auto"/>
          <w:sz w:val="24"/>
          <w:szCs w:val="24"/>
        </w:rPr>
        <w:t>ն,</w:t>
      </w:r>
      <w:r w:rsidR="0055699B" w:rsidRPr="00B83BBF">
        <w:rPr>
          <w:rFonts w:ascii="GHEA Grapalat" w:hAnsi="GHEA Grapalat" w:cs="Arial"/>
          <w:color w:val="auto"/>
          <w:sz w:val="24"/>
          <w:szCs w:val="24"/>
        </w:rPr>
        <w:t xml:space="preserve"> </w:t>
      </w:r>
      <w:r w:rsidR="006D330E" w:rsidRPr="00B83BBF">
        <w:rPr>
          <w:rFonts w:ascii="GHEA Grapalat" w:hAnsi="GHEA Grapalat" w:cs="Arial"/>
          <w:color w:val="auto"/>
          <w:sz w:val="24"/>
          <w:szCs w:val="24"/>
        </w:rPr>
        <w:t>աշխատողներ</w:t>
      </w:r>
      <w:r w:rsidR="0055699B" w:rsidRPr="00B83BBF">
        <w:rPr>
          <w:rFonts w:ascii="GHEA Grapalat" w:hAnsi="GHEA Grapalat" w:cs="Arial"/>
          <w:color w:val="auto"/>
          <w:sz w:val="24"/>
          <w:szCs w:val="24"/>
        </w:rPr>
        <w:t>ին</w:t>
      </w:r>
      <w:r w:rsidR="005559ED" w:rsidRPr="00B83BBF">
        <w:rPr>
          <w:rFonts w:ascii="GHEA Grapalat" w:hAnsi="GHEA Grapalat" w:cs="Arial"/>
          <w:color w:val="auto"/>
          <w:sz w:val="24"/>
          <w:szCs w:val="24"/>
        </w:rPr>
        <w:t xml:space="preserve"> և</w:t>
      </w:r>
      <w:r w:rsidR="00CD3536" w:rsidRPr="00B83BBF">
        <w:rPr>
          <w:rFonts w:ascii="GHEA Grapalat" w:hAnsi="GHEA Grapalat" w:cs="Arial"/>
          <w:color w:val="auto"/>
          <w:sz w:val="24"/>
          <w:szCs w:val="24"/>
        </w:rPr>
        <w:t xml:space="preserve"> համապատասխան</w:t>
      </w:r>
      <w:r w:rsidR="00277DBF" w:rsidRPr="00B83BBF">
        <w:rPr>
          <w:rFonts w:ascii="GHEA Grapalat" w:hAnsi="GHEA Grapalat" w:cs="Arial"/>
          <w:color w:val="auto"/>
          <w:sz w:val="24"/>
          <w:szCs w:val="24"/>
        </w:rPr>
        <w:t>ության</w:t>
      </w:r>
      <w:r w:rsidR="00CD3536" w:rsidRPr="00B83BBF">
        <w:rPr>
          <w:rFonts w:ascii="GHEA Grapalat" w:hAnsi="GHEA Grapalat" w:cs="Arial"/>
          <w:color w:val="auto"/>
          <w:sz w:val="24"/>
          <w:szCs w:val="24"/>
        </w:rPr>
        <w:t xml:space="preserve"> ծրագրի պատասխանատուին</w:t>
      </w:r>
      <w:r w:rsidR="00C72712" w:rsidRPr="00B83BBF">
        <w:rPr>
          <w:rFonts w:ascii="GHEA Grapalat" w:hAnsi="GHEA Grapalat" w:cs="Arial"/>
          <w:color w:val="auto"/>
          <w:sz w:val="24"/>
          <w:szCs w:val="24"/>
        </w:rPr>
        <w:t xml:space="preserve"> </w:t>
      </w:r>
      <w:r w:rsidR="00186C5C" w:rsidRPr="00B83BBF">
        <w:rPr>
          <w:rFonts w:ascii="GHEA Grapalat" w:hAnsi="GHEA Grapalat" w:cs="Arial"/>
          <w:color w:val="auto"/>
          <w:sz w:val="24"/>
          <w:szCs w:val="24"/>
        </w:rPr>
        <w:t>իրենց պաշտոնավարման (աշխատանքի)</w:t>
      </w:r>
      <w:r w:rsidR="00EE4664" w:rsidRPr="00B83BBF">
        <w:rPr>
          <w:rFonts w:ascii="GHEA Grapalat" w:hAnsi="GHEA Grapalat" w:cs="Arial"/>
          <w:color w:val="auto"/>
          <w:sz w:val="24"/>
          <w:szCs w:val="24"/>
        </w:rPr>
        <w:t xml:space="preserve"> ընթացքում</w:t>
      </w:r>
      <w:r w:rsidR="0055699B" w:rsidRPr="00B83BBF">
        <w:rPr>
          <w:rFonts w:ascii="GHEA Grapalat" w:hAnsi="GHEA Grapalat" w:cs="Arial"/>
          <w:color w:val="auto"/>
          <w:sz w:val="24"/>
          <w:szCs w:val="24"/>
        </w:rPr>
        <w:t xml:space="preserve"> արգելվում է`</w:t>
      </w:r>
    </w:p>
    <w:p w14:paraId="43F0EA34" w14:textId="3F529EE0" w:rsidR="0055699B" w:rsidRPr="00B83BBF" w:rsidRDefault="0055699B" w:rsidP="00B83BBF">
      <w:pPr>
        <w:pStyle w:val="ListParagraph"/>
        <w:numPr>
          <w:ilvl w:val="0"/>
          <w:numId w:val="12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ուղղահայաց ինտեգրված անձի մաս</w:t>
      </w:r>
      <w:r w:rsidR="00142514"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անձի կառուցվածքում ստանձնել</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մասնագիտական որևէ պաշտոն կամ պատասխանատվություն, ուղղակիորեն կամ անուղղակիորեն ունենալ որևէ ընդհանուր շահ կամ գործարար հարաբերություն ուղղահայաց ինտեգրված անձի մաս</w:t>
      </w:r>
      <w:r w:rsidR="00E60FBC"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անձի կամ նրա վերահսկող բաժնե</w:t>
      </w:r>
      <w:r w:rsidR="00F8136E" w:rsidRPr="00B83BBF">
        <w:rPr>
          <w:rFonts w:ascii="GHEA Grapalat" w:hAnsi="GHEA Grapalat" w:cs="Arial"/>
          <w:color w:val="auto"/>
          <w:sz w:val="24"/>
          <w:szCs w:val="24"/>
        </w:rPr>
        <w:t>տոմս</w:t>
      </w:r>
      <w:r w:rsidRPr="00B83BBF">
        <w:rPr>
          <w:rFonts w:ascii="GHEA Grapalat" w:hAnsi="GHEA Grapalat" w:cs="Arial"/>
          <w:color w:val="auto"/>
          <w:sz w:val="24"/>
          <w:szCs w:val="24"/>
        </w:rPr>
        <w:t xml:space="preserve"> (</w:t>
      </w:r>
      <w:r w:rsidR="00F8136E" w:rsidRPr="00B83BBF">
        <w:rPr>
          <w:rFonts w:ascii="GHEA Grapalat" w:hAnsi="GHEA Grapalat" w:cs="Arial"/>
          <w:color w:val="auto"/>
          <w:sz w:val="24"/>
          <w:szCs w:val="24"/>
        </w:rPr>
        <w:t>բաժնեմաս</w:t>
      </w:r>
      <w:r w:rsidRPr="00B83BBF">
        <w:rPr>
          <w:rFonts w:ascii="GHEA Grapalat" w:hAnsi="GHEA Grapalat" w:cs="Arial"/>
          <w:color w:val="auto"/>
          <w:sz w:val="24"/>
          <w:szCs w:val="24"/>
        </w:rPr>
        <w:t>, փայ) ունեցող</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մասնակիցների հետ</w:t>
      </w:r>
      <w:r w:rsidR="005559ED" w:rsidRPr="00B83BBF">
        <w:rPr>
          <w:rFonts w:ascii="MS Mincho" w:eastAsia="MS Mincho" w:hAnsi="MS Mincho" w:cs="MS Mincho"/>
          <w:color w:val="auto"/>
          <w:sz w:val="24"/>
          <w:szCs w:val="24"/>
        </w:rPr>
        <w:t>․</w:t>
      </w:r>
    </w:p>
    <w:p w14:paraId="0C559679" w14:textId="7494DC77" w:rsidR="0055699B" w:rsidRPr="00B83BBF" w:rsidRDefault="0055699B" w:rsidP="00B83BBF">
      <w:pPr>
        <w:pStyle w:val="ListParagraph"/>
        <w:numPr>
          <w:ilvl w:val="0"/>
          <w:numId w:val="12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բացի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ից, ուղղահայաց ինտեգրված անձի մաս</w:t>
      </w:r>
      <w:r w:rsidR="00FE23F4"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անձից ուղղակիորեն կամ անուղղակիորեն ակնկալել կամ ստանալ ֆինանսական օգուտ։ </w:t>
      </w:r>
      <w:r w:rsidR="00191992" w:rsidRPr="00B83BBF">
        <w:rPr>
          <w:rFonts w:ascii="GHEA Grapalat" w:hAnsi="GHEA Grapalat" w:cs="Arial"/>
          <w:color w:val="auto"/>
          <w:sz w:val="24"/>
          <w:szCs w:val="24"/>
        </w:rPr>
        <w:t>Բաշխման համակարգի օպերատոր</w:t>
      </w:r>
      <w:r w:rsidRPr="00B83BBF">
        <w:rPr>
          <w:rFonts w:ascii="GHEA Grapalat" w:hAnsi="GHEA Grapalat" w:cs="Arial"/>
          <w:color w:val="auto"/>
          <w:sz w:val="24"/>
          <w:szCs w:val="24"/>
        </w:rPr>
        <w:t>ի կառավարող կազմի</w:t>
      </w:r>
      <w:r w:rsidR="008379BD"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8C4575" w:rsidRPr="00B83BBF">
        <w:rPr>
          <w:rFonts w:ascii="GHEA Grapalat" w:hAnsi="GHEA Grapalat" w:cs="Arial"/>
          <w:color w:val="auto"/>
          <w:sz w:val="24"/>
          <w:szCs w:val="24"/>
        </w:rPr>
        <w:t>աշխատողներ</w:t>
      </w:r>
      <w:r w:rsidRPr="00B83BBF">
        <w:rPr>
          <w:rFonts w:ascii="GHEA Grapalat" w:hAnsi="GHEA Grapalat" w:cs="Arial"/>
          <w:color w:val="auto"/>
          <w:sz w:val="24"/>
          <w:szCs w:val="24"/>
        </w:rPr>
        <w:t xml:space="preserve">ի </w:t>
      </w:r>
      <w:r w:rsidR="008379BD" w:rsidRPr="00B83BBF">
        <w:rPr>
          <w:rFonts w:ascii="GHEA Grapalat" w:hAnsi="GHEA Grapalat" w:cs="Arial"/>
          <w:color w:val="auto"/>
          <w:sz w:val="24"/>
          <w:szCs w:val="24"/>
        </w:rPr>
        <w:t xml:space="preserve">և համապատասխանության ծրագրի պատասխանատուի </w:t>
      </w:r>
      <w:r w:rsidRPr="00B83BBF">
        <w:rPr>
          <w:rFonts w:ascii="GHEA Grapalat" w:hAnsi="GHEA Grapalat" w:cs="Arial"/>
          <w:color w:val="auto"/>
          <w:sz w:val="24"/>
          <w:szCs w:val="24"/>
        </w:rPr>
        <w:t>վարձատրությունը չպետք է կախված լինի ուղղահայաց ինտեգրված անձի մաս</w:t>
      </w:r>
      <w:r w:rsidR="0045306F" w:rsidRPr="00B83BBF">
        <w:rPr>
          <w:rFonts w:ascii="GHEA Grapalat" w:hAnsi="GHEA Grapalat" w:cs="Arial"/>
          <w:color w:val="auto"/>
          <w:sz w:val="24"/>
          <w:szCs w:val="24"/>
        </w:rPr>
        <w:t xml:space="preserve"> կազմող</w:t>
      </w:r>
      <w:r w:rsidRPr="00B83BBF">
        <w:rPr>
          <w:rFonts w:ascii="GHEA Grapalat" w:hAnsi="GHEA Grapalat" w:cs="Arial"/>
          <w:color w:val="auto"/>
          <w:sz w:val="24"/>
          <w:szCs w:val="24"/>
        </w:rPr>
        <w:t xml:space="preserve"> այլ անձանց գործունեությունից։</w:t>
      </w:r>
    </w:p>
    <w:p w14:paraId="1556B037" w14:textId="4413D8E3" w:rsidR="0008579D" w:rsidRPr="00B83BBF" w:rsidRDefault="001537E3"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37201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7C2827" w:rsidRPr="00B83BBF">
        <w:rPr>
          <w:rFonts w:ascii="GHEA Grapalat" w:hAnsi="GHEA Grapalat" w:cs="Arial"/>
          <w:color w:val="auto"/>
          <w:sz w:val="24"/>
          <w:szCs w:val="24"/>
        </w:rPr>
        <w:t>իր</w:t>
      </w:r>
      <w:r w:rsidRPr="00B83BBF">
        <w:rPr>
          <w:rFonts w:ascii="GHEA Grapalat" w:hAnsi="GHEA Grapalat" w:cs="Arial"/>
          <w:color w:val="auto"/>
          <w:sz w:val="24"/>
          <w:szCs w:val="24"/>
        </w:rPr>
        <w:t xml:space="preserve"> կառավարող կազմի անդամի պաշտոնում նշանակվող կամ վերանշանակվող անձի</w:t>
      </w:r>
      <w:r w:rsidRPr="00B83BBF">
        <w:rPr>
          <w:rFonts w:ascii="Cambria Math" w:hAnsi="Cambria Math" w:cs="Cambria Math"/>
          <w:color w:val="auto"/>
          <w:sz w:val="24"/>
          <w:szCs w:val="24"/>
        </w:rPr>
        <w:t> </w:t>
      </w:r>
      <w:r w:rsidRPr="00B83BBF">
        <w:rPr>
          <w:rFonts w:ascii="GHEA Grapalat" w:hAnsi="GHEA Grapalat" w:cs="Arial"/>
          <w:color w:val="auto"/>
          <w:sz w:val="24"/>
          <w:szCs w:val="24"/>
        </w:rPr>
        <w:t>թեկնածության, նրա պաշտոնավարման ժամկետի ու այլ պայմանների (ներառյալ</w:t>
      </w:r>
      <w:r w:rsidRPr="00B83BBF">
        <w:rPr>
          <w:rFonts w:ascii="Cambria Math" w:hAnsi="Cambria Math" w:cs="Cambria Math"/>
          <w:color w:val="auto"/>
          <w:sz w:val="24"/>
          <w:szCs w:val="24"/>
        </w:rPr>
        <w:t> </w:t>
      </w:r>
      <w:r w:rsidRPr="00B83BBF">
        <w:rPr>
          <w:rFonts w:ascii="GHEA Grapalat" w:hAnsi="GHEA Grapalat" w:cs="Arial"/>
          <w:color w:val="auto"/>
          <w:sz w:val="24"/>
          <w:szCs w:val="24"/>
        </w:rPr>
        <w:t>՝ վարձատրության)</w:t>
      </w:r>
      <w:r w:rsidR="00896EB1" w:rsidRPr="00B83BBF">
        <w:rPr>
          <w:rFonts w:ascii="GHEA Grapalat" w:hAnsi="GHEA Grapalat" w:cs="Arial"/>
          <w:color w:val="auto"/>
          <w:sz w:val="24"/>
          <w:szCs w:val="24"/>
        </w:rPr>
        <w:t xml:space="preserve"> մասին</w:t>
      </w:r>
      <w:r w:rsidRPr="00B83BBF">
        <w:rPr>
          <w:rFonts w:ascii="GHEA Grapalat" w:hAnsi="GHEA Grapalat" w:cs="Arial"/>
          <w:color w:val="auto"/>
          <w:sz w:val="24"/>
          <w:szCs w:val="24"/>
        </w:rPr>
        <w:t xml:space="preserve">, </w:t>
      </w:r>
      <w:r w:rsidR="00C638F2" w:rsidRPr="00B83BBF">
        <w:rPr>
          <w:rFonts w:ascii="GHEA Grapalat" w:hAnsi="GHEA Grapalat" w:cs="Arial"/>
          <w:color w:val="auto"/>
          <w:sz w:val="24"/>
          <w:szCs w:val="24"/>
        </w:rPr>
        <w:t xml:space="preserve">ինչպես նաև </w:t>
      </w:r>
      <w:r w:rsidR="00037ECC" w:rsidRPr="00B83BBF">
        <w:rPr>
          <w:rFonts w:ascii="GHEA Grapalat" w:hAnsi="GHEA Grapalat" w:cs="Arial"/>
          <w:color w:val="auto"/>
          <w:sz w:val="24"/>
          <w:szCs w:val="24"/>
        </w:rPr>
        <w:t>իր կառավարող կազմի անդամի</w:t>
      </w:r>
      <w:r w:rsidR="00E943C2" w:rsidRPr="00B83BBF">
        <w:rPr>
          <w:rFonts w:ascii="GHEA Grapalat" w:hAnsi="GHEA Grapalat" w:cs="Arial"/>
          <w:color w:val="auto"/>
          <w:sz w:val="24"/>
          <w:szCs w:val="24"/>
        </w:rPr>
        <w:t xml:space="preserve">ն պաշտոնից ազատման </w:t>
      </w:r>
      <w:r w:rsidR="00493169" w:rsidRPr="00B83BBF">
        <w:rPr>
          <w:rFonts w:ascii="GHEA Grapalat" w:hAnsi="GHEA Grapalat" w:cs="Arial"/>
          <w:color w:val="auto"/>
          <w:sz w:val="24"/>
          <w:szCs w:val="24"/>
        </w:rPr>
        <w:t>մասին՝ համապատասխան հիմնավորումներով</w:t>
      </w:r>
      <w:r w:rsidR="0037201A" w:rsidRPr="00B83BBF">
        <w:rPr>
          <w:rFonts w:ascii="GHEA Grapalat" w:hAnsi="GHEA Grapalat" w:cs="Arial"/>
          <w:color w:val="auto"/>
          <w:sz w:val="24"/>
          <w:szCs w:val="24"/>
        </w:rPr>
        <w:t xml:space="preserve">, նախապես գրավոր տեղեկացնում է հանձնաժողովին։ </w:t>
      </w:r>
      <w:r w:rsidR="009B2FA8" w:rsidRPr="00B83BBF">
        <w:rPr>
          <w:rFonts w:ascii="GHEA Grapalat" w:hAnsi="GHEA Grapalat" w:cs="Arial"/>
          <w:color w:val="auto"/>
          <w:sz w:val="24"/>
          <w:szCs w:val="24"/>
        </w:rPr>
        <w:t xml:space="preserve">Սույն մասում նշված </w:t>
      </w:r>
      <w:r w:rsidR="001F5DC4" w:rsidRPr="00B83BBF">
        <w:rPr>
          <w:rFonts w:ascii="GHEA Grapalat" w:hAnsi="GHEA Grapalat" w:cs="Arial"/>
          <w:color w:val="auto"/>
          <w:sz w:val="24"/>
          <w:szCs w:val="24"/>
        </w:rPr>
        <w:t>նշանակումը, վերա</w:t>
      </w:r>
      <w:r w:rsidR="001A2D0D" w:rsidRPr="00B83BBF">
        <w:rPr>
          <w:rFonts w:ascii="GHEA Grapalat" w:hAnsi="GHEA Grapalat" w:cs="Arial"/>
          <w:color w:val="auto"/>
          <w:sz w:val="24"/>
          <w:szCs w:val="24"/>
        </w:rPr>
        <w:t>նշանակումը, պաշտոնից ազատումը և համապատասխան պայմաններ</w:t>
      </w:r>
      <w:r w:rsidR="009B1FDB" w:rsidRPr="00B83BBF">
        <w:rPr>
          <w:rFonts w:ascii="GHEA Grapalat" w:hAnsi="GHEA Grapalat" w:cs="Arial"/>
          <w:color w:val="auto"/>
          <w:sz w:val="24"/>
          <w:szCs w:val="24"/>
        </w:rPr>
        <w:t>ն ուժի մեջ են մտնում</w:t>
      </w:r>
      <w:r w:rsidR="000E3929" w:rsidRPr="00B83BBF">
        <w:rPr>
          <w:rFonts w:ascii="GHEA Grapalat" w:hAnsi="GHEA Grapalat" w:cs="Arial"/>
          <w:color w:val="auto"/>
          <w:sz w:val="24"/>
          <w:szCs w:val="24"/>
        </w:rPr>
        <w:t>, եթե հանձնաժողովն այդ մասին իր տեղեկ</w:t>
      </w:r>
      <w:r w:rsidR="00B75BFC" w:rsidRPr="00B83BBF">
        <w:rPr>
          <w:rFonts w:ascii="GHEA Grapalat" w:hAnsi="GHEA Grapalat" w:cs="Arial"/>
          <w:color w:val="auto"/>
          <w:sz w:val="24"/>
          <w:szCs w:val="24"/>
        </w:rPr>
        <w:t>անալու</w:t>
      </w:r>
      <w:r w:rsidR="000E3929" w:rsidRPr="00B83BBF">
        <w:rPr>
          <w:rFonts w:ascii="GHEA Grapalat" w:hAnsi="GHEA Grapalat" w:cs="Arial"/>
          <w:color w:val="auto"/>
          <w:sz w:val="24"/>
          <w:szCs w:val="24"/>
        </w:rPr>
        <w:t xml:space="preserve"> պահից երեք շաբաթվա ընթացքում առարկություններ չի ներկայացրել։</w:t>
      </w:r>
      <w:r w:rsidR="00505BD8" w:rsidRPr="00B83BBF">
        <w:rPr>
          <w:rFonts w:ascii="GHEA Grapalat" w:hAnsi="GHEA Grapalat" w:cs="Arial"/>
          <w:color w:val="auto"/>
          <w:sz w:val="24"/>
          <w:szCs w:val="24"/>
        </w:rPr>
        <w:t xml:space="preserve"> </w:t>
      </w:r>
      <w:r w:rsidR="00895B64" w:rsidRPr="00B83BBF">
        <w:rPr>
          <w:rFonts w:ascii="GHEA Grapalat" w:hAnsi="GHEA Grapalat" w:cs="Arial"/>
          <w:color w:val="auto"/>
          <w:sz w:val="24"/>
          <w:szCs w:val="24"/>
        </w:rPr>
        <w:t>Սույն մասում նշված ժամկետում հանձնաժողով</w:t>
      </w:r>
      <w:r w:rsidR="001F266F" w:rsidRPr="00B83BBF">
        <w:rPr>
          <w:rFonts w:ascii="GHEA Grapalat" w:hAnsi="GHEA Grapalat" w:cs="Arial"/>
          <w:color w:val="auto"/>
          <w:sz w:val="24"/>
          <w:szCs w:val="24"/>
        </w:rPr>
        <w:t>ը</w:t>
      </w:r>
      <w:r w:rsidR="00895B64" w:rsidRPr="00B83BBF">
        <w:rPr>
          <w:rFonts w:ascii="GHEA Grapalat" w:hAnsi="GHEA Grapalat" w:cs="Arial"/>
          <w:color w:val="auto"/>
          <w:sz w:val="24"/>
          <w:szCs w:val="24"/>
        </w:rPr>
        <w:t xml:space="preserve"> առարկություններ կարող </w:t>
      </w:r>
      <w:r w:rsidR="001F266F" w:rsidRPr="00B83BBF">
        <w:rPr>
          <w:rFonts w:ascii="GHEA Grapalat" w:hAnsi="GHEA Grapalat" w:cs="Arial"/>
          <w:color w:val="auto"/>
          <w:sz w:val="24"/>
          <w:szCs w:val="24"/>
        </w:rPr>
        <w:t>է</w:t>
      </w:r>
      <w:r w:rsidR="00895B64" w:rsidRPr="00B83BBF">
        <w:rPr>
          <w:rFonts w:ascii="GHEA Grapalat" w:hAnsi="GHEA Grapalat" w:cs="Arial"/>
          <w:color w:val="auto"/>
          <w:sz w:val="24"/>
          <w:szCs w:val="24"/>
        </w:rPr>
        <w:t xml:space="preserve"> ներկայաց</w:t>
      </w:r>
      <w:r w:rsidR="001F266F" w:rsidRPr="00B83BBF">
        <w:rPr>
          <w:rFonts w:ascii="GHEA Grapalat" w:hAnsi="GHEA Grapalat" w:cs="Arial"/>
          <w:color w:val="auto"/>
          <w:sz w:val="24"/>
          <w:szCs w:val="24"/>
        </w:rPr>
        <w:t>ն</w:t>
      </w:r>
      <w:r w:rsidR="00895B64" w:rsidRPr="00B83BBF">
        <w:rPr>
          <w:rFonts w:ascii="GHEA Grapalat" w:hAnsi="GHEA Grapalat" w:cs="Arial"/>
          <w:color w:val="auto"/>
          <w:sz w:val="24"/>
          <w:szCs w:val="24"/>
        </w:rPr>
        <w:t>ել, եթե</w:t>
      </w:r>
      <w:r w:rsidR="001F266F" w:rsidRPr="00B83BBF">
        <w:rPr>
          <w:rFonts w:ascii="GHEA Grapalat" w:hAnsi="GHEA Grapalat" w:cs="Arial"/>
          <w:color w:val="auto"/>
          <w:sz w:val="24"/>
          <w:szCs w:val="24"/>
        </w:rPr>
        <w:t xml:space="preserve"> ունի հիմնավոր կասկածներ</w:t>
      </w:r>
      <w:r w:rsidR="0036521F" w:rsidRPr="00B83BBF">
        <w:rPr>
          <w:rFonts w:ascii="GHEA Grapalat" w:hAnsi="GHEA Grapalat" w:cs="Arial"/>
          <w:color w:val="auto"/>
          <w:sz w:val="24"/>
          <w:szCs w:val="24"/>
        </w:rPr>
        <w:t>՝</w:t>
      </w:r>
    </w:p>
    <w:p w14:paraId="623B4442" w14:textId="23033F8C" w:rsidR="001537E3" w:rsidRPr="00B83BBF" w:rsidRDefault="001537E3" w:rsidP="00B83BBF">
      <w:pPr>
        <w:pStyle w:val="ListParagraph"/>
        <w:numPr>
          <w:ilvl w:val="0"/>
          <w:numId w:val="58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առաջադրված թեկնածուի</w:t>
      </w:r>
      <w:r w:rsidR="003E33BD" w:rsidRPr="00B83BBF">
        <w:rPr>
          <w:rFonts w:ascii="GHEA Grapalat" w:hAnsi="GHEA Grapalat" w:cs="Arial"/>
          <w:color w:val="auto"/>
          <w:sz w:val="24"/>
          <w:szCs w:val="24"/>
        </w:rPr>
        <w:t xml:space="preserve">՝ սույն օրենքով նախատեսված </w:t>
      </w:r>
      <w:r w:rsidRPr="00B83BBF">
        <w:rPr>
          <w:rFonts w:ascii="GHEA Grapalat" w:hAnsi="GHEA Grapalat" w:cs="Arial"/>
          <w:color w:val="auto"/>
          <w:sz w:val="24"/>
          <w:szCs w:val="24"/>
        </w:rPr>
        <w:t>անկախության վերաբերյալ</w:t>
      </w:r>
      <w:r w:rsidRPr="00B83BBF">
        <w:rPr>
          <w:rFonts w:ascii="MS Mincho" w:eastAsia="MS Mincho" w:hAnsi="MS Mincho" w:cs="MS Mincho"/>
          <w:color w:val="auto"/>
          <w:sz w:val="24"/>
          <w:szCs w:val="24"/>
        </w:rPr>
        <w:t>․</w:t>
      </w:r>
    </w:p>
    <w:p w14:paraId="16B694CF" w14:textId="777EB760" w:rsidR="001537E3" w:rsidRPr="00B83BBF" w:rsidRDefault="000A56EE" w:rsidP="00B83BBF">
      <w:pPr>
        <w:pStyle w:val="ListParagraph"/>
        <w:numPr>
          <w:ilvl w:val="0"/>
          <w:numId w:val="58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պաշտոնից վաղաժամ</w:t>
      </w:r>
      <w:r w:rsidR="00EF5AF4" w:rsidRPr="00B83BBF">
        <w:rPr>
          <w:rFonts w:ascii="GHEA Grapalat" w:hAnsi="GHEA Grapalat" w:cs="Arial"/>
          <w:color w:val="auto"/>
          <w:sz w:val="24"/>
          <w:szCs w:val="24"/>
        </w:rPr>
        <w:t>կետ</w:t>
      </w:r>
      <w:r w:rsidRPr="00B83BBF">
        <w:rPr>
          <w:rFonts w:ascii="GHEA Grapalat" w:hAnsi="GHEA Grapalat" w:cs="Arial"/>
          <w:color w:val="auto"/>
          <w:sz w:val="24"/>
          <w:szCs w:val="24"/>
        </w:rPr>
        <w:t xml:space="preserve"> ազատման </w:t>
      </w:r>
      <w:r w:rsidR="00F70E11" w:rsidRPr="00B83BBF">
        <w:rPr>
          <w:rFonts w:ascii="GHEA Grapalat" w:hAnsi="GHEA Grapalat" w:cs="Arial"/>
          <w:color w:val="auto"/>
          <w:sz w:val="24"/>
          <w:szCs w:val="24"/>
        </w:rPr>
        <w:t>հիմնավորվածության վերաբերյալ</w:t>
      </w:r>
      <w:r w:rsidR="001537E3" w:rsidRPr="00B83BBF">
        <w:rPr>
          <w:rFonts w:ascii="GHEA Grapalat" w:hAnsi="GHEA Grapalat" w:cs="Arial"/>
          <w:color w:val="auto"/>
          <w:sz w:val="24"/>
          <w:szCs w:val="24"/>
        </w:rPr>
        <w:t>։</w:t>
      </w:r>
    </w:p>
    <w:p w14:paraId="4A7A61AB" w14:textId="0E6C847F" w:rsidR="0055699B" w:rsidRDefault="00191992"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55699B" w:rsidRPr="00B83BBF">
        <w:rPr>
          <w:rFonts w:ascii="GHEA Grapalat" w:hAnsi="GHEA Grapalat" w:cs="Arial"/>
          <w:color w:val="auto"/>
          <w:sz w:val="24"/>
          <w:szCs w:val="24"/>
        </w:rPr>
        <w:t xml:space="preserve">ի կառավարող կազմի անդամն իր պաշտոնից </w:t>
      </w:r>
      <w:r w:rsidR="00DE5E94" w:rsidRPr="00B83BBF">
        <w:rPr>
          <w:rFonts w:ascii="GHEA Grapalat" w:hAnsi="GHEA Grapalat" w:cs="Arial"/>
          <w:color w:val="auto"/>
          <w:sz w:val="24"/>
          <w:szCs w:val="24"/>
        </w:rPr>
        <w:t xml:space="preserve">վաղաժամկետ </w:t>
      </w:r>
      <w:r w:rsidR="0055699B" w:rsidRPr="00B83BBF">
        <w:rPr>
          <w:rFonts w:ascii="GHEA Grapalat" w:hAnsi="GHEA Grapalat" w:cs="Arial"/>
          <w:color w:val="auto"/>
          <w:sz w:val="24"/>
          <w:szCs w:val="24"/>
        </w:rPr>
        <w:t>ազատվելու</w:t>
      </w:r>
      <w:r w:rsidR="00AD2318" w:rsidRPr="00B83BBF">
        <w:rPr>
          <w:rFonts w:ascii="GHEA Grapalat" w:hAnsi="GHEA Grapalat" w:cs="Arial"/>
          <w:color w:val="auto"/>
          <w:sz w:val="24"/>
          <w:szCs w:val="24"/>
        </w:rPr>
        <w:t xml:space="preserve">, իսկ </w:t>
      </w:r>
      <w:r w:rsidR="00314989" w:rsidRPr="00B83BBF">
        <w:rPr>
          <w:rFonts w:ascii="GHEA Grapalat" w:hAnsi="GHEA Grapalat" w:cs="Arial"/>
          <w:color w:val="auto"/>
          <w:sz w:val="24"/>
          <w:szCs w:val="24"/>
        </w:rPr>
        <w:t>համապատասխան</w:t>
      </w:r>
      <w:r w:rsidR="00DD7430" w:rsidRPr="00B83BBF">
        <w:rPr>
          <w:rFonts w:ascii="GHEA Grapalat" w:hAnsi="GHEA Grapalat" w:cs="Arial"/>
          <w:color w:val="auto"/>
          <w:sz w:val="24"/>
          <w:szCs w:val="24"/>
        </w:rPr>
        <w:t>ության</w:t>
      </w:r>
      <w:r w:rsidR="00314989" w:rsidRPr="00B83BBF">
        <w:rPr>
          <w:rFonts w:ascii="GHEA Grapalat" w:hAnsi="GHEA Grapalat" w:cs="Arial"/>
          <w:color w:val="auto"/>
          <w:sz w:val="24"/>
          <w:szCs w:val="24"/>
        </w:rPr>
        <w:t xml:space="preserve"> ծրագրի պատասխանատու</w:t>
      </w:r>
      <w:r w:rsidR="005B2770" w:rsidRPr="00B83BBF">
        <w:rPr>
          <w:rFonts w:ascii="GHEA Grapalat" w:hAnsi="GHEA Grapalat" w:cs="Arial"/>
          <w:color w:val="auto"/>
          <w:sz w:val="24"/>
          <w:szCs w:val="24"/>
        </w:rPr>
        <w:t>ն</w:t>
      </w:r>
      <w:r w:rsidR="00314989" w:rsidRPr="00B83BBF">
        <w:rPr>
          <w:rFonts w:ascii="GHEA Grapalat" w:hAnsi="GHEA Grapalat" w:cs="Arial"/>
          <w:color w:val="auto"/>
          <w:sz w:val="24"/>
          <w:szCs w:val="24"/>
        </w:rPr>
        <w:t>՝</w:t>
      </w:r>
      <w:r w:rsidR="006C3B7F" w:rsidRPr="00B83BBF">
        <w:rPr>
          <w:rFonts w:ascii="GHEA Grapalat" w:hAnsi="GHEA Grapalat" w:cs="Arial"/>
          <w:color w:val="auto"/>
          <w:sz w:val="24"/>
          <w:szCs w:val="24"/>
        </w:rPr>
        <w:t xml:space="preserve"> </w:t>
      </w:r>
      <w:r w:rsidR="00314989" w:rsidRPr="00B83BBF">
        <w:rPr>
          <w:rFonts w:ascii="GHEA Grapalat" w:hAnsi="GHEA Grapalat" w:cs="Arial"/>
          <w:color w:val="auto"/>
          <w:sz w:val="24"/>
          <w:szCs w:val="24"/>
        </w:rPr>
        <w:t xml:space="preserve">պայմանագրի </w:t>
      </w:r>
      <w:r w:rsidR="00562266" w:rsidRPr="00B83BBF">
        <w:rPr>
          <w:rFonts w:ascii="GHEA Grapalat" w:hAnsi="GHEA Grapalat" w:cs="Arial"/>
          <w:color w:val="auto"/>
          <w:sz w:val="24"/>
          <w:szCs w:val="24"/>
        </w:rPr>
        <w:t xml:space="preserve">վաղաժամկետ </w:t>
      </w:r>
      <w:r w:rsidR="00314989" w:rsidRPr="00B83BBF">
        <w:rPr>
          <w:rFonts w:ascii="GHEA Grapalat" w:hAnsi="GHEA Grapalat" w:cs="Arial"/>
          <w:color w:val="auto"/>
          <w:sz w:val="24"/>
          <w:szCs w:val="24"/>
        </w:rPr>
        <w:t>դադար</w:t>
      </w:r>
      <w:r w:rsidR="00BE49EE" w:rsidRPr="00B83BBF">
        <w:rPr>
          <w:rFonts w:ascii="GHEA Grapalat" w:hAnsi="GHEA Grapalat" w:cs="Arial"/>
          <w:color w:val="auto"/>
          <w:sz w:val="24"/>
          <w:szCs w:val="24"/>
        </w:rPr>
        <w:t>եցման</w:t>
      </w:r>
      <w:r w:rsidR="00314989" w:rsidRPr="00B83BBF">
        <w:rPr>
          <w:rFonts w:ascii="GHEA Grapalat" w:hAnsi="GHEA Grapalat" w:cs="Arial"/>
          <w:color w:val="auto"/>
          <w:sz w:val="24"/>
          <w:szCs w:val="24"/>
        </w:rPr>
        <w:t xml:space="preserve"> </w:t>
      </w:r>
      <w:r w:rsidR="0055699B" w:rsidRPr="00B83BBF">
        <w:rPr>
          <w:rFonts w:ascii="GHEA Grapalat" w:hAnsi="GHEA Grapalat" w:cs="Arial"/>
          <w:color w:val="auto"/>
          <w:sz w:val="24"/>
          <w:szCs w:val="24"/>
        </w:rPr>
        <w:t xml:space="preserve">դեպքում իրավունք ունի </w:t>
      </w:r>
      <w:r w:rsidR="005B2770" w:rsidRPr="00B83BBF">
        <w:rPr>
          <w:rFonts w:ascii="GHEA Grapalat" w:hAnsi="GHEA Grapalat" w:cs="Arial"/>
          <w:color w:val="auto"/>
          <w:sz w:val="24"/>
          <w:szCs w:val="24"/>
        </w:rPr>
        <w:t xml:space="preserve">համապատասխանաբար </w:t>
      </w:r>
      <w:r w:rsidR="0055699B" w:rsidRPr="00B83BBF">
        <w:rPr>
          <w:rFonts w:ascii="GHEA Grapalat" w:hAnsi="GHEA Grapalat" w:cs="Arial"/>
          <w:color w:val="auto"/>
          <w:sz w:val="24"/>
          <w:szCs w:val="24"/>
        </w:rPr>
        <w:t>ազատ</w:t>
      </w:r>
      <w:r w:rsidR="00122066" w:rsidRPr="00B83BBF">
        <w:rPr>
          <w:rFonts w:ascii="GHEA Grapalat" w:hAnsi="GHEA Grapalat" w:cs="Arial"/>
          <w:color w:val="auto"/>
          <w:sz w:val="24"/>
          <w:szCs w:val="24"/>
        </w:rPr>
        <w:t>ումը</w:t>
      </w:r>
      <w:r w:rsidR="0055699B" w:rsidRPr="00B83BBF">
        <w:rPr>
          <w:rFonts w:ascii="GHEA Grapalat" w:hAnsi="GHEA Grapalat" w:cs="Arial"/>
          <w:color w:val="auto"/>
          <w:sz w:val="24"/>
          <w:szCs w:val="24"/>
        </w:rPr>
        <w:t xml:space="preserve"> </w:t>
      </w:r>
      <w:r w:rsidR="00C95D43" w:rsidRPr="00B83BBF">
        <w:rPr>
          <w:rFonts w:ascii="GHEA Grapalat" w:hAnsi="GHEA Grapalat" w:cs="Arial"/>
          <w:color w:val="auto"/>
          <w:sz w:val="24"/>
          <w:szCs w:val="24"/>
        </w:rPr>
        <w:t xml:space="preserve">կամ </w:t>
      </w:r>
      <w:r w:rsidR="002C327C" w:rsidRPr="00B83BBF">
        <w:rPr>
          <w:rFonts w:ascii="GHEA Grapalat" w:hAnsi="GHEA Grapalat" w:cs="Arial"/>
          <w:color w:val="auto"/>
          <w:sz w:val="24"/>
          <w:szCs w:val="24"/>
        </w:rPr>
        <w:t>պայմանագրի դադար</w:t>
      </w:r>
      <w:r w:rsidR="00122066" w:rsidRPr="00B83BBF">
        <w:rPr>
          <w:rFonts w:ascii="GHEA Grapalat" w:hAnsi="GHEA Grapalat" w:cs="Arial"/>
          <w:color w:val="auto"/>
          <w:sz w:val="24"/>
          <w:szCs w:val="24"/>
        </w:rPr>
        <w:t>եցումը</w:t>
      </w:r>
      <w:r w:rsidR="002C327C" w:rsidRPr="00B83BBF">
        <w:rPr>
          <w:rFonts w:ascii="GHEA Grapalat" w:hAnsi="GHEA Grapalat" w:cs="Arial"/>
          <w:color w:val="auto"/>
          <w:sz w:val="24"/>
          <w:szCs w:val="24"/>
        </w:rPr>
        <w:t xml:space="preserve"> </w:t>
      </w:r>
      <w:r w:rsidR="0055699B" w:rsidRPr="00B83BBF">
        <w:rPr>
          <w:rFonts w:ascii="GHEA Grapalat" w:hAnsi="GHEA Grapalat" w:cs="Arial"/>
          <w:color w:val="auto"/>
          <w:sz w:val="24"/>
          <w:szCs w:val="24"/>
        </w:rPr>
        <w:t>բողոքարկել հանձնաժողովին</w:t>
      </w:r>
      <w:r w:rsidR="00196944">
        <w:rPr>
          <w:rFonts w:ascii="GHEA Grapalat" w:hAnsi="GHEA Grapalat" w:cs="Arial"/>
          <w:color w:val="auto"/>
          <w:sz w:val="24"/>
          <w:szCs w:val="24"/>
        </w:rPr>
        <w:t>՝</w:t>
      </w:r>
      <w:r w:rsidR="003A6467">
        <w:rPr>
          <w:rFonts w:ascii="GHEA Grapalat" w:hAnsi="GHEA Grapalat" w:cs="Arial"/>
          <w:color w:val="auto"/>
          <w:sz w:val="24"/>
          <w:szCs w:val="24"/>
        </w:rPr>
        <w:t xml:space="preserve"> </w:t>
      </w:r>
      <w:r w:rsidR="00196944">
        <w:rPr>
          <w:rFonts w:ascii="GHEA Grapalat" w:hAnsi="GHEA Grapalat" w:cs="Arial"/>
          <w:color w:val="auto"/>
          <w:sz w:val="24"/>
          <w:szCs w:val="24"/>
        </w:rPr>
        <w:t>այդ մասին տեղեկանալու պահից մեկ ամսվա ընթացքում</w:t>
      </w:r>
      <w:r w:rsidR="0055699B" w:rsidRPr="00B83BBF">
        <w:rPr>
          <w:rFonts w:ascii="GHEA Grapalat" w:hAnsi="GHEA Grapalat" w:cs="Arial"/>
          <w:color w:val="auto"/>
          <w:sz w:val="24"/>
          <w:szCs w:val="24"/>
        </w:rPr>
        <w:t>։</w:t>
      </w:r>
    </w:p>
    <w:p w14:paraId="5E9ABBED" w14:textId="53823AA1" w:rsidR="00A57009" w:rsidRDefault="00C2381C" w:rsidP="00B83BBF">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r>
        <w:rPr>
          <w:rFonts w:ascii="GHEA Grapalat" w:hAnsi="GHEA Grapalat" w:cs="Arial"/>
          <w:color w:val="auto"/>
          <w:sz w:val="24"/>
          <w:szCs w:val="24"/>
        </w:rPr>
        <w:lastRenderedPageBreak/>
        <w:t>Սույն հոդվածի 6-րդ մասում նշված բողոքը</w:t>
      </w:r>
      <w:r w:rsidR="00234210">
        <w:rPr>
          <w:rFonts w:ascii="GHEA Grapalat" w:hAnsi="GHEA Grapalat" w:cs="Arial"/>
          <w:color w:val="auto"/>
          <w:sz w:val="24"/>
          <w:szCs w:val="24"/>
        </w:rPr>
        <w:t xml:space="preserve"> </w:t>
      </w:r>
      <w:r>
        <w:rPr>
          <w:rFonts w:ascii="GHEA Grapalat" w:hAnsi="GHEA Grapalat" w:cs="Arial"/>
          <w:color w:val="auto"/>
          <w:sz w:val="24"/>
          <w:szCs w:val="24"/>
        </w:rPr>
        <w:t xml:space="preserve">ստանալու պահից մեկ ամսվա ընթացքում հանձնաժողովը </w:t>
      </w:r>
      <w:r w:rsidR="007D762A">
        <w:rPr>
          <w:rFonts w:ascii="GHEA Grapalat" w:hAnsi="GHEA Grapalat" w:cs="Arial"/>
          <w:color w:val="auto"/>
          <w:sz w:val="24"/>
          <w:szCs w:val="24"/>
        </w:rPr>
        <w:t>քննում է այն</w:t>
      </w:r>
      <w:r w:rsidR="00473558">
        <w:rPr>
          <w:rFonts w:ascii="GHEA Grapalat" w:hAnsi="GHEA Grapalat" w:cs="Arial"/>
          <w:color w:val="auto"/>
          <w:sz w:val="24"/>
          <w:szCs w:val="24"/>
        </w:rPr>
        <w:t xml:space="preserve">, ստուգելով </w:t>
      </w:r>
      <w:r w:rsidR="004D7E74">
        <w:rPr>
          <w:rFonts w:ascii="GHEA Grapalat" w:hAnsi="GHEA Grapalat" w:cs="Arial"/>
          <w:color w:val="auto"/>
          <w:sz w:val="24"/>
          <w:szCs w:val="24"/>
        </w:rPr>
        <w:t>բ</w:t>
      </w:r>
      <w:r w:rsidR="004D7E74" w:rsidRPr="00B83BBF">
        <w:rPr>
          <w:rFonts w:ascii="GHEA Grapalat" w:hAnsi="GHEA Grapalat" w:cs="Arial"/>
          <w:color w:val="auto"/>
          <w:sz w:val="24"/>
          <w:szCs w:val="24"/>
        </w:rPr>
        <w:t>աշխման համակարգի օպերատորի կառավարող կազմի անդամ</w:t>
      </w:r>
      <w:r w:rsidR="00EA20C9">
        <w:rPr>
          <w:rFonts w:ascii="GHEA Grapalat" w:hAnsi="GHEA Grapalat" w:cs="Arial"/>
          <w:color w:val="auto"/>
          <w:sz w:val="24"/>
          <w:szCs w:val="24"/>
        </w:rPr>
        <w:t>ի՝ պաշտոնից</w:t>
      </w:r>
      <w:r w:rsidR="004D7E74" w:rsidRPr="00B83BBF">
        <w:rPr>
          <w:rFonts w:ascii="GHEA Grapalat" w:hAnsi="GHEA Grapalat" w:cs="Arial"/>
          <w:color w:val="auto"/>
          <w:sz w:val="24"/>
          <w:szCs w:val="24"/>
        </w:rPr>
        <w:t xml:space="preserve"> ազատ</w:t>
      </w:r>
      <w:r w:rsidR="00EA20C9">
        <w:rPr>
          <w:rFonts w:ascii="GHEA Grapalat" w:hAnsi="GHEA Grapalat" w:cs="Arial"/>
          <w:color w:val="auto"/>
          <w:sz w:val="24"/>
          <w:szCs w:val="24"/>
        </w:rPr>
        <w:t>ման</w:t>
      </w:r>
      <w:r w:rsidR="004D7E74" w:rsidRPr="00B83BBF">
        <w:rPr>
          <w:rFonts w:ascii="GHEA Grapalat" w:hAnsi="GHEA Grapalat" w:cs="Arial"/>
          <w:color w:val="auto"/>
          <w:sz w:val="24"/>
          <w:szCs w:val="24"/>
        </w:rPr>
        <w:t xml:space="preserve"> կամ </w:t>
      </w:r>
      <w:r w:rsidR="00EA20C9" w:rsidRPr="00B83BBF">
        <w:rPr>
          <w:rFonts w:ascii="GHEA Grapalat" w:hAnsi="GHEA Grapalat" w:cs="Arial"/>
          <w:color w:val="auto"/>
          <w:sz w:val="24"/>
          <w:szCs w:val="24"/>
        </w:rPr>
        <w:t>համապատասխանության ծրագրի պատասխանատու</w:t>
      </w:r>
      <w:r w:rsidR="007F64A4">
        <w:rPr>
          <w:rFonts w:ascii="GHEA Grapalat" w:hAnsi="GHEA Grapalat" w:cs="Arial"/>
          <w:color w:val="auto"/>
          <w:sz w:val="24"/>
          <w:szCs w:val="24"/>
        </w:rPr>
        <w:t xml:space="preserve">ի </w:t>
      </w:r>
      <w:r w:rsidR="004D7E74" w:rsidRPr="00B83BBF">
        <w:rPr>
          <w:rFonts w:ascii="GHEA Grapalat" w:hAnsi="GHEA Grapalat" w:cs="Arial"/>
          <w:color w:val="auto"/>
          <w:sz w:val="24"/>
          <w:szCs w:val="24"/>
        </w:rPr>
        <w:t>պայմանագրի դադարեց</w:t>
      </w:r>
      <w:r w:rsidR="007F64A4">
        <w:rPr>
          <w:rFonts w:ascii="GHEA Grapalat" w:hAnsi="GHEA Grapalat" w:cs="Arial"/>
          <w:color w:val="auto"/>
          <w:sz w:val="24"/>
          <w:szCs w:val="24"/>
        </w:rPr>
        <w:t>ման</w:t>
      </w:r>
      <w:r w:rsidR="004D7E74" w:rsidRPr="00B83BBF">
        <w:rPr>
          <w:rFonts w:ascii="GHEA Grapalat" w:hAnsi="GHEA Grapalat" w:cs="Arial"/>
          <w:color w:val="auto"/>
          <w:sz w:val="24"/>
          <w:szCs w:val="24"/>
        </w:rPr>
        <w:t xml:space="preserve"> </w:t>
      </w:r>
      <w:r w:rsidR="007F64A4">
        <w:rPr>
          <w:rFonts w:ascii="GHEA Grapalat" w:hAnsi="GHEA Grapalat" w:cs="Arial"/>
          <w:color w:val="auto"/>
          <w:sz w:val="24"/>
          <w:szCs w:val="24"/>
        </w:rPr>
        <w:t xml:space="preserve">իրավաչափությունն ու հիմնավորվածությունը սույն հոդվածով սահմանված </w:t>
      </w:r>
      <w:r w:rsidR="0020619E">
        <w:rPr>
          <w:rFonts w:ascii="GHEA Grapalat" w:hAnsi="GHEA Grapalat" w:cs="Arial"/>
          <w:color w:val="auto"/>
          <w:sz w:val="24"/>
          <w:szCs w:val="24"/>
        </w:rPr>
        <w:t>անկախության պահանջների տեսանկյունից</w:t>
      </w:r>
      <w:r w:rsidR="009154C2">
        <w:rPr>
          <w:rFonts w:ascii="GHEA Grapalat" w:hAnsi="GHEA Grapalat" w:cs="Arial"/>
          <w:color w:val="auto"/>
          <w:sz w:val="24"/>
          <w:szCs w:val="24"/>
        </w:rPr>
        <w:t xml:space="preserve">։ </w:t>
      </w:r>
      <w:r w:rsidR="006A189A">
        <w:rPr>
          <w:rFonts w:ascii="GHEA Grapalat" w:hAnsi="GHEA Grapalat" w:cs="Arial"/>
          <w:color w:val="auto"/>
          <w:sz w:val="24"/>
          <w:szCs w:val="24"/>
        </w:rPr>
        <w:t xml:space="preserve">Բողոքի քննության արդյունքում հանձնաժողովը սույն մասում նշված ժամկետում </w:t>
      </w:r>
      <w:r w:rsidR="00982A86">
        <w:rPr>
          <w:rFonts w:ascii="GHEA Grapalat" w:hAnsi="GHEA Grapalat" w:cs="Arial"/>
          <w:color w:val="auto"/>
          <w:sz w:val="24"/>
          <w:szCs w:val="24"/>
        </w:rPr>
        <w:t>կայացնում է</w:t>
      </w:r>
      <w:r w:rsidR="00A73ED9">
        <w:rPr>
          <w:rFonts w:ascii="GHEA Grapalat" w:hAnsi="GHEA Grapalat" w:cs="Arial"/>
          <w:color w:val="auto"/>
          <w:sz w:val="24"/>
          <w:szCs w:val="24"/>
        </w:rPr>
        <w:t xml:space="preserve"> հետևյալ որոշումներից մեկը</w:t>
      </w:r>
      <w:r w:rsidR="006A189A">
        <w:rPr>
          <w:rFonts w:ascii="GHEA Grapalat" w:hAnsi="GHEA Grapalat" w:cs="Arial"/>
          <w:color w:val="auto"/>
          <w:sz w:val="24"/>
          <w:szCs w:val="24"/>
        </w:rPr>
        <w:t>՝</w:t>
      </w:r>
    </w:p>
    <w:p w14:paraId="5AE07FC5" w14:textId="72F38D8F" w:rsidR="00B25320" w:rsidRDefault="00FA6992" w:rsidP="00FA6992">
      <w:pPr>
        <w:pStyle w:val="ListParagraph"/>
        <w:numPr>
          <w:ilvl w:val="0"/>
          <w:numId w:val="588"/>
        </w:numPr>
        <w:autoSpaceDE w:val="0"/>
        <w:autoSpaceDN w:val="0"/>
        <w:adjustRightInd w:val="0"/>
        <w:spacing w:after="0" w:line="360" w:lineRule="auto"/>
        <w:ind w:left="810"/>
        <w:contextualSpacing w:val="0"/>
        <w:jc w:val="both"/>
        <w:rPr>
          <w:rFonts w:ascii="GHEA Grapalat" w:hAnsi="GHEA Grapalat" w:cs="Arial"/>
          <w:color w:val="auto"/>
          <w:sz w:val="24"/>
          <w:szCs w:val="24"/>
        </w:rPr>
      </w:pPr>
      <w:r>
        <w:rPr>
          <w:rFonts w:ascii="GHEA Grapalat" w:hAnsi="GHEA Grapalat" w:cs="Arial"/>
          <w:color w:val="auto"/>
          <w:sz w:val="24"/>
          <w:szCs w:val="24"/>
        </w:rPr>
        <w:t xml:space="preserve">բողոքը մերժելու մասին, եթե </w:t>
      </w:r>
      <w:r w:rsidR="00B25320">
        <w:rPr>
          <w:rFonts w:ascii="GHEA Grapalat" w:hAnsi="GHEA Grapalat" w:cs="Arial"/>
          <w:color w:val="auto"/>
          <w:sz w:val="24"/>
          <w:szCs w:val="24"/>
        </w:rPr>
        <w:t>բ</w:t>
      </w:r>
      <w:r w:rsidR="00B25320" w:rsidRPr="00B83BBF">
        <w:rPr>
          <w:rFonts w:ascii="GHEA Grapalat" w:hAnsi="GHEA Grapalat" w:cs="Arial"/>
          <w:color w:val="auto"/>
          <w:sz w:val="24"/>
          <w:szCs w:val="24"/>
        </w:rPr>
        <w:t>աշխման համակարգի օպերատորի կառավարող կազմի անդամ</w:t>
      </w:r>
      <w:r w:rsidR="00B25320">
        <w:rPr>
          <w:rFonts w:ascii="GHEA Grapalat" w:hAnsi="GHEA Grapalat" w:cs="Arial"/>
          <w:color w:val="auto"/>
          <w:sz w:val="24"/>
          <w:szCs w:val="24"/>
        </w:rPr>
        <w:t>ի՝ պաշտոնից</w:t>
      </w:r>
      <w:r w:rsidR="00B25320" w:rsidRPr="00B83BBF">
        <w:rPr>
          <w:rFonts w:ascii="GHEA Grapalat" w:hAnsi="GHEA Grapalat" w:cs="Arial"/>
          <w:color w:val="auto"/>
          <w:sz w:val="24"/>
          <w:szCs w:val="24"/>
        </w:rPr>
        <w:t xml:space="preserve"> ազատ</w:t>
      </w:r>
      <w:r w:rsidR="00B25320">
        <w:rPr>
          <w:rFonts w:ascii="GHEA Grapalat" w:hAnsi="GHEA Grapalat" w:cs="Arial"/>
          <w:color w:val="auto"/>
          <w:sz w:val="24"/>
          <w:szCs w:val="24"/>
        </w:rPr>
        <w:t>ումը</w:t>
      </w:r>
      <w:r w:rsidR="00B25320" w:rsidRPr="00B83BBF">
        <w:rPr>
          <w:rFonts w:ascii="GHEA Grapalat" w:hAnsi="GHEA Grapalat" w:cs="Arial"/>
          <w:color w:val="auto"/>
          <w:sz w:val="24"/>
          <w:szCs w:val="24"/>
        </w:rPr>
        <w:t xml:space="preserve"> կամ համապատասխանության ծրագրի պատասխանատու</w:t>
      </w:r>
      <w:r w:rsidR="00B25320">
        <w:rPr>
          <w:rFonts w:ascii="GHEA Grapalat" w:hAnsi="GHEA Grapalat" w:cs="Arial"/>
          <w:color w:val="auto"/>
          <w:sz w:val="24"/>
          <w:szCs w:val="24"/>
        </w:rPr>
        <w:t xml:space="preserve">ի </w:t>
      </w:r>
      <w:r w:rsidR="00B25320" w:rsidRPr="00B83BBF">
        <w:rPr>
          <w:rFonts w:ascii="GHEA Grapalat" w:hAnsi="GHEA Grapalat" w:cs="Arial"/>
          <w:color w:val="auto"/>
          <w:sz w:val="24"/>
          <w:szCs w:val="24"/>
        </w:rPr>
        <w:t>պայմանագրի դադարեց</w:t>
      </w:r>
      <w:r w:rsidR="00B25320">
        <w:rPr>
          <w:rFonts w:ascii="GHEA Grapalat" w:hAnsi="GHEA Grapalat" w:cs="Arial"/>
          <w:color w:val="auto"/>
          <w:sz w:val="24"/>
          <w:szCs w:val="24"/>
        </w:rPr>
        <w:t>ումն</w:t>
      </w:r>
      <w:r w:rsidR="00B25320" w:rsidRPr="00B83BBF">
        <w:rPr>
          <w:rFonts w:ascii="GHEA Grapalat" w:hAnsi="GHEA Grapalat" w:cs="Arial"/>
          <w:color w:val="auto"/>
          <w:sz w:val="24"/>
          <w:szCs w:val="24"/>
        </w:rPr>
        <w:t xml:space="preserve"> </w:t>
      </w:r>
      <w:r w:rsidR="00B25320">
        <w:rPr>
          <w:rFonts w:ascii="GHEA Grapalat" w:hAnsi="GHEA Grapalat" w:cs="Arial"/>
          <w:color w:val="auto"/>
          <w:sz w:val="24"/>
          <w:szCs w:val="24"/>
        </w:rPr>
        <w:t>իրավաչափ է և բավարար հիմնավորված.</w:t>
      </w:r>
    </w:p>
    <w:p w14:paraId="5AE82321" w14:textId="7FB86866" w:rsidR="006A189A" w:rsidRPr="00B83BBF" w:rsidRDefault="00DF2F6D" w:rsidP="008B0DE2">
      <w:pPr>
        <w:pStyle w:val="ListParagraph"/>
        <w:numPr>
          <w:ilvl w:val="0"/>
          <w:numId w:val="588"/>
        </w:numPr>
        <w:autoSpaceDE w:val="0"/>
        <w:autoSpaceDN w:val="0"/>
        <w:adjustRightInd w:val="0"/>
        <w:spacing w:after="0" w:line="360" w:lineRule="auto"/>
        <w:ind w:left="810"/>
        <w:contextualSpacing w:val="0"/>
        <w:jc w:val="both"/>
        <w:rPr>
          <w:rFonts w:ascii="GHEA Grapalat" w:hAnsi="GHEA Grapalat" w:cs="Arial"/>
          <w:color w:val="auto"/>
          <w:sz w:val="24"/>
          <w:szCs w:val="24"/>
        </w:rPr>
      </w:pPr>
      <w:r>
        <w:rPr>
          <w:rFonts w:ascii="GHEA Grapalat" w:hAnsi="GHEA Grapalat" w:cs="Arial"/>
          <w:color w:val="auto"/>
          <w:sz w:val="24"/>
          <w:szCs w:val="24"/>
        </w:rPr>
        <w:t xml:space="preserve">բողոքը բավարարելու </w:t>
      </w:r>
      <w:r w:rsidR="002D75DA">
        <w:rPr>
          <w:rFonts w:ascii="GHEA Grapalat" w:hAnsi="GHEA Grapalat" w:cs="Arial"/>
          <w:color w:val="auto"/>
          <w:sz w:val="24"/>
          <w:szCs w:val="24"/>
        </w:rPr>
        <w:t>մասին, եթե բ</w:t>
      </w:r>
      <w:r w:rsidR="002D75DA" w:rsidRPr="00B83BBF">
        <w:rPr>
          <w:rFonts w:ascii="GHEA Grapalat" w:hAnsi="GHEA Grapalat" w:cs="Arial"/>
          <w:color w:val="auto"/>
          <w:sz w:val="24"/>
          <w:szCs w:val="24"/>
        </w:rPr>
        <w:t>աշխման համակարգի օպերատորի կառավարող կազմի անդամ</w:t>
      </w:r>
      <w:r w:rsidR="002D75DA">
        <w:rPr>
          <w:rFonts w:ascii="GHEA Grapalat" w:hAnsi="GHEA Grapalat" w:cs="Arial"/>
          <w:color w:val="auto"/>
          <w:sz w:val="24"/>
          <w:szCs w:val="24"/>
        </w:rPr>
        <w:t>ի՝ պաշտոնից</w:t>
      </w:r>
      <w:r w:rsidR="002D75DA" w:rsidRPr="00B83BBF">
        <w:rPr>
          <w:rFonts w:ascii="GHEA Grapalat" w:hAnsi="GHEA Grapalat" w:cs="Arial"/>
          <w:color w:val="auto"/>
          <w:sz w:val="24"/>
          <w:szCs w:val="24"/>
        </w:rPr>
        <w:t xml:space="preserve"> ազատ</w:t>
      </w:r>
      <w:r w:rsidR="002D75DA">
        <w:rPr>
          <w:rFonts w:ascii="GHEA Grapalat" w:hAnsi="GHEA Grapalat" w:cs="Arial"/>
          <w:color w:val="auto"/>
          <w:sz w:val="24"/>
          <w:szCs w:val="24"/>
        </w:rPr>
        <w:t>ումը</w:t>
      </w:r>
      <w:r w:rsidR="002D75DA" w:rsidRPr="00B83BBF">
        <w:rPr>
          <w:rFonts w:ascii="GHEA Grapalat" w:hAnsi="GHEA Grapalat" w:cs="Arial"/>
          <w:color w:val="auto"/>
          <w:sz w:val="24"/>
          <w:szCs w:val="24"/>
        </w:rPr>
        <w:t xml:space="preserve"> կամ համապատասխանության ծրագրի պատասխանատու</w:t>
      </w:r>
      <w:r w:rsidR="002D75DA">
        <w:rPr>
          <w:rFonts w:ascii="GHEA Grapalat" w:hAnsi="GHEA Grapalat" w:cs="Arial"/>
          <w:color w:val="auto"/>
          <w:sz w:val="24"/>
          <w:szCs w:val="24"/>
        </w:rPr>
        <w:t xml:space="preserve">ի </w:t>
      </w:r>
      <w:r w:rsidR="002D75DA" w:rsidRPr="00B83BBF">
        <w:rPr>
          <w:rFonts w:ascii="GHEA Grapalat" w:hAnsi="GHEA Grapalat" w:cs="Arial"/>
          <w:color w:val="auto"/>
          <w:sz w:val="24"/>
          <w:szCs w:val="24"/>
        </w:rPr>
        <w:t>պայմանագրի դադարեց</w:t>
      </w:r>
      <w:r w:rsidR="002D75DA">
        <w:rPr>
          <w:rFonts w:ascii="GHEA Grapalat" w:hAnsi="GHEA Grapalat" w:cs="Arial"/>
          <w:color w:val="auto"/>
          <w:sz w:val="24"/>
          <w:szCs w:val="24"/>
        </w:rPr>
        <w:t>ումն</w:t>
      </w:r>
      <w:r w:rsidR="002D75DA" w:rsidRPr="00B83BBF">
        <w:rPr>
          <w:rFonts w:ascii="GHEA Grapalat" w:hAnsi="GHEA Grapalat" w:cs="Arial"/>
          <w:color w:val="auto"/>
          <w:sz w:val="24"/>
          <w:szCs w:val="24"/>
        </w:rPr>
        <w:t xml:space="preserve"> </w:t>
      </w:r>
      <w:r w:rsidR="002D75DA">
        <w:rPr>
          <w:rFonts w:ascii="GHEA Grapalat" w:hAnsi="GHEA Grapalat" w:cs="Arial"/>
          <w:color w:val="auto"/>
          <w:sz w:val="24"/>
          <w:szCs w:val="24"/>
        </w:rPr>
        <w:t xml:space="preserve">ոչ իրավաչափ է </w:t>
      </w:r>
      <w:r w:rsidR="00AF6058">
        <w:rPr>
          <w:rFonts w:ascii="GHEA Grapalat" w:hAnsi="GHEA Grapalat" w:cs="Arial"/>
          <w:color w:val="auto"/>
          <w:sz w:val="24"/>
          <w:szCs w:val="24"/>
        </w:rPr>
        <w:t>կամ ոչ</w:t>
      </w:r>
      <w:r w:rsidR="002D75DA">
        <w:rPr>
          <w:rFonts w:ascii="GHEA Grapalat" w:hAnsi="GHEA Grapalat" w:cs="Arial"/>
          <w:color w:val="auto"/>
          <w:sz w:val="24"/>
          <w:szCs w:val="24"/>
        </w:rPr>
        <w:t xml:space="preserve"> բավարար հիմնավորված</w:t>
      </w:r>
      <w:r w:rsidR="00AF6058">
        <w:rPr>
          <w:rFonts w:ascii="GHEA Grapalat" w:hAnsi="GHEA Grapalat" w:cs="Arial"/>
          <w:color w:val="auto"/>
          <w:sz w:val="24"/>
          <w:szCs w:val="24"/>
        </w:rPr>
        <w:t>։</w:t>
      </w:r>
      <w:r w:rsidR="002D75DA">
        <w:rPr>
          <w:rFonts w:ascii="GHEA Grapalat" w:hAnsi="GHEA Grapalat" w:cs="Arial"/>
          <w:color w:val="auto"/>
          <w:sz w:val="24"/>
          <w:szCs w:val="24"/>
        </w:rPr>
        <w:t xml:space="preserve"> </w:t>
      </w:r>
      <w:r w:rsidR="00AF6058">
        <w:rPr>
          <w:rFonts w:ascii="GHEA Grapalat" w:hAnsi="GHEA Grapalat" w:cs="Arial"/>
          <w:color w:val="auto"/>
          <w:sz w:val="24"/>
          <w:szCs w:val="24"/>
        </w:rPr>
        <w:t xml:space="preserve">Սույն կետով նախատեսված դեպքում </w:t>
      </w:r>
      <w:r w:rsidR="00782C3F">
        <w:rPr>
          <w:rFonts w:ascii="GHEA Grapalat" w:hAnsi="GHEA Grapalat" w:cs="Arial"/>
          <w:color w:val="auto"/>
          <w:sz w:val="24"/>
          <w:szCs w:val="24"/>
        </w:rPr>
        <w:t xml:space="preserve">հանձնաժողովը նույն որոշմամբ պարտավորեցնում է </w:t>
      </w:r>
      <w:r w:rsidR="006C02E1" w:rsidRPr="006C02E1">
        <w:rPr>
          <w:rFonts w:ascii="GHEA Grapalat" w:hAnsi="GHEA Grapalat" w:cs="Arial"/>
          <w:color w:val="auto"/>
          <w:sz w:val="24"/>
          <w:szCs w:val="24"/>
        </w:rPr>
        <w:t xml:space="preserve">բաշխման համակարգի օպերատորին վերացնել թույլ տրված խախտումը՝ վերականգնելով </w:t>
      </w:r>
      <w:r w:rsidR="004F45F4">
        <w:rPr>
          <w:rFonts w:ascii="GHEA Grapalat" w:hAnsi="GHEA Grapalat" w:cs="Arial"/>
          <w:color w:val="auto"/>
          <w:sz w:val="24"/>
          <w:szCs w:val="24"/>
        </w:rPr>
        <w:t>համապատասխան</w:t>
      </w:r>
      <w:r w:rsidR="006C02E1" w:rsidRPr="006C02E1">
        <w:rPr>
          <w:rFonts w:ascii="GHEA Grapalat" w:hAnsi="GHEA Grapalat" w:cs="Arial"/>
          <w:color w:val="auto"/>
          <w:sz w:val="24"/>
          <w:szCs w:val="24"/>
        </w:rPr>
        <w:t xml:space="preserve"> անձի իրավունքները կամ ապահովելով </w:t>
      </w:r>
      <w:r w:rsidR="004F45F4">
        <w:rPr>
          <w:rFonts w:ascii="GHEA Grapalat" w:hAnsi="GHEA Grapalat" w:cs="Arial"/>
          <w:color w:val="auto"/>
          <w:sz w:val="24"/>
          <w:szCs w:val="24"/>
        </w:rPr>
        <w:t xml:space="preserve">սույն </w:t>
      </w:r>
      <w:r w:rsidR="006C02E1" w:rsidRPr="006C02E1">
        <w:rPr>
          <w:rFonts w:ascii="GHEA Grapalat" w:hAnsi="GHEA Grapalat" w:cs="Arial"/>
          <w:color w:val="auto"/>
          <w:sz w:val="24"/>
          <w:szCs w:val="24"/>
        </w:rPr>
        <w:t>օրենքով սահմանված պահանջների պահպանումը</w:t>
      </w:r>
      <w:r w:rsidR="004F45F4">
        <w:rPr>
          <w:rFonts w:ascii="GHEA Grapalat" w:hAnsi="GHEA Grapalat" w:cs="Arial"/>
          <w:color w:val="auto"/>
          <w:sz w:val="24"/>
          <w:szCs w:val="24"/>
        </w:rPr>
        <w:t>։</w:t>
      </w:r>
      <w:r>
        <w:rPr>
          <w:rFonts w:ascii="GHEA Grapalat" w:hAnsi="GHEA Grapalat" w:cs="Arial"/>
          <w:color w:val="auto"/>
          <w:sz w:val="24"/>
          <w:szCs w:val="24"/>
        </w:rPr>
        <w:t xml:space="preserve"> </w:t>
      </w:r>
      <w:r w:rsidR="00FA6992">
        <w:rPr>
          <w:rFonts w:ascii="GHEA Grapalat" w:hAnsi="GHEA Grapalat" w:cs="Arial"/>
          <w:color w:val="auto"/>
          <w:sz w:val="24"/>
          <w:szCs w:val="24"/>
        </w:rPr>
        <w:t xml:space="preserve"> </w:t>
      </w:r>
    </w:p>
    <w:p w14:paraId="5401C26C" w14:textId="3E7AA53D" w:rsidR="0055699B" w:rsidRDefault="00191992" w:rsidP="00A83532">
      <w:pPr>
        <w:pStyle w:val="ListParagraph"/>
        <w:numPr>
          <w:ilvl w:val="0"/>
          <w:numId w:val="11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համակարգի օպերատոր</w:t>
      </w:r>
      <w:r w:rsidR="0055699B" w:rsidRPr="00B83BBF">
        <w:rPr>
          <w:rFonts w:ascii="GHEA Grapalat" w:hAnsi="GHEA Grapalat" w:cs="Arial"/>
          <w:color w:val="auto"/>
          <w:sz w:val="24"/>
          <w:szCs w:val="24"/>
        </w:rPr>
        <w:t>ի կառավարող կազմի անդամ</w:t>
      </w:r>
      <w:r w:rsidR="005559ED" w:rsidRPr="00B83BBF">
        <w:rPr>
          <w:rFonts w:ascii="GHEA Grapalat" w:hAnsi="GHEA Grapalat" w:cs="Arial"/>
          <w:color w:val="auto"/>
          <w:sz w:val="24"/>
          <w:szCs w:val="24"/>
        </w:rPr>
        <w:t>ը</w:t>
      </w:r>
      <w:r w:rsidR="00C12FBA" w:rsidRPr="00B83BBF">
        <w:rPr>
          <w:rFonts w:ascii="GHEA Grapalat" w:hAnsi="GHEA Grapalat" w:cs="Arial"/>
          <w:color w:val="auto"/>
          <w:sz w:val="24"/>
          <w:szCs w:val="24"/>
        </w:rPr>
        <w:t xml:space="preserve"> </w:t>
      </w:r>
      <w:r w:rsidR="00D23E89" w:rsidRPr="00B83BBF">
        <w:rPr>
          <w:rFonts w:ascii="GHEA Grapalat" w:hAnsi="GHEA Grapalat" w:cs="Arial"/>
          <w:color w:val="auto"/>
          <w:sz w:val="24"/>
          <w:szCs w:val="24"/>
        </w:rPr>
        <w:t xml:space="preserve">և </w:t>
      </w:r>
      <w:r w:rsidR="00CE2B60" w:rsidRPr="00B83BBF">
        <w:rPr>
          <w:rFonts w:ascii="GHEA Grapalat" w:hAnsi="GHEA Grapalat" w:cs="Arial"/>
          <w:color w:val="auto"/>
          <w:sz w:val="24"/>
          <w:szCs w:val="24"/>
        </w:rPr>
        <w:t>համապատասխան</w:t>
      </w:r>
      <w:r w:rsidR="003A3CDD" w:rsidRPr="00B83BBF">
        <w:rPr>
          <w:rFonts w:ascii="GHEA Grapalat" w:hAnsi="GHEA Grapalat" w:cs="Arial"/>
          <w:color w:val="auto"/>
          <w:sz w:val="24"/>
          <w:szCs w:val="24"/>
        </w:rPr>
        <w:t>ության</w:t>
      </w:r>
      <w:r w:rsidR="00CE2B60" w:rsidRPr="00B83BBF">
        <w:rPr>
          <w:rFonts w:ascii="GHEA Grapalat" w:hAnsi="GHEA Grapalat" w:cs="Arial"/>
          <w:color w:val="auto"/>
          <w:sz w:val="24"/>
          <w:szCs w:val="24"/>
        </w:rPr>
        <w:t xml:space="preserve"> ծրագրի պատասխանատուն</w:t>
      </w:r>
      <w:r w:rsidR="0055699B" w:rsidRPr="00B83BBF">
        <w:rPr>
          <w:rFonts w:ascii="GHEA Grapalat" w:hAnsi="GHEA Grapalat" w:cs="Arial"/>
          <w:color w:val="auto"/>
          <w:sz w:val="24"/>
          <w:szCs w:val="24"/>
        </w:rPr>
        <w:t xml:space="preserve"> իր պաշտոնավար</w:t>
      </w:r>
      <w:r w:rsidR="00C95D43" w:rsidRPr="00B83BBF">
        <w:rPr>
          <w:rFonts w:ascii="GHEA Grapalat" w:hAnsi="GHEA Grapalat" w:cs="Arial"/>
          <w:color w:val="auto"/>
          <w:sz w:val="24"/>
          <w:szCs w:val="24"/>
        </w:rPr>
        <w:t>ման</w:t>
      </w:r>
      <w:r w:rsidR="0055699B" w:rsidRPr="00B83BBF">
        <w:rPr>
          <w:rFonts w:ascii="GHEA Grapalat" w:hAnsi="GHEA Grapalat" w:cs="Arial"/>
          <w:color w:val="auto"/>
          <w:sz w:val="24"/>
          <w:szCs w:val="24"/>
        </w:rPr>
        <w:t xml:space="preserve"> ավարտից հետո նվազագույնը չորս տարվա ընթացքում իրավունք չունի ստանձնել ուղղահայաց ինտեգրված անձի մաս</w:t>
      </w:r>
      <w:r w:rsidR="00DE2778" w:rsidRPr="00B83BBF">
        <w:rPr>
          <w:rFonts w:ascii="GHEA Grapalat" w:hAnsi="GHEA Grapalat" w:cs="Arial"/>
          <w:color w:val="auto"/>
          <w:sz w:val="24"/>
          <w:szCs w:val="24"/>
        </w:rPr>
        <w:t xml:space="preserve"> կազմող</w:t>
      </w:r>
      <w:r w:rsidR="0055699B" w:rsidRPr="00B83BBF">
        <w:rPr>
          <w:rFonts w:ascii="GHEA Grapalat" w:hAnsi="GHEA Grapalat" w:cs="Arial"/>
          <w:color w:val="auto"/>
          <w:sz w:val="24"/>
          <w:szCs w:val="24"/>
        </w:rPr>
        <w:t xml:space="preserve"> այլ անձանց կառուցվածքում մասնագիտական որևէ պաշտոն կամ պատասխանատվություն, </w:t>
      </w:r>
      <w:r w:rsidR="00C12FBA" w:rsidRPr="00B83BBF">
        <w:rPr>
          <w:rFonts w:ascii="GHEA Grapalat" w:hAnsi="GHEA Grapalat" w:cs="Arial"/>
          <w:color w:val="auto"/>
          <w:sz w:val="24"/>
          <w:szCs w:val="24"/>
        </w:rPr>
        <w:t>կամ</w:t>
      </w:r>
      <w:r w:rsidR="0055699B" w:rsidRPr="00B83BBF">
        <w:rPr>
          <w:rFonts w:ascii="GHEA Grapalat" w:hAnsi="GHEA Grapalat" w:cs="Arial"/>
          <w:color w:val="auto"/>
          <w:sz w:val="24"/>
          <w:szCs w:val="24"/>
        </w:rPr>
        <w:t xml:space="preserve"> ուղղակիորեն կամ անուղղակիորեն որևէ ընդհանուր շահ կամ գործարար հարաբերություն ունենալ ուղղահայաց ինտեգրված անձի մաս</w:t>
      </w:r>
      <w:r w:rsidR="00C44BCE" w:rsidRPr="00B83BBF">
        <w:rPr>
          <w:rFonts w:ascii="GHEA Grapalat" w:hAnsi="GHEA Grapalat" w:cs="Arial"/>
          <w:color w:val="auto"/>
          <w:sz w:val="24"/>
          <w:szCs w:val="24"/>
        </w:rPr>
        <w:t xml:space="preserve"> կազմող</w:t>
      </w:r>
      <w:r w:rsidR="0055699B" w:rsidRPr="00B83BBF">
        <w:rPr>
          <w:rFonts w:ascii="GHEA Grapalat" w:hAnsi="GHEA Grapalat" w:cs="Arial"/>
          <w:color w:val="auto"/>
          <w:sz w:val="24"/>
          <w:szCs w:val="24"/>
        </w:rPr>
        <w:t xml:space="preserve"> այլ անձի կամ նրա վերահսկող բաժնե</w:t>
      </w:r>
      <w:r w:rsidR="005A3CB3" w:rsidRPr="00B83BBF">
        <w:rPr>
          <w:rFonts w:ascii="GHEA Grapalat" w:hAnsi="GHEA Grapalat" w:cs="Arial"/>
          <w:color w:val="auto"/>
          <w:sz w:val="24"/>
          <w:szCs w:val="24"/>
        </w:rPr>
        <w:t>տոմս</w:t>
      </w:r>
      <w:r w:rsidR="0055699B" w:rsidRPr="00B83BBF">
        <w:rPr>
          <w:rFonts w:ascii="GHEA Grapalat" w:hAnsi="GHEA Grapalat" w:cs="Arial"/>
          <w:color w:val="auto"/>
          <w:sz w:val="24"/>
          <w:szCs w:val="24"/>
        </w:rPr>
        <w:t xml:space="preserve"> (բաժնե</w:t>
      </w:r>
      <w:r w:rsidR="005A3CB3" w:rsidRPr="00B83BBF">
        <w:rPr>
          <w:rFonts w:ascii="GHEA Grapalat" w:hAnsi="GHEA Grapalat" w:cs="Arial"/>
          <w:color w:val="auto"/>
          <w:sz w:val="24"/>
          <w:szCs w:val="24"/>
        </w:rPr>
        <w:t>մաս</w:t>
      </w:r>
      <w:r w:rsidR="0055699B" w:rsidRPr="00B83BBF">
        <w:rPr>
          <w:rFonts w:ascii="GHEA Grapalat" w:hAnsi="GHEA Grapalat" w:cs="Arial"/>
          <w:color w:val="auto"/>
          <w:sz w:val="24"/>
          <w:szCs w:val="24"/>
        </w:rPr>
        <w:t>, փայ) ունեցող</w:t>
      </w:r>
      <w:r w:rsidR="00F425C5" w:rsidRPr="00B83BBF">
        <w:rPr>
          <w:rFonts w:ascii="GHEA Grapalat" w:hAnsi="GHEA Grapalat" w:cs="Arial"/>
          <w:color w:val="auto"/>
          <w:sz w:val="24"/>
          <w:szCs w:val="24"/>
        </w:rPr>
        <w:t xml:space="preserve"> </w:t>
      </w:r>
      <w:r w:rsidR="0055699B" w:rsidRPr="00B83BBF">
        <w:rPr>
          <w:rFonts w:ascii="GHEA Grapalat" w:hAnsi="GHEA Grapalat" w:cs="Arial"/>
          <w:color w:val="auto"/>
          <w:sz w:val="24"/>
          <w:szCs w:val="24"/>
        </w:rPr>
        <w:t>մասնակիցների հետ։</w:t>
      </w:r>
    </w:p>
    <w:p w14:paraId="73D67BD7"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1971F075" w14:textId="5B203B65" w:rsidR="001C27A6" w:rsidRPr="008B0DE2" w:rsidRDefault="00EA7525" w:rsidP="008B0DE2">
      <w:pPr>
        <w:pStyle w:val="1Style1"/>
        <w:rPr>
          <w:smallCaps w:val="0"/>
        </w:rPr>
      </w:pPr>
      <w:bookmarkStart w:id="545" w:name="_Toc173233618"/>
      <w:bookmarkStart w:id="546" w:name="_Toc173856396"/>
      <w:bookmarkStart w:id="547" w:name="_Ref133939583"/>
      <w:bookmarkStart w:id="548" w:name="_Ref133939602"/>
      <w:bookmarkStart w:id="549" w:name="_Toc190252154"/>
      <w:bookmarkStart w:id="550" w:name="_Hlk172915646"/>
      <w:bookmarkEnd w:id="545"/>
      <w:bookmarkEnd w:id="546"/>
      <w:r w:rsidRPr="00EA7525">
        <w:rPr>
          <w:smallCaps w:val="0"/>
        </w:rPr>
        <w:lastRenderedPageBreak/>
        <w:t>Բաշխման</w:t>
      </w:r>
      <w:r w:rsidR="001C27A6" w:rsidRPr="008B0DE2">
        <w:rPr>
          <w:smallCaps w:val="0"/>
        </w:rPr>
        <w:t xml:space="preserve"> </w:t>
      </w:r>
      <w:r w:rsidRPr="00EA7525">
        <w:rPr>
          <w:smallCaps w:val="0"/>
        </w:rPr>
        <w:t>ցանցի</w:t>
      </w:r>
      <w:r w:rsidR="001C27A6" w:rsidRPr="008B0DE2">
        <w:rPr>
          <w:smallCaps w:val="0"/>
        </w:rPr>
        <w:t xml:space="preserve"> </w:t>
      </w:r>
      <w:r w:rsidRPr="00EA7525">
        <w:rPr>
          <w:smallCaps w:val="0"/>
        </w:rPr>
        <w:t>զարգացման</w:t>
      </w:r>
      <w:r w:rsidR="001C27A6" w:rsidRPr="008B0DE2">
        <w:rPr>
          <w:smallCaps w:val="0"/>
        </w:rPr>
        <w:t xml:space="preserve"> </w:t>
      </w:r>
      <w:r w:rsidRPr="00EA7525">
        <w:rPr>
          <w:smallCaps w:val="0"/>
        </w:rPr>
        <w:t>երկարաժամկետ</w:t>
      </w:r>
      <w:r w:rsidR="0097719D" w:rsidRPr="008B0DE2">
        <w:rPr>
          <w:smallCaps w:val="0"/>
        </w:rPr>
        <w:t xml:space="preserve"> </w:t>
      </w:r>
      <w:r w:rsidRPr="00EA7525">
        <w:rPr>
          <w:smallCaps w:val="0"/>
        </w:rPr>
        <w:t>պլանավորումը</w:t>
      </w:r>
      <w:bookmarkEnd w:id="547"/>
      <w:bookmarkEnd w:id="548"/>
      <w:bookmarkEnd w:id="549"/>
    </w:p>
    <w:p w14:paraId="65EC60BC" w14:textId="6A87486C" w:rsidR="003E233C" w:rsidRPr="00B83BBF" w:rsidRDefault="003E233C" w:rsidP="00B83BBF">
      <w:pPr>
        <w:pStyle w:val="ListParagraph"/>
        <w:numPr>
          <w:ilvl w:val="0"/>
          <w:numId w:val="128"/>
        </w:numPr>
        <w:autoSpaceDE w:val="0"/>
        <w:autoSpaceDN w:val="0"/>
        <w:adjustRightInd w:val="0"/>
        <w:spacing w:after="0" w:line="360" w:lineRule="auto"/>
        <w:contextualSpacing w:val="0"/>
        <w:jc w:val="both"/>
        <w:rPr>
          <w:rFonts w:ascii="GHEA Grapalat" w:hAnsi="GHEA Grapalat" w:cs="Arial"/>
          <w:color w:val="auto"/>
          <w:sz w:val="24"/>
          <w:szCs w:val="24"/>
        </w:rPr>
      </w:pPr>
      <w:bookmarkStart w:id="551" w:name="_Ref158284559"/>
      <w:r w:rsidRPr="00B83BBF">
        <w:rPr>
          <w:rFonts w:ascii="GHEA Grapalat" w:hAnsi="GHEA Grapalat" w:cs="Arial"/>
          <w:color w:val="auto"/>
          <w:sz w:val="24"/>
          <w:szCs w:val="24"/>
        </w:rPr>
        <w:t xml:space="preserve">Բաշխման համակարգի օպերատորը, յուրաքանչյուր երկու տարին մեկ անգամ՝ մինչև հոկտեմբերի 15-ը, համագործակցելով բաշխման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կանոններով նախատեսված շահագրգիռ անձանց՝ այդ թվում հաղորդման համակարգի օպերատորի հետ, մշակում է բաշխման ցանցի զարգացման տասնամյա ծրագրի նախագիծը և հրապարակում այն իր պաշտոնական կայքում՝ այդ մասին ծանուցելով սույն մասում նշված շահագրգիռ անձանց և ներկայացնելով այն Կառավարության լիազորած մարմնին ու հանձնաժողովին։ </w:t>
      </w:r>
    </w:p>
    <w:p w14:paraId="20EE8F06" w14:textId="2D6035B8" w:rsidR="00835A12" w:rsidRPr="00B83BBF" w:rsidRDefault="003E233C" w:rsidP="00B83BBF">
      <w:pPr>
        <w:pStyle w:val="ListParagraph"/>
        <w:numPr>
          <w:ilvl w:val="0"/>
          <w:numId w:val="12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ցանցի զարգացման տասնամյա ծրագրի նախագիծը մշակվում է՝ համաձայն սույն օրենքի, </w:t>
      </w:r>
      <w:r w:rsidR="008325A7" w:rsidRPr="00B83BBF">
        <w:rPr>
          <w:rFonts w:ascii="GHEA Grapalat" w:hAnsi="GHEA Grapalat"/>
          <w:color w:val="auto"/>
          <w:sz w:val="24"/>
          <w:szCs w:val="24"/>
        </w:rPr>
        <w:t>Է</w:t>
      </w:r>
      <w:r w:rsidRPr="00B83BBF">
        <w:rPr>
          <w:rFonts w:ascii="GHEA Grapalat" w:hAnsi="GHEA Grapalat"/>
          <w:color w:val="auto"/>
          <w:sz w:val="24"/>
          <w:szCs w:val="24"/>
        </w:rPr>
        <w:t>ներգետիկայի և կլիմայի երկարաժամկետ</w:t>
      </w:r>
      <w:r w:rsidRPr="00B83BBF">
        <w:rPr>
          <w:rFonts w:ascii="GHEA Grapalat" w:hAnsi="GHEA Grapalat" w:cs="Arial"/>
          <w:color w:val="auto"/>
          <w:sz w:val="24"/>
          <w:szCs w:val="24"/>
        </w:rPr>
        <w:t xml:space="preserve"> ծրագրի</w:t>
      </w:r>
      <w:r w:rsidR="00153E67"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բաշխման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կանոնների։</w:t>
      </w:r>
      <w:bookmarkEnd w:id="551"/>
    </w:p>
    <w:p w14:paraId="5BAB3106" w14:textId="060811AF" w:rsidR="00965FAA" w:rsidRPr="00B83BBF" w:rsidRDefault="0066190D" w:rsidP="00B83BBF">
      <w:pPr>
        <w:pStyle w:val="ListParagraph"/>
        <w:numPr>
          <w:ilvl w:val="0"/>
          <w:numId w:val="12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ցանցի զարգացման տասնամյա ծրագրի նախագիծը մշակելիս </w:t>
      </w:r>
      <w:r w:rsidR="006D1D74" w:rsidRPr="00B83BBF">
        <w:rPr>
          <w:rFonts w:ascii="GHEA Grapalat" w:hAnsi="GHEA Grapalat" w:cs="Arial"/>
          <w:color w:val="auto"/>
          <w:sz w:val="24"/>
          <w:szCs w:val="24"/>
        </w:rPr>
        <w:t xml:space="preserve">բաշխման համակարգի օպերատորը </w:t>
      </w:r>
      <w:r w:rsidRPr="00B83BBF">
        <w:rPr>
          <w:rFonts w:ascii="GHEA Grapalat" w:hAnsi="GHEA Grapalat" w:cs="Arial"/>
          <w:color w:val="auto"/>
          <w:sz w:val="24"/>
          <w:szCs w:val="24"/>
        </w:rPr>
        <w:t>հաշվի է առնում մատակարարման անվտանգության ռիսկերին պատրաստվածության պլանով բաշխման ցանցում նախատեսվող միջոցառումները</w:t>
      </w:r>
      <w:r w:rsidR="006D1D74" w:rsidRPr="00B83BBF">
        <w:rPr>
          <w:rFonts w:ascii="GHEA Grapalat" w:hAnsi="GHEA Grapalat" w:cs="Arial"/>
          <w:color w:val="auto"/>
          <w:sz w:val="24"/>
          <w:szCs w:val="24"/>
        </w:rPr>
        <w:t>:</w:t>
      </w:r>
    </w:p>
    <w:p w14:paraId="22CFA719" w14:textId="0BE8586B" w:rsidR="00965FAA" w:rsidRDefault="00C40FF0" w:rsidP="00A83532">
      <w:pPr>
        <w:pStyle w:val="ListParagraph"/>
        <w:numPr>
          <w:ilvl w:val="0"/>
          <w:numId w:val="128"/>
        </w:numPr>
        <w:autoSpaceDE w:val="0"/>
        <w:autoSpaceDN w:val="0"/>
        <w:adjustRightInd w:val="0"/>
        <w:spacing w:after="0" w:line="360" w:lineRule="auto"/>
        <w:contextualSpacing w:val="0"/>
        <w:jc w:val="both"/>
        <w:rPr>
          <w:rFonts w:ascii="GHEA Grapalat" w:hAnsi="GHEA Grapalat" w:cs="Arial"/>
          <w:color w:val="auto"/>
          <w:sz w:val="24"/>
          <w:szCs w:val="24"/>
        </w:rPr>
      </w:pPr>
      <w:bookmarkStart w:id="552" w:name="_Ref133939666"/>
      <w:r w:rsidRPr="00B83BBF">
        <w:rPr>
          <w:rFonts w:ascii="GHEA Grapalat" w:hAnsi="GHEA Grapalat" w:cs="Arial"/>
          <w:color w:val="auto"/>
          <w:sz w:val="24"/>
          <w:szCs w:val="24"/>
        </w:rPr>
        <w:t>Բաշխման ցանցի զարգացման տասնամյա ծրագրի նախագիծը ստանալուց հետո հանձնաժողովը և բաշխման համակարգի օպերատոր</w:t>
      </w:r>
      <w:r w:rsidR="00485B3B" w:rsidRPr="00B83BBF">
        <w:rPr>
          <w:rFonts w:ascii="GHEA Grapalat" w:hAnsi="GHEA Grapalat" w:cs="Arial"/>
          <w:color w:val="auto"/>
          <w:sz w:val="24"/>
          <w:szCs w:val="24"/>
        </w:rPr>
        <w:t xml:space="preserve">ն առաջնորդվում են </w:t>
      </w:r>
      <w:r w:rsidR="00614540" w:rsidRPr="00B83BBF">
        <w:rPr>
          <w:rFonts w:ascii="GHEA Grapalat" w:hAnsi="GHEA Grapalat" w:cs="Arial"/>
          <w:color w:val="auto"/>
          <w:sz w:val="24"/>
          <w:szCs w:val="24"/>
        </w:rPr>
        <w:t>սույն օրենքի</w:t>
      </w:r>
      <w:r w:rsidR="00F77759" w:rsidRPr="00B83BBF">
        <w:rPr>
          <w:rFonts w:ascii="GHEA Grapalat" w:hAnsi="GHEA Grapalat" w:cs="Arial"/>
          <w:color w:val="auto"/>
          <w:sz w:val="24"/>
          <w:szCs w:val="24"/>
        </w:rPr>
        <w:t xml:space="preserve"> 3</w:t>
      </w:r>
      <w:r w:rsidR="00A42DAD" w:rsidRPr="00B83BBF">
        <w:rPr>
          <w:rFonts w:ascii="GHEA Grapalat" w:hAnsi="GHEA Grapalat" w:cs="Arial"/>
          <w:color w:val="auto"/>
          <w:sz w:val="24"/>
          <w:szCs w:val="24"/>
        </w:rPr>
        <w:t>5</w:t>
      </w:r>
      <w:r w:rsidR="00F77759" w:rsidRPr="00B83BBF">
        <w:rPr>
          <w:rFonts w:ascii="GHEA Grapalat" w:hAnsi="GHEA Grapalat" w:cs="Arial"/>
          <w:color w:val="auto"/>
          <w:sz w:val="24"/>
          <w:szCs w:val="24"/>
        </w:rPr>
        <w:t xml:space="preserve">-րդ հոդվածի </w:t>
      </w:r>
      <w:r w:rsidR="009256CB" w:rsidRPr="00B83BBF">
        <w:rPr>
          <w:rFonts w:ascii="GHEA Grapalat" w:hAnsi="GHEA Grapalat" w:cs="Arial"/>
          <w:color w:val="auto"/>
          <w:sz w:val="24"/>
          <w:szCs w:val="24"/>
        </w:rPr>
        <w:fldChar w:fldCharType="begin"/>
      </w:r>
      <w:r w:rsidR="009256CB" w:rsidRPr="00B83BBF">
        <w:rPr>
          <w:rFonts w:ascii="GHEA Grapalat" w:hAnsi="GHEA Grapalat" w:cs="Arial"/>
          <w:color w:val="auto"/>
          <w:sz w:val="24"/>
          <w:szCs w:val="24"/>
        </w:rPr>
        <w:instrText xml:space="preserve"> REF _Ref170481603 \r \h </w:instrText>
      </w:r>
      <w:r w:rsidR="00ED78A6" w:rsidRPr="00B83BBF">
        <w:rPr>
          <w:rFonts w:ascii="GHEA Grapalat" w:hAnsi="GHEA Grapalat" w:cs="Arial"/>
          <w:color w:val="auto"/>
          <w:sz w:val="24"/>
          <w:szCs w:val="24"/>
        </w:rPr>
        <w:instrText xml:space="preserve"> \* MERGEFORMAT </w:instrText>
      </w:r>
      <w:r w:rsidR="009256CB" w:rsidRPr="00B83BBF">
        <w:rPr>
          <w:rFonts w:ascii="GHEA Grapalat" w:hAnsi="GHEA Grapalat" w:cs="Arial"/>
          <w:color w:val="auto"/>
          <w:sz w:val="24"/>
          <w:szCs w:val="24"/>
        </w:rPr>
      </w:r>
      <w:r w:rsidR="009256CB" w:rsidRPr="00B83BBF">
        <w:rPr>
          <w:rFonts w:ascii="GHEA Grapalat" w:hAnsi="GHEA Grapalat" w:cs="Arial"/>
          <w:color w:val="auto"/>
          <w:sz w:val="24"/>
          <w:szCs w:val="24"/>
        </w:rPr>
        <w:fldChar w:fldCharType="separate"/>
      </w:r>
      <w:r w:rsidR="00355B04" w:rsidRPr="00B83BBF">
        <w:rPr>
          <w:rFonts w:ascii="GHEA Grapalat" w:hAnsi="GHEA Grapalat" w:cs="Arial"/>
          <w:color w:val="auto"/>
          <w:sz w:val="24"/>
          <w:szCs w:val="24"/>
        </w:rPr>
        <w:t>5</w:t>
      </w:r>
      <w:r w:rsidR="009256CB" w:rsidRPr="00B83BBF">
        <w:rPr>
          <w:rFonts w:ascii="GHEA Grapalat" w:hAnsi="GHEA Grapalat" w:cs="Arial"/>
          <w:color w:val="auto"/>
          <w:sz w:val="24"/>
          <w:szCs w:val="24"/>
        </w:rPr>
        <w:fldChar w:fldCharType="end"/>
      </w:r>
      <w:r w:rsidR="009256CB" w:rsidRPr="00B83BBF">
        <w:rPr>
          <w:rFonts w:ascii="GHEA Grapalat" w:hAnsi="GHEA Grapalat" w:cs="Arial"/>
          <w:color w:val="auto"/>
          <w:sz w:val="24"/>
          <w:szCs w:val="24"/>
        </w:rPr>
        <w:t>-</w:t>
      </w:r>
      <w:r w:rsidR="009256CB" w:rsidRPr="00B83BBF">
        <w:rPr>
          <w:rFonts w:ascii="GHEA Grapalat" w:hAnsi="GHEA Grapalat" w:cs="Arial"/>
          <w:color w:val="auto"/>
          <w:sz w:val="24"/>
          <w:szCs w:val="24"/>
        </w:rPr>
        <w:fldChar w:fldCharType="begin"/>
      </w:r>
      <w:r w:rsidR="009256CB" w:rsidRPr="00B83BBF">
        <w:rPr>
          <w:rFonts w:ascii="GHEA Grapalat" w:hAnsi="GHEA Grapalat" w:cs="Arial"/>
          <w:color w:val="auto"/>
          <w:sz w:val="24"/>
          <w:szCs w:val="24"/>
        </w:rPr>
        <w:instrText xml:space="preserve"> REF _Ref173141573 \r \h </w:instrText>
      </w:r>
      <w:r w:rsidR="00ED78A6" w:rsidRPr="00B83BBF">
        <w:rPr>
          <w:rFonts w:ascii="GHEA Grapalat" w:hAnsi="GHEA Grapalat" w:cs="Arial"/>
          <w:color w:val="auto"/>
          <w:sz w:val="24"/>
          <w:szCs w:val="24"/>
        </w:rPr>
        <w:instrText xml:space="preserve"> \* MERGEFORMAT </w:instrText>
      </w:r>
      <w:r w:rsidR="009256CB" w:rsidRPr="00B83BBF">
        <w:rPr>
          <w:rFonts w:ascii="GHEA Grapalat" w:hAnsi="GHEA Grapalat" w:cs="Arial"/>
          <w:color w:val="auto"/>
          <w:sz w:val="24"/>
          <w:szCs w:val="24"/>
        </w:rPr>
      </w:r>
      <w:r w:rsidR="009256CB" w:rsidRPr="00B83BBF">
        <w:rPr>
          <w:rFonts w:ascii="GHEA Grapalat" w:hAnsi="GHEA Grapalat" w:cs="Arial"/>
          <w:color w:val="auto"/>
          <w:sz w:val="24"/>
          <w:szCs w:val="24"/>
        </w:rPr>
        <w:fldChar w:fldCharType="separate"/>
      </w:r>
      <w:r w:rsidR="00355B04" w:rsidRPr="00B83BBF">
        <w:rPr>
          <w:rFonts w:ascii="GHEA Grapalat" w:hAnsi="GHEA Grapalat" w:cs="Arial"/>
          <w:color w:val="auto"/>
          <w:sz w:val="24"/>
          <w:szCs w:val="24"/>
        </w:rPr>
        <w:t>7</w:t>
      </w:r>
      <w:r w:rsidR="009256CB" w:rsidRPr="00B83BBF">
        <w:rPr>
          <w:rFonts w:ascii="GHEA Grapalat" w:hAnsi="GHEA Grapalat" w:cs="Arial"/>
          <w:color w:val="auto"/>
          <w:sz w:val="24"/>
          <w:szCs w:val="24"/>
        </w:rPr>
        <w:fldChar w:fldCharType="end"/>
      </w:r>
      <w:r w:rsidR="009256CB" w:rsidRPr="00B83BBF">
        <w:rPr>
          <w:rFonts w:ascii="GHEA Grapalat" w:hAnsi="GHEA Grapalat" w:cs="Arial"/>
          <w:color w:val="auto"/>
          <w:sz w:val="24"/>
          <w:szCs w:val="24"/>
        </w:rPr>
        <w:t>-րդ մասերով նախատեսված</w:t>
      </w:r>
      <w:r w:rsidR="006E4DD2" w:rsidRPr="00B83BBF">
        <w:rPr>
          <w:rFonts w:ascii="GHEA Grapalat" w:hAnsi="GHEA Grapalat" w:cs="Arial"/>
          <w:color w:val="auto"/>
          <w:sz w:val="24"/>
          <w:szCs w:val="24"/>
        </w:rPr>
        <w:t>՝ ծրագրի հաստատման և դրա մասին տեղեկացման ընթացակարգերով</w:t>
      </w:r>
      <w:bookmarkEnd w:id="552"/>
      <w:r w:rsidR="00965FAA" w:rsidRPr="00B83BBF">
        <w:rPr>
          <w:rFonts w:ascii="GHEA Grapalat" w:hAnsi="GHEA Grapalat" w:cs="Arial"/>
          <w:color w:val="auto"/>
          <w:sz w:val="24"/>
          <w:szCs w:val="24"/>
        </w:rPr>
        <w:t>։</w:t>
      </w:r>
    </w:p>
    <w:p w14:paraId="21844CBD"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CE157D0" w14:textId="6682A142" w:rsidR="00E617B5" w:rsidRPr="008B0DE2" w:rsidRDefault="00EA7525" w:rsidP="008B0DE2">
      <w:pPr>
        <w:pStyle w:val="1Style1"/>
        <w:rPr>
          <w:smallCaps w:val="0"/>
        </w:rPr>
      </w:pPr>
      <w:bookmarkStart w:id="553" w:name="_Toc173856398"/>
      <w:bookmarkStart w:id="554" w:name="_Toc172899965"/>
      <w:bookmarkStart w:id="555" w:name="_Toc172899966"/>
      <w:bookmarkStart w:id="556" w:name="_Toc190252155"/>
      <w:bookmarkEnd w:id="550"/>
      <w:bookmarkEnd w:id="553"/>
      <w:bookmarkEnd w:id="554"/>
      <w:bookmarkEnd w:id="555"/>
      <w:r w:rsidRPr="00EA7525">
        <w:rPr>
          <w:smallCaps w:val="0"/>
        </w:rPr>
        <w:t>Բաշխման</w:t>
      </w:r>
      <w:r w:rsidR="0049472F" w:rsidRPr="008B0DE2">
        <w:rPr>
          <w:smallCaps w:val="0"/>
        </w:rPr>
        <w:t xml:space="preserve"> </w:t>
      </w:r>
      <w:r w:rsidRPr="00EA7525">
        <w:rPr>
          <w:smallCaps w:val="0"/>
        </w:rPr>
        <w:t>ցանցային</w:t>
      </w:r>
      <w:r w:rsidR="0049472F" w:rsidRPr="008B0DE2">
        <w:rPr>
          <w:smallCaps w:val="0"/>
        </w:rPr>
        <w:t xml:space="preserve"> </w:t>
      </w:r>
      <w:r w:rsidRPr="00EA7525">
        <w:rPr>
          <w:smallCaps w:val="0"/>
        </w:rPr>
        <w:t>կանոնները</w:t>
      </w:r>
      <w:bookmarkEnd w:id="556"/>
    </w:p>
    <w:p w14:paraId="30B1A53A" w14:textId="3CE7E8A7" w:rsidR="0049472F" w:rsidRPr="00B83BBF" w:rsidRDefault="0049472F" w:rsidP="00B83BBF">
      <w:pPr>
        <w:pStyle w:val="ListParagraph"/>
        <w:numPr>
          <w:ilvl w:val="0"/>
          <w:numId w:val="248"/>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hyperlink r:id="rId16" w:history="1">
        <w:r w:rsidRPr="00B83BBF">
          <w:rPr>
            <w:rFonts w:ascii="GHEA Grapalat" w:hAnsi="GHEA Grapalat" w:cs="Arial"/>
            <w:color w:val="auto"/>
            <w:sz w:val="24"/>
            <w:szCs w:val="24"/>
          </w:rPr>
          <w:t>կանոններով</w:t>
        </w:r>
      </w:hyperlink>
      <w:r w:rsidR="00A575B1" w:rsidRPr="00B83BBF">
        <w:rPr>
          <w:rFonts w:ascii="GHEA Grapalat" w:hAnsi="GHEA Grapalat" w:cs="Arial"/>
          <w:color w:val="auto"/>
          <w:sz w:val="24"/>
          <w:szCs w:val="24"/>
        </w:rPr>
        <w:t>, առնվազն</w:t>
      </w:r>
      <w:r w:rsidRPr="00B83BBF">
        <w:rPr>
          <w:rFonts w:ascii="GHEA Grapalat" w:hAnsi="GHEA Grapalat" w:cs="Arial"/>
          <w:color w:val="auto"/>
          <w:sz w:val="24"/>
          <w:szCs w:val="24"/>
        </w:rPr>
        <w:t xml:space="preserve"> սահմանվում են՝</w:t>
      </w:r>
    </w:p>
    <w:p w14:paraId="2A1C7C5C" w14:textId="5BDE1BD1" w:rsidR="0049472F" w:rsidRPr="00B83BBF" w:rsidRDefault="0049472F"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ցանցի զարգացման </w:t>
      </w:r>
      <w:r w:rsidR="00737297" w:rsidRPr="00B83BBF">
        <w:rPr>
          <w:rFonts w:ascii="GHEA Grapalat" w:hAnsi="GHEA Grapalat" w:cs="Arial"/>
          <w:color w:val="auto"/>
          <w:sz w:val="24"/>
          <w:szCs w:val="24"/>
        </w:rPr>
        <w:t xml:space="preserve">երկարաժամկետ </w:t>
      </w:r>
      <w:r w:rsidRPr="00B83BBF">
        <w:rPr>
          <w:rFonts w:ascii="GHEA Grapalat" w:hAnsi="GHEA Grapalat" w:cs="Arial"/>
          <w:color w:val="auto"/>
          <w:sz w:val="24"/>
          <w:szCs w:val="24"/>
        </w:rPr>
        <w:t xml:space="preserve">և կարճաժամկետ պլանավորման կանոնները, </w:t>
      </w:r>
    </w:p>
    <w:p w14:paraId="707FEE69" w14:textId="36FE7AB8" w:rsidR="00F3645E" w:rsidRPr="00B83BBF" w:rsidRDefault="00F3645E"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w:t>
      </w:r>
      <w:r w:rsidR="00DF0000" w:rsidRPr="00B83BBF">
        <w:rPr>
          <w:rFonts w:ascii="GHEA Grapalat" w:hAnsi="GHEA Grapalat" w:cs="Arial"/>
          <w:color w:val="auto"/>
          <w:sz w:val="24"/>
          <w:szCs w:val="24"/>
        </w:rPr>
        <w:t>համակարգի</w:t>
      </w:r>
      <w:r w:rsidRPr="00B83BBF">
        <w:rPr>
          <w:rFonts w:ascii="GHEA Grapalat" w:hAnsi="GHEA Grapalat" w:cs="Arial"/>
          <w:color w:val="auto"/>
          <w:sz w:val="24"/>
          <w:szCs w:val="24"/>
        </w:rPr>
        <w:t xml:space="preserve"> օպերատիվ կառավարման և կարգավարման կանոնները</w:t>
      </w:r>
      <w:r w:rsidR="00A80863" w:rsidRPr="00B83BBF">
        <w:rPr>
          <w:rFonts w:ascii="GHEA Grapalat" w:hAnsi="GHEA Grapalat" w:cs="Arial"/>
          <w:color w:val="auto"/>
          <w:sz w:val="24"/>
          <w:szCs w:val="24"/>
        </w:rPr>
        <w:t>,</w:t>
      </w:r>
    </w:p>
    <w:p w14:paraId="7ABC46D2" w14:textId="75B97F51" w:rsidR="00625D59" w:rsidRPr="00B83BBF" w:rsidRDefault="00625D59"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 ցանցի զարգացման տասնամյա ծրագրի</w:t>
      </w:r>
      <w:r w:rsidR="00D53E35" w:rsidRPr="00B83BBF">
        <w:rPr>
          <w:rFonts w:ascii="GHEA Grapalat" w:hAnsi="GHEA Grapalat" w:cs="Arial"/>
          <w:color w:val="auto"/>
          <w:sz w:val="24"/>
          <w:szCs w:val="24"/>
        </w:rPr>
        <w:t xml:space="preserve"> նախագծի մշակման կարգը</w:t>
      </w:r>
      <w:r w:rsidR="00A80863" w:rsidRPr="00B83BBF">
        <w:rPr>
          <w:rFonts w:ascii="GHEA Grapalat" w:hAnsi="GHEA Grapalat" w:cs="Arial"/>
          <w:color w:val="auto"/>
          <w:sz w:val="24"/>
          <w:szCs w:val="24"/>
        </w:rPr>
        <w:t>,</w:t>
      </w:r>
      <w:r w:rsidR="00D53E35" w:rsidRPr="00B83BBF">
        <w:rPr>
          <w:rFonts w:ascii="GHEA Grapalat" w:hAnsi="GHEA Grapalat" w:cs="Arial"/>
          <w:color w:val="auto"/>
          <w:sz w:val="24"/>
          <w:szCs w:val="24"/>
        </w:rPr>
        <w:t xml:space="preserve"> </w:t>
      </w:r>
    </w:p>
    <w:p w14:paraId="032A572A" w14:textId="60248947" w:rsidR="0049472F" w:rsidRPr="00B83BBF" w:rsidRDefault="00EC7A95"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ցանց մուտքի կարգը, </w:t>
      </w:r>
      <w:r w:rsidR="0049472F" w:rsidRPr="00B83BBF">
        <w:rPr>
          <w:rFonts w:ascii="GHEA Grapalat" w:hAnsi="GHEA Grapalat" w:cs="Arial"/>
          <w:color w:val="auto"/>
          <w:sz w:val="24"/>
          <w:szCs w:val="24"/>
        </w:rPr>
        <w:t>բաշխման ցանցին միացման կարգը, միացման վճարների հաշվարկման մեթոդաբանությունը</w:t>
      </w:r>
      <w:r w:rsidR="00BC62FE" w:rsidRPr="00B83BBF">
        <w:rPr>
          <w:rFonts w:ascii="GHEA Grapalat" w:hAnsi="GHEA Grapalat" w:cs="Arial"/>
          <w:color w:val="auto"/>
          <w:sz w:val="24"/>
          <w:szCs w:val="24"/>
        </w:rPr>
        <w:t>,</w:t>
      </w:r>
      <w:r w:rsidR="0049472F" w:rsidRPr="00B83BBF">
        <w:rPr>
          <w:rFonts w:ascii="GHEA Grapalat" w:hAnsi="GHEA Grapalat" w:cs="Arial"/>
          <w:color w:val="auto"/>
          <w:sz w:val="24"/>
          <w:szCs w:val="24"/>
        </w:rPr>
        <w:t xml:space="preserve"> միացման պայմանագրի </w:t>
      </w:r>
      <w:r w:rsidR="00312CC8" w:rsidRPr="00B83BBF">
        <w:rPr>
          <w:rFonts w:ascii="GHEA Grapalat" w:hAnsi="GHEA Grapalat" w:cs="Arial"/>
          <w:color w:val="auto"/>
          <w:sz w:val="24"/>
          <w:szCs w:val="24"/>
        </w:rPr>
        <w:t xml:space="preserve">օրինակելի ձև սահմանված չլինելու դեպքում՝ դրա </w:t>
      </w:r>
      <w:r w:rsidR="0049472F" w:rsidRPr="00B83BBF">
        <w:rPr>
          <w:rFonts w:ascii="GHEA Grapalat" w:hAnsi="GHEA Grapalat" w:cs="Arial"/>
          <w:color w:val="auto"/>
          <w:sz w:val="24"/>
          <w:szCs w:val="24"/>
        </w:rPr>
        <w:t>պարտադիր պայմանները,</w:t>
      </w:r>
      <w:r w:rsidRPr="00B83BBF">
        <w:rPr>
          <w:rFonts w:ascii="GHEA Grapalat" w:hAnsi="GHEA Grapalat" w:cs="Arial"/>
          <w:color w:val="auto"/>
          <w:sz w:val="24"/>
          <w:szCs w:val="24"/>
        </w:rPr>
        <w:t xml:space="preserve"> </w:t>
      </w:r>
    </w:p>
    <w:p w14:paraId="056ED549" w14:textId="62975CAE" w:rsidR="00C90753" w:rsidRPr="00B83BBF" w:rsidRDefault="008F6CC3"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բաշխման ցանցում </w:t>
      </w:r>
      <w:r w:rsidR="00BD51B6" w:rsidRPr="00B83BBF">
        <w:rPr>
          <w:rFonts w:ascii="GHEA Grapalat" w:hAnsi="GHEA Grapalat" w:cs="Arial"/>
          <w:color w:val="auto"/>
          <w:sz w:val="24"/>
          <w:szCs w:val="24"/>
        </w:rPr>
        <w:t>էլեկտրաէներգիայի հաշվառման համակարգ</w:t>
      </w:r>
      <w:r w:rsidR="00D97142" w:rsidRPr="00B83BBF">
        <w:rPr>
          <w:rFonts w:ascii="GHEA Grapalat" w:hAnsi="GHEA Grapalat" w:cs="Arial"/>
          <w:color w:val="auto"/>
          <w:sz w:val="24"/>
          <w:szCs w:val="24"/>
        </w:rPr>
        <w:t>եր</w:t>
      </w:r>
      <w:r w:rsidR="004541E0"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 ներկայացվող պահանջները, </w:t>
      </w:r>
      <w:r w:rsidR="0049472F" w:rsidRPr="00B83BBF">
        <w:rPr>
          <w:rFonts w:ascii="GHEA Grapalat" w:hAnsi="GHEA Grapalat" w:cs="Arial"/>
          <w:color w:val="auto"/>
          <w:sz w:val="24"/>
          <w:szCs w:val="24"/>
        </w:rPr>
        <w:t xml:space="preserve">սպառողի </w:t>
      </w:r>
      <w:r w:rsidR="00D35BC5" w:rsidRPr="00B83BBF">
        <w:rPr>
          <w:rFonts w:ascii="GHEA Grapalat" w:hAnsi="GHEA Grapalat" w:cs="Arial"/>
          <w:color w:val="auto"/>
          <w:sz w:val="24"/>
          <w:szCs w:val="24"/>
        </w:rPr>
        <w:t>հաշվառման համակարգ</w:t>
      </w:r>
      <w:r w:rsidR="004541E0" w:rsidRPr="00B83BBF">
        <w:rPr>
          <w:rFonts w:ascii="GHEA Grapalat" w:hAnsi="GHEA Grapalat" w:cs="Arial"/>
          <w:color w:val="auto"/>
          <w:sz w:val="24"/>
          <w:szCs w:val="24"/>
        </w:rPr>
        <w:t>երի</w:t>
      </w:r>
      <w:r w:rsidR="00A214E1" w:rsidRPr="00B83BBF">
        <w:rPr>
          <w:rFonts w:ascii="GHEA Grapalat" w:hAnsi="GHEA Grapalat" w:cs="Arial"/>
          <w:color w:val="auto"/>
          <w:sz w:val="24"/>
          <w:szCs w:val="24"/>
        </w:rPr>
        <w:t xml:space="preserve"> </w:t>
      </w:r>
      <w:r w:rsidR="0049472F" w:rsidRPr="00B83BBF">
        <w:rPr>
          <w:rFonts w:ascii="GHEA Grapalat" w:hAnsi="GHEA Grapalat" w:cs="Arial"/>
          <w:color w:val="auto"/>
          <w:sz w:val="24"/>
          <w:szCs w:val="24"/>
        </w:rPr>
        <w:t>տեղակայման, փոխարինման և դրա</w:t>
      </w:r>
      <w:r w:rsidR="00056450" w:rsidRPr="00B83BBF">
        <w:rPr>
          <w:rFonts w:ascii="GHEA Grapalat" w:hAnsi="GHEA Grapalat" w:cs="Arial"/>
          <w:color w:val="auto"/>
          <w:sz w:val="24"/>
          <w:szCs w:val="24"/>
        </w:rPr>
        <w:t>նց</w:t>
      </w:r>
      <w:r w:rsidR="0049472F" w:rsidRPr="00B83BBF">
        <w:rPr>
          <w:rFonts w:ascii="GHEA Grapalat" w:hAnsi="GHEA Grapalat" w:cs="Arial"/>
          <w:color w:val="auto"/>
          <w:sz w:val="24"/>
          <w:szCs w:val="24"/>
        </w:rPr>
        <w:t xml:space="preserve"> ստուգաչափման կարգը, </w:t>
      </w:r>
    </w:p>
    <w:p w14:paraId="0A5E905F" w14:textId="6A216E93" w:rsidR="0049472F" w:rsidRPr="00B83BBF" w:rsidRDefault="0049472F" w:rsidP="00B83BBF">
      <w:pPr>
        <w:pStyle w:val="ListParagraph"/>
        <w:numPr>
          <w:ilvl w:val="0"/>
          <w:numId w:val="178"/>
        </w:numPr>
        <w:spacing w:after="0" w:line="360" w:lineRule="auto"/>
        <w:ind w:left="714" w:hanging="357"/>
        <w:contextualSpacing w:val="0"/>
        <w:jc w:val="both"/>
        <w:rPr>
          <w:rFonts w:ascii="GHEA Grapalat" w:hAnsi="GHEA Grapalat" w:cs="Arial"/>
          <w:color w:val="auto"/>
          <w:sz w:val="24"/>
          <w:szCs w:val="24"/>
        </w:rPr>
      </w:pPr>
      <w:r w:rsidRPr="00B83BBF">
        <w:rPr>
          <w:rFonts w:ascii="GHEA Grapalat" w:hAnsi="GHEA Grapalat"/>
          <w:color w:val="auto"/>
          <w:sz w:val="24"/>
          <w:szCs w:val="24"/>
        </w:rPr>
        <w:t xml:space="preserve">էլեկտրաէներգիայի սպառման </w:t>
      </w:r>
      <w:r w:rsidR="004C65CF" w:rsidRPr="00B83BBF">
        <w:rPr>
          <w:rFonts w:ascii="GHEA Grapalat" w:hAnsi="GHEA Grapalat"/>
          <w:color w:val="auto"/>
          <w:sz w:val="24"/>
          <w:szCs w:val="24"/>
        </w:rPr>
        <w:t xml:space="preserve">և արտադրության </w:t>
      </w:r>
      <w:r w:rsidRPr="00B83BBF">
        <w:rPr>
          <w:rFonts w:ascii="GHEA Grapalat" w:hAnsi="GHEA Grapalat"/>
          <w:color w:val="auto"/>
          <w:sz w:val="24"/>
          <w:szCs w:val="24"/>
        </w:rPr>
        <w:t>ծավալների ընթերցման և մշտադիտարկման վերաբերյալ պահանջները,</w:t>
      </w:r>
    </w:p>
    <w:p w14:paraId="587D7025" w14:textId="63CB6B1B" w:rsidR="0049472F" w:rsidRDefault="008F6CC3" w:rsidP="00A83532">
      <w:pPr>
        <w:pStyle w:val="ListParagraph"/>
        <w:numPr>
          <w:ilvl w:val="0"/>
          <w:numId w:val="17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ցանցից անջատման, բաշխման ցանց էլեկտրաէներգիայի առաքման սահմանափակման, </w:t>
      </w:r>
      <w:r w:rsidR="00322FA2" w:rsidRPr="00B83BBF">
        <w:rPr>
          <w:rFonts w:ascii="GHEA Grapalat" w:hAnsi="GHEA Grapalat" w:cs="Arial"/>
          <w:color w:val="auto"/>
          <w:sz w:val="24"/>
          <w:szCs w:val="24"/>
        </w:rPr>
        <w:t>բաշխման</w:t>
      </w:r>
      <w:r w:rsidRPr="00B83BBF">
        <w:rPr>
          <w:rFonts w:ascii="GHEA Grapalat" w:hAnsi="GHEA Grapalat" w:cs="Arial"/>
          <w:color w:val="auto"/>
          <w:sz w:val="24"/>
          <w:szCs w:val="24"/>
        </w:rPr>
        <w:t xml:space="preserve"> </w:t>
      </w:r>
      <w:r w:rsidR="00B26B6E" w:rsidRPr="00B83BBF">
        <w:rPr>
          <w:rFonts w:ascii="GHEA Grapalat" w:hAnsi="GHEA Grapalat" w:cs="Arial"/>
          <w:color w:val="auto"/>
          <w:sz w:val="24"/>
          <w:szCs w:val="24"/>
        </w:rPr>
        <w:t>ցանց</w:t>
      </w:r>
      <w:r w:rsidRPr="00B83BBF">
        <w:rPr>
          <w:rFonts w:ascii="GHEA Grapalat" w:hAnsi="GHEA Grapalat" w:cs="Arial"/>
          <w:color w:val="auto"/>
          <w:sz w:val="24"/>
          <w:szCs w:val="24"/>
        </w:rPr>
        <w:t>ից էլեկտրաէներգիայի մատակարարման դադարեցման, ընդհատման և վերականգման դեպքեր</w:t>
      </w:r>
      <w:r w:rsidR="00322FA2"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322FA2"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կարգը</w:t>
      </w:r>
      <w:r w:rsidR="00A575B1" w:rsidRPr="00B83BBF">
        <w:rPr>
          <w:rFonts w:ascii="GHEA Grapalat" w:hAnsi="GHEA Grapalat" w:cs="Arial"/>
          <w:color w:val="auto"/>
          <w:sz w:val="24"/>
          <w:szCs w:val="24"/>
        </w:rPr>
        <w:t>։</w:t>
      </w:r>
    </w:p>
    <w:p w14:paraId="2755D7FA" w14:textId="77777777" w:rsidR="00900DFD" w:rsidRPr="00B83BBF" w:rsidRDefault="00900DFD" w:rsidP="00900DFD">
      <w:pPr>
        <w:pStyle w:val="ListParagraph"/>
        <w:spacing w:after="0" w:line="360" w:lineRule="auto"/>
        <w:contextualSpacing w:val="0"/>
        <w:jc w:val="both"/>
        <w:rPr>
          <w:rFonts w:ascii="GHEA Grapalat" w:hAnsi="GHEA Grapalat" w:cs="Arial"/>
          <w:color w:val="auto"/>
          <w:sz w:val="24"/>
          <w:szCs w:val="24"/>
        </w:rPr>
      </w:pPr>
    </w:p>
    <w:p w14:paraId="5AE8C592" w14:textId="10EECD69" w:rsidR="00D63AE7" w:rsidRDefault="00D63AE7" w:rsidP="00BB421D">
      <w:pPr>
        <w:pStyle w:val="Heading1"/>
      </w:pPr>
      <w:bookmarkStart w:id="557" w:name="_Toc172899968"/>
      <w:bookmarkStart w:id="558" w:name="_Toc172899969"/>
      <w:bookmarkStart w:id="559" w:name="_Toc172899970"/>
      <w:bookmarkStart w:id="560" w:name="_Toc172899971"/>
      <w:bookmarkStart w:id="561" w:name="_Toc172899972"/>
      <w:bookmarkStart w:id="562" w:name="_Toc172899973"/>
      <w:bookmarkStart w:id="563" w:name="_Toc172899974"/>
      <w:bookmarkStart w:id="564" w:name="_Toc172899975"/>
      <w:bookmarkStart w:id="565" w:name="_Toc172899976"/>
      <w:bookmarkStart w:id="566" w:name="_Toc172899977"/>
      <w:bookmarkStart w:id="567" w:name="_Toc172899978"/>
      <w:bookmarkStart w:id="568" w:name="_Toc171588679"/>
      <w:bookmarkStart w:id="569" w:name="_Toc172037627"/>
      <w:bookmarkStart w:id="570" w:name="_Toc172194500"/>
      <w:bookmarkStart w:id="571" w:name="_Toc172899979"/>
      <w:bookmarkStart w:id="572" w:name="_Toc1902521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7F22B4">
        <w:t>ԷԼԵԿՏՐԱԿԱՆ ՑԱՆՑ</w:t>
      </w:r>
      <w:r w:rsidR="002049A1" w:rsidRPr="007F22B4">
        <w:t>Ի</w:t>
      </w:r>
      <w:r w:rsidRPr="007F22B4">
        <w:t xml:space="preserve"> ՀԱՍԱՆԵԼԻՈՒԹՅՈՒՆԸ</w:t>
      </w:r>
      <w:r w:rsidR="001246AE" w:rsidRPr="007F22B4">
        <w:t xml:space="preserve"> </w:t>
      </w:r>
      <w:r w:rsidR="00DB7F89" w:rsidRPr="007F22B4">
        <w:t>ԵՎ ԱՆՋԱՏ ՀԱՄԱԿԱՐԳ</w:t>
      </w:r>
      <w:r w:rsidR="000016A6" w:rsidRPr="007F22B4">
        <w:t>Ը</w:t>
      </w:r>
      <w:bookmarkEnd w:id="572"/>
    </w:p>
    <w:p w14:paraId="4942D67E" w14:textId="77777777" w:rsidR="00900DFD" w:rsidRPr="00900DFD" w:rsidRDefault="00900DFD" w:rsidP="00900DFD"/>
    <w:p w14:paraId="36D62D22" w14:textId="56F02E57" w:rsidR="006D74C2" w:rsidRPr="008B0DE2" w:rsidRDefault="00EA7525" w:rsidP="008B0DE2">
      <w:pPr>
        <w:pStyle w:val="1Style1"/>
        <w:rPr>
          <w:smallCaps w:val="0"/>
        </w:rPr>
      </w:pPr>
      <w:bookmarkStart w:id="573" w:name="_Toc190252157"/>
      <w:r w:rsidRPr="00EA7525">
        <w:rPr>
          <w:smallCaps w:val="0"/>
        </w:rPr>
        <w:t>Էլեկտրական</w:t>
      </w:r>
      <w:r w:rsidR="006D74C2" w:rsidRPr="008B0DE2">
        <w:rPr>
          <w:smallCaps w:val="0"/>
        </w:rPr>
        <w:t xml:space="preserve"> </w:t>
      </w:r>
      <w:r w:rsidRPr="00EA7525">
        <w:rPr>
          <w:smallCaps w:val="0"/>
        </w:rPr>
        <w:t>ցանց</w:t>
      </w:r>
      <w:r w:rsidR="006D74C2" w:rsidRPr="008B0DE2">
        <w:rPr>
          <w:smallCaps w:val="0"/>
        </w:rPr>
        <w:t xml:space="preserve"> </w:t>
      </w:r>
      <w:r w:rsidRPr="00EA7525">
        <w:rPr>
          <w:smallCaps w:val="0"/>
        </w:rPr>
        <w:t>մուտքը</w:t>
      </w:r>
      <w:bookmarkEnd w:id="573"/>
      <w:r w:rsidR="006D74C2" w:rsidRPr="008B0DE2">
        <w:rPr>
          <w:smallCaps w:val="0"/>
        </w:rPr>
        <w:t xml:space="preserve"> </w:t>
      </w:r>
    </w:p>
    <w:p w14:paraId="53C1AF5C" w14:textId="05B8E383" w:rsidR="00BA1C73" w:rsidRPr="00B83BBF" w:rsidRDefault="004D7827" w:rsidP="00B83BBF">
      <w:pPr>
        <w:pStyle w:val="ListParagraph"/>
        <w:numPr>
          <w:ilvl w:val="0"/>
          <w:numId w:val="13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Էլեկտրական ցանց մուտքը պետք է հիմնված լինի հրապարակված </w:t>
      </w:r>
      <w:r w:rsidR="00592B25" w:rsidRPr="00B83BBF">
        <w:rPr>
          <w:rFonts w:ascii="GHEA Grapalat" w:hAnsi="GHEA Grapalat" w:cs="Arial"/>
          <w:color w:val="auto"/>
          <w:sz w:val="24"/>
          <w:szCs w:val="24"/>
        </w:rPr>
        <w:t>վճարների</w:t>
      </w:r>
      <w:r w:rsidR="00337295" w:rsidRPr="00B83BBF">
        <w:rPr>
          <w:rFonts w:ascii="GHEA Grapalat" w:hAnsi="GHEA Grapalat" w:cs="Arial"/>
          <w:color w:val="auto"/>
          <w:sz w:val="24"/>
          <w:szCs w:val="24"/>
        </w:rPr>
        <w:t xml:space="preserve"> (</w:t>
      </w:r>
      <w:r w:rsidR="00D078C6" w:rsidRPr="00B83BBF">
        <w:rPr>
          <w:rFonts w:ascii="GHEA Grapalat" w:hAnsi="GHEA Grapalat" w:cs="Arial"/>
          <w:color w:val="auto"/>
          <w:sz w:val="24"/>
          <w:szCs w:val="24"/>
        </w:rPr>
        <w:t>հաղորդման համակարգի օպերատորի, բաշխման համակարգի օպերատորի ծառայությունների մատուցմ</w:t>
      </w:r>
      <w:r w:rsidR="009D5B94" w:rsidRPr="00B83BBF">
        <w:rPr>
          <w:rFonts w:ascii="GHEA Grapalat" w:hAnsi="GHEA Grapalat" w:cs="Arial"/>
          <w:color w:val="auto"/>
          <w:sz w:val="24"/>
          <w:szCs w:val="24"/>
        </w:rPr>
        <w:t>ան սակագների և այլ</w:t>
      </w:r>
      <w:r w:rsidR="001C4AE8" w:rsidRPr="00B83BBF">
        <w:rPr>
          <w:rFonts w:ascii="GHEA Grapalat" w:hAnsi="GHEA Grapalat" w:cs="Arial"/>
          <w:color w:val="auto"/>
          <w:sz w:val="24"/>
          <w:szCs w:val="24"/>
        </w:rPr>
        <w:t>ն</w:t>
      </w:r>
      <w:r w:rsidR="00337295" w:rsidRPr="00B83BBF">
        <w:rPr>
          <w:rFonts w:ascii="GHEA Grapalat" w:hAnsi="GHEA Grapalat" w:cs="Arial"/>
          <w:color w:val="auto"/>
          <w:sz w:val="24"/>
          <w:szCs w:val="24"/>
        </w:rPr>
        <w:t>)</w:t>
      </w:r>
      <w:r w:rsidR="00592B2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կամ </w:t>
      </w:r>
      <w:r w:rsidR="00592B25" w:rsidRPr="00B83BBF">
        <w:rPr>
          <w:rFonts w:ascii="GHEA Grapalat" w:hAnsi="GHEA Grapalat" w:cs="Arial"/>
          <w:color w:val="auto"/>
          <w:sz w:val="24"/>
          <w:szCs w:val="24"/>
        </w:rPr>
        <w:t>դրանց</w:t>
      </w:r>
      <w:r w:rsidRPr="00B83BBF">
        <w:rPr>
          <w:rFonts w:ascii="GHEA Grapalat" w:hAnsi="GHEA Grapalat" w:cs="Arial"/>
          <w:color w:val="auto"/>
          <w:sz w:val="24"/>
          <w:szCs w:val="24"/>
        </w:rPr>
        <w:t xml:space="preserve"> հաշվարկման հիմքում ընկած </w:t>
      </w:r>
      <w:r w:rsidR="00954243" w:rsidRPr="00B83BBF">
        <w:rPr>
          <w:rFonts w:ascii="GHEA Grapalat" w:hAnsi="GHEA Grapalat" w:cs="Arial"/>
          <w:color w:val="auto"/>
          <w:sz w:val="24"/>
          <w:szCs w:val="24"/>
        </w:rPr>
        <w:t xml:space="preserve">հանձնաժողովի </w:t>
      </w:r>
      <w:r w:rsidR="00A82A6D" w:rsidRPr="00B83BBF">
        <w:rPr>
          <w:rFonts w:ascii="GHEA Grapalat" w:hAnsi="GHEA Grapalat" w:cs="Arial"/>
          <w:color w:val="auto"/>
          <w:sz w:val="24"/>
          <w:szCs w:val="24"/>
        </w:rPr>
        <w:t xml:space="preserve">հաստատած </w:t>
      </w:r>
      <w:r w:rsidR="00905BC7" w:rsidRPr="00B83BBF">
        <w:rPr>
          <w:rFonts w:ascii="GHEA Grapalat" w:hAnsi="GHEA Grapalat" w:cs="Arial"/>
          <w:color w:val="auto"/>
          <w:sz w:val="24"/>
          <w:szCs w:val="24"/>
        </w:rPr>
        <w:t xml:space="preserve">և համակարգերի օպերատորների կողմից կիրառվող </w:t>
      </w:r>
      <w:r w:rsidRPr="00B83BBF">
        <w:rPr>
          <w:rFonts w:ascii="GHEA Grapalat" w:hAnsi="GHEA Grapalat" w:cs="Arial"/>
          <w:color w:val="auto"/>
          <w:sz w:val="24"/>
          <w:szCs w:val="24"/>
        </w:rPr>
        <w:t>մեթոդաբանության վրա, որ</w:t>
      </w:r>
      <w:r w:rsidR="00E955BF"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E955BF" w:rsidRPr="00B83BBF">
        <w:rPr>
          <w:rFonts w:ascii="GHEA Grapalat" w:hAnsi="GHEA Grapalat" w:cs="Arial"/>
          <w:color w:val="auto"/>
          <w:sz w:val="24"/>
          <w:szCs w:val="24"/>
        </w:rPr>
        <w:t xml:space="preserve">օբյեկտիվորեն և առանց խտրականության </w:t>
      </w:r>
      <w:r w:rsidRPr="00B83BBF">
        <w:rPr>
          <w:rFonts w:ascii="GHEA Grapalat" w:hAnsi="GHEA Grapalat" w:cs="Arial"/>
          <w:color w:val="auto"/>
          <w:sz w:val="24"/>
          <w:szCs w:val="24"/>
        </w:rPr>
        <w:t xml:space="preserve">կիրառելի է </w:t>
      </w:r>
      <w:r w:rsidR="00BB4B4A" w:rsidRPr="00B83BBF">
        <w:rPr>
          <w:rFonts w:ascii="GHEA Grapalat" w:hAnsi="GHEA Grapalat" w:cs="Arial"/>
          <w:color w:val="auto"/>
          <w:sz w:val="24"/>
          <w:szCs w:val="24"/>
        </w:rPr>
        <w:t xml:space="preserve">շուկայի </w:t>
      </w:r>
      <w:r w:rsidRPr="00B83BBF">
        <w:rPr>
          <w:rFonts w:ascii="GHEA Grapalat" w:hAnsi="GHEA Grapalat" w:cs="Arial"/>
          <w:color w:val="auto"/>
          <w:sz w:val="24"/>
          <w:szCs w:val="24"/>
        </w:rPr>
        <w:t xml:space="preserve">բոլոր </w:t>
      </w:r>
      <w:r w:rsidR="0098540F" w:rsidRPr="00B83BBF">
        <w:rPr>
          <w:rFonts w:ascii="GHEA Grapalat" w:hAnsi="GHEA Grapalat" w:cs="Arial"/>
          <w:color w:val="auto"/>
          <w:sz w:val="24"/>
          <w:szCs w:val="24"/>
        </w:rPr>
        <w:t xml:space="preserve">մասնակիցների </w:t>
      </w:r>
      <w:r w:rsidRPr="00B83BBF">
        <w:rPr>
          <w:rFonts w:ascii="GHEA Grapalat" w:hAnsi="GHEA Grapalat" w:cs="Arial"/>
          <w:color w:val="auto"/>
          <w:sz w:val="24"/>
          <w:szCs w:val="24"/>
        </w:rPr>
        <w:t>համար</w:t>
      </w:r>
      <w:r w:rsidR="004361D4" w:rsidRPr="00B83BBF">
        <w:rPr>
          <w:rFonts w:ascii="GHEA Grapalat" w:hAnsi="GHEA Grapalat" w:cs="Arial"/>
          <w:color w:val="auto"/>
          <w:sz w:val="24"/>
          <w:szCs w:val="24"/>
        </w:rPr>
        <w:t>,</w:t>
      </w:r>
      <w:r w:rsidR="004361D4" w:rsidRPr="00B83BBF">
        <w:rPr>
          <w:rFonts w:ascii="GHEA Grapalat" w:hAnsi="GHEA Grapalat" w:cs="Sylfaen"/>
          <w:color w:val="auto"/>
          <w:sz w:val="24"/>
          <w:szCs w:val="24"/>
        </w:rPr>
        <w:t xml:space="preserve"> </w:t>
      </w:r>
      <w:r w:rsidR="004361D4" w:rsidRPr="00B83BBF">
        <w:rPr>
          <w:rFonts w:ascii="GHEA Grapalat" w:hAnsi="GHEA Grapalat" w:cs="Arial"/>
          <w:color w:val="auto"/>
          <w:sz w:val="24"/>
          <w:szCs w:val="24"/>
        </w:rPr>
        <w:t xml:space="preserve">բացառությամբ միջհամակարգային գերբեռնման իրավիճակում հզորության տեղաբաշխման դեպքում միջհամակարգային ենթակառուցվածքներին մուտքի, որը պետք է հիմնված լինի սույն օրենքի </w:t>
      </w:r>
      <w:r w:rsidR="008D1773">
        <w:rPr>
          <w:rFonts w:ascii="GHEA Grapalat" w:hAnsi="GHEA Grapalat" w:cs="Arial"/>
          <w:color w:val="auto"/>
          <w:sz w:val="24"/>
          <w:szCs w:val="24"/>
        </w:rPr>
        <w:t>38-րդ հոդված</w:t>
      </w:r>
      <w:r w:rsidR="00756040">
        <w:rPr>
          <w:rFonts w:ascii="GHEA Grapalat" w:hAnsi="GHEA Grapalat" w:cs="Arial"/>
          <w:color w:val="auto"/>
          <w:sz w:val="24"/>
          <w:szCs w:val="24"/>
        </w:rPr>
        <w:t xml:space="preserve">ով սահմանված </w:t>
      </w:r>
      <w:r w:rsidR="004361D4" w:rsidRPr="00B83BBF">
        <w:rPr>
          <w:rFonts w:ascii="GHEA Grapalat" w:hAnsi="GHEA Grapalat" w:cs="Arial"/>
          <w:color w:val="auto"/>
          <w:sz w:val="24"/>
          <w:szCs w:val="24"/>
        </w:rPr>
        <w:t>աճուրդում ձևավորվող վճարների վրա</w:t>
      </w:r>
      <w:r w:rsidRPr="00B83BBF">
        <w:rPr>
          <w:rFonts w:ascii="GHEA Grapalat" w:hAnsi="GHEA Grapalat" w:cs="Arial"/>
          <w:color w:val="auto"/>
          <w:sz w:val="24"/>
          <w:szCs w:val="24"/>
        </w:rPr>
        <w:t>:</w:t>
      </w:r>
      <w:r w:rsidR="00E955BF" w:rsidRPr="00B83BBF">
        <w:rPr>
          <w:rFonts w:ascii="GHEA Grapalat" w:hAnsi="GHEA Grapalat" w:cs="Arial"/>
          <w:color w:val="auto"/>
          <w:sz w:val="24"/>
          <w:szCs w:val="24"/>
        </w:rPr>
        <w:t xml:space="preserve"> </w:t>
      </w:r>
    </w:p>
    <w:p w14:paraId="48713164" w14:textId="6C53BE8F" w:rsidR="00BA1C73" w:rsidRPr="00B83BBF" w:rsidRDefault="00C9599B" w:rsidP="00B83BBF">
      <w:pPr>
        <w:pStyle w:val="ListParagraph"/>
        <w:numPr>
          <w:ilvl w:val="0"/>
          <w:numId w:val="13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Համակարգերի </w:t>
      </w:r>
      <w:r w:rsidR="00BA1C73" w:rsidRPr="00B83BBF">
        <w:rPr>
          <w:rFonts w:ascii="GHEA Grapalat" w:hAnsi="GHEA Grapalat" w:cs="Arial"/>
          <w:color w:val="auto"/>
          <w:sz w:val="24"/>
          <w:szCs w:val="24"/>
        </w:rPr>
        <w:t>օպերատորներ</w:t>
      </w:r>
      <w:r w:rsidR="00842BA9" w:rsidRPr="00B83BBF">
        <w:rPr>
          <w:rFonts w:ascii="GHEA Grapalat" w:hAnsi="GHEA Grapalat" w:cs="Arial"/>
          <w:color w:val="auto"/>
          <w:sz w:val="24"/>
          <w:szCs w:val="24"/>
        </w:rPr>
        <w:t>ն</w:t>
      </w:r>
      <w:r w:rsidR="00847215" w:rsidRPr="00B83BBF">
        <w:rPr>
          <w:rFonts w:ascii="GHEA Grapalat" w:hAnsi="GHEA Grapalat" w:cs="Arial"/>
          <w:color w:val="auto"/>
          <w:sz w:val="24"/>
          <w:szCs w:val="24"/>
        </w:rPr>
        <w:t xml:space="preserve"> </w:t>
      </w:r>
      <w:r w:rsidR="00BA1C73" w:rsidRPr="00B83BBF">
        <w:rPr>
          <w:rFonts w:ascii="GHEA Grapalat" w:hAnsi="GHEA Grapalat" w:cs="Arial"/>
          <w:color w:val="auto"/>
          <w:sz w:val="24"/>
          <w:szCs w:val="24"/>
        </w:rPr>
        <w:t xml:space="preserve">իրենց պաշտոնական կայքերում հրապարակում են </w:t>
      </w:r>
      <w:r w:rsidR="00BE6F9B" w:rsidRPr="00B83BBF">
        <w:rPr>
          <w:rFonts w:ascii="GHEA Grapalat" w:hAnsi="GHEA Grapalat" w:cs="Arial"/>
          <w:color w:val="auto"/>
          <w:sz w:val="24"/>
          <w:szCs w:val="24"/>
        </w:rPr>
        <w:t xml:space="preserve">համապատասխան </w:t>
      </w:r>
      <w:r w:rsidR="00BA1C73" w:rsidRPr="00B83BBF">
        <w:rPr>
          <w:rFonts w:ascii="GHEA Grapalat" w:hAnsi="GHEA Grapalat" w:cs="Arial"/>
          <w:color w:val="auto"/>
          <w:sz w:val="24"/>
          <w:szCs w:val="24"/>
        </w:rPr>
        <w:t>էլեկտրական ցանց մուտքն ապահովելու համար անհրաժեշտ տեղեկությունները։</w:t>
      </w:r>
    </w:p>
    <w:p w14:paraId="3980A26B" w14:textId="2BD7A5DE" w:rsidR="00BA1C73" w:rsidRPr="00B83BBF" w:rsidRDefault="00DB546A" w:rsidP="00B83BBF">
      <w:pPr>
        <w:pStyle w:val="ListParagraph"/>
        <w:numPr>
          <w:ilvl w:val="0"/>
          <w:numId w:val="133"/>
        </w:numPr>
        <w:autoSpaceDE w:val="0"/>
        <w:autoSpaceDN w:val="0"/>
        <w:adjustRightInd w:val="0"/>
        <w:spacing w:after="0" w:line="360" w:lineRule="auto"/>
        <w:contextualSpacing w:val="0"/>
        <w:jc w:val="both"/>
        <w:rPr>
          <w:rFonts w:ascii="GHEA Grapalat" w:hAnsi="GHEA Grapalat" w:cs="Arial"/>
          <w:color w:val="auto"/>
          <w:sz w:val="24"/>
          <w:szCs w:val="24"/>
        </w:rPr>
      </w:pPr>
      <w:bookmarkStart w:id="574" w:name="_Ref172886550"/>
      <w:r w:rsidRPr="00B83BBF">
        <w:rPr>
          <w:rFonts w:ascii="GHEA Grapalat" w:hAnsi="GHEA Grapalat" w:cs="Arial"/>
          <w:color w:val="auto"/>
          <w:sz w:val="24"/>
          <w:szCs w:val="24"/>
        </w:rPr>
        <w:t xml:space="preserve">Համակարգերի </w:t>
      </w:r>
      <w:r w:rsidR="00BA1C73" w:rsidRPr="00B83BBF">
        <w:rPr>
          <w:rFonts w:ascii="GHEA Grapalat" w:hAnsi="GHEA Grapalat" w:cs="Arial"/>
          <w:color w:val="auto"/>
          <w:sz w:val="24"/>
          <w:szCs w:val="24"/>
        </w:rPr>
        <w:t xml:space="preserve">օպերատորները կարող են մերժել մուտքը </w:t>
      </w:r>
      <w:r w:rsidR="00BE6F9B" w:rsidRPr="00B83BBF">
        <w:rPr>
          <w:rFonts w:ascii="GHEA Grapalat" w:hAnsi="GHEA Grapalat" w:cs="Arial"/>
          <w:color w:val="auto"/>
          <w:sz w:val="24"/>
          <w:szCs w:val="24"/>
        </w:rPr>
        <w:t xml:space="preserve">համապատասխան </w:t>
      </w:r>
      <w:r w:rsidR="00BA1C73" w:rsidRPr="00B83BBF">
        <w:rPr>
          <w:rFonts w:ascii="GHEA Grapalat" w:hAnsi="GHEA Grapalat" w:cs="Arial"/>
          <w:color w:val="auto"/>
          <w:sz w:val="24"/>
          <w:szCs w:val="24"/>
        </w:rPr>
        <w:t>էլեկտրական ցանց հետևյալ հիմքեր</w:t>
      </w:r>
      <w:r w:rsidR="00535597" w:rsidRPr="00B83BBF">
        <w:rPr>
          <w:rFonts w:ascii="GHEA Grapalat" w:hAnsi="GHEA Grapalat" w:cs="Arial"/>
          <w:color w:val="auto"/>
          <w:sz w:val="24"/>
          <w:szCs w:val="24"/>
        </w:rPr>
        <w:t>ով</w:t>
      </w:r>
      <w:r w:rsidR="00535597" w:rsidRPr="00B83BBF">
        <w:rPr>
          <w:rFonts w:ascii="MS Mincho" w:eastAsia="MS Mincho" w:hAnsi="MS Mincho" w:cs="MS Mincho"/>
          <w:color w:val="auto"/>
          <w:sz w:val="24"/>
          <w:szCs w:val="24"/>
        </w:rPr>
        <w:t>․</w:t>
      </w:r>
      <w:bookmarkEnd w:id="574"/>
    </w:p>
    <w:p w14:paraId="16E3BB97" w14:textId="215AEBE2" w:rsidR="00BA1C73" w:rsidRPr="00B83BBF" w:rsidRDefault="00BA1C73" w:rsidP="00B83BBF">
      <w:pPr>
        <w:pStyle w:val="ListParagraph"/>
        <w:numPr>
          <w:ilvl w:val="0"/>
          <w:numId w:val="134"/>
        </w:numPr>
        <w:spacing w:after="0" w:line="360" w:lineRule="auto"/>
        <w:contextualSpacing w:val="0"/>
        <w:jc w:val="both"/>
        <w:rPr>
          <w:rFonts w:ascii="GHEA Grapalat" w:hAnsi="GHEA Grapalat" w:cs="Arial"/>
          <w:color w:val="auto"/>
          <w:sz w:val="24"/>
          <w:szCs w:val="24"/>
        </w:rPr>
      </w:pPr>
      <w:bookmarkStart w:id="575" w:name="_Ref172886567"/>
      <w:r w:rsidRPr="00B83BBF">
        <w:rPr>
          <w:rFonts w:ascii="GHEA Grapalat" w:hAnsi="GHEA Grapalat" w:cs="Arial"/>
          <w:color w:val="auto"/>
          <w:sz w:val="24"/>
          <w:szCs w:val="24"/>
        </w:rPr>
        <w:t>անհրաժեշտ հզորության բացակայության դեպքում</w:t>
      </w:r>
      <w:r w:rsidR="00997C45" w:rsidRPr="00B83BBF">
        <w:rPr>
          <w:rFonts w:ascii="GHEA Grapalat" w:hAnsi="GHEA Grapalat" w:cs="Arial"/>
          <w:color w:val="auto"/>
          <w:sz w:val="24"/>
          <w:szCs w:val="24"/>
        </w:rPr>
        <w:t>`</w:t>
      </w:r>
      <w:r w:rsidR="00CC5587" w:rsidRPr="00B83BBF">
        <w:rPr>
          <w:rFonts w:ascii="GHEA Grapalat" w:hAnsi="GHEA Grapalat" w:cs="Arial"/>
          <w:color w:val="auto"/>
          <w:sz w:val="24"/>
          <w:szCs w:val="24"/>
        </w:rPr>
        <w:t xml:space="preserve"> հաշվի առնելով նաև սպառողների շահերի պաշտպանությունը</w:t>
      </w:r>
      <w:r w:rsidR="003D5C26" w:rsidRPr="00B83BBF">
        <w:rPr>
          <w:rFonts w:ascii="GHEA Grapalat" w:hAnsi="GHEA Grapalat" w:cs="Arial"/>
          <w:color w:val="auto"/>
          <w:sz w:val="24"/>
          <w:szCs w:val="24"/>
        </w:rPr>
        <w:t>.</w:t>
      </w:r>
      <w:bookmarkEnd w:id="575"/>
    </w:p>
    <w:p w14:paraId="39A045BB" w14:textId="121DEE7F" w:rsidR="00BA1C73" w:rsidRPr="00B83BBF" w:rsidRDefault="00DE73D1" w:rsidP="00B83BBF">
      <w:pPr>
        <w:pStyle w:val="ListParagraph"/>
        <w:numPr>
          <w:ilvl w:val="0"/>
          <w:numId w:val="13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դ</w:t>
      </w:r>
      <w:r w:rsidR="00E30E8A" w:rsidRPr="00B83BBF">
        <w:rPr>
          <w:rFonts w:ascii="GHEA Grapalat" w:hAnsi="GHEA Grapalat" w:cs="Arial"/>
          <w:color w:val="auto"/>
          <w:sz w:val="24"/>
          <w:szCs w:val="24"/>
        </w:rPr>
        <w:t xml:space="preserve">իմող </w:t>
      </w:r>
      <w:r w:rsidRPr="00B83BBF">
        <w:rPr>
          <w:rFonts w:ascii="GHEA Grapalat" w:hAnsi="GHEA Grapalat" w:cs="Arial"/>
          <w:color w:val="auto"/>
          <w:sz w:val="24"/>
          <w:szCs w:val="24"/>
        </w:rPr>
        <w:t>ան</w:t>
      </w:r>
      <w:r w:rsidR="00DE604C" w:rsidRPr="00B83BBF">
        <w:rPr>
          <w:rFonts w:ascii="GHEA Grapalat" w:hAnsi="GHEA Grapalat" w:cs="Arial"/>
          <w:color w:val="auto"/>
          <w:sz w:val="24"/>
          <w:szCs w:val="24"/>
        </w:rPr>
        <w:t>ձ</w:t>
      </w:r>
      <w:r w:rsidRPr="00B83BBF">
        <w:rPr>
          <w:rFonts w:ascii="GHEA Grapalat" w:hAnsi="GHEA Grapalat" w:cs="Arial"/>
          <w:color w:val="auto"/>
          <w:sz w:val="24"/>
          <w:szCs w:val="24"/>
        </w:rPr>
        <w:t xml:space="preserve">ի կողմից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BA1C73" w:rsidRPr="00B83BBF">
        <w:rPr>
          <w:rFonts w:ascii="GHEA Grapalat" w:hAnsi="GHEA Grapalat" w:cs="Arial"/>
          <w:color w:val="auto"/>
          <w:sz w:val="24"/>
          <w:szCs w:val="24"/>
        </w:rPr>
        <w:t xml:space="preserve">կանոններով նախատեսված անհրաժեշտ փաստաթղթերը կամ տեղեկությունները </w:t>
      </w:r>
      <w:r w:rsidR="007E748F" w:rsidRPr="00B83BBF">
        <w:rPr>
          <w:rFonts w:ascii="GHEA Grapalat" w:hAnsi="GHEA Grapalat" w:cs="Arial"/>
          <w:color w:val="auto"/>
          <w:sz w:val="24"/>
          <w:szCs w:val="24"/>
        </w:rPr>
        <w:t>սահմանված</w:t>
      </w:r>
      <w:r w:rsidR="00BA1C73" w:rsidRPr="00B83BBF">
        <w:rPr>
          <w:rFonts w:ascii="GHEA Grapalat" w:hAnsi="GHEA Grapalat" w:cs="Arial"/>
          <w:color w:val="auto"/>
          <w:sz w:val="24"/>
          <w:szCs w:val="24"/>
        </w:rPr>
        <w:t xml:space="preserve"> ժամ</w:t>
      </w:r>
      <w:r w:rsidR="007E748F" w:rsidRPr="00B83BBF">
        <w:rPr>
          <w:rFonts w:ascii="GHEA Grapalat" w:hAnsi="GHEA Grapalat" w:cs="Arial"/>
          <w:color w:val="auto"/>
          <w:sz w:val="24"/>
          <w:szCs w:val="24"/>
        </w:rPr>
        <w:t>կետում</w:t>
      </w:r>
      <w:r w:rsidR="00BA1C73" w:rsidRPr="00B83BBF">
        <w:rPr>
          <w:rFonts w:ascii="GHEA Grapalat" w:hAnsi="GHEA Grapalat" w:cs="Arial"/>
          <w:color w:val="auto"/>
          <w:sz w:val="24"/>
          <w:szCs w:val="24"/>
        </w:rPr>
        <w:t xml:space="preserve"> և կարգով չներկայաց</w:t>
      </w:r>
      <w:r w:rsidR="00044C4A" w:rsidRPr="00B83BBF">
        <w:rPr>
          <w:rFonts w:ascii="GHEA Grapalat" w:hAnsi="GHEA Grapalat" w:cs="Arial"/>
          <w:color w:val="auto"/>
          <w:sz w:val="24"/>
          <w:szCs w:val="24"/>
        </w:rPr>
        <w:t>վ</w:t>
      </w:r>
      <w:r w:rsidR="00BA1C73" w:rsidRPr="00B83BBF">
        <w:rPr>
          <w:rFonts w:ascii="GHEA Grapalat" w:hAnsi="GHEA Grapalat" w:cs="Arial"/>
          <w:color w:val="auto"/>
          <w:sz w:val="24"/>
          <w:szCs w:val="24"/>
        </w:rPr>
        <w:t>ելու դեպքում։</w:t>
      </w:r>
    </w:p>
    <w:p w14:paraId="30B9983C" w14:textId="21532FBE" w:rsidR="00900DFD" w:rsidRDefault="00E774FC" w:rsidP="00A83532">
      <w:pPr>
        <w:pStyle w:val="ListParagraph"/>
        <w:numPr>
          <w:ilvl w:val="0"/>
          <w:numId w:val="13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w:t>
      </w:r>
      <w:r w:rsidR="000E0826" w:rsidRPr="00B83BBF">
        <w:rPr>
          <w:rFonts w:ascii="GHEA Grapalat" w:hAnsi="GHEA Grapalat" w:cs="Arial"/>
          <w:color w:val="auto"/>
          <w:sz w:val="24"/>
          <w:szCs w:val="24"/>
        </w:rPr>
        <w:t>ուտքի մ</w:t>
      </w:r>
      <w:r w:rsidRPr="00B83BBF">
        <w:rPr>
          <w:rFonts w:ascii="GHEA Grapalat" w:hAnsi="GHEA Grapalat" w:cs="Arial"/>
          <w:color w:val="auto"/>
          <w:sz w:val="24"/>
          <w:szCs w:val="24"/>
        </w:rPr>
        <w:t>երժման դեպքում համակարգի օպերատորները</w:t>
      </w:r>
      <w:r w:rsidR="007C6EAA" w:rsidRPr="00B83BBF">
        <w:rPr>
          <w:rFonts w:ascii="GHEA Grapalat" w:hAnsi="GHEA Grapalat" w:cs="Arial"/>
          <w:color w:val="auto"/>
          <w:sz w:val="24"/>
          <w:szCs w:val="24"/>
        </w:rPr>
        <w:t xml:space="preserve"> տրամադրում են հիմնավորված բացատրություններ, </w:t>
      </w:r>
      <w:r w:rsidR="001017A3" w:rsidRPr="00B83BBF">
        <w:rPr>
          <w:rFonts w:ascii="GHEA Grapalat" w:hAnsi="GHEA Grapalat" w:cs="Arial"/>
          <w:color w:val="auto"/>
          <w:sz w:val="24"/>
          <w:szCs w:val="24"/>
        </w:rPr>
        <w:t xml:space="preserve">իսկ սույն հոդվածի </w:t>
      </w:r>
      <w:r w:rsidR="006D1C64" w:rsidRPr="00B83BBF">
        <w:rPr>
          <w:rFonts w:ascii="GHEA Grapalat" w:hAnsi="GHEA Grapalat" w:cs="Arial"/>
          <w:color w:val="auto"/>
          <w:sz w:val="24"/>
          <w:szCs w:val="24"/>
        </w:rPr>
        <w:t>3</w:t>
      </w:r>
      <w:r w:rsidR="009145F2" w:rsidRPr="00B83BBF">
        <w:rPr>
          <w:rFonts w:ascii="GHEA Grapalat" w:hAnsi="GHEA Grapalat" w:cs="Arial"/>
          <w:color w:val="auto"/>
          <w:sz w:val="24"/>
          <w:szCs w:val="24"/>
        </w:rPr>
        <w:fldChar w:fldCharType="begin"/>
      </w:r>
      <w:r w:rsidR="009145F2" w:rsidRPr="00B83BBF">
        <w:rPr>
          <w:rFonts w:ascii="GHEA Grapalat" w:hAnsi="GHEA Grapalat" w:cs="Arial"/>
          <w:color w:val="auto"/>
          <w:sz w:val="24"/>
          <w:szCs w:val="24"/>
        </w:rPr>
        <w:instrText xml:space="preserve"> REF _Ref172886550 \n \h </w:instrText>
      </w:r>
      <w:r w:rsidR="00ED78A6" w:rsidRPr="00B83BBF">
        <w:rPr>
          <w:rFonts w:ascii="GHEA Grapalat" w:hAnsi="GHEA Grapalat" w:cs="Arial"/>
          <w:color w:val="auto"/>
          <w:sz w:val="24"/>
          <w:szCs w:val="24"/>
        </w:rPr>
        <w:instrText xml:space="preserve"> \* MERGEFORMAT </w:instrText>
      </w:r>
      <w:r w:rsidR="009145F2" w:rsidRPr="00B83BBF">
        <w:rPr>
          <w:rFonts w:ascii="GHEA Grapalat" w:hAnsi="GHEA Grapalat" w:cs="Arial"/>
          <w:color w:val="auto"/>
          <w:sz w:val="24"/>
          <w:szCs w:val="24"/>
        </w:rPr>
      </w:r>
      <w:r w:rsidR="009145F2" w:rsidRPr="00B83BBF">
        <w:rPr>
          <w:rFonts w:ascii="GHEA Grapalat" w:hAnsi="GHEA Grapalat" w:cs="Arial"/>
          <w:color w:val="auto"/>
          <w:sz w:val="24"/>
          <w:szCs w:val="24"/>
        </w:rPr>
        <w:fldChar w:fldCharType="separate"/>
      </w:r>
      <w:r w:rsidR="009145F2" w:rsidRPr="00B83BBF">
        <w:rPr>
          <w:rFonts w:ascii="GHEA Grapalat" w:hAnsi="GHEA Grapalat" w:cs="Arial"/>
          <w:color w:val="auto"/>
          <w:sz w:val="24"/>
          <w:szCs w:val="24"/>
        </w:rPr>
        <w:fldChar w:fldCharType="end"/>
      </w:r>
      <w:r w:rsidR="001017A3" w:rsidRPr="00B83BBF">
        <w:rPr>
          <w:rFonts w:ascii="GHEA Grapalat" w:hAnsi="GHEA Grapalat" w:cs="Arial"/>
          <w:color w:val="auto"/>
          <w:sz w:val="24"/>
          <w:szCs w:val="24"/>
        </w:rPr>
        <w:t xml:space="preserve">-րդ մասի </w:t>
      </w:r>
      <w:r w:rsidR="00293230" w:rsidRPr="00B83BBF">
        <w:rPr>
          <w:rFonts w:ascii="GHEA Grapalat" w:hAnsi="GHEA Grapalat" w:cs="Arial"/>
          <w:color w:val="auto"/>
          <w:sz w:val="24"/>
          <w:szCs w:val="24"/>
        </w:rPr>
        <w:fldChar w:fldCharType="begin"/>
      </w:r>
      <w:r w:rsidR="00293230" w:rsidRPr="00B83BBF">
        <w:rPr>
          <w:rFonts w:ascii="GHEA Grapalat" w:hAnsi="GHEA Grapalat" w:cs="Arial"/>
          <w:color w:val="auto"/>
          <w:sz w:val="24"/>
          <w:szCs w:val="24"/>
        </w:rPr>
        <w:instrText xml:space="preserve"> REF _Ref172886567 \n \h </w:instrText>
      </w:r>
      <w:r w:rsidR="00ED78A6" w:rsidRPr="00B83BBF">
        <w:rPr>
          <w:rFonts w:ascii="GHEA Grapalat" w:hAnsi="GHEA Grapalat" w:cs="Arial"/>
          <w:color w:val="auto"/>
          <w:sz w:val="24"/>
          <w:szCs w:val="24"/>
        </w:rPr>
        <w:instrText xml:space="preserve"> \* MERGEFORMAT </w:instrText>
      </w:r>
      <w:r w:rsidR="00293230" w:rsidRPr="00B83BBF">
        <w:rPr>
          <w:rFonts w:ascii="GHEA Grapalat" w:hAnsi="GHEA Grapalat" w:cs="Arial"/>
          <w:color w:val="auto"/>
          <w:sz w:val="24"/>
          <w:szCs w:val="24"/>
        </w:rPr>
      </w:r>
      <w:r w:rsidR="00293230" w:rsidRPr="00B83BBF">
        <w:rPr>
          <w:rFonts w:ascii="GHEA Grapalat" w:hAnsi="GHEA Grapalat" w:cs="Arial"/>
          <w:color w:val="auto"/>
          <w:sz w:val="24"/>
          <w:szCs w:val="24"/>
        </w:rPr>
        <w:fldChar w:fldCharType="separate"/>
      </w:r>
      <w:r w:rsidR="00B80D28" w:rsidRPr="00B83BBF">
        <w:rPr>
          <w:rFonts w:ascii="GHEA Grapalat" w:hAnsi="GHEA Grapalat" w:cs="Arial"/>
          <w:color w:val="auto"/>
          <w:sz w:val="24"/>
          <w:szCs w:val="24"/>
        </w:rPr>
        <w:t>1</w:t>
      </w:r>
      <w:r w:rsidR="00293230" w:rsidRPr="00B83BBF">
        <w:rPr>
          <w:rFonts w:ascii="GHEA Grapalat" w:hAnsi="GHEA Grapalat" w:cs="Arial"/>
          <w:color w:val="auto"/>
          <w:sz w:val="24"/>
          <w:szCs w:val="24"/>
        </w:rPr>
        <w:fldChar w:fldCharType="end"/>
      </w:r>
      <w:r w:rsidR="001017A3" w:rsidRPr="00B83BBF">
        <w:rPr>
          <w:rFonts w:ascii="GHEA Grapalat" w:hAnsi="GHEA Grapalat" w:cs="Arial"/>
          <w:color w:val="auto"/>
          <w:sz w:val="24"/>
          <w:szCs w:val="24"/>
        </w:rPr>
        <w:t>-ին կետի հիմքով մերժման դեպքում</w:t>
      </w:r>
      <w:r w:rsidR="000E772C" w:rsidRPr="00B83BBF">
        <w:rPr>
          <w:rFonts w:ascii="GHEA Grapalat" w:hAnsi="GHEA Grapalat" w:cs="Arial"/>
          <w:color w:val="auto"/>
          <w:sz w:val="24"/>
          <w:szCs w:val="24"/>
        </w:rPr>
        <w:t>՝ նաև տ</w:t>
      </w:r>
      <w:r w:rsidR="00B33901" w:rsidRPr="00B83BBF">
        <w:rPr>
          <w:rFonts w:ascii="GHEA Grapalat" w:hAnsi="GHEA Grapalat" w:cs="Arial"/>
          <w:color w:val="auto"/>
          <w:sz w:val="24"/>
          <w:szCs w:val="24"/>
        </w:rPr>
        <w:t>եխնիկատնտեսական հիմնավորումներ</w:t>
      </w:r>
      <w:r w:rsidR="000E772C" w:rsidRPr="00B83BBF">
        <w:rPr>
          <w:rFonts w:ascii="GHEA Grapalat" w:hAnsi="GHEA Grapalat" w:cs="Arial"/>
          <w:color w:val="auto"/>
          <w:sz w:val="24"/>
          <w:szCs w:val="24"/>
        </w:rPr>
        <w:t xml:space="preserve"> և տեղեկ</w:t>
      </w:r>
      <w:r w:rsidR="00F20953" w:rsidRPr="00B83BBF">
        <w:rPr>
          <w:rFonts w:ascii="GHEA Grapalat" w:hAnsi="GHEA Grapalat" w:cs="Arial"/>
          <w:color w:val="auto"/>
          <w:sz w:val="24"/>
          <w:szCs w:val="24"/>
        </w:rPr>
        <w:t>ություններ</w:t>
      </w:r>
      <w:r w:rsidR="000E772C" w:rsidRPr="00B83BBF">
        <w:rPr>
          <w:rFonts w:ascii="GHEA Grapalat" w:hAnsi="GHEA Grapalat" w:cs="Arial"/>
          <w:color w:val="auto"/>
          <w:sz w:val="24"/>
          <w:szCs w:val="24"/>
        </w:rPr>
        <w:t xml:space="preserve"> այն միջոցների մասին, որոնք անհրաժեշտ կլինեն ցանցն ուժեղացնելու համար:</w:t>
      </w:r>
      <w:r w:rsidR="00C0758D" w:rsidRPr="00B83BBF">
        <w:rPr>
          <w:rFonts w:ascii="GHEA Grapalat" w:hAnsi="GHEA Grapalat" w:cs="Arial"/>
          <w:color w:val="auto"/>
          <w:sz w:val="24"/>
          <w:szCs w:val="24"/>
        </w:rPr>
        <w:t xml:space="preserve"> </w:t>
      </w:r>
      <w:r w:rsidR="008413D9" w:rsidRPr="00B83BBF">
        <w:rPr>
          <w:rFonts w:ascii="GHEA Grapalat" w:hAnsi="GHEA Grapalat" w:cs="Arial"/>
          <w:color w:val="auto"/>
          <w:sz w:val="24"/>
          <w:szCs w:val="24"/>
        </w:rPr>
        <w:t xml:space="preserve">Սույն </w:t>
      </w:r>
      <w:r w:rsidR="00CD76DA" w:rsidRPr="00B83BBF">
        <w:rPr>
          <w:rFonts w:ascii="GHEA Grapalat" w:hAnsi="GHEA Grapalat" w:cs="Arial"/>
          <w:color w:val="auto"/>
          <w:sz w:val="24"/>
          <w:szCs w:val="24"/>
        </w:rPr>
        <w:t>մասի</w:t>
      </w:r>
      <w:r w:rsidR="008413D9" w:rsidRPr="00B83BBF">
        <w:rPr>
          <w:rFonts w:ascii="GHEA Grapalat" w:hAnsi="GHEA Grapalat" w:cs="Arial"/>
          <w:color w:val="auto"/>
          <w:sz w:val="24"/>
          <w:szCs w:val="24"/>
        </w:rPr>
        <w:t xml:space="preserve"> պահանջի պահպանումը </w:t>
      </w:r>
      <w:r w:rsidR="007C6EAA" w:rsidRPr="00B83BBF">
        <w:rPr>
          <w:rFonts w:ascii="GHEA Grapalat" w:hAnsi="GHEA Grapalat" w:cs="Arial"/>
          <w:color w:val="auto"/>
          <w:sz w:val="24"/>
          <w:szCs w:val="24"/>
        </w:rPr>
        <w:t>ենթակա է մշտադիտարկման հանձնաժողովի կողմից։</w:t>
      </w:r>
    </w:p>
    <w:p w14:paraId="438A1C5E" w14:textId="7CDC7676" w:rsidR="00E774FC" w:rsidRPr="00B83BBF" w:rsidRDefault="00E774FC"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 </w:t>
      </w:r>
    </w:p>
    <w:p w14:paraId="618D8F83" w14:textId="625753AF" w:rsidR="008A68D9" w:rsidRPr="008B0DE2" w:rsidRDefault="00EA7525" w:rsidP="008B0DE2">
      <w:pPr>
        <w:pStyle w:val="1Style1"/>
        <w:rPr>
          <w:smallCaps w:val="0"/>
        </w:rPr>
      </w:pPr>
      <w:bookmarkStart w:id="576" w:name="_Toc172899982"/>
      <w:bookmarkStart w:id="577" w:name="_Toc172899983"/>
      <w:bookmarkStart w:id="578" w:name="_Toc190252158"/>
      <w:bookmarkEnd w:id="576"/>
      <w:bookmarkEnd w:id="577"/>
      <w:r w:rsidRPr="00EA7525">
        <w:rPr>
          <w:smallCaps w:val="0"/>
        </w:rPr>
        <w:t>Էլեկտրական</w:t>
      </w:r>
      <w:r w:rsidR="00E33CAF" w:rsidRPr="008B0DE2">
        <w:rPr>
          <w:smallCaps w:val="0"/>
        </w:rPr>
        <w:t xml:space="preserve"> </w:t>
      </w:r>
      <w:r w:rsidRPr="00EA7525">
        <w:rPr>
          <w:smallCaps w:val="0"/>
        </w:rPr>
        <w:t>ցանցին</w:t>
      </w:r>
      <w:r w:rsidR="00A91364" w:rsidRPr="008B0DE2">
        <w:rPr>
          <w:smallCaps w:val="0"/>
        </w:rPr>
        <w:t xml:space="preserve"> </w:t>
      </w:r>
      <w:r w:rsidRPr="00EA7525">
        <w:rPr>
          <w:smallCaps w:val="0"/>
        </w:rPr>
        <w:t>միացումը</w:t>
      </w:r>
      <w:bookmarkEnd w:id="578"/>
      <w:r w:rsidR="00DC5F82" w:rsidRPr="008B0DE2">
        <w:rPr>
          <w:smallCaps w:val="0"/>
        </w:rPr>
        <w:t xml:space="preserve"> </w:t>
      </w:r>
    </w:p>
    <w:p w14:paraId="1E00246D" w14:textId="1E97B9C0" w:rsidR="00A91364" w:rsidRPr="00B83BBF" w:rsidRDefault="004F44DD" w:rsidP="00B83BBF">
      <w:pPr>
        <w:pStyle w:val="ListParagraph"/>
        <w:numPr>
          <w:ilvl w:val="0"/>
          <w:numId w:val="215"/>
        </w:numPr>
        <w:autoSpaceDE w:val="0"/>
        <w:autoSpaceDN w:val="0"/>
        <w:adjustRightInd w:val="0"/>
        <w:spacing w:after="0" w:line="360" w:lineRule="auto"/>
        <w:contextualSpacing w:val="0"/>
        <w:jc w:val="both"/>
        <w:rPr>
          <w:rFonts w:ascii="GHEA Grapalat" w:hAnsi="GHEA Grapalat" w:cstheme="minorBidi"/>
          <w:color w:val="auto"/>
          <w:sz w:val="24"/>
          <w:szCs w:val="24"/>
        </w:rPr>
      </w:pPr>
      <w:r w:rsidRPr="00B83BBF">
        <w:rPr>
          <w:rFonts w:ascii="GHEA Grapalat" w:hAnsi="GHEA Grapalat" w:cstheme="minorBidi"/>
          <w:color w:val="auto"/>
          <w:sz w:val="24"/>
          <w:szCs w:val="24"/>
        </w:rPr>
        <w:t xml:space="preserve">Համակարգերի </w:t>
      </w:r>
      <w:r w:rsidR="00A91364" w:rsidRPr="00B83BBF">
        <w:rPr>
          <w:rFonts w:ascii="GHEA Grapalat" w:hAnsi="GHEA Grapalat" w:cstheme="minorBidi"/>
          <w:color w:val="auto"/>
          <w:sz w:val="24"/>
          <w:szCs w:val="24"/>
        </w:rPr>
        <w:t xml:space="preserve">օպերատորները պետք է </w:t>
      </w:r>
      <w:r w:rsidR="00ED764F" w:rsidRPr="00B83BBF">
        <w:rPr>
          <w:rFonts w:ascii="GHEA Grapalat" w:hAnsi="GHEA Grapalat" w:cstheme="minorBidi"/>
          <w:color w:val="auto"/>
          <w:sz w:val="24"/>
          <w:szCs w:val="24"/>
        </w:rPr>
        <w:t>ապահովեն արտադրող կայանի,</w:t>
      </w:r>
      <w:r w:rsidR="00BA09DB" w:rsidRPr="00B83BBF">
        <w:rPr>
          <w:rFonts w:ascii="GHEA Grapalat" w:hAnsi="GHEA Grapalat" w:cstheme="minorBidi"/>
          <w:color w:val="auto"/>
          <w:sz w:val="24"/>
          <w:szCs w:val="24"/>
        </w:rPr>
        <w:t xml:space="preserve"> </w:t>
      </w:r>
      <w:r w:rsidR="006F4503">
        <w:rPr>
          <w:rFonts w:ascii="GHEA Grapalat" w:hAnsi="GHEA Grapalat" w:cstheme="minorBidi"/>
          <w:color w:val="auto"/>
          <w:sz w:val="24"/>
          <w:szCs w:val="24"/>
        </w:rPr>
        <w:t xml:space="preserve">պահեստավորող կայանի և </w:t>
      </w:r>
      <w:r w:rsidR="00BA09DB" w:rsidRPr="00B83BBF">
        <w:rPr>
          <w:rFonts w:ascii="GHEA Grapalat" w:hAnsi="GHEA Grapalat" w:cstheme="minorBidi"/>
          <w:color w:val="auto"/>
          <w:sz w:val="24"/>
          <w:szCs w:val="24"/>
        </w:rPr>
        <w:t>սպառողի</w:t>
      </w:r>
      <w:r w:rsidRPr="00B83BBF">
        <w:rPr>
          <w:rFonts w:ascii="GHEA Grapalat" w:hAnsi="GHEA Grapalat" w:cstheme="minorBidi"/>
          <w:color w:val="auto"/>
          <w:sz w:val="24"/>
          <w:szCs w:val="24"/>
        </w:rPr>
        <w:t xml:space="preserve"> սպառման համակարգի ոչ խտրական միացում</w:t>
      </w:r>
      <w:r w:rsidR="002E1C2A" w:rsidRPr="00B83BBF">
        <w:rPr>
          <w:rFonts w:ascii="GHEA Grapalat" w:hAnsi="GHEA Grapalat" w:cstheme="minorBidi"/>
          <w:color w:val="auto"/>
          <w:sz w:val="24"/>
          <w:szCs w:val="24"/>
        </w:rPr>
        <w:t>ն</w:t>
      </w:r>
      <w:r w:rsidRPr="00B83BBF">
        <w:rPr>
          <w:rFonts w:ascii="GHEA Grapalat" w:hAnsi="GHEA Grapalat" w:cstheme="minorBidi"/>
          <w:color w:val="auto"/>
          <w:sz w:val="24"/>
          <w:szCs w:val="24"/>
        </w:rPr>
        <w:t xml:space="preserve"> </w:t>
      </w:r>
      <w:r w:rsidR="00A91364" w:rsidRPr="00B83BBF">
        <w:rPr>
          <w:rFonts w:ascii="GHEA Grapalat" w:hAnsi="GHEA Grapalat" w:cstheme="minorBidi"/>
          <w:color w:val="auto"/>
          <w:sz w:val="24"/>
          <w:szCs w:val="24"/>
        </w:rPr>
        <w:t>էլեկտրական ցանցին</w:t>
      </w:r>
      <w:r w:rsidR="000A0DD4" w:rsidRPr="00B83BBF">
        <w:rPr>
          <w:rFonts w:ascii="GHEA Grapalat" w:hAnsi="GHEA Grapalat" w:cstheme="minorBidi"/>
          <w:color w:val="auto"/>
          <w:sz w:val="24"/>
          <w:szCs w:val="24"/>
        </w:rPr>
        <w:t>։</w:t>
      </w:r>
    </w:p>
    <w:p w14:paraId="0682197B" w14:textId="5880772C" w:rsidR="00A91364" w:rsidRPr="00B83BBF" w:rsidRDefault="004F44DD" w:rsidP="00B83BBF">
      <w:pPr>
        <w:pStyle w:val="ListParagraph"/>
        <w:numPr>
          <w:ilvl w:val="0"/>
          <w:numId w:val="215"/>
        </w:numPr>
        <w:autoSpaceDE w:val="0"/>
        <w:autoSpaceDN w:val="0"/>
        <w:adjustRightInd w:val="0"/>
        <w:spacing w:after="0" w:line="360" w:lineRule="auto"/>
        <w:contextualSpacing w:val="0"/>
        <w:jc w:val="both"/>
        <w:rPr>
          <w:rFonts w:ascii="GHEA Grapalat" w:hAnsi="GHEA Grapalat" w:cstheme="minorBidi"/>
          <w:color w:val="auto"/>
          <w:sz w:val="24"/>
          <w:szCs w:val="24"/>
        </w:rPr>
      </w:pPr>
      <w:r w:rsidRPr="00B83BBF">
        <w:rPr>
          <w:rFonts w:ascii="GHEA Grapalat" w:hAnsi="GHEA Grapalat" w:cstheme="minorBidi"/>
          <w:color w:val="auto"/>
          <w:sz w:val="24"/>
          <w:szCs w:val="24"/>
        </w:rPr>
        <w:t>Համակարգերի</w:t>
      </w:r>
      <w:r w:rsidR="00A91364" w:rsidRPr="00B83BBF">
        <w:rPr>
          <w:rFonts w:ascii="GHEA Grapalat" w:hAnsi="GHEA Grapalat" w:cstheme="minorBidi"/>
          <w:color w:val="auto"/>
          <w:sz w:val="24"/>
          <w:szCs w:val="24"/>
        </w:rPr>
        <w:t xml:space="preserve"> օպերատորներ</w:t>
      </w:r>
      <w:r w:rsidR="00BC419E" w:rsidRPr="00B83BBF">
        <w:rPr>
          <w:rFonts w:ascii="GHEA Grapalat" w:hAnsi="GHEA Grapalat" w:cstheme="minorBidi"/>
          <w:color w:val="auto"/>
          <w:sz w:val="24"/>
          <w:szCs w:val="24"/>
        </w:rPr>
        <w:t>ն</w:t>
      </w:r>
      <w:r w:rsidR="00A91364" w:rsidRPr="00B83BBF">
        <w:rPr>
          <w:rFonts w:ascii="GHEA Grapalat" w:hAnsi="GHEA Grapalat" w:cstheme="minorBidi"/>
          <w:color w:val="auto"/>
          <w:sz w:val="24"/>
          <w:szCs w:val="24"/>
        </w:rPr>
        <w:t xml:space="preserve"> իրավունք չունեն</w:t>
      </w:r>
      <w:r w:rsidR="00092C10" w:rsidRPr="00B83BBF">
        <w:rPr>
          <w:rFonts w:ascii="GHEA Grapalat" w:hAnsi="GHEA Grapalat" w:cstheme="minorBidi"/>
          <w:color w:val="auto"/>
          <w:sz w:val="24"/>
          <w:szCs w:val="24"/>
        </w:rPr>
        <w:t xml:space="preserve"> մերժել միացումը</w:t>
      </w:r>
      <w:r w:rsidR="00611B5C" w:rsidRPr="00B83BBF">
        <w:rPr>
          <w:rFonts w:ascii="GHEA Grapalat" w:hAnsi="GHEA Grapalat" w:cstheme="minorBidi"/>
          <w:color w:val="auto"/>
          <w:sz w:val="24"/>
          <w:szCs w:val="24"/>
        </w:rPr>
        <w:t xml:space="preserve"> հետևյալ հիմքերով</w:t>
      </w:r>
      <w:r w:rsidR="00900DFD">
        <w:rPr>
          <w:rFonts w:ascii="MS Mincho" w:eastAsia="MS Mincho" w:hAnsi="MS Mincho" w:cs="MS Mincho"/>
          <w:color w:val="auto"/>
          <w:sz w:val="24"/>
          <w:szCs w:val="24"/>
        </w:rPr>
        <w:t>․</w:t>
      </w:r>
    </w:p>
    <w:p w14:paraId="6DA2DD3E" w14:textId="1BEDE8FE" w:rsidR="00092C10" w:rsidRPr="00B83BBF" w:rsidRDefault="00092C10" w:rsidP="00B83BBF">
      <w:pPr>
        <w:pStyle w:val="ListParagraph"/>
        <w:numPr>
          <w:ilvl w:val="0"/>
          <w:numId w:val="250"/>
        </w:numPr>
        <w:tabs>
          <w:tab w:val="left" w:pos="810"/>
          <w:tab w:val="left" w:pos="990"/>
        </w:tabs>
        <w:spacing w:after="0" w:line="360" w:lineRule="auto"/>
        <w:ind w:left="720"/>
        <w:contextualSpacing w:val="0"/>
        <w:jc w:val="both"/>
        <w:rPr>
          <w:rFonts w:ascii="GHEA Grapalat" w:hAnsi="GHEA Grapalat" w:cstheme="minorBidi"/>
          <w:color w:val="auto"/>
          <w:sz w:val="24"/>
          <w:szCs w:val="24"/>
        </w:rPr>
      </w:pPr>
      <w:r w:rsidRPr="00B83BBF">
        <w:rPr>
          <w:rFonts w:ascii="GHEA Grapalat" w:hAnsi="GHEA Grapalat" w:cs="Arial"/>
          <w:color w:val="auto"/>
          <w:sz w:val="24"/>
          <w:szCs w:val="24"/>
        </w:rPr>
        <w:t xml:space="preserve">հետագայում </w:t>
      </w:r>
      <w:r w:rsidR="00CA1D45" w:rsidRPr="00B83BBF">
        <w:rPr>
          <w:rFonts w:ascii="GHEA Grapalat" w:hAnsi="GHEA Grapalat" w:cstheme="minorBidi"/>
          <w:color w:val="auto"/>
          <w:sz w:val="24"/>
          <w:szCs w:val="24"/>
        </w:rPr>
        <w:t xml:space="preserve">էլեկտրական </w:t>
      </w:r>
      <w:r w:rsidRPr="00B83BBF">
        <w:rPr>
          <w:rFonts w:ascii="GHEA Grapalat" w:hAnsi="GHEA Grapalat" w:cstheme="minorBidi"/>
          <w:color w:val="auto"/>
          <w:sz w:val="24"/>
          <w:szCs w:val="24"/>
        </w:rPr>
        <w:t xml:space="preserve">ցանցի կարողությունների հնարավոր սահմանափակումներ, </w:t>
      </w:r>
      <w:r w:rsidR="00FA0D85" w:rsidRPr="00B83BBF">
        <w:rPr>
          <w:rFonts w:ascii="GHEA Grapalat" w:hAnsi="GHEA Grapalat" w:cstheme="minorBidi"/>
          <w:color w:val="auto"/>
          <w:sz w:val="24"/>
          <w:szCs w:val="24"/>
        </w:rPr>
        <w:t>ներառյալ</w:t>
      </w:r>
      <w:r w:rsidRPr="00B83BBF">
        <w:rPr>
          <w:rFonts w:ascii="GHEA Grapalat" w:hAnsi="GHEA Grapalat" w:cstheme="minorBidi"/>
          <w:color w:val="auto"/>
          <w:sz w:val="24"/>
          <w:szCs w:val="24"/>
        </w:rPr>
        <w:t xml:space="preserve">՝ </w:t>
      </w:r>
      <w:r w:rsidR="00CA1D45" w:rsidRPr="00B83BBF">
        <w:rPr>
          <w:rFonts w:ascii="GHEA Grapalat" w:hAnsi="GHEA Grapalat" w:cstheme="minorBidi"/>
          <w:color w:val="auto"/>
          <w:sz w:val="24"/>
          <w:szCs w:val="24"/>
        </w:rPr>
        <w:t xml:space="preserve">էլեկտրական </w:t>
      </w:r>
      <w:r w:rsidRPr="00B83BBF">
        <w:rPr>
          <w:rFonts w:ascii="GHEA Grapalat" w:hAnsi="GHEA Grapalat" w:cstheme="minorBidi"/>
          <w:color w:val="auto"/>
          <w:sz w:val="24"/>
          <w:szCs w:val="24"/>
        </w:rPr>
        <w:t>ցանցի հեռավոր հատվածներում գերբեռն</w:t>
      </w:r>
      <w:r w:rsidR="00CA1D45" w:rsidRPr="00B83BBF">
        <w:rPr>
          <w:rFonts w:ascii="GHEA Grapalat" w:hAnsi="GHEA Grapalat" w:cstheme="minorBidi"/>
          <w:color w:val="auto"/>
          <w:sz w:val="24"/>
          <w:szCs w:val="24"/>
        </w:rPr>
        <w:t>ման</w:t>
      </w:r>
      <w:r w:rsidRPr="00B83BBF">
        <w:rPr>
          <w:rFonts w:ascii="GHEA Grapalat" w:hAnsi="GHEA Grapalat" w:cstheme="minorBidi"/>
          <w:color w:val="auto"/>
          <w:sz w:val="24"/>
          <w:szCs w:val="24"/>
        </w:rPr>
        <w:t xml:space="preserve"> </w:t>
      </w:r>
      <w:r w:rsidR="00DD449D" w:rsidRPr="00B83BBF">
        <w:rPr>
          <w:rFonts w:ascii="GHEA Grapalat" w:hAnsi="GHEA Grapalat" w:cstheme="minorBidi"/>
          <w:color w:val="auto"/>
          <w:sz w:val="24"/>
          <w:szCs w:val="24"/>
        </w:rPr>
        <w:t xml:space="preserve">առաջացման </w:t>
      </w:r>
      <w:r w:rsidR="0047730B" w:rsidRPr="00B83BBF">
        <w:rPr>
          <w:rFonts w:ascii="GHEA Grapalat" w:hAnsi="GHEA Grapalat" w:cstheme="minorBidi"/>
          <w:color w:val="auto"/>
          <w:sz w:val="24"/>
          <w:szCs w:val="24"/>
        </w:rPr>
        <w:t>հավանականությ</w:t>
      </w:r>
      <w:r w:rsidR="00E41CC2" w:rsidRPr="00B83BBF">
        <w:rPr>
          <w:rFonts w:ascii="GHEA Grapalat" w:hAnsi="GHEA Grapalat" w:cstheme="minorBidi"/>
          <w:color w:val="auto"/>
          <w:sz w:val="24"/>
          <w:szCs w:val="24"/>
        </w:rPr>
        <w:t>ու</w:t>
      </w:r>
      <w:r w:rsidR="0047730B" w:rsidRPr="00B83BBF">
        <w:rPr>
          <w:rFonts w:ascii="GHEA Grapalat" w:hAnsi="GHEA Grapalat" w:cstheme="minorBidi"/>
          <w:color w:val="auto"/>
          <w:sz w:val="24"/>
          <w:szCs w:val="24"/>
        </w:rPr>
        <w:t>ն</w:t>
      </w:r>
      <w:r w:rsidRPr="00B83BBF">
        <w:rPr>
          <w:rFonts w:ascii="GHEA Grapalat" w:hAnsi="GHEA Grapalat" w:cstheme="minorBidi"/>
          <w:color w:val="auto"/>
          <w:sz w:val="24"/>
          <w:szCs w:val="24"/>
        </w:rPr>
        <w:t>.</w:t>
      </w:r>
    </w:p>
    <w:p w14:paraId="646D8D0A" w14:textId="6C61FC6D" w:rsidR="00A91364" w:rsidRPr="00B83BBF" w:rsidRDefault="00611B5C" w:rsidP="00B83BBF">
      <w:pPr>
        <w:pStyle w:val="ListParagraph"/>
        <w:numPr>
          <w:ilvl w:val="0"/>
          <w:numId w:val="250"/>
        </w:numPr>
        <w:tabs>
          <w:tab w:val="left" w:pos="810"/>
          <w:tab w:val="left" w:pos="990"/>
        </w:tabs>
        <w:spacing w:after="0" w:line="360" w:lineRule="auto"/>
        <w:ind w:left="720"/>
        <w:contextualSpacing w:val="0"/>
        <w:jc w:val="both"/>
        <w:rPr>
          <w:rFonts w:ascii="GHEA Grapalat" w:hAnsi="GHEA Grapalat" w:cstheme="minorBidi"/>
          <w:color w:val="auto"/>
          <w:sz w:val="24"/>
          <w:szCs w:val="24"/>
        </w:rPr>
      </w:pPr>
      <w:r w:rsidRPr="00B83BBF">
        <w:rPr>
          <w:rFonts w:ascii="GHEA Grapalat" w:hAnsi="GHEA Grapalat" w:cs="Arial"/>
          <w:color w:val="auto"/>
          <w:sz w:val="24"/>
          <w:szCs w:val="24"/>
        </w:rPr>
        <w:t>միացումը</w:t>
      </w:r>
      <w:r w:rsidR="00092C10" w:rsidRPr="00B83BBF">
        <w:rPr>
          <w:rFonts w:ascii="GHEA Grapalat" w:hAnsi="GHEA Grapalat" w:cstheme="minorBidi"/>
          <w:color w:val="auto"/>
          <w:sz w:val="24"/>
          <w:szCs w:val="24"/>
        </w:rPr>
        <w:t xml:space="preserve"> կհանգեցնի </w:t>
      </w:r>
      <w:r w:rsidR="00125CFB" w:rsidRPr="00B83BBF">
        <w:rPr>
          <w:rFonts w:ascii="GHEA Grapalat" w:hAnsi="GHEA Grapalat" w:cstheme="minorBidi"/>
          <w:color w:val="auto"/>
          <w:sz w:val="24"/>
          <w:szCs w:val="24"/>
        </w:rPr>
        <w:t>այլ</w:t>
      </w:r>
      <w:r w:rsidR="00092C10" w:rsidRPr="00B83BBF">
        <w:rPr>
          <w:rFonts w:ascii="GHEA Grapalat" w:hAnsi="GHEA Grapalat" w:cstheme="minorBidi"/>
          <w:color w:val="auto"/>
          <w:sz w:val="24"/>
          <w:szCs w:val="24"/>
        </w:rPr>
        <w:t xml:space="preserve"> ցանցային տարրերի կարողության անհրաժեշտ ընդլայնման հետ կապված լրացուցիչ ծախսերի։</w:t>
      </w:r>
    </w:p>
    <w:p w14:paraId="361E12BE" w14:textId="5389A6B1" w:rsidR="00343988" w:rsidRPr="00B83BBF" w:rsidRDefault="00017CD5" w:rsidP="00B83BBF">
      <w:pPr>
        <w:pStyle w:val="ListParagraph"/>
        <w:numPr>
          <w:ilvl w:val="0"/>
          <w:numId w:val="21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Ցանցային</w:t>
      </w:r>
      <w:r w:rsidRPr="00B83BBF" w:rsidDel="00017CD5">
        <w:rPr>
          <w:rFonts w:ascii="GHEA Grapalat" w:hAnsi="GHEA Grapalat" w:cstheme="minorBidi"/>
          <w:color w:val="auto"/>
          <w:sz w:val="24"/>
          <w:szCs w:val="24"/>
        </w:rPr>
        <w:t xml:space="preserve"> </w:t>
      </w:r>
      <w:r w:rsidR="00366870" w:rsidRPr="00B83BBF">
        <w:rPr>
          <w:rFonts w:ascii="GHEA Grapalat" w:hAnsi="GHEA Grapalat" w:cstheme="minorBidi"/>
          <w:color w:val="auto"/>
          <w:sz w:val="24"/>
          <w:szCs w:val="24"/>
        </w:rPr>
        <w:t xml:space="preserve">կանոններով </w:t>
      </w:r>
      <w:r w:rsidR="00CA7135" w:rsidRPr="00B83BBF">
        <w:rPr>
          <w:rFonts w:ascii="GHEA Grapalat" w:hAnsi="GHEA Grapalat" w:cstheme="minorBidi"/>
          <w:color w:val="auto"/>
          <w:sz w:val="24"/>
          <w:szCs w:val="24"/>
        </w:rPr>
        <w:t xml:space="preserve">սահմանվում </w:t>
      </w:r>
      <w:r w:rsidR="00ED6B75" w:rsidRPr="00B83BBF">
        <w:rPr>
          <w:rFonts w:ascii="GHEA Grapalat" w:hAnsi="GHEA Grapalat" w:cstheme="minorBidi"/>
          <w:color w:val="auto"/>
          <w:sz w:val="24"/>
          <w:szCs w:val="24"/>
        </w:rPr>
        <w:t>է</w:t>
      </w:r>
      <w:r w:rsidR="00CA7135" w:rsidRPr="00B83BBF">
        <w:rPr>
          <w:rFonts w:ascii="GHEA Grapalat" w:hAnsi="GHEA Grapalat" w:cstheme="minorBidi"/>
          <w:color w:val="auto"/>
          <w:sz w:val="24"/>
          <w:szCs w:val="24"/>
        </w:rPr>
        <w:t xml:space="preserve"> </w:t>
      </w:r>
      <w:r w:rsidR="00344C32" w:rsidRPr="00B83BBF">
        <w:rPr>
          <w:rFonts w:ascii="GHEA Grapalat" w:hAnsi="GHEA Grapalat" w:cstheme="minorBidi"/>
          <w:color w:val="auto"/>
          <w:sz w:val="24"/>
          <w:szCs w:val="24"/>
        </w:rPr>
        <w:t>ի</w:t>
      </w:r>
      <w:r w:rsidR="00A631B4" w:rsidRPr="00B83BBF">
        <w:rPr>
          <w:rFonts w:ascii="GHEA Grapalat" w:hAnsi="GHEA Grapalat" w:cs="Arial"/>
          <w:color w:val="auto"/>
          <w:sz w:val="24"/>
          <w:szCs w:val="24"/>
        </w:rPr>
        <w:t>նքնավար սպառողի կայանի</w:t>
      </w:r>
      <w:r w:rsidR="00ED6B75" w:rsidRPr="00B83BBF">
        <w:rPr>
          <w:rFonts w:ascii="GHEA Grapalat" w:hAnsi="GHEA Grapalat" w:cs="Arial"/>
          <w:color w:val="auto"/>
          <w:sz w:val="24"/>
          <w:szCs w:val="24"/>
        </w:rPr>
        <w:t>՝</w:t>
      </w:r>
      <w:r w:rsidR="00A631B4" w:rsidRPr="00B83BBF">
        <w:rPr>
          <w:rFonts w:ascii="GHEA Grapalat" w:hAnsi="GHEA Grapalat" w:cs="Arial"/>
          <w:color w:val="auto"/>
          <w:sz w:val="24"/>
          <w:szCs w:val="24"/>
        </w:rPr>
        <w:t xml:space="preserve"> էլեկտրական ցանցին</w:t>
      </w:r>
      <w:r w:rsidR="00ED6B75" w:rsidRPr="00B83BBF">
        <w:rPr>
          <w:rFonts w:ascii="GHEA Grapalat" w:hAnsi="GHEA Grapalat" w:cs="Arial"/>
          <w:color w:val="auto"/>
          <w:sz w:val="24"/>
          <w:szCs w:val="24"/>
        </w:rPr>
        <w:t xml:space="preserve"> միացման</w:t>
      </w:r>
      <w:r w:rsidR="00A631B4" w:rsidRPr="00B83BBF">
        <w:rPr>
          <w:rFonts w:ascii="GHEA Grapalat" w:hAnsi="GHEA Grapalat" w:cs="Arial"/>
          <w:color w:val="auto"/>
          <w:sz w:val="24"/>
          <w:szCs w:val="24"/>
        </w:rPr>
        <w:t xml:space="preserve"> պարզեցված ընթացակարգ</w:t>
      </w:r>
      <w:r w:rsidR="00ED6B75" w:rsidRPr="00B83BBF">
        <w:rPr>
          <w:rFonts w:ascii="GHEA Grapalat" w:hAnsi="GHEA Grapalat" w:cs="Arial"/>
          <w:color w:val="auto"/>
          <w:sz w:val="24"/>
          <w:szCs w:val="24"/>
        </w:rPr>
        <w:t xml:space="preserve">: </w:t>
      </w:r>
      <w:r w:rsidR="0031622D" w:rsidRPr="00B83BBF">
        <w:rPr>
          <w:rFonts w:ascii="GHEA Grapalat" w:hAnsi="GHEA Grapalat" w:cs="Arial"/>
          <w:color w:val="auto"/>
          <w:sz w:val="24"/>
          <w:szCs w:val="24"/>
        </w:rPr>
        <w:t xml:space="preserve">Նույն կանոններով </w:t>
      </w:r>
      <w:r w:rsidR="00A719BC" w:rsidRPr="00B83BBF">
        <w:rPr>
          <w:rFonts w:ascii="GHEA Grapalat" w:hAnsi="GHEA Grapalat" w:cs="Arial"/>
          <w:color w:val="auto"/>
          <w:sz w:val="24"/>
          <w:szCs w:val="24"/>
        </w:rPr>
        <w:t xml:space="preserve">միացման </w:t>
      </w:r>
      <w:r w:rsidR="0031622D" w:rsidRPr="00B83BBF">
        <w:rPr>
          <w:rFonts w:ascii="GHEA Grapalat" w:hAnsi="GHEA Grapalat" w:cs="Arial"/>
          <w:color w:val="auto"/>
          <w:sz w:val="24"/>
          <w:szCs w:val="24"/>
        </w:rPr>
        <w:t>պարզեցված ընթացակարգեր կարող են սահմանվել նաև՝</w:t>
      </w:r>
      <w:bookmarkStart w:id="579" w:name="_Toc169801055"/>
      <w:bookmarkStart w:id="580" w:name="_Toc170237193"/>
      <w:bookmarkStart w:id="581" w:name="_Toc171588683"/>
      <w:bookmarkStart w:id="582" w:name="_Toc172037631"/>
      <w:bookmarkStart w:id="583" w:name="_Toc172194504"/>
      <w:bookmarkEnd w:id="579"/>
      <w:bookmarkEnd w:id="580"/>
      <w:bookmarkEnd w:id="581"/>
      <w:bookmarkEnd w:id="582"/>
      <w:bookmarkEnd w:id="583"/>
    </w:p>
    <w:p w14:paraId="3AC1C2A3" w14:textId="351BC757" w:rsidR="00343988" w:rsidRPr="00B83BBF" w:rsidRDefault="00343988" w:rsidP="00B83BBF">
      <w:pPr>
        <w:pStyle w:val="ListParagraph"/>
        <w:numPr>
          <w:ilvl w:val="0"/>
          <w:numId w:val="470"/>
        </w:numPr>
        <w:tabs>
          <w:tab w:val="left" w:pos="810"/>
        </w:tabs>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մինչև 1</w:t>
      </w:r>
      <w:r w:rsidR="00F82FED" w:rsidRPr="00B83BBF">
        <w:rPr>
          <w:rFonts w:ascii="GHEA Grapalat" w:hAnsi="GHEA Grapalat" w:cs="Arial"/>
          <w:color w:val="auto"/>
          <w:sz w:val="24"/>
          <w:szCs w:val="24"/>
        </w:rPr>
        <w:t>2</w:t>
      </w:r>
      <w:r w:rsidRPr="00B83BBF">
        <w:rPr>
          <w:rFonts w:ascii="GHEA Grapalat" w:hAnsi="GHEA Grapalat" w:cs="Arial"/>
          <w:color w:val="auto"/>
          <w:sz w:val="24"/>
          <w:szCs w:val="24"/>
        </w:rPr>
        <w:t xml:space="preserve"> կՎտ </w:t>
      </w:r>
      <w:r w:rsidR="00EA389B" w:rsidRPr="00B83BBF">
        <w:rPr>
          <w:rFonts w:ascii="GHEA Grapalat" w:hAnsi="GHEA Grapalat" w:cs="Arial"/>
          <w:color w:val="auto"/>
          <w:sz w:val="24"/>
          <w:szCs w:val="24"/>
        </w:rPr>
        <w:t xml:space="preserve">ներառյալ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հզորությամբ վերականգնվող էներգիայի աղբյուրների օգտագործմամբ </w:t>
      </w:r>
      <w:r w:rsidR="00E32792" w:rsidRPr="00B83BBF">
        <w:rPr>
          <w:rFonts w:ascii="GHEA Grapalat" w:hAnsi="GHEA Grapalat" w:cs="Arial"/>
          <w:color w:val="auto"/>
          <w:sz w:val="24"/>
          <w:szCs w:val="24"/>
        </w:rPr>
        <w:t>էլեկտրաէներգիա արտադրող կայանի</w:t>
      </w:r>
      <w:r w:rsidR="00D35D4E" w:rsidRPr="00B83BBF">
        <w:rPr>
          <w:rFonts w:ascii="GHEA Grapalat" w:hAnsi="GHEA Grapalat" w:cs="Arial"/>
          <w:color w:val="auto"/>
          <w:sz w:val="24"/>
          <w:szCs w:val="24"/>
        </w:rPr>
        <w:t xml:space="preserve"> միաց</w:t>
      </w:r>
      <w:r w:rsidR="00AC5A44" w:rsidRPr="00B83BBF">
        <w:rPr>
          <w:rFonts w:ascii="GHEA Grapalat" w:hAnsi="GHEA Grapalat" w:cs="Arial"/>
          <w:color w:val="auto"/>
          <w:sz w:val="24"/>
          <w:szCs w:val="24"/>
        </w:rPr>
        <w:t>մ</w:t>
      </w:r>
      <w:r w:rsidR="00D35D4E" w:rsidRPr="00B83BBF">
        <w:rPr>
          <w:rFonts w:ascii="GHEA Grapalat" w:hAnsi="GHEA Grapalat" w:cs="Arial"/>
          <w:color w:val="auto"/>
          <w:sz w:val="24"/>
          <w:szCs w:val="24"/>
        </w:rPr>
        <w:t>ան դեպքում</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3654C939" w14:textId="78ACA030" w:rsidR="00343988" w:rsidRDefault="00343988" w:rsidP="00A83532">
      <w:pPr>
        <w:pStyle w:val="ListParagraph"/>
        <w:numPr>
          <w:ilvl w:val="0"/>
          <w:numId w:val="470"/>
        </w:numPr>
        <w:tabs>
          <w:tab w:val="left" w:pos="810"/>
          <w:tab w:val="left" w:pos="990"/>
        </w:tabs>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մինչև </w:t>
      </w:r>
      <w:r w:rsidR="000A4BD4" w:rsidRPr="00B83BBF">
        <w:rPr>
          <w:rFonts w:ascii="GHEA Grapalat" w:hAnsi="GHEA Grapalat" w:cs="Arial"/>
          <w:color w:val="auto"/>
          <w:sz w:val="24"/>
          <w:szCs w:val="24"/>
        </w:rPr>
        <w:t>1</w:t>
      </w:r>
      <w:r w:rsidRPr="00B83BBF">
        <w:rPr>
          <w:rFonts w:ascii="GHEA Grapalat" w:hAnsi="GHEA Grapalat" w:cs="Arial"/>
          <w:color w:val="auto"/>
          <w:sz w:val="24"/>
          <w:szCs w:val="24"/>
        </w:rPr>
        <w:t xml:space="preserve">50 կՎտ </w:t>
      </w:r>
      <w:r w:rsidR="00EA389B" w:rsidRPr="00B83BBF">
        <w:rPr>
          <w:rFonts w:ascii="GHEA Grapalat" w:hAnsi="GHEA Grapalat" w:cs="Arial"/>
          <w:color w:val="auto"/>
          <w:sz w:val="24"/>
          <w:szCs w:val="24"/>
        </w:rPr>
        <w:t xml:space="preserve">ներառյալ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Pr="00B83BBF">
        <w:rPr>
          <w:rFonts w:ascii="GHEA Grapalat" w:hAnsi="GHEA Grapalat" w:cs="Arial"/>
          <w:color w:val="auto"/>
          <w:sz w:val="24"/>
          <w:szCs w:val="24"/>
        </w:rPr>
        <w:t>հզորությամբ վերականգնվող էներգիայի աղբյուրների օգտագործմամբ</w:t>
      </w:r>
      <w:r w:rsidR="002C6478" w:rsidRPr="00B83BBF">
        <w:rPr>
          <w:rFonts w:ascii="GHEA Grapalat" w:hAnsi="GHEA Grapalat" w:cs="Arial"/>
          <w:color w:val="auto"/>
          <w:sz w:val="24"/>
          <w:szCs w:val="24"/>
        </w:rPr>
        <w:t xml:space="preserve"> էլեկտրաէներգիա արտադրող</w:t>
      </w:r>
      <w:r w:rsidRPr="00B83BBF">
        <w:rPr>
          <w:rFonts w:ascii="GHEA Grapalat" w:hAnsi="GHEA Grapalat" w:cs="Arial"/>
          <w:color w:val="auto"/>
          <w:sz w:val="24"/>
          <w:szCs w:val="24"/>
        </w:rPr>
        <w:t xml:space="preserve"> </w:t>
      </w:r>
      <w:r w:rsidR="009379CA" w:rsidRPr="00B83BBF">
        <w:rPr>
          <w:rFonts w:ascii="GHEA Grapalat" w:hAnsi="GHEA Grapalat" w:cs="Arial"/>
          <w:color w:val="auto"/>
          <w:sz w:val="24"/>
          <w:szCs w:val="24"/>
        </w:rPr>
        <w:t xml:space="preserve">կայանի </w:t>
      </w:r>
      <w:r w:rsidRPr="00B83BBF">
        <w:rPr>
          <w:rFonts w:ascii="GHEA Grapalat" w:hAnsi="GHEA Grapalat" w:cs="Arial"/>
          <w:color w:val="auto"/>
          <w:sz w:val="24"/>
          <w:szCs w:val="24"/>
        </w:rPr>
        <w:t xml:space="preserve">ցուցադրական նախագծերի </w:t>
      </w:r>
      <w:r w:rsidR="00EC7125" w:rsidRPr="00B83BBF">
        <w:rPr>
          <w:rFonts w:ascii="GHEA Grapalat" w:hAnsi="GHEA Grapalat" w:cs="Arial"/>
          <w:color w:val="auto"/>
          <w:sz w:val="24"/>
          <w:szCs w:val="24"/>
        </w:rPr>
        <w:t>դեպքում</w:t>
      </w:r>
      <w:r w:rsidRPr="00B83BBF">
        <w:rPr>
          <w:rFonts w:ascii="GHEA Grapalat" w:hAnsi="GHEA Grapalat" w:cs="Arial"/>
          <w:color w:val="auto"/>
          <w:sz w:val="24"/>
          <w:szCs w:val="24"/>
        </w:rPr>
        <w:t>։</w:t>
      </w:r>
      <w:r w:rsidR="00D35D4E" w:rsidRPr="00B83BBF">
        <w:rPr>
          <w:rFonts w:ascii="GHEA Grapalat" w:hAnsi="GHEA Grapalat" w:cs="Arial"/>
          <w:color w:val="auto"/>
          <w:sz w:val="24"/>
          <w:szCs w:val="24"/>
        </w:rPr>
        <w:t xml:space="preserve"> </w:t>
      </w:r>
      <w:r w:rsidR="00FE3C56" w:rsidRPr="00B83BBF">
        <w:rPr>
          <w:rFonts w:ascii="GHEA Grapalat" w:hAnsi="GHEA Grapalat" w:cs="Arial"/>
          <w:color w:val="auto"/>
          <w:sz w:val="24"/>
          <w:szCs w:val="24"/>
        </w:rPr>
        <w:t>Կ</w:t>
      </w:r>
      <w:r w:rsidR="00EC7125" w:rsidRPr="00B83BBF">
        <w:rPr>
          <w:rFonts w:ascii="GHEA Grapalat" w:hAnsi="GHEA Grapalat" w:cs="Arial"/>
          <w:color w:val="auto"/>
          <w:sz w:val="24"/>
          <w:szCs w:val="24"/>
        </w:rPr>
        <w:t xml:space="preserve">այանի </w:t>
      </w:r>
      <w:r w:rsidR="00D35D4E" w:rsidRPr="00B83BBF">
        <w:rPr>
          <w:rFonts w:ascii="GHEA Grapalat" w:hAnsi="GHEA Grapalat" w:cs="Arial"/>
          <w:color w:val="auto"/>
          <w:sz w:val="24"/>
          <w:szCs w:val="24"/>
        </w:rPr>
        <w:t xml:space="preserve">ցուցադրական նախագիծ է համարվում այն նախագիծը, որը ներկայացնում է Հայաստանի </w:t>
      </w:r>
      <w:r w:rsidR="00D35D4E" w:rsidRPr="00B83BBF">
        <w:rPr>
          <w:rFonts w:ascii="GHEA Grapalat" w:hAnsi="GHEA Grapalat" w:cs="Arial"/>
          <w:color w:val="auto"/>
          <w:sz w:val="24"/>
          <w:szCs w:val="24"/>
        </w:rPr>
        <w:lastRenderedPageBreak/>
        <w:t>Հանրապետությունում իր տեսակի մեջ առաջին անգամ կիրառվող տեխնոլոգիա և ունի նշանակալի նորամուծություն, որը գերազանցում է առկա ամենավերջին տեխնոլոգիական լուծումները։</w:t>
      </w:r>
    </w:p>
    <w:p w14:paraId="0F404CE2" w14:textId="77777777" w:rsidR="00900DFD" w:rsidRPr="00B83BBF" w:rsidRDefault="00900DFD" w:rsidP="00900DFD">
      <w:pPr>
        <w:pStyle w:val="ListParagraph"/>
        <w:tabs>
          <w:tab w:val="left" w:pos="810"/>
          <w:tab w:val="left" w:pos="990"/>
        </w:tabs>
        <w:spacing w:after="0" w:line="360" w:lineRule="auto"/>
        <w:contextualSpacing w:val="0"/>
        <w:jc w:val="both"/>
        <w:rPr>
          <w:rFonts w:ascii="GHEA Grapalat" w:hAnsi="GHEA Grapalat" w:cs="Arial"/>
          <w:color w:val="auto"/>
          <w:sz w:val="24"/>
          <w:szCs w:val="24"/>
        </w:rPr>
      </w:pPr>
    </w:p>
    <w:p w14:paraId="6619A1AB" w14:textId="4C3DAC7F" w:rsidR="00E96D15" w:rsidRPr="008B0DE2" w:rsidRDefault="00EA7525" w:rsidP="008B0DE2">
      <w:pPr>
        <w:pStyle w:val="1Style1"/>
        <w:rPr>
          <w:smallCaps w:val="0"/>
        </w:rPr>
      </w:pPr>
      <w:bookmarkStart w:id="584" w:name="_Toc190252159"/>
      <w:r w:rsidRPr="00EA7525">
        <w:rPr>
          <w:smallCaps w:val="0"/>
        </w:rPr>
        <w:t>Անջատ</w:t>
      </w:r>
      <w:r w:rsidR="00E96D15" w:rsidRPr="008B0DE2">
        <w:rPr>
          <w:smallCaps w:val="0"/>
        </w:rPr>
        <w:t xml:space="preserve"> </w:t>
      </w:r>
      <w:r w:rsidRPr="00EA7525">
        <w:rPr>
          <w:smallCaps w:val="0"/>
        </w:rPr>
        <w:t>համակարգը</w:t>
      </w:r>
      <w:bookmarkEnd w:id="584"/>
      <w:r w:rsidR="00E96D15" w:rsidRPr="008B0DE2">
        <w:rPr>
          <w:smallCaps w:val="0"/>
        </w:rPr>
        <w:t xml:space="preserve"> </w:t>
      </w:r>
    </w:p>
    <w:p w14:paraId="0F5D5C1D" w14:textId="32B23769" w:rsidR="00B42689" w:rsidRPr="00B83BBF" w:rsidRDefault="00EE0DBD" w:rsidP="00B83BBF">
      <w:pPr>
        <w:pStyle w:val="ListParagraph"/>
        <w:numPr>
          <w:ilvl w:val="0"/>
          <w:numId w:val="53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պահանջարկ ունեցող </w:t>
      </w:r>
      <w:r w:rsidR="00E100CF" w:rsidRPr="00B83BBF">
        <w:rPr>
          <w:rFonts w:ascii="GHEA Grapalat" w:hAnsi="GHEA Grapalat" w:cs="Arial"/>
          <w:color w:val="auto"/>
          <w:sz w:val="24"/>
          <w:szCs w:val="24"/>
        </w:rPr>
        <w:t xml:space="preserve">անձի կամ </w:t>
      </w:r>
      <w:r w:rsidRPr="00B83BBF">
        <w:rPr>
          <w:rFonts w:ascii="GHEA Grapalat" w:hAnsi="GHEA Grapalat" w:cs="Arial"/>
          <w:color w:val="auto"/>
          <w:sz w:val="24"/>
          <w:szCs w:val="24"/>
        </w:rPr>
        <w:t>անձանց</w:t>
      </w:r>
      <w:r w:rsidR="00E100CF" w:rsidRPr="00B83BBF">
        <w:rPr>
          <w:rFonts w:ascii="GHEA Grapalat" w:hAnsi="GHEA Grapalat" w:cs="Arial"/>
          <w:color w:val="auto"/>
          <w:sz w:val="24"/>
          <w:szCs w:val="24"/>
        </w:rPr>
        <w:t xml:space="preserve"> խմբի</w:t>
      </w:r>
      <w:r w:rsidRPr="00B83BBF">
        <w:rPr>
          <w:rFonts w:ascii="GHEA Grapalat" w:hAnsi="GHEA Grapalat" w:cs="Arial"/>
          <w:color w:val="auto"/>
          <w:sz w:val="24"/>
          <w:szCs w:val="24"/>
        </w:rPr>
        <w:t xml:space="preserve"> կողմից</w:t>
      </w:r>
      <w:r w:rsidR="00B42689" w:rsidRPr="00B83BBF">
        <w:rPr>
          <w:rFonts w:ascii="GHEA Grapalat" w:hAnsi="GHEA Grapalat" w:cs="Arial"/>
          <w:color w:val="auto"/>
          <w:sz w:val="24"/>
          <w:szCs w:val="24"/>
        </w:rPr>
        <w:t xml:space="preserve"> գործող նորմատիվ իրավական ակտերի պահանջների պահպանմամբ կարող է կառուցվել և շահագործվել անջատ համակարգ, որի ընդհանուր հզորությունը չի կարող գերազանցել </w:t>
      </w:r>
      <w:r w:rsidR="00F62AFB" w:rsidRPr="00B83BBF">
        <w:rPr>
          <w:rFonts w:ascii="GHEA Grapalat" w:hAnsi="GHEA Grapalat" w:cs="Arial"/>
          <w:color w:val="auto"/>
          <w:sz w:val="24"/>
          <w:szCs w:val="24"/>
        </w:rPr>
        <w:t>5</w:t>
      </w:r>
      <w:r w:rsidR="00B42689" w:rsidRPr="00B83BBF">
        <w:rPr>
          <w:rFonts w:ascii="GHEA Grapalat" w:hAnsi="GHEA Grapalat" w:cs="Arial"/>
          <w:color w:val="auto"/>
          <w:sz w:val="24"/>
          <w:szCs w:val="24"/>
        </w:rPr>
        <w:t xml:space="preserve"> ՄՎտ-ը:</w:t>
      </w:r>
    </w:p>
    <w:p w14:paraId="0BA36D4D" w14:textId="77777777" w:rsidR="00B42689" w:rsidRPr="00B83BBF" w:rsidRDefault="00B42689" w:rsidP="00B83BBF">
      <w:pPr>
        <w:pStyle w:val="ListParagraph"/>
        <w:numPr>
          <w:ilvl w:val="0"/>
          <w:numId w:val="53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Անջատ համակարգում էլեկտրաէներգիայի արտադրությանը, պահեստավորմանը, փոխանցմանը և սպառմանն առնչվող հարաբերությունները սույն օրենքի իմաստով կարգավորման ենթակա չեն:  </w:t>
      </w:r>
    </w:p>
    <w:p w14:paraId="06B0B407" w14:textId="77777777" w:rsidR="00E96D15" w:rsidRPr="00B83BBF" w:rsidRDefault="00E96D15" w:rsidP="00B83BBF">
      <w:pPr>
        <w:pStyle w:val="ListParagraph"/>
        <w:tabs>
          <w:tab w:val="left" w:pos="810"/>
          <w:tab w:val="left" w:pos="990"/>
        </w:tabs>
        <w:spacing w:after="0" w:line="360" w:lineRule="auto"/>
        <w:contextualSpacing w:val="0"/>
        <w:jc w:val="both"/>
        <w:rPr>
          <w:rFonts w:ascii="GHEA Grapalat" w:hAnsi="GHEA Grapalat" w:cs="Arial"/>
          <w:color w:val="auto"/>
          <w:sz w:val="24"/>
          <w:szCs w:val="24"/>
        </w:rPr>
      </w:pPr>
    </w:p>
    <w:p w14:paraId="3FC9B0A7" w14:textId="5FECCD3E" w:rsidR="00906752" w:rsidRDefault="00E86574" w:rsidP="00BB421D">
      <w:pPr>
        <w:pStyle w:val="Heading1"/>
      </w:pPr>
      <w:bookmarkStart w:id="585" w:name="_Toc172899985"/>
      <w:bookmarkStart w:id="586" w:name="_Toc172899986"/>
      <w:bookmarkStart w:id="587" w:name="_Toc190252160"/>
      <w:bookmarkEnd w:id="585"/>
      <w:bookmarkEnd w:id="586"/>
      <w:r w:rsidRPr="007F22B4">
        <w:t>ԷԼԵԿՏՐԱԷՆԵՐԳԻԱՅԻ ՄԱՏԱԿԱՐԱՐՈՒՄԸ</w:t>
      </w:r>
      <w:bookmarkEnd w:id="587"/>
    </w:p>
    <w:p w14:paraId="14A32754" w14:textId="77777777" w:rsidR="00900DFD" w:rsidRPr="00900DFD" w:rsidRDefault="00900DFD" w:rsidP="00900DFD"/>
    <w:p w14:paraId="33FCED8B" w14:textId="118A4102" w:rsidR="00E86574" w:rsidRPr="008B0DE2" w:rsidRDefault="00EA7525" w:rsidP="008B0DE2">
      <w:pPr>
        <w:pStyle w:val="1Style1"/>
        <w:rPr>
          <w:smallCaps w:val="0"/>
        </w:rPr>
      </w:pPr>
      <w:bookmarkStart w:id="588" w:name="_Ref158023698"/>
      <w:bookmarkStart w:id="589" w:name="_Toc190252161"/>
      <w:r w:rsidRPr="00EA7525">
        <w:rPr>
          <w:smallCaps w:val="0"/>
        </w:rPr>
        <w:t>Մատակարարի</w:t>
      </w:r>
      <w:r w:rsidR="0005019B" w:rsidRPr="008B0DE2">
        <w:rPr>
          <w:smallCaps w:val="0"/>
        </w:rPr>
        <w:t xml:space="preserve"> </w:t>
      </w:r>
      <w:r w:rsidRPr="00EA7525">
        <w:rPr>
          <w:smallCaps w:val="0"/>
        </w:rPr>
        <w:t>իրավունքները</w:t>
      </w:r>
      <w:r w:rsidR="003C0079" w:rsidRPr="008B0DE2">
        <w:rPr>
          <w:smallCaps w:val="0"/>
        </w:rPr>
        <w:t xml:space="preserve"> </w:t>
      </w:r>
      <w:r>
        <w:rPr>
          <w:smallCaps w:val="0"/>
        </w:rPr>
        <w:t>և</w:t>
      </w:r>
      <w:r w:rsidR="003C0079" w:rsidRPr="008B0DE2">
        <w:rPr>
          <w:smallCaps w:val="0"/>
        </w:rPr>
        <w:t xml:space="preserve"> </w:t>
      </w:r>
      <w:r w:rsidRPr="00EA7525">
        <w:rPr>
          <w:smallCaps w:val="0"/>
        </w:rPr>
        <w:t>պարտականությունները</w:t>
      </w:r>
      <w:bookmarkEnd w:id="588"/>
      <w:bookmarkEnd w:id="589"/>
    </w:p>
    <w:p w14:paraId="6414C5A3" w14:textId="76BBFF37" w:rsidR="00E75B0B" w:rsidRPr="00B83BBF" w:rsidRDefault="00E75B0B"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Մատակարարը, սույն օրենքի, շուկայի կանոնների</w:t>
      </w:r>
      <w:r w:rsidR="00432C26" w:rsidRPr="00B83BBF">
        <w:rPr>
          <w:rFonts w:ascii="GHEA Grapalat" w:hAnsi="GHEA Grapalat" w:cs="Arial"/>
          <w:color w:val="auto"/>
          <w:sz w:val="24"/>
          <w:szCs w:val="24"/>
        </w:rPr>
        <w:t xml:space="preserve"> 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D202A5" w:rsidRPr="00B83BBF">
        <w:rPr>
          <w:rFonts w:ascii="GHEA Grapalat" w:hAnsi="GHEA Grapalat" w:cs="Arial"/>
          <w:color w:val="auto"/>
          <w:sz w:val="24"/>
          <w:szCs w:val="24"/>
        </w:rPr>
        <w:t>կանոնների</w:t>
      </w:r>
      <w:r w:rsidRPr="00B83BBF">
        <w:rPr>
          <w:rFonts w:ascii="GHEA Grapalat" w:hAnsi="GHEA Grapalat" w:cs="Arial"/>
          <w:color w:val="auto"/>
          <w:sz w:val="24"/>
          <w:szCs w:val="24"/>
        </w:rPr>
        <w:t xml:space="preserve"> համաձայն, իրավունք ունի</w:t>
      </w:r>
      <w:r w:rsidR="00CB2850" w:rsidRPr="00B83BBF">
        <w:rPr>
          <w:rFonts w:ascii="GHEA Grapalat" w:hAnsi="GHEA Grapalat" w:cs="Arial"/>
          <w:color w:val="auto"/>
          <w:sz w:val="24"/>
          <w:szCs w:val="24"/>
        </w:rPr>
        <w:t xml:space="preserve"> գնել, ներկրել և</w:t>
      </w:r>
      <w:r w:rsidR="00F425C5" w:rsidRPr="00B83BBF">
        <w:rPr>
          <w:rFonts w:ascii="GHEA Grapalat" w:hAnsi="GHEA Grapalat" w:cs="Arial"/>
          <w:color w:val="auto"/>
          <w:sz w:val="24"/>
          <w:szCs w:val="24"/>
        </w:rPr>
        <w:t xml:space="preserve"> </w:t>
      </w:r>
      <w:r w:rsidR="00CB2850" w:rsidRPr="00B83BBF">
        <w:rPr>
          <w:rFonts w:ascii="GHEA Grapalat" w:hAnsi="GHEA Grapalat" w:cs="Arial"/>
          <w:color w:val="auto"/>
          <w:sz w:val="24"/>
          <w:szCs w:val="24"/>
        </w:rPr>
        <w:t>վաճառել</w:t>
      </w:r>
      <w:r w:rsidR="00F425C5" w:rsidRPr="00B83BBF">
        <w:rPr>
          <w:rFonts w:ascii="GHEA Grapalat" w:hAnsi="GHEA Grapalat" w:cs="Arial"/>
          <w:color w:val="auto"/>
          <w:sz w:val="24"/>
          <w:szCs w:val="24"/>
        </w:rPr>
        <w:t xml:space="preserve"> </w:t>
      </w:r>
      <w:r w:rsidR="00D47060" w:rsidRPr="00B83BBF">
        <w:rPr>
          <w:rFonts w:ascii="GHEA Grapalat" w:hAnsi="GHEA Grapalat" w:cs="Arial"/>
          <w:color w:val="auto"/>
          <w:sz w:val="24"/>
          <w:szCs w:val="24"/>
        </w:rPr>
        <w:t>էլեկտրաէներգիա մեծածախ</w:t>
      </w:r>
      <w:r w:rsidR="00D93B45" w:rsidRPr="00B83BBF">
        <w:rPr>
          <w:rFonts w:ascii="GHEA Grapalat" w:hAnsi="GHEA Grapalat" w:cs="Arial"/>
          <w:color w:val="auto"/>
          <w:sz w:val="24"/>
          <w:szCs w:val="24"/>
        </w:rPr>
        <w:t xml:space="preserve"> </w:t>
      </w:r>
      <w:r w:rsidR="00D47060" w:rsidRPr="00B83BBF">
        <w:rPr>
          <w:rFonts w:ascii="GHEA Grapalat" w:hAnsi="GHEA Grapalat" w:cs="Arial"/>
          <w:color w:val="auto"/>
          <w:sz w:val="24"/>
          <w:szCs w:val="24"/>
        </w:rPr>
        <w:t>և մանրածախ շուկաներում</w:t>
      </w:r>
      <w:r w:rsidR="00D93B45" w:rsidRPr="00B83BBF">
        <w:rPr>
          <w:rFonts w:ascii="GHEA Grapalat" w:hAnsi="GHEA Grapalat" w:cs="Arial"/>
          <w:color w:val="auto"/>
          <w:sz w:val="24"/>
          <w:szCs w:val="24"/>
        </w:rPr>
        <w:t xml:space="preserve">։ </w:t>
      </w:r>
    </w:p>
    <w:p w14:paraId="3668328A" w14:textId="46B42D81" w:rsidR="00F24174" w:rsidRPr="00B83BBF" w:rsidRDefault="00956E13"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Օրենսդրությամբ</w:t>
      </w:r>
      <w:r w:rsidR="0042551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այլ բան սահմանված չլինելու դեպքում </w:t>
      </w:r>
      <w:r w:rsidR="00F24174" w:rsidRPr="00B83BBF">
        <w:rPr>
          <w:rFonts w:ascii="GHEA Grapalat" w:hAnsi="GHEA Grapalat" w:cs="Arial"/>
          <w:color w:val="auto"/>
          <w:sz w:val="24"/>
          <w:szCs w:val="24"/>
        </w:rPr>
        <w:t>մատակարարի համար նախատեսված բոլոր իրավունքները և պարտականությունները</w:t>
      </w:r>
      <w:r w:rsidR="00B33412" w:rsidRPr="00B83BBF">
        <w:rPr>
          <w:rFonts w:ascii="GHEA Grapalat" w:hAnsi="GHEA Grapalat" w:cs="Arial"/>
          <w:color w:val="auto"/>
          <w:sz w:val="24"/>
          <w:szCs w:val="24"/>
        </w:rPr>
        <w:t xml:space="preserve"> տարածվում են երաշխավորված մատակարարի և ժամանակավոր մատակարարի </w:t>
      </w:r>
      <w:r w:rsidR="00A10728" w:rsidRPr="00B83BBF">
        <w:rPr>
          <w:rFonts w:ascii="GHEA Grapalat" w:hAnsi="GHEA Grapalat" w:cs="Arial"/>
          <w:color w:val="auto"/>
          <w:sz w:val="24"/>
          <w:szCs w:val="24"/>
        </w:rPr>
        <w:t>վրա</w:t>
      </w:r>
      <w:r w:rsidRPr="00B83BBF">
        <w:rPr>
          <w:rFonts w:ascii="GHEA Grapalat" w:hAnsi="GHEA Grapalat" w:cs="Arial"/>
          <w:color w:val="auto"/>
          <w:sz w:val="24"/>
          <w:szCs w:val="24"/>
        </w:rPr>
        <w:t>։</w:t>
      </w:r>
    </w:p>
    <w:p w14:paraId="324EA2AA" w14:textId="459F84FB" w:rsidR="00720C14" w:rsidRPr="00B83BBF" w:rsidRDefault="00C875C8"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w:t>
      </w:r>
      <w:r w:rsidR="00432C26" w:rsidRPr="00B83BBF">
        <w:rPr>
          <w:rFonts w:ascii="GHEA Grapalat" w:hAnsi="GHEA Grapalat" w:cs="Arial"/>
          <w:color w:val="auto"/>
          <w:sz w:val="24"/>
          <w:szCs w:val="24"/>
        </w:rPr>
        <w:t xml:space="preserve">ը սույն օրենքի, շուկայի կանոնների 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432C26" w:rsidRPr="00B83BBF">
        <w:rPr>
          <w:rFonts w:ascii="GHEA Grapalat" w:hAnsi="GHEA Grapalat" w:cs="Arial"/>
          <w:color w:val="auto"/>
          <w:sz w:val="24"/>
          <w:szCs w:val="24"/>
        </w:rPr>
        <w:t xml:space="preserve">կանոնների </w:t>
      </w:r>
      <w:r w:rsidR="00D05CA3" w:rsidRPr="00B83BBF">
        <w:rPr>
          <w:rFonts w:ascii="GHEA Grapalat" w:hAnsi="GHEA Grapalat" w:cs="Arial"/>
          <w:color w:val="auto"/>
          <w:sz w:val="24"/>
          <w:szCs w:val="24"/>
        </w:rPr>
        <w:t xml:space="preserve">պահանջներին </w:t>
      </w:r>
      <w:r w:rsidR="0021437D" w:rsidRPr="00B83BBF">
        <w:rPr>
          <w:rFonts w:ascii="GHEA Grapalat" w:hAnsi="GHEA Grapalat" w:cs="Arial"/>
          <w:color w:val="auto"/>
          <w:sz w:val="24"/>
          <w:szCs w:val="24"/>
        </w:rPr>
        <w:t>համապատասխան պարտավոր է</w:t>
      </w:r>
      <w:r w:rsidR="007D162E" w:rsidRPr="00B83BBF">
        <w:rPr>
          <w:rFonts w:ascii="GHEA Grapalat" w:hAnsi="GHEA Grapalat" w:cs="Arial"/>
          <w:color w:val="auto"/>
          <w:sz w:val="24"/>
          <w:szCs w:val="24"/>
        </w:rPr>
        <w:t>՝</w:t>
      </w:r>
    </w:p>
    <w:p w14:paraId="7EEA43FA" w14:textId="575622EE" w:rsidR="007C6C3B" w:rsidRPr="00B83BBF" w:rsidRDefault="00F32951"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 հետ </w:t>
      </w:r>
      <w:r w:rsidR="00AC5BCD"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մատակարարման պայմանագիր ունեցող սպառողներին մատակարարել էլեկտրաէներգիա</w:t>
      </w:r>
      <w:r w:rsidR="00210B32" w:rsidRPr="00B83BBF">
        <w:rPr>
          <w:rFonts w:ascii="GHEA Grapalat" w:hAnsi="GHEA Grapalat" w:cs="Arial"/>
          <w:color w:val="auto"/>
          <w:sz w:val="24"/>
          <w:szCs w:val="24"/>
        </w:rPr>
        <w:t>՝ համաձայն այդ պայմանագրի</w:t>
      </w:r>
      <w:r w:rsidRPr="00B83BBF">
        <w:rPr>
          <w:rFonts w:ascii="MS Mincho" w:eastAsia="MS Mincho" w:hAnsi="MS Mincho" w:cs="MS Mincho"/>
          <w:color w:val="auto"/>
          <w:sz w:val="24"/>
          <w:szCs w:val="24"/>
        </w:rPr>
        <w:t>․</w:t>
      </w:r>
    </w:p>
    <w:p w14:paraId="5DFAD0B9" w14:textId="569FFB85" w:rsidR="000651DF" w:rsidRPr="00B83BBF" w:rsidRDefault="00902F6F"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ագրեգատորի հետ պայմանագիր ունեցող սպառողների</w:t>
      </w:r>
      <w:r w:rsidR="006B2B3D" w:rsidRPr="00B83BBF">
        <w:rPr>
          <w:rFonts w:ascii="GHEA Grapalat" w:hAnsi="GHEA Grapalat" w:cs="Arial"/>
          <w:color w:val="auto"/>
          <w:sz w:val="24"/>
          <w:szCs w:val="24"/>
        </w:rPr>
        <w:t xml:space="preserve"> համար </w:t>
      </w:r>
      <w:r w:rsidR="00497636" w:rsidRPr="00B83BBF">
        <w:rPr>
          <w:rFonts w:ascii="GHEA Grapalat" w:hAnsi="GHEA Grapalat" w:cs="Arial"/>
          <w:color w:val="auto"/>
          <w:sz w:val="24"/>
          <w:szCs w:val="24"/>
        </w:rPr>
        <w:t>այդ հանգամանքով պայմանավորված</w:t>
      </w:r>
      <w:r w:rsidR="006B2B3D" w:rsidRPr="00B83BBF">
        <w:rPr>
          <w:rFonts w:ascii="GHEA Grapalat" w:hAnsi="GHEA Grapalat" w:cs="Arial"/>
          <w:color w:val="auto"/>
          <w:sz w:val="24"/>
          <w:szCs w:val="24"/>
        </w:rPr>
        <w:t xml:space="preserve"> չսահմանել</w:t>
      </w:r>
      <w:r w:rsidR="00BA6AD8" w:rsidRPr="00B83BBF">
        <w:rPr>
          <w:rFonts w:ascii="GHEA Grapalat" w:hAnsi="GHEA Grapalat" w:cs="Arial"/>
          <w:color w:val="auto"/>
          <w:sz w:val="24"/>
          <w:szCs w:val="24"/>
        </w:rPr>
        <w:t xml:space="preserve"> </w:t>
      </w:r>
      <w:r w:rsidR="008A365A" w:rsidRPr="00B83BBF">
        <w:rPr>
          <w:rFonts w:ascii="GHEA Grapalat" w:hAnsi="GHEA Grapalat" w:cs="Arial"/>
          <w:color w:val="auto"/>
          <w:sz w:val="24"/>
          <w:szCs w:val="24"/>
        </w:rPr>
        <w:t>պայման</w:t>
      </w:r>
      <w:r w:rsidR="001A3D0F" w:rsidRPr="00B83BBF">
        <w:rPr>
          <w:rFonts w:ascii="GHEA Grapalat" w:hAnsi="GHEA Grapalat" w:cs="Arial"/>
          <w:color w:val="auto"/>
          <w:sz w:val="24"/>
          <w:szCs w:val="24"/>
        </w:rPr>
        <w:t>ա</w:t>
      </w:r>
      <w:r w:rsidR="008A365A" w:rsidRPr="00B83BBF">
        <w:rPr>
          <w:rFonts w:ascii="GHEA Grapalat" w:hAnsi="GHEA Grapalat" w:cs="Arial"/>
          <w:color w:val="auto"/>
          <w:sz w:val="24"/>
          <w:szCs w:val="24"/>
        </w:rPr>
        <w:t xml:space="preserve">գրային անհարկի սահմանափակումներ, ներառյալ՝ </w:t>
      </w:r>
      <w:r w:rsidR="0069638D" w:rsidRPr="00B83BBF">
        <w:rPr>
          <w:rFonts w:ascii="GHEA Grapalat" w:hAnsi="GHEA Grapalat" w:cs="Arial"/>
          <w:color w:val="auto"/>
          <w:sz w:val="24"/>
          <w:szCs w:val="24"/>
        </w:rPr>
        <w:t>գանձել վճարներ</w:t>
      </w:r>
      <w:r w:rsidR="001D6560" w:rsidRPr="00B83BBF">
        <w:rPr>
          <w:rFonts w:ascii="GHEA Grapalat" w:hAnsi="GHEA Grapalat" w:cs="Arial"/>
          <w:color w:val="auto"/>
          <w:sz w:val="24"/>
          <w:szCs w:val="24"/>
        </w:rPr>
        <w:t xml:space="preserve"> և</w:t>
      </w:r>
      <w:r w:rsidR="00A15488" w:rsidRPr="00B83BBF">
        <w:rPr>
          <w:rFonts w:ascii="GHEA Grapalat" w:hAnsi="GHEA Grapalat" w:cs="Arial"/>
          <w:color w:val="auto"/>
          <w:sz w:val="24"/>
          <w:szCs w:val="24"/>
        </w:rPr>
        <w:t xml:space="preserve"> </w:t>
      </w:r>
      <w:r w:rsidR="001D6560" w:rsidRPr="00B83BBF">
        <w:rPr>
          <w:rFonts w:ascii="GHEA Grapalat" w:hAnsi="GHEA Grapalat" w:cs="Arial"/>
          <w:color w:val="auto"/>
          <w:sz w:val="24"/>
          <w:szCs w:val="24"/>
        </w:rPr>
        <w:t>տուժանքներ</w:t>
      </w:r>
      <w:r w:rsidR="007B647D" w:rsidRPr="00B83BBF">
        <w:rPr>
          <w:rFonts w:ascii="GHEA Grapalat" w:hAnsi="GHEA Grapalat" w:cs="Arial"/>
          <w:color w:val="auto"/>
          <w:sz w:val="24"/>
          <w:szCs w:val="24"/>
        </w:rPr>
        <w:t>.</w:t>
      </w:r>
    </w:p>
    <w:p w14:paraId="6B875521" w14:textId="02F22C9C" w:rsidR="00A160AD" w:rsidRPr="00B83BBF" w:rsidRDefault="00045098"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8B0DE2">
        <w:rPr>
          <w:rFonts w:ascii="GHEA Grapalat" w:hAnsi="GHEA Grapalat" w:cs="Arial"/>
          <w:color w:val="auto"/>
          <w:sz w:val="24"/>
          <w:szCs w:val="24"/>
        </w:rPr>
        <w:lastRenderedPageBreak/>
        <w:t>սպառողի պահանջով՝ վերջինին կամ սպառողի կողմից նշված՝ «Վերականգնվող էներգետիկայի և էներգաարդյունավետության մասին» օրենքով նախատեսված էներգետիկ ծառայություններ մատուցող ընկերությանը, անվճար, առցանց հասանելիության ապահովմամբ կամ էլեկտրոնային եղանակով, շուկայի կանոններով սահմանված ժամկետում տրամադրել սպառողի սպառման տվյալները՝ ինչպես ընթացիկ՝ սպառողի կողմից հայցված ժամանակահատվածի համար՝ ժամային կտրվածքով, այնպես էլ պատմական՝ առնվազն վերջին երեք տարվա համար կամ էլեկտրաէներգիայի մատակարարման պայմանագրի գործողության ամբողջ ժամանակահատվածի համար, եթե այն երեք տարուց պակաս է</w:t>
      </w:r>
      <w:r w:rsidR="00E23716" w:rsidRPr="00045098">
        <w:rPr>
          <w:rFonts w:ascii="MS Mincho" w:eastAsia="MS Mincho" w:hAnsi="MS Mincho" w:cs="MS Mincho"/>
          <w:color w:val="auto"/>
          <w:sz w:val="24"/>
          <w:szCs w:val="24"/>
        </w:rPr>
        <w:t>․</w:t>
      </w:r>
    </w:p>
    <w:p w14:paraId="2F0B569C" w14:textId="634A2D98" w:rsidR="007165DD" w:rsidRPr="00B83BBF" w:rsidRDefault="00614783"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olor w:val="auto"/>
          <w:sz w:val="24"/>
          <w:szCs w:val="24"/>
        </w:rPr>
      </w:pPr>
      <w:r w:rsidRPr="00B83BBF">
        <w:rPr>
          <w:rFonts w:ascii="GHEA Grapalat" w:hAnsi="GHEA Grapalat"/>
          <w:color w:val="auto"/>
          <w:sz w:val="24"/>
          <w:szCs w:val="24"/>
        </w:rPr>
        <w:t>մատակարարի յուրաքանչյուր փոփոխության դեպքում</w:t>
      </w:r>
      <w:r w:rsidRPr="00B83BBF" w:rsidDel="00A870FE">
        <w:rPr>
          <w:rFonts w:ascii="GHEA Grapalat" w:hAnsi="GHEA Grapalat"/>
          <w:color w:val="auto"/>
          <w:sz w:val="24"/>
          <w:szCs w:val="24"/>
        </w:rPr>
        <w:t xml:space="preserve"> </w:t>
      </w:r>
      <w:r w:rsidR="00A870FE" w:rsidRPr="00B83BBF">
        <w:rPr>
          <w:rFonts w:ascii="GHEA Grapalat" w:hAnsi="GHEA Grapalat"/>
          <w:color w:val="auto"/>
          <w:sz w:val="24"/>
          <w:szCs w:val="24"/>
        </w:rPr>
        <w:t>ս</w:t>
      </w:r>
      <w:r w:rsidR="007165DD" w:rsidRPr="00B83BBF">
        <w:rPr>
          <w:rFonts w:ascii="GHEA Grapalat" w:hAnsi="GHEA Grapalat"/>
          <w:color w:val="auto"/>
          <w:sz w:val="24"/>
          <w:szCs w:val="24"/>
        </w:rPr>
        <w:t>պառող</w:t>
      </w:r>
      <w:r w:rsidR="00A870FE" w:rsidRPr="00B83BBF">
        <w:rPr>
          <w:rFonts w:ascii="GHEA Grapalat" w:hAnsi="GHEA Grapalat"/>
          <w:color w:val="auto"/>
          <w:sz w:val="24"/>
          <w:szCs w:val="24"/>
        </w:rPr>
        <w:t>ի</w:t>
      </w:r>
      <w:r w:rsidR="007165DD" w:rsidRPr="00B83BBF">
        <w:rPr>
          <w:rFonts w:ascii="GHEA Grapalat" w:hAnsi="GHEA Grapalat"/>
          <w:color w:val="auto"/>
          <w:sz w:val="24"/>
          <w:szCs w:val="24"/>
        </w:rPr>
        <w:t xml:space="preserve">ն </w:t>
      </w:r>
      <w:r w:rsidR="00A870FE" w:rsidRPr="00B83BBF">
        <w:rPr>
          <w:rFonts w:ascii="GHEA Grapalat" w:hAnsi="GHEA Grapalat"/>
          <w:color w:val="auto"/>
          <w:sz w:val="24"/>
          <w:szCs w:val="24"/>
        </w:rPr>
        <w:t>տրամադրել իր</w:t>
      </w:r>
      <w:r w:rsidR="007165DD" w:rsidRPr="00B83BBF">
        <w:rPr>
          <w:rFonts w:ascii="GHEA Grapalat" w:hAnsi="GHEA Grapalat"/>
          <w:color w:val="auto"/>
          <w:sz w:val="24"/>
          <w:szCs w:val="24"/>
        </w:rPr>
        <w:t xml:space="preserve"> մոտ առկա՝ </w:t>
      </w:r>
      <w:r w:rsidR="00A870FE" w:rsidRPr="00B83BBF">
        <w:rPr>
          <w:rFonts w:ascii="GHEA Grapalat" w:hAnsi="GHEA Grapalat"/>
          <w:color w:val="auto"/>
          <w:sz w:val="24"/>
          <w:szCs w:val="24"/>
        </w:rPr>
        <w:t>տվյալ սպառողին</w:t>
      </w:r>
      <w:r w:rsidR="007165DD" w:rsidRPr="00B83BBF">
        <w:rPr>
          <w:rFonts w:ascii="GHEA Grapalat" w:hAnsi="GHEA Grapalat"/>
          <w:color w:val="auto"/>
          <w:sz w:val="24"/>
          <w:szCs w:val="24"/>
        </w:rPr>
        <w:t xml:space="preserve"> առնչվող ամբողջական տեղեկությունները՝ փոփոխությունն իրականացվելուց հետո ոչ ուշ քան 6 շաբաթվա ընթացքում</w:t>
      </w:r>
      <w:r w:rsidR="007165DD" w:rsidRPr="00B83BBF">
        <w:rPr>
          <w:rFonts w:ascii="MS Mincho" w:eastAsia="MS Mincho" w:hAnsi="MS Mincho" w:cs="MS Mincho"/>
          <w:color w:val="auto"/>
          <w:sz w:val="24"/>
          <w:szCs w:val="24"/>
        </w:rPr>
        <w:t>․</w:t>
      </w:r>
      <w:r w:rsidRPr="00B83BBF">
        <w:rPr>
          <w:rFonts w:ascii="GHEA Grapalat" w:eastAsia="MS Gothic" w:hAnsi="GHEA Grapalat" w:cs="MS Gothic"/>
          <w:color w:val="auto"/>
          <w:sz w:val="24"/>
          <w:szCs w:val="24"/>
        </w:rPr>
        <w:t xml:space="preserve"> </w:t>
      </w:r>
    </w:p>
    <w:p w14:paraId="2A17531B" w14:textId="40873C8E" w:rsidR="009F2344" w:rsidRPr="00B83BBF" w:rsidRDefault="009F2344"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սպառողին տրամադրել </w:t>
      </w:r>
      <w:r w:rsidR="00247C78" w:rsidRPr="00B83BBF">
        <w:rPr>
          <w:rFonts w:ascii="GHEA Grapalat" w:hAnsi="GHEA Grapalat" w:cs="Arial"/>
          <w:color w:val="auto"/>
          <w:sz w:val="24"/>
          <w:szCs w:val="24"/>
        </w:rPr>
        <w:t>միայն ճշգրիտ և հավաստի</w:t>
      </w:r>
      <w:r w:rsidRPr="00B83BBF">
        <w:rPr>
          <w:rFonts w:ascii="GHEA Grapalat" w:hAnsi="GHEA Grapalat" w:cs="Arial"/>
          <w:color w:val="auto"/>
          <w:sz w:val="24"/>
          <w:szCs w:val="24"/>
        </w:rPr>
        <w:t xml:space="preserve"> տեղեկություններ</w:t>
      </w:r>
      <w:r w:rsidRPr="00B83BBF">
        <w:rPr>
          <w:rFonts w:ascii="MS Mincho" w:eastAsia="MS Mincho" w:hAnsi="MS Mincho" w:cs="MS Mincho"/>
          <w:color w:val="auto"/>
          <w:sz w:val="24"/>
          <w:szCs w:val="24"/>
        </w:rPr>
        <w:t>․</w:t>
      </w:r>
    </w:p>
    <w:p w14:paraId="577A0D8E" w14:textId="583C2F33" w:rsidR="002717E0" w:rsidRPr="00B83BBF" w:rsidRDefault="002717E0" w:rsidP="00B83BBF">
      <w:pPr>
        <w:pStyle w:val="ListParagraph"/>
        <w:numPr>
          <w:ilvl w:val="0"/>
          <w:numId w:val="224"/>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ունենալ և վարել պաշտոնական կայք, դրա</w:t>
      </w:r>
      <w:r w:rsidRPr="00B83BBF" w:rsidDel="00B11ACE">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միջոցով հրապարակել սույն օրենքով, շուկայի կանոններով և </w:t>
      </w:r>
      <w:r w:rsidR="00017CD5" w:rsidRPr="00B83BBF">
        <w:rPr>
          <w:rFonts w:ascii="GHEA Grapalat" w:hAnsi="GHEA Grapalat" w:cs="Arial"/>
          <w:color w:val="auto"/>
          <w:sz w:val="24"/>
          <w:szCs w:val="24"/>
        </w:rPr>
        <w:t xml:space="preserve">ցանցային </w:t>
      </w:r>
      <w:r w:rsidRPr="00B83BBF">
        <w:rPr>
          <w:rFonts w:ascii="GHEA Grapalat" w:hAnsi="GHEA Grapalat" w:cs="Arial"/>
          <w:color w:val="auto"/>
          <w:sz w:val="24"/>
          <w:szCs w:val="24"/>
        </w:rPr>
        <w:t xml:space="preserve">կանոններով սահմանված տեղեկությունները, ներառյալ տեղեկություններ՝  </w:t>
      </w:r>
    </w:p>
    <w:p w14:paraId="0066EF69" w14:textId="77777777" w:rsidR="002717E0" w:rsidRPr="00B83BBF" w:rsidRDefault="002717E0"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ab/>
        <w:t>էլեկտրաէներգիայի մատակարարման պայմանագրի կնքման և ինքնավար սպառողի կարգավիճակի ձեռքբերման ընթացակարգի և անհրաժեշտ փաստաթղթերի մասին.</w:t>
      </w:r>
    </w:p>
    <w:p w14:paraId="07FB3510" w14:textId="77777777" w:rsidR="002717E0" w:rsidRPr="00B83BBF" w:rsidRDefault="002717E0"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ab/>
        <w:t>մատակարարվող էլեկտրաէներգիայի դիմաց վճարման ձևերի (ներառյալ՝ կանխավճարային համակարգերի), վճարման ժամկետների և այդ ժամկետների խախտման հետևանքների մասին.</w:t>
      </w:r>
    </w:p>
    <w:p w14:paraId="4B2F56D8" w14:textId="77777777" w:rsidR="002717E0" w:rsidRPr="00B83BBF" w:rsidDel="00BF0F21" w:rsidRDefault="002717E0"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sidDel="00BF0F21">
        <w:rPr>
          <w:rFonts w:ascii="GHEA Grapalat" w:hAnsi="GHEA Grapalat" w:cs="Arial"/>
          <w:color w:val="auto"/>
          <w:sz w:val="24"/>
          <w:szCs w:val="24"/>
        </w:rPr>
        <w:t>գ</w:t>
      </w:r>
      <w:r w:rsidRPr="00B83BBF" w:rsidDel="00BF0F21">
        <w:rPr>
          <w:rFonts w:ascii="MS Mincho" w:eastAsia="MS Mincho" w:hAnsi="MS Mincho" w:cs="MS Mincho"/>
          <w:color w:val="auto"/>
          <w:sz w:val="24"/>
          <w:szCs w:val="24"/>
        </w:rPr>
        <w:t>․</w:t>
      </w:r>
      <w:r w:rsidRPr="00B83BBF">
        <w:rPr>
          <w:rFonts w:ascii="GHEA Grapalat" w:hAnsi="GHEA Grapalat" w:cs="Arial"/>
          <w:color w:val="auto"/>
          <w:sz w:val="24"/>
          <w:szCs w:val="24"/>
        </w:rPr>
        <w:tab/>
      </w:r>
      <w:r w:rsidRPr="00B83BBF" w:rsidDel="00BF0F21">
        <w:rPr>
          <w:rFonts w:ascii="GHEA Grapalat" w:hAnsi="GHEA Grapalat" w:cs="Arial"/>
          <w:color w:val="auto"/>
          <w:sz w:val="24"/>
          <w:szCs w:val="24"/>
        </w:rPr>
        <w:t>մատակարարին փոխելու իրավունքի և</w:t>
      </w:r>
      <w:r w:rsidRPr="00B83BBF">
        <w:rPr>
          <w:rFonts w:ascii="GHEA Grapalat" w:hAnsi="GHEA Grapalat" w:cs="Arial"/>
          <w:color w:val="auto"/>
          <w:sz w:val="24"/>
          <w:szCs w:val="24"/>
        </w:rPr>
        <w:t>,</w:t>
      </w:r>
      <w:r w:rsidRPr="00B83BBF" w:rsidDel="00BF0F21">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առկայության դեպքում, էլեկտրաէներգիայի մրցակցային </w:t>
      </w:r>
      <w:r w:rsidRPr="00B83BBF" w:rsidDel="00BF0F21">
        <w:rPr>
          <w:rFonts w:ascii="GHEA Grapalat" w:hAnsi="GHEA Grapalat" w:cs="Arial"/>
          <w:color w:val="auto"/>
          <w:sz w:val="24"/>
          <w:szCs w:val="24"/>
        </w:rPr>
        <w:t>մատակարարման պայմանագրի դադարեցման վճարների մասին</w:t>
      </w:r>
      <w:r w:rsidRPr="00B83BBF">
        <w:rPr>
          <w:rFonts w:ascii="GHEA Grapalat" w:hAnsi="GHEA Grapalat" w:cs="Arial"/>
          <w:color w:val="auto"/>
          <w:sz w:val="24"/>
          <w:szCs w:val="24"/>
        </w:rPr>
        <w:t>.</w:t>
      </w:r>
    </w:p>
    <w:p w14:paraId="54619729" w14:textId="24CDFA9E" w:rsidR="002717E0" w:rsidRPr="00B83BBF" w:rsidRDefault="001A3B67"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դ</w:t>
      </w:r>
      <w:r w:rsidR="002717E0" w:rsidRPr="00B83BBF">
        <w:rPr>
          <w:rFonts w:ascii="MS Mincho" w:eastAsia="MS Mincho" w:hAnsi="MS Mincho" w:cs="MS Mincho"/>
          <w:color w:val="auto"/>
          <w:sz w:val="24"/>
          <w:szCs w:val="24"/>
        </w:rPr>
        <w:t>․</w:t>
      </w:r>
      <w:r w:rsidR="002717E0" w:rsidRPr="00B83BBF">
        <w:rPr>
          <w:rFonts w:ascii="GHEA Grapalat" w:hAnsi="GHEA Grapalat" w:cs="Arial"/>
          <w:color w:val="auto"/>
          <w:sz w:val="24"/>
          <w:szCs w:val="24"/>
        </w:rPr>
        <w:tab/>
        <w:t>այն եղանակների մասին, որոնց միջոցով կարելի է ձեռք բերել թարմացված տեղեկություն սպառողի սպառման ծավալների, գների</w:t>
      </w:r>
      <w:r w:rsidR="00C0276D" w:rsidRPr="00B83BBF">
        <w:rPr>
          <w:rFonts w:ascii="GHEA Grapalat" w:hAnsi="GHEA Grapalat" w:cs="Arial"/>
          <w:color w:val="auto"/>
          <w:sz w:val="24"/>
          <w:szCs w:val="24"/>
        </w:rPr>
        <w:t xml:space="preserve">, </w:t>
      </w:r>
      <w:r w:rsidR="002717E0" w:rsidRPr="00B83BBF">
        <w:rPr>
          <w:rFonts w:ascii="GHEA Grapalat" w:hAnsi="GHEA Grapalat" w:cs="Arial"/>
          <w:color w:val="auto"/>
          <w:sz w:val="24"/>
          <w:szCs w:val="24"/>
        </w:rPr>
        <w:t>կիրառվող սակագների և, առկայության դեպքում, մատուցվող ծառայությունների դիմաց վճարների վերաբերյալ.</w:t>
      </w:r>
    </w:p>
    <w:p w14:paraId="3EF0EF9D" w14:textId="78769DF5" w:rsidR="002717E0" w:rsidRPr="00B83BBF" w:rsidRDefault="001A3B67"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ե</w:t>
      </w:r>
      <w:r w:rsidR="002717E0" w:rsidRPr="00B83BBF">
        <w:rPr>
          <w:rFonts w:ascii="GHEA Grapalat" w:hAnsi="GHEA Grapalat" w:cs="Arial"/>
          <w:color w:val="auto"/>
          <w:sz w:val="24"/>
          <w:szCs w:val="24"/>
        </w:rPr>
        <w:t>.</w:t>
      </w:r>
      <w:r w:rsidR="002717E0" w:rsidRPr="00B83BBF">
        <w:rPr>
          <w:rFonts w:ascii="GHEA Grapalat" w:hAnsi="GHEA Grapalat" w:cs="Arial"/>
          <w:color w:val="auto"/>
          <w:sz w:val="24"/>
          <w:szCs w:val="24"/>
        </w:rPr>
        <w:tab/>
        <w:t>երաշխավորված մատակարարում ստանալու իրավունքի մասին՝ մասնավորեցնելով այդ իրավունքն ունեցող սպառողների խմբերին,</w:t>
      </w:r>
    </w:p>
    <w:p w14:paraId="3C252D35" w14:textId="0EE1FA1B" w:rsidR="002717E0" w:rsidRPr="00B83BBF" w:rsidRDefault="001A3B67" w:rsidP="00B83BBF">
      <w:pPr>
        <w:pStyle w:val="ListParagraph"/>
        <w:spacing w:after="0" w:line="360" w:lineRule="auto"/>
        <w:ind w:left="1080" w:hanging="360"/>
        <w:contextualSpacing w:val="0"/>
        <w:jc w:val="both"/>
        <w:rPr>
          <w:rFonts w:ascii="GHEA Grapalat" w:eastAsia="MS Gothic" w:hAnsi="GHEA Grapalat" w:cs="MS Gothic"/>
          <w:color w:val="auto"/>
          <w:sz w:val="24"/>
          <w:szCs w:val="24"/>
        </w:rPr>
      </w:pPr>
      <w:r w:rsidRPr="00B83BBF">
        <w:rPr>
          <w:rFonts w:ascii="GHEA Grapalat" w:hAnsi="GHEA Grapalat" w:cs="Arial"/>
          <w:color w:val="auto"/>
          <w:sz w:val="24"/>
          <w:szCs w:val="24"/>
        </w:rPr>
        <w:t>զ</w:t>
      </w:r>
      <w:r w:rsidR="002717E0" w:rsidRPr="00B83BBF">
        <w:rPr>
          <w:rFonts w:ascii="MS Mincho" w:eastAsia="MS Mincho" w:hAnsi="MS Mincho" w:cs="MS Mincho"/>
          <w:color w:val="auto"/>
          <w:sz w:val="24"/>
          <w:szCs w:val="24"/>
        </w:rPr>
        <w:t>․</w:t>
      </w:r>
      <w:r w:rsidR="002717E0" w:rsidRPr="00B83BBF">
        <w:rPr>
          <w:rFonts w:ascii="GHEA Grapalat" w:hAnsi="GHEA Grapalat" w:cs="Arial"/>
          <w:color w:val="auto"/>
          <w:sz w:val="24"/>
          <w:szCs w:val="24"/>
        </w:rPr>
        <w:tab/>
      </w:r>
      <w:r w:rsidR="001C1C92" w:rsidRPr="00B83BBF">
        <w:rPr>
          <w:rFonts w:ascii="GHEA Grapalat" w:hAnsi="GHEA Grapalat" w:cs="Arial"/>
          <w:color w:val="auto"/>
          <w:sz w:val="24"/>
          <w:szCs w:val="24"/>
        </w:rPr>
        <w:t>այն աղբյուրների վերաբ</w:t>
      </w:r>
      <w:r w:rsidR="00F126FD" w:rsidRPr="00B83BBF">
        <w:rPr>
          <w:rFonts w:ascii="GHEA Grapalat" w:hAnsi="GHEA Grapalat" w:cs="Arial"/>
          <w:color w:val="auto"/>
          <w:sz w:val="24"/>
          <w:szCs w:val="24"/>
        </w:rPr>
        <w:t>երյալ (ներառյալ՝ հղումներ համապատասխան կայքերի)</w:t>
      </w:r>
      <w:r w:rsidR="00D934E9" w:rsidRPr="00B83BBF">
        <w:rPr>
          <w:rFonts w:ascii="GHEA Grapalat" w:hAnsi="GHEA Grapalat" w:cs="Arial"/>
          <w:color w:val="auto"/>
          <w:sz w:val="24"/>
          <w:szCs w:val="24"/>
        </w:rPr>
        <w:t>, որտեղից հնարավոր է ստանալ տեղեկություններ</w:t>
      </w:r>
      <w:r w:rsidR="00F126FD" w:rsidRPr="00B83BBF">
        <w:rPr>
          <w:rFonts w:ascii="GHEA Grapalat" w:hAnsi="GHEA Grapalat" w:cs="Arial"/>
          <w:color w:val="auto"/>
          <w:sz w:val="24"/>
          <w:szCs w:val="24"/>
        </w:rPr>
        <w:t xml:space="preserve"> </w:t>
      </w:r>
      <w:r w:rsidR="002717E0" w:rsidRPr="00B83BBF">
        <w:rPr>
          <w:rFonts w:ascii="GHEA Grapalat" w:hAnsi="GHEA Grapalat" w:cs="Arial"/>
          <w:color w:val="auto"/>
          <w:sz w:val="24"/>
          <w:szCs w:val="24"/>
        </w:rPr>
        <w:t>էներգաարդյունավետության բար</w:t>
      </w:r>
      <w:r w:rsidR="00D934E9" w:rsidRPr="00B83BBF">
        <w:rPr>
          <w:rFonts w:ascii="GHEA Grapalat" w:hAnsi="GHEA Grapalat" w:cs="Arial"/>
          <w:color w:val="auto"/>
          <w:sz w:val="24"/>
          <w:szCs w:val="24"/>
        </w:rPr>
        <w:t>ելավման</w:t>
      </w:r>
      <w:r w:rsidR="002717E0" w:rsidRPr="00B83BBF">
        <w:rPr>
          <w:rFonts w:ascii="GHEA Grapalat" w:hAnsi="GHEA Grapalat" w:cs="Arial"/>
          <w:color w:val="auto"/>
          <w:sz w:val="24"/>
          <w:szCs w:val="24"/>
        </w:rPr>
        <w:t xml:space="preserve"> միջոցառումների</w:t>
      </w:r>
      <w:r w:rsidR="003C71F1" w:rsidRPr="00B83BBF">
        <w:rPr>
          <w:rFonts w:ascii="GHEA Grapalat" w:hAnsi="GHEA Grapalat" w:cs="Arial"/>
          <w:color w:val="auto"/>
          <w:sz w:val="24"/>
          <w:szCs w:val="24"/>
        </w:rPr>
        <w:t>, էլեկտրաէներգիա սպառող սարքավորումների օբյեկտիվ տեխնիկական բնութագրեր</w:t>
      </w:r>
      <w:r w:rsidR="00B160BA" w:rsidRPr="00B83BBF">
        <w:rPr>
          <w:rFonts w:ascii="GHEA Grapalat" w:hAnsi="GHEA Grapalat" w:cs="Arial"/>
          <w:color w:val="auto"/>
          <w:sz w:val="24"/>
          <w:szCs w:val="24"/>
        </w:rPr>
        <w:t>ի</w:t>
      </w:r>
      <w:r w:rsidR="003C71F1" w:rsidRPr="00B83BBF">
        <w:rPr>
          <w:rFonts w:ascii="GHEA Grapalat" w:hAnsi="GHEA Grapalat" w:cs="Arial"/>
          <w:color w:val="auto"/>
          <w:sz w:val="24"/>
          <w:szCs w:val="24"/>
        </w:rPr>
        <w:t xml:space="preserve"> </w:t>
      </w:r>
      <w:r w:rsidR="00B01027" w:rsidRPr="00B83BBF">
        <w:rPr>
          <w:rFonts w:ascii="GHEA Grapalat" w:hAnsi="GHEA Grapalat" w:cs="Arial"/>
          <w:color w:val="auto"/>
          <w:sz w:val="24"/>
          <w:szCs w:val="24"/>
        </w:rPr>
        <w:t>և</w:t>
      </w:r>
      <w:r w:rsidR="00027830" w:rsidRPr="00B83BBF">
        <w:rPr>
          <w:rFonts w:ascii="GHEA Grapalat" w:hAnsi="GHEA Grapalat" w:cs="Arial"/>
          <w:color w:val="auto"/>
          <w:sz w:val="24"/>
          <w:szCs w:val="24"/>
        </w:rPr>
        <w:t xml:space="preserve"> դրանց</w:t>
      </w:r>
      <w:r w:rsidR="00B01027" w:rsidRPr="00B83BBF">
        <w:rPr>
          <w:rFonts w:ascii="GHEA Grapalat" w:hAnsi="GHEA Grapalat" w:cs="Arial"/>
          <w:color w:val="auto"/>
          <w:sz w:val="24"/>
          <w:szCs w:val="24"/>
        </w:rPr>
        <w:t xml:space="preserve"> այն </w:t>
      </w:r>
      <w:r w:rsidR="00B01027" w:rsidRPr="00B83BBF">
        <w:rPr>
          <w:rStyle w:val="ui-provider"/>
          <w:rFonts w:ascii="GHEA Grapalat" w:hAnsi="GHEA Grapalat" w:cs="Arial"/>
          <w:color w:val="auto"/>
          <w:sz w:val="24"/>
          <w:szCs w:val="24"/>
        </w:rPr>
        <w:t>հարաչափերի</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մասին</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որոնք</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կարող</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են</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հանգեցնել</w:t>
      </w:r>
      <w:r w:rsidR="00B01027" w:rsidRPr="00B83BBF">
        <w:rPr>
          <w:rStyle w:val="ui-provider"/>
          <w:rFonts w:ascii="GHEA Grapalat" w:hAnsi="GHEA Grapalat"/>
          <w:color w:val="auto"/>
          <w:sz w:val="24"/>
          <w:szCs w:val="24"/>
        </w:rPr>
        <w:t xml:space="preserve"> </w:t>
      </w:r>
      <w:r w:rsidR="00B01027" w:rsidRPr="00B83BBF">
        <w:rPr>
          <w:rStyle w:val="ui-provider"/>
          <w:rFonts w:ascii="GHEA Grapalat" w:hAnsi="GHEA Grapalat" w:cs="Arial"/>
          <w:color w:val="auto"/>
          <w:sz w:val="24"/>
          <w:szCs w:val="24"/>
        </w:rPr>
        <w:t>էներգախնայողության, ինչպես նաև</w:t>
      </w:r>
      <w:r w:rsidR="00100D52" w:rsidRPr="00B83BBF">
        <w:rPr>
          <w:rFonts w:ascii="GHEA Grapalat" w:hAnsi="GHEA Grapalat" w:cs="Arial"/>
          <w:color w:val="auto"/>
          <w:sz w:val="24"/>
          <w:szCs w:val="24"/>
        </w:rPr>
        <w:t xml:space="preserve"> սպառողական խմբերի համեմատական տվյալներ</w:t>
      </w:r>
      <w:r w:rsidR="002717E0" w:rsidRPr="00B83BBF">
        <w:rPr>
          <w:rFonts w:ascii="MS Mincho" w:eastAsia="MS Mincho" w:hAnsi="MS Mincho" w:cs="MS Mincho"/>
          <w:color w:val="auto"/>
          <w:sz w:val="24"/>
          <w:szCs w:val="24"/>
        </w:rPr>
        <w:t>․</w:t>
      </w:r>
    </w:p>
    <w:p w14:paraId="43FBD77B" w14:textId="08EBE159" w:rsidR="002717E0" w:rsidRPr="00B83BBF" w:rsidDel="007E0187" w:rsidRDefault="00027830" w:rsidP="00B83BBF">
      <w:pPr>
        <w:pStyle w:val="ListParagraph"/>
        <w:spacing w:after="0" w:line="360" w:lineRule="auto"/>
        <w:ind w:left="1080" w:hanging="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2717E0" w:rsidRPr="00B83BBF">
        <w:rPr>
          <w:rFonts w:ascii="MS Mincho" w:eastAsia="MS Mincho" w:hAnsi="MS Mincho" w:cs="MS Mincho"/>
          <w:color w:val="auto"/>
          <w:sz w:val="24"/>
          <w:szCs w:val="24"/>
        </w:rPr>
        <w:t>․</w:t>
      </w:r>
      <w:r w:rsidR="002717E0" w:rsidRPr="00B83BBF">
        <w:rPr>
          <w:rFonts w:ascii="GHEA Grapalat" w:hAnsi="GHEA Grapalat" w:cs="Arial"/>
          <w:color w:val="auto"/>
          <w:sz w:val="24"/>
          <w:szCs w:val="24"/>
        </w:rPr>
        <w:tab/>
        <w:t>իր կողմից մատուցվող ծառայությունների հետ կապված այլ հարցերի վերաբերյալ</w:t>
      </w:r>
      <w:r w:rsidR="008F747E" w:rsidRPr="00B83BBF">
        <w:rPr>
          <w:rFonts w:ascii="GHEA Grapalat" w:hAnsi="GHEA Grapalat" w:cs="Arial"/>
          <w:color w:val="auto"/>
          <w:sz w:val="24"/>
          <w:szCs w:val="24"/>
        </w:rPr>
        <w:t>։</w:t>
      </w:r>
    </w:p>
    <w:p w14:paraId="4712183D" w14:textId="11C96CCC" w:rsidR="00C875C8" w:rsidRPr="00B83BBF" w:rsidDel="00640458" w:rsidRDefault="00C875C8"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bookmarkStart w:id="590" w:name="_Ref121337658"/>
      <w:r w:rsidRPr="00B83BBF" w:rsidDel="00640458">
        <w:rPr>
          <w:rFonts w:ascii="GHEA Grapalat" w:hAnsi="GHEA Grapalat" w:cs="Arial"/>
          <w:color w:val="auto"/>
          <w:sz w:val="24"/>
          <w:szCs w:val="24"/>
        </w:rPr>
        <w:t xml:space="preserve">Մատակարարը </w:t>
      </w:r>
      <w:r w:rsidRPr="00B83BBF">
        <w:rPr>
          <w:rFonts w:ascii="GHEA Grapalat" w:hAnsi="GHEA Grapalat" w:cs="Arial"/>
          <w:color w:val="auto"/>
          <w:sz w:val="24"/>
          <w:szCs w:val="24"/>
        </w:rPr>
        <w:t>սպառողներին</w:t>
      </w:r>
      <w:r w:rsidRPr="00B83BBF" w:rsidDel="00640458">
        <w:rPr>
          <w:rFonts w:ascii="GHEA Grapalat" w:hAnsi="GHEA Grapalat" w:cs="Arial"/>
          <w:color w:val="auto"/>
          <w:sz w:val="24"/>
          <w:szCs w:val="24"/>
        </w:rPr>
        <w:t xml:space="preserve"> ներկայացվող հաշվարկային փաստաթղթում մատչելի կերպով հասանելի է դարձնում </w:t>
      </w:r>
      <w:r w:rsidR="00E97F5E" w:rsidRPr="00B83BBF">
        <w:rPr>
          <w:rFonts w:ascii="GHEA Grapalat" w:hAnsi="GHEA Grapalat" w:cs="Arial"/>
          <w:color w:val="auto"/>
          <w:sz w:val="24"/>
          <w:szCs w:val="24"/>
        </w:rPr>
        <w:t xml:space="preserve">առնվազն </w:t>
      </w:r>
      <w:r w:rsidRPr="00B83BBF" w:rsidDel="00640458">
        <w:rPr>
          <w:rFonts w:ascii="GHEA Grapalat" w:hAnsi="GHEA Grapalat" w:cs="Arial"/>
          <w:color w:val="auto"/>
          <w:sz w:val="24"/>
          <w:szCs w:val="24"/>
        </w:rPr>
        <w:t>հետևյալ տեղեկությունները</w:t>
      </w:r>
      <w:r w:rsidRPr="00B83BBF" w:rsidDel="00640458">
        <w:rPr>
          <w:rFonts w:ascii="MS Mincho" w:eastAsia="MS Mincho" w:hAnsi="MS Mincho" w:cs="MS Mincho"/>
          <w:color w:val="auto"/>
          <w:sz w:val="24"/>
          <w:szCs w:val="24"/>
        </w:rPr>
        <w:t>․</w:t>
      </w:r>
      <w:bookmarkEnd w:id="590"/>
    </w:p>
    <w:p w14:paraId="71ABAA57" w14:textId="53DDDEA1" w:rsidR="00AD7D17" w:rsidRPr="00B83BBF" w:rsidDel="007B0794" w:rsidRDefault="00A40F76" w:rsidP="00B83BBF">
      <w:pPr>
        <w:pStyle w:val="ListParagraph"/>
        <w:numPr>
          <w:ilvl w:val="0"/>
          <w:numId w:val="139"/>
        </w:numPr>
        <w:spacing w:after="0" w:line="360" w:lineRule="auto"/>
        <w:contextualSpacing w:val="0"/>
        <w:jc w:val="both"/>
        <w:rPr>
          <w:rFonts w:ascii="GHEA Grapalat" w:hAnsi="GHEA Grapalat" w:cs="Arial"/>
          <w:color w:val="auto"/>
          <w:sz w:val="24"/>
          <w:szCs w:val="24"/>
        </w:rPr>
      </w:pPr>
      <w:bookmarkStart w:id="591" w:name="_Ref121902319"/>
      <w:r w:rsidRPr="00B83BBF" w:rsidDel="007B0794">
        <w:rPr>
          <w:rFonts w:ascii="GHEA Grapalat" w:hAnsi="GHEA Grapalat"/>
          <w:color w:val="auto"/>
          <w:sz w:val="24"/>
          <w:szCs w:val="24"/>
        </w:rPr>
        <w:t>ը</w:t>
      </w:r>
      <w:r w:rsidR="005E0327" w:rsidRPr="00B83BBF" w:rsidDel="007B0794">
        <w:rPr>
          <w:rFonts w:ascii="GHEA Grapalat" w:hAnsi="GHEA Grapalat"/>
          <w:color w:val="auto"/>
          <w:sz w:val="24"/>
          <w:szCs w:val="24"/>
        </w:rPr>
        <w:t xml:space="preserve">նթացիկ և դրան նախորդող հաշվարկային ժամանակահատվածի </w:t>
      </w:r>
      <w:r w:rsidRPr="00B83BBF" w:rsidDel="007B0794">
        <w:rPr>
          <w:rFonts w:ascii="GHEA Grapalat" w:hAnsi="GHEA Grapalat"/>
          <w:color w:val="auto"/>
          <w:sz w:val="24"/>
          <w:szCs w:val="24"/>
        </w:rPr>
        <w:t>մասով</w:t>
      </w:r>
      <w:r w:rsidR="00CB5595" w:rsidRPr="00B83BBF" w:rsidDel="007B0794">
        <w:rPr>
          <w:rFonts w:ascii="GHEA Grapalat" w:hAnsi="GHEA Grapalat"/>
          <w:color w:val="auto"/>
          <w:sz w:val="24"/>
          <w:szCs w:val="24"/>
        </w:rPr>
        <w:t xml:space="preserve"> </w:t>
      </w:r>
      <w:r w:rsidR="00AD7D17" w:rsidRPr="00B83BBF" w:rsidDel="007B0794">
        <w:rPr>
          <w:rFonts w:ascii="GHEA Grapalat" w:hAnsi="GHEA Grapalat"/>
          <w:color w:val="auto"/>
          <w:sz w:val="24"/>
          <w:szCs w:val="24"/>
        </w:rPr>
        <w:t>առևտրային հաշվառքի սարք</w:t>
      </w:r>
      <w:r w:rsidR="0021406F" w:rsidRPr="00B83BBF" w:rsidDel="007B0794">
        <w:rPr>
          <w:rFonts w:ascii="GHEA Grapalat" w:hAnsi="GHEA Grapalat"/>
          <w:color w:val="auto"/>
          <w:sz w:val="24"/>
          <w:szCs w:val="24"/>
        </w:rPr>
        <w:t xml:space="preserve">ով </w:t>
      </w:r>
      <w:r w:rsidR="00D539FF" w:rsidRPr="00B83BBF">
        <w:rPr>
          <w:rFonts w:ascii="GHEA Grapalat" w:hAnsi="GHEA Grapalat"/>
          <w:color w:val="auto"/>
          <w:sz w:val="24"/>
          <w:szCs w:val="24"/>
        </w:rPr>
        <w:t>գրանցված</w:t>
      </w:r>
      <w:r w:rsidR="00D539FF" w:rsidRPr="00B83BBF" w:rsidDel="00D539FF">
        <w:rPr>
          <w:rFonts w:ascii="GHEA Grapalat" w:hAnsi="GHEA Grapalat"/>
          <w:color w:val="auto"/>
          <w:sz w:val="24"/>
          <w:szCs w:val="24"/>
        </w:rPr>
        <w:t xml:space="preserve"> </w:t>
      </w:r>
      <w:r w:rsidR="00AD7D17" w:rsidRPr="00B83BBF" w:rsidDel="007B0794">
        <w:rPr>
          <w:rFonts w:ascii="GHEA Grapalat" w:hAnsi="GHEA Grapalat"/>
          <w:color w:val="auto"/>
          <w:sz w:val="24"/>
          <w:szCs w:val="24"/>
        </w:rPr>
        <w:t>ցուցմունքները և դրանց գրանցման օրը</w:t>
      </w:r>
      <w:r w:rsidR="00FF2E91" w:rsidRPr="00B83BBF" w:rsidDel="007B0794">
        <w:rPr>
          <w:rFonts w:ascii="GHEA Grapalat" w:hAnsi="GHEA Grapalat"/>
          <w:color w:val="auto"/>
          <w:sz w:val="24"/>
          <w:szCs w:val="24"/>
        </w:rPr>
        <w:t>,</w:t>
      </w:r>
    </w:p>
    <w:p w14:paraId="7B3E7D16" w14:textId="01B29923" w:rsidR="00110C87" w:rsidRPr="00B83BBF" w:rsidDel="007B0794" w:rsidRDefault="00492935"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Pr>
          <w:rFonts w:ascii="GHEA Grapalat" w:hAnsi="GHEA Grapalat"/>
          <w:color w:val="auto"/>
          <w:sz w:val="24"/>
          <w:szCs w:val="24"/>
        </w:rPr>
        <w:t>հաշվարկային</w:t>
      </w:r>
      <w:r w:rsidR="001C6491" w:rsidRPr="00B83BBF" w:rsidDel="007B0794">
        <w:rPr>
          <w:rFonts w:ascii="GHEA Grapalat" w:hAnsi="GHEA Grapalat"/>
          <w:color w:val="auto"/>
          <w:sz w:val="24"/>
          <w:szCs w:val="24"/>
        </w:rPr>
        <w:t xml:space="preserve"> </w:t>
      </w:r>
      <w:r w:rsidR="001C6491" w:rsidRPr="00B83BBF">
        <w:rPr>
          <w:rFonts w:ascii="GHEA Grapalat" w:hAnsi="GHEA Grapalat"/>
          <w:color w:val="auto"/>
          <w:sz w:val="24"/>
          <w:szCs w:val="24"/>
        </w:rPr>
        <w:t>ժամանակահատված</w:t>
      </w:r>
      <w:r w:rsidR="007D04AD" w:rsidRPr="00B83BBF">
        <w:rPr>
          <w:rFonts w:ascii="GHEA Grapalat" w:hAnsi="GHEA Grapalat"/>
          <w:color w:val="auto"/>
          <w:sz w:val="24"/>
          <w:szCs w:val="24"/>
        </w:rPr>
        <w:t>ի համար</w:t>
      </w:r>
      <w:r w:rsidR="001C6491" w:rsidRPr="00B83BBF" w:rsidDel="007B0794">
        <w:rPr>
          <w:rFonts w:ascii="GHEA Grapalat" w:hAnsi="GHEA Grapalat"/>
          <w:color w:val="auto"/>
          <w:sz w:val="24"/>
          <w:szCs w:val="24"/>
        </w:rPr>
        <w:t xml:space="preserve"> </w:t>
      </w:r>
      <w:r w:rsidR="001E00C0" w:rsidRPr="00B83BBF">
        <w:rPr>
          <w:rFonts w:ascii="GHEA Grapalat" w:hAnsi="GHEA Grapalat"/>
          <w:color w:val="auto"/>
          <w:sz w:val="24"/>
          <w:szCs w:val="24"/>
        </w:rPr>
        <w:t>ընդհանուր վճարման ենթակա գ</w:t>
      </w:r>
      <w:r w:rsidR="00E05782" w:rsidRPr="00B83BBF">
        <w:rPr>
          <w:rFonts w:ascii="GHEA Grapalat" w:hAnsi="GHEA Grapalat"/>
          <w:color w:val="auto"/>
          <w:sz w:val="24"/>
          <w:szCs w:val="24"/>
        </w:rPr>
        <w:t>ումար</w:t>
      </w:r>
      <w:r w:rsidR="001E00C0" w:rsidRPr="00B83BBF">
        <w:rPr>
          <w:rFonts w:ascii="GHEA Grapalat" w:hAnsi="GHEA Grapalat"/>
          <w:color w:val="auto"/>
          <w:sz w:val="24"/>
          <w:szCs w:val="24"/>
        </w:rPr>
        <w:t>ի բացվածքը (</w:t>
      </w:r>
      <w:r w:rsidR="00FA1544" w:rsidRPr="00B83BBF">
        <w:rPr>
          <w:rFonts w:ascii="GHEA Grapalat" w:hAnsi="GHEA Grapalat"/>
          <w:color w:val="auto"/>
          <w:sz w:val="24"/>
          <w:szCs w:val="24"/>
        </w:rPr>
        <w:t xml:space="preserve">մատակարարված էլեկտրաէներգիայի </w:t>
      </w:r>
      <w:r w:rsidR="00754F72" w:rsidRPr="00B83BBF">
        <w:rPr>
          <w:rFonts w:ascii="GHEA Grapalat" w:hAnsi="GHEA Grapalat"/>
          <w:color w:val="auto"/>
          <w:sz w:val="24"/>
          <w:szCs w:val="24"/>
        </w:rPr>
        <w:t>քանակը</w:t>
      </w:r>
      <w:r w:rsidR="005F5058" w:rsidRPr="00B83BBF">
        <w:rPr>
          <w:rFonts w:ascii="GHEA Grapalat" w:hAnsi="GHEA Grapalat"/>
          <w:color w:val="auto"/>
          <w:sz w:val="24"/>
          <w:szCs w:val="24"/>
        </w:rPr>
        <w:t xml:space="preserve"> </w:t>
      </w:r>
      <w:r w:rsidR="00754F72" w:rsidRPr="00B83BBF">
        <w:rPr>
          <w:rFonts w:ascii="GHEA Grapalat" w:hAnsi="GHEA Grapalat"/>
          <w:color w:val="auto"/>
          <w:sz w:val="24"/>
          <w:szCs w:val="24"/>
        </w:rPr>
        <w:t>և գինը</w:t>
      </w:r>
      <w:r w:rsidR="007A465B" w:rsidRPr="00B83BBF">
        <w:rPr>
          <w:rFonts w:ascii="GHEA Grapalat" w:hAnsi="GHEA Grapalat"/>
          <w:color w:val="auto"/>
          <w:sz w:val="24"/>
          <w:szCs w:val="24"/>
        </w:rPr>
        <w:t xml:space="preserve">, </w:t>
      </w:r>
      <w:r w:rsidR="0020717C" w:rsidRPr="00B83BBF">
        <w:rPr>
          <w:rFonts w:ascii="GHEA Grapalat" w:hAnsi="GHEA Grapalat" w:cs="Arial"/>
          <w:color w:val="auto"/>
          <w:sz w:val="24"/>
          <w:szCs w:val="24"/>
        </w:rPr>
        <w:t>առկայության դեպքում</w:t>
      </w:r>
      <w:r w:rsidR="002C4514" w:rsidRPr="00B83BBF">
        <w:rPr>
          <w:rFonts w:ascii="GHEA Grapalat" w:hAnsi="GHEA Grapalat" w:cs="Arial"/>
          <w:color w:val="auto"/>
          <w:sz w:val="24"/>
          <w:szCs w:val="24"/>
        </w:rPr>
        <w:t>՝</w:t>
      </w:r>
      <w:r w:rsidR="0020717C" w:rsidRPr="00B83BBF">
        <w:rPr>
          <w:rFonts w:ascii="GHEA Grapalat" w:hAnsi="GHEA Grapalat" w:cs="Arial"/>
          <w:color w:val="auto"/>
          <w:sz w:val="24"/>
          <w:szCs w:val="24"/>
        </w:rPr>
        <w:t xml:space="preserve"> մատուցվող ծառայությունների դիմաց վճարներ</w:t>
      </w:r>
      <w:r w:rsidR="002C4514" w:rsidRPr="00B83BBF">
        <w:rPr>
          <w:rFonts w:ascii="GHEA Grapalat" w:hAnsi="GHEA Grapalat" w:cs="Arial"/>
          <w:color w:val="auto"/>
          <w:sz w:val="24"/>
          <w:szCs w:val="24"/>
        </w:rPr>
        <w:t xml:space="preserve">ը, </w:t>
      </w:r>
      <w:r w:rsidR="005C50E0" w:rsidRPr="00B83BBF">
        <w:rPr>
          <w:rFonts w:ascii="GHEA Grapalat" w:hAnsi="GHEA Grapalat"/>
          <w:color w:val="auto"/>
          <w:sz w:val="24"/>
          <w:szCs w:val="24"/>
        </w:rPr>
        <w:t>հարկերը</w:t>
      </w:r>
      <w:r w:rsidR="007A465B" w:rsidRPr="00B83BBF">
        <w:rPr>
          <w:rFonts w:ascii="GHEA Grapalat" w:hAnsi="GHEA Grapalat"/>
          <w:color w:val="auto"/>
          <w:sz w:val="24"/>
          <w:szCs w:val="24"/>
        </w:rPr>
        <w:t>, տուրքեր</w:t>
      </w:r>
      <w:r w:rsidR="005C50E0" w:rsidRPr="00B83BBF">
        <w:rPr>
          <w:rFonts w:ascii="GHEA Grapalat" w:hAnsi="GHEA Grapalat"/>
          <w:color w:val="auto"/>
          <w:sz w:val="24"/>
          <w:szCs w:val="24"/>
        </w:rPr>
        <w:t>ը</w:t>
      </w:r>
      <w:r w:rsidR="00526180" w:rsidRPr="00B83BBF">
        <w:rPr>
          <w:rFonts w:ascii="GHEA Grapalat" w:hAnsi="GHEA Grapalat"/>
          <w:color w:val="auto"/>
          <w:sz w:val="24"/>
          <w:szCs w:val="24"/>
        </w:rPr>
        <w:t xml:space="preserve"> </w:t>
      </w:r>
      <w:r w:rsidR="007A465B" w:rsidRPr="00B83BBF">
        <w:rPr>
          <w:rFonts w:ascii="GHEA Grapalat" w:hAnsi="GHEA Grapalat"/>
          <w:color w:val="auto"/>
          <w:sz w:val="24"/>
          <w:szCs w:val="24"/>
        </w:rPr>
        <w:t>և այլ պարտադիր վճարներ</w:t>
      </w:r>
      <w:r w:rsidR="005C50E0" w:rsidRPr="00B83BBF">
        <w:rPr>
          <w:rFonts w:ascii="GHEA Grapalat" w:hAnsi="GHEA Grapalat"/>
          <w:color w:val="auto"/>
          <w:sz w:val="24"/>
          <w:szCs w:val="24"/>
        </w:rPr>
        <w:t>ը</w:t>
      </w:r>
      <w:r w:rsidR="001E00C0" w:rsidRPr="00B83BBF">
        <w:rPr>
          <w:rFonts w:ascii="GHEA Grapalat" w:hAnsi="GHEA Grapalat"/>
          <w:color w:val="auto"/>
          <w:sz w:val="24"/>
          <w:szCs w:val="24"/>
        </w:rPr>
        <w:t>)</w:t>
      </w:r>
      <w:r w:rsidR="00CE06B1" w:rsidRPr="00B83BBF" w:rsidDel="007B0794">
        <w:rPr>
          <w:rFonts w:ascii="GHEA Grapalat" w:hAnsi="GHEA Grapalat"/>
          <w:color w:val="auto"/>
          <w:sz w:val="24"/>
          <w:szCs w:val="24"/>
        </w:rPr>
        <w:t>,</w:t>
      </w:r>
      <w:r w:rsidR="00B8480A" w:rsidRPr="00B83BBF">
        <w:rPr>
          <w:rFonts w:ascii="GHEA Grapalat" w:hAnsi="GHEA Grapalat"/>
          <w:color w:val="auto"/>
          <w:sz w:val="24"/>
          <w:szCs w:val="24"/>
        </w:rPr>
        <w:t xml:space="preserve"> </w:t>
      </w:r>
    </w:p>
    <w:p w14:paraId="0768BB6C" w14:textId="3C3EF50D" w:rsidR="002A1942" w:rsidRPr="00B83BBF" w:rsidDel="007B0794" w:rsidRDefault="002A1942"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sidDel="007B0794">
        <w:rPr>
          <w:rFonts w:ascii="GHEA Grapalat" w:hAnsi="GHEA Grapalat"/>
          <w:color w:val="auto"/>
          <w:sz w:val="24"/>
          <w:szCs w:val="24"/>
        </w:rPr>
        <w:t xml:space="preserve">նախորդ տարվա նույն ամսում </w:t>
      </w:r>
      <w:r w:rsidR="00C14064" w:rsidRPr="00B83BBF">
        <w:rPr>
          <w:rFonts w:ascii="GHEA Grapalat" w:hAnsi="GHEA Grapalat"/>
          <w:color w:val="auto"/>
          <w:sz w:val="24"/>
          <w:szCs w:val="24"/>
        </w:rPr>
        <w:t>սպառողի</w:t>
      </w:r>
      <w:r w:rsidR="000D527F" w:rsidRPr="00B83BBF">
        <w:rPr>
          <w:rFonts w:ascii="GHEA Grapalat" w:hAnsi="GHEA Grapalat"/>
          <w:color w:val="auto"/>
          <w:sz w:val="24"/>
          <w:szCs w:val="24"/>
        </w:rPr>
        <w:t>ն</w:t>
      </w:r>
      <w:r w:rsidR="00C14064" w:rsidRPr="00B83BBF" w:rsidDel="007B0794">
        <w:rPr>
          <w:rFonts w:ascii="GHEA Grapalat" w:hAnsi="GHEA Grapalat"/>
          <w:color w:val="auto"/>
          <w:sz w:val="24"/>
          <w:szCs w:val="24"/>
        </w:rPr>
        <w:t xml:space="preserve"> </w:t>
      </w:r>
      <w:r w:rsidRPr="00B83BBF" w:rsidDel="007B0794">
        <w:rPr>
          <w:rFonts w:ascii="GHEA Grapalat" w:hAnsi="GHEA Grapalat"/>
          <w:color w:val="auto"/>
          <w:sz w:val="24"/>
          <w:szCs w:val="24"/>
        </w:rPr>
        <w:t xml:space="preserve">մատակարարված </w:t>
      </w:r>
      <w:r w:rsidR="008F2B66" w:rsidRPr="00B83BBF" w:rsidDel="007B0794">
        <w:rPr>
          <w:rFonts w:ascii="GHEA Grapalat" w:hAnsi="GHEA Grapalat"/>
          <w:color w:val="auto"/>
          <w:sz w:val="24"/>
          <w:szCs w:val="24"/>
        </w:rPr>
        <w:t>էլեկտրաէներգիայի</w:t>
      </w:r>
      <w:r w:rsidRPr="00B83BBF" w:rsidDel="007B0794">
        <w:rPr>
          <w:rFonts w:ascii="GHEA Grapalat" w:hAnsi="GHEA Grapalat"/>
          <w:color w:val="auto"/>
          <w:sz w:val="24"/>
          <w:szCs w:val="24"/>
        </w:rPr>
        <w:t xml:space="preserve"> քանակը,</w:t>
      </w:r>
      <w:r w:rsidR="00873796" w:rsidRPr="00B83BBF">
        <w:rPr>
          <w:rFonts w:ascii="GHEA Grapalat" w:hAnsi="GHEA Grapalat"/>
          <w:color w:val="auto"/>
          <w:sz w:val="24"/>
          <w:szCs w:val="24"/>
        </w:rPr>
        <w:t xml:space="preserve"> </w:t>
      </w:r>
    </w:p>
    <w:p w14:paraId="4F02C787" w14:textId="6F2F79E8" w:rsidR="002E67A4" w:rsidRPr="00B83BBF" w:rsidDel="007B0794" w:rsidRDefault="00E92831" w:rsidP="00B83BBF">
      <w:pPr>
        <w:pStyle w:val="ListParagraph"/>
        <w:numPr>
          <w:ilvl w:val="0"/>
          <w:numId w:val="139"/>
        </w:numPr>
        <w:spacing w:after="0" w:line="360" w:lineRule="auto"/>
        <w:contextualSpacing w:val="0"/>
        <w:jc w:val="both"/>
        <w:rPr>
          <w:rFonts w:ascii="GHEA Grapalat" w:hAnsi="GHEA Grapalat"/>
          <w:color w:val="auto"/>
          <w:sz w:val="24"/>
          <w:szCs w:val="24"/>
        </w:rPr>
      </w:pPr>
      <w:r w:rsidRPr="00B83BBF">
        <w:rPr>
          <w:rFonts w:ascii="GHEA Grapalat" w:hAnsi="GHEA Grapalat"/>
          <w:color w:val="auto"/>
          <w:sz w:val="24"/>
          <w:szCs w:val="24"/>
        </w:rPr>
        <w:t>համանման</w:t>
      </w:r>
      <w:r w:rsidR="00EA3CB5" w:rsidRPr="00B83BBF">
        <w:rPr>
          <w:rFonts w:ascii="GHEA Grapalat" w:hAnsi="GHEA Grapalat"/>
          <w:color w:val="auto"/>
          <w:sz w:val="24"/>
          <w:szCs w:val="24"/>
        </w:rPr>
        <w:t xml:space="preserve"> </w:t>
      </w:r>
      <w:r w:rsidR="00DB31A5" w:rsidRPr="00B83BBF">
        <w:rPr>
          <w:rFonts w:ascii="GHEA Grapalat" w:hAnsi="GHEA Grapalat"/>
          <w:color w:val="auto"/>
          <w:sz w:val="24"/>
          <w:szCs w:val="24"/>
        </w:rPr>
        <w:t>միջին</w:t>
      </w:r>
      <w:r w:rsidR="00255527" w:rsidRPr="00B83BBF">
        <w:rPr>
          <w:rFonts w:ascii="GHEA Grapalat" w:hAnsi="GHEA Grapalat"/>
          <w:color w:val="auto"/>
          <w:sz w:val="24"/>
          <w:szCs w:val="24"/>
        </w:rPr>
        <w:t xml:space="preserve"> վիճակագրական </w:t>
      </w:r>
      <w:r w:rsidR="002E67A4" w:rsidRPr="00B83BBF" w:rsidDel="007B0794">
        <w:rPr>
          <w:rFonts w:ascii="GHEA Grapalat" w:hAnsi="GHEA Grapalat"/>
          <w:color w:val="auto"/>
          <w:sz w:val="24"/>
          <w:szCs w:val="24"/>
        </w:rPr>
        <w:t xml:space="preserve">սպառողի մատակարարված </w:t>
      </w:r>
      <w:r w:rsidR="00CC5453" w:rsidRPr="00B83BBF" w:rsidDel="007B0794">
        <w:rPr>
          <w:rFonts w:ascii="GHEA Grapalat" w:hAnsi="GHEA Grapalat"/>
          <w:color w:val="auto"/>
          <w:sz w:val="24"/>
          <w:szCs w:val="24"/>
        </w:rPr>
        <w:t>էլեկտրաէներգիայի</w:t>
      </w:r>
      <w:r w:rsidR="002E67A4" w:rsidRPr="00B83BBF" w:rsidDel="007B0794">
        <w:rPr>
          <w:rFonts w:ascii="GHEA Grapalat" w:hAnsi="GHEA Grapalat"/>
          <w:color w:val="auto"/>
          <w:sz w:val="24"/>
          <w:szCs w:val="24"/>
        </w:rPr>
        <w:t xml:space="preserve"> քանակի </w:t>
      </w:r>
      <w:r w:rsidR="00E85B51" w:rsidRPr="00B83BBF">
        <w:rPr>
          <w:rFonts w:ascii="GHEA Grapalat" w:hAnsi="GHEA Grapalat"/>
          <w:color w:val="auto"/>
          <w:sz w:val="24"/>
          <w:szCs w:val="24"/>
        </w:rPr>
        <w:t>հետ համեմատություն</w:t>
      </w:r>
      <w:r w:rsidR="002E67A4" w:rsidRPr="00B83BBF" w:rsidDel="007B0794">
        <w:rPr>
          <w:rFonts w:ascii="GHEA Grapalat" w:hAnsi="GHEA Grapalat"/>
          <w:color w:val="auto"/>
          <w:sz w:val="24"/>
          <w:szCs w:val="24"/>
        </w:rPr>
        <w:t>,</w:t>
      </w:r>
    </w:p>
    <w:bookmarkEnd w:id="591"/>
    <w:p w14:paraId="07C562B9" w14:textId="32D79446" w:rsidR="00301CF3" w:rsidRPr="00B83BBF" w:rsidRDefault="00932FD5"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նախորդ տարվա </w:t>
      </w:r>
      <w:r w:rsidR="008A5958" w:rsidRPr="00B83BBF">
        <w:rPr>
          <w:rFonts w:ascii="GHEA Grapalat" w:hAnsi="GHEA Grapalat" w:cs="Arial"/>
          <w:color w:val="auto"/>
          <w:sz w:val="24"/>
          <w:szCs w:val="24"/>
        </w:rPr>
        <w:t>ընթացքում</w:t>
      </w:r>
      <w:bookmarkStart w:id="592" w:name="_Ref121902327"/>
      <w:r w:rsidR="00794B99" w:rsidRPr="00B83BBF">
        <w:rPr>
          <w:rFonts w:ascii="GHEA Grapalat" w:hAnsi="GHEA Grapalat" w:cs="Arial"/>
          <w:color w:val="auto"/>
          <w:sz w:val="24"/>
          <w:szCs w:val="24"/>
        </w:rPr>
        <w:t xml:space="preserve"> մատակարարված էլեկտրաէներգիայի կազմում </w:t>
      </w:r>
      <w:r w:rsidR="00C875C8" w:rsidRPr="00B83BBF">
        <w:rPr>
          <w:rFonts w:ascii="GHEA Grapalat" w:hAnsi="GHEA Grapalat" w:cs="Arial"/>
          <w:color w:val="auto"/>
          <w:sz w:val="24"/>
          <w:szCs w:val="24"/>
        </w:rPr>
        <w:t>արտադրության</w:t>
      </w:r>
      <w:r w:rsidR="00794B99" w:rsidRPr="00B83BBF">
        <w:rPr>
          <w:rFonts w:ascii="GHEA Grapalat" w:hAnsi="GHEA Grapalat" w:cs="Arial"/>
          <w:color w:val="auto"/>
          <w:sz w:val="24"/>
          <w:szCs w:val="24"/>
        </w:rPr>
        <w:t xml:space="preserve"> յուրաքանչյուր աղբյուրի մասնաբաժինը</w:t>
      </w:r>
      <w:r w:rsidR="00932A9F" w:rsidRPr="00B83BBF">
        <w:rPr>
          <w:rFonts w:ascii="GHEA Grapalat" w:hAnsi="GHEA Grapalat" w:cs="Arial"/>
          <w:color w:val="auto"/>
          <w:sz w:val="24"/>
          <w:szCs w:val="24"/>
        </w:rPr>
        <w:t>,</w:t>
      </w:r>
    </w:p>
    <w:p w14:paraId="493A522F" w14:textId="0092C229" w:rsidR="00C875C8" w:rsidRPr="00B83BBF" w:rsidDel="007B0794" w:rsidRDefault="00C875C8"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sidDel="007B0794">
        <w:rPr>
          <w:rFonts w:ascii="GHEA Grapalat" w:hAnsi="GHEA Grapalat" w:cs="Arial"/>
          <w:color w:val="auto"/>
          <w:sz w:val="24"/>
          <w:szCs w:val="24"/>
        </w:rPr>
        <w:t>նվազագույնը</w:t>
      </w:r>
      <w:r w:rsidRPr="00B83BBF">
        <w:rPr>
          <w:rFonts w:ascii="GHEA Grapalat" w:hAnsi="GHEA Grapalat" w:cs="Arial"/>
          <w:color w:val="auto"/>
          <w:sz w:val="24"/>
          <w:szCs w:val="24"/>
        </w:rPr>
        <w:t>՝</w:t>
      </w:r>
      <w:r w:rsidRPr="00B83BBF" w:rsidDel="007B0794">
        <w:rPr>
          <w:rFonts w:ascii="GHEA Grapalat" w:hAnsi="GHEA Grapalat" w:cs="Arial"/>
          <w:color w:val="auto"/>
          <w:sz w:val="24"/>
          <w:szCs w:val="24"/>
        </w:rPr>
        <w:t xml:space="preserve"> հղում այնպիսի ինտերնետային կայքերի, որտեղ առկա </w:t>
      </w:r>
      <w:r w:rsidRPr="00B83BBF">
        <w:rPr>
          <w:rFonts w:ascii="GHEA Grapalat" w:hAnsi="GHEA Grapalat" w:cs="Arial"/>
          <w:color w:val="auto"/>
          <w:sz w:val="24"/>
          <w:szCs w:val="24"/>
        </w:rPr>
        <w:t xml:space="preserve">են տեղեկություններ </w:t>
      </w:r>
      <w:r w:rsidRPr="00B83BBF" w:rsidDel="007B0794">
        <w:rPr>
          <w:rFonts w:ascii="GHEA Grapalat" w:hAnsi="GHEA Grapalat" w:cs="Arial"/>
          <w:color w:val="auto"/>
          <w:sz w:val="24"/>
          <w:szCs w:val="24"/>
        </w:rPr>
        <w:t xml:space="preserve">շրջակա միջավայրի վրա </w:t>
      </w:r>
      <w:r w:rsidRPr="00B83BBF">
        <w:rPr>
          <w:rFonts w:ascii="GHEA Grapalat" w:hAnsi="GHEA Grapalat" w:cs="Arial"/>
          <w:color w:val="auto"/>
          <w:sz w:val="24"/>
          <w:szCs w:val="24"/>
        </w:rPr>
        <w:t>ներգործության, ներառյալ</w:t>
      </w:r>
      <w:r w:rsidRPr="00B83BBF" w:rsidDel="007B0794">
        <w:rPr>
          <w:rFonts w:ascii="GHEA Grapalat" w:hAnsi="GHEA Grapalat" w:cs="Arial"/>
          <w:color w:val="auto"/>
          <w:sz w:val="24"/>
          <w:szCs w:val="24"/>
        </w:rPr>
        <w:t xml:space="preserve"> </w:t>
      </w:r>
      <w:r w:rsidR="00D33690" w:rsidRPr="00B83BBF" w:rsidDel="007B0794">
        <w:rPr>
          <w:rFonts w:ascii="GHEA Grapalat" w:hAnsi="GHEA Grapalat" w:cs="Arial"/>
          <w:color w:val="auto"/>
          <w:sz w:val="24"/>
          <w:szCs w:val="24"/>
        </w:rPr>
        <w:t>ջերմոցային գազերի</w:t>
      </w:r>
      <w:r w:rsidRPr="00B83BBF" w:rsidDel="007B0794">
        <w:rPr>
          <w:rFonts w:ascii="GHEA Grapalat" w:hAnsi="GHEA Grapalat" w:cs="Arial"/>
          <w:color w:val="auto"/>
          <w:sz w:val="24"/>
          <w:szCs w:val="24"/>
        </w:rPr>
        <w:t xml:space="preserve"> արտանետումների և ռադիոակտիվ թափոնների </w:t>
      </w:r>
      <w:r w:rsidRPr="00B83BBF">
        <w:rPr>
          <w:rFonts w:ascii="GHEA Grapalat" w:hAnsi="GHEA Grapalat" w:cs="Arial"/>
          <w:color w:val="auto"/>
          <w:sz w:val="24"/>
          <w:szCs w:val="24"/>
        </w:rPr>
        <w:t>վերաբերյալ</w:t>
      </w:r>
      <w:r w:rsidRPr="00B83BBF" w:rsidDel="007B0794">
        <w:rPr>
          <w:rFonts w:ascii="GHEA Grapalat" w:hAnsi="GHEA Grapalat" w:cs="Arial"/>
          <w:color w:val="auto"/>
          <w:sz w:val="24"/>
          <w:szCs w:val="24"/>
        </w:rPr>
        <w:t xml:space="preserve">, որն առաջացել է նախորդ տարվա ընթացքում </w:t>
      </w:r>
      <w:r w:rsidR="00DC49A0" w:rsidRPr="00B83BBF" w:rsidDel="007B0794">
        <w:rPr>
          <w:rFonts w:ascii="GHEA Grapalat" w:hAnsi="GHEA Grapalat" w:cs="Arial"/>
          <w:color w:val="auto"/>
          <w:sz w:val="24"/>
          <w:szCs w:val="24"/>
        </w:rPr>
        <w:t xml:space="preserve">մատակարարի կողմից մատակարարված </w:t>
      </w:r>
      <w:r w:rsidR="0087121E" w:rsidRPr="00B83BBF" w:rsidDel="007B0794">
        <w:rPr>
          <w:rFonts w:ascii="GHEA Grapalat" w:hAnsi="GHEA Grapalat" w:cs="Arial"/>
          <w:color w:val="auto"/>
          <w:sz w:val="24"/>
          <w:szCs w:val="24"/>
        </w:rPr>
        <w:t xml:space="preserve"> </w:t>
      </w:r>
      <w:r w:rsidR="00DC49A0" w:rsidRPr="00B83BBF" w:rsidDel="007B0794">
        <w:rPr>
          <w:rFonts w:ascii="GHEA Grapalat" w:hAnsi="GHEA Grapalat" w:cs="Arial"/>
          <w:color w:val="auto"/>
          <w:sz w:val="24"/>
          <w:szCs w:val="24"/>
        </w:rPr>
        <w:t xml:space="preserve">էլեկտրաէներգիայի </w:t>
      </w:r>
      <w:bookmarkEnd w:id="592"/>
      <w:r w:rsidRPr="00B83BBF">
        <w:rPr>
          <w:rFonts w:ascii="GHEA Grapalat" w:hAnsi="GHEA Grapalat" w:cs="Arial"/>
          <w:color w:val="auto"/>
          <w:sz w:val="24"/>
          <w:szCs w:val="24"/>
        </w:rPr>
        <w:t>օգտագործումից</w:t>
      </w:r>
      <w:r w:rsidRPr="00B83BBF" w:rsidDel="007B0794">
        <w:rPr>
          <w:rFonts w:ascii="GHEA Grapalat" w:hAnsi="GHEA Grapalat" w:cs="Arial"/>
          <w:color w:val="auto"/>
          <w:sz w:val="24"/>
          <w:szCs w:val="24"/>
        </w:rPr>
        <w:t>,</w:t>
      </w:r>
    </w:p>
    <w:p w14:paraId="0D81A1B1" w14:textId="352F37CC" w:rsidR="00481A98" w:rsidRPr="00B83BBF" w:rsidRDefault="00C875C8"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sidDel="007B0794">
        <w:rPr>
          <w:rFonts w:ascii="GHEA Grapalat" w:hAnsi="GHEA Grapalat" w:cs="Arial"/>
          <w:color w:val="auto"/>
          <w:sz w:val="24"/>
          <w:szCs w:val="24"/>
        </w:rPr>
        <w:lastRenderedPageBreak/>
        <w:t>վեճերի լուծման բոլոր տարբերակների մասին, որոնք նախատեսված են սույն օրենքով</w:t>
      </w:r>
      <w:r w:rsidR="00481A98" w:rsidRPr="00B83BBF">
        <w:rPr>
          <w:rFonts w:ascii="GHEA Grapalat" w:hAnsi="GHEA Grapalat" w:cs="Arial"/>
          <w:color w:val="auto"/>
          <w:sz w:val="24"/>
          <w:szCs w:val="24"/>
        </w:rPr>
        <w:t xml:space="preserve">, </w:t>
      </w:r>
    </w:p>
    <w:p w14:paraId="5D6FC1F2" w14:textId="459AADA7" w:rsidR="00C875C8" w:rsidRPr="00B83BBF" w:rsidDel="007B0794" w:rsidRDefault="00481A98" w:rsidP="00B83BBF">
      <w:pPr>
        <w:pStyle w:val="ListParagraph"/>
        <w:numPr>
          <w:ilvl w:val="0"/>
          <w:numId w:val="139"/>
        </w:numPr>
        <w:spacing w:after="0" w:line="360" w:lineRule="auto"/>
        <w:contextualSpacing w:val="0"/>
        <w:jc w:val="both"/>
        <w:rPr>
          <w:rFonts w:ascii="GHEA Grapalat" w:hAnsi="GHEA Grapalat" w:cs="Arial"/>
          <w:color w:val="auto"/>
          <w:sz w:val="24"/>
          <w:szCs w:val="24"/>
        </w:rPr>
      </w:pPr>
      <w:r w:rsidRPr="00B83BBF" w:rsidDel="007B0794">
        <w:rPr>
          <w:rFonts w:ascii="GHEA Grapalat" w:hAnsi="GHEA Grapalat"/>
          <w:color w:val="auto"/>
          <w:sz w:val="24"/>
          <w:szCs w:val="24"/>
        </w:rPr>
        <w:t>մատակարարի կոնտակտային տվյալները</w:t>
      </w:r>
      <w:r w:rsidR="00AD6922" w:rsidRPr="00B83BBF">
        <w:rPr>
          <w:rFonts w:ascii="GHEA Grapalat" w:hAnsi="GHEA Grapalat"/>
          <w:color w:val="auto"/>
          <w:sz w:val="24"/>
          <w:szCs w:val="24"/>
        </w:rPr>
        <w:t>,</w:t>
      </w:r>
      <w:r w:rsidRPr="00B83BBF" w:rsidDel="007B0794">
        <w:rPr>
          <w:rFonts w:ascii="GHEA Grapalat" w:hAnsi="GHEA Grapalat"/>
          <w:color w:val="auto"/>
          <w:sz w:val="24"/>
          <w:szCs w:val="24"/>
        </w:rPr>
        <w:t xml:space="preserve"> ներառյալ՝ պաշտոնական կայքը</w:t>
      </w:r>
      <w:r w:rsidR="008B0484" w:rsidRPr="00B83BBF">
        <w:rPr>
          <w:rFonts w:ascii="GHEA Grapalat" w:hAnsi="GHEA Grapalat"/>
          <w:color w:val="auto"/>
          <w:sz w:val="24"/>
          <w:szCs w:val="24"/>
        </w:rPr>
        <w:t xml:space="preserve">: </w:t>
      </w:r>
    </w:p>
    <w:p w14:paraId="2C04B3F7" w14:textId="5A04BE1D" w:rsidR="000A3DD0" w:rsidRPr="00B83BBF" w:rsidRDefault="00832ACD"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sidDel="001E1860">
        <w:rPr>
          <w:rFonts w:ascii="GHEA Grapalat" w:hAnsi="GHEA Grapalat" w:cs="Arial"/>
          <w:color w:val="auto"/>
          <w:sz w:val="24"/>
          <w:szCs w:val="24"/>
        </w:rPr>
        <w:t xml:space="preserve">Մատակարարն առանց խտրականության բոլոր սպառողների համար ապահովում է </w:t>
      </w:r>
      <w:r w:rsidR="006147D0" w:rsidRPr="00B83BBF">
        <w:rPr>
          <w:rFonts w:ascii="GHEA Grapalat" w:hAnsi="GHEA Grapalat" w:cs="Arial"/>
          <w:color w:val="auto"/>
          <w:sz w:val="24"/>
          <w:szCs w:val="24"/>
        </w:rPr>
        <w:t xml:space="preserve">մատակարարված </w:t>
      </w:r>
      <w:r w:rsidRPr="00B83BBF" w:rsidDel="001E1860">
        <w:rPr>
          <w:rFonts w:ascii="GHEA Grapalat" w:hAnsi="GHEA Grapalat" w:cs="Arial"/>
          <w:color w:val="auto"/>
          <w:sz w:val="24"/>
          <w:szCs w:val="24"/>
        </w:rPr>
        <w:t>էլեկտրաէներգիայի դիմաց վճարման տարբեր ձևերի կիրառման հնարավորություն: Դրանց վերաբերյալ տեղե</w:t>
      </w:r>
      <w:r w:rsidR="009A1181" w:rsidRPr="00B83BBF">
        <w:rPr>
          <w:rFonts w:ascii="GHEA Grapalat" w:hAnsi="GHEA Grapalat" w:cs="Arial"/>
          <w:color w:val="auto"/>
          <w:sz w:val="24"/>
          <w:szCs w:val="24"/>
        </w:rPr>
        <w:t>կ</w:t>
      </w:r>
      <w:r w:rsidRPr="00B83BBF" w:rsidDel="001E1860">
        <w:rPr>
          <w:rFonts w:ascii="GHEA Grapalat" w:hAnsi="GHEA Grapalat" w:cs="Arial"/>
          <w:color w:val="auto"/>
          <w:sz w:val="24"/>
          <w:szCs w:val="24"/>
        </w:rPr>
        <w:t>ություն</w:t>
      </w:r>
      <w:r w:rsidR="009A1181" w:rsidRPr="00B83BBF">
        <w:rPr>
          <w:rFonts w:ascii="GHEA Grapalat" w:hAnsi="GHEA Grapalat" w:cs="Arial"/>
          <w:color w:val="auto"/>
          <w:sz w:val="24"/>
          <w:szCs w:val="24"/>
        </w:rPr>
        <w:t>ներ</w:t>
      </w:r>
      <w:r w:rsidRPr="00B83BBF" w:rsidDel="001E1860">
        <w:rPr>
          <w:rFonts w:ascii="GHEA Grapalat" w:hAnsi="GHEA Grapalat" w:cs="Arial"/>
          <w:color w:val="auto"/>
          <w:sz w:val="24"/>
          <w:szCs w:val="24"/>
        </w:rPr>
        <w:t>ը պետք է տրվ</w:t>
      </w:r>
      <w:r w:rsidR="009A1181" w:rsidRPr="00B83BBF">
        <w:rPr>
          <w:rFonts w:ascii="GHEA Grapalat" w:hAnsi="GHEA Grapalat" w:cs="Arial"/>
          <w:color w:val="auto"/>
          <w:sz w:val="24"/>
          <w:szCs w:val="24"/>
        </w:rPr>
        <w:t>են</w:t>
      </w:r>
      <w:r w:rsidRPr="00B83BBF" w:rsidDel="001E1860">
        <w:rPr>
          <w:rFonts w:ascii="GHEA Grapalat" w:hAnsi="GHEA Grapalat" w:cs="Arial"/>
          <w:color w:val="auto"/>
          <w:sz w:val="24"/>
          <w:szCs w:val="24"/>
        </w:rPr>
        <w:t xml:space="preserve"> հստակ և մատչելի լեզվով։ </w:t>
      </w:r>
      <w:r w:rsidR="00B779AE" w:rsidRPr="00B83BBF">
        <w:rPr>
          <w:rFonts w:ascii="GHEA Grapalat" w:hAnsi="GHEA Grapalat" w:cs="Arial"/>
          <w:color w:val="auto"/>
          <w:sz w:val="24"/>
          <w:szCs w:val="24"/>
        </w:rPr>
        <w:t>Էլեկտրաէներգիայի</w:t>
      </w:r>
      <w:r w:rsidR="00B779AE" w:rsidRPr="00B83BBF" w:rsidDel="001E1860">
        <w:rPr>
          <w:rFonts w:ascii="GHEA Grapalat" w:hAnsi="GHEA Grapalat" w:cs="Arial"/>
          <w:color w:val="auto"/>
          <w:sz w:val="24"/>
          <w:szCs w:val="24"/>
        </w:rPr>
        <w:t xml:space="preserve"> </w:t>
      </w:r>
      <w:r w:rsidR="00B779AE" w:rsidRPr="00B83BBF">
        <w:rPr>
          <w:rFonts w:ascii="GHEA Grapalat" w:hAnsi="GHEA Grapalat" w:cs="Arial"/>
          <w:color w:val="auto"/>
          <w:sz w:val="24"/>
          <w:szCs w:val="24"/>
        </w:rPr>
        <w:t>մ</w:t>
      </w:r>
      <w:r w:rsidRPr="00B83BBF" w:rsidDel="001E1860">
        <w:rPr>
          <w:rFonts w:ascii="GHEA Grapalat" w:hAnsi="GHEA Grapalat" w:cs="Arial"/>
          <w:color w:val="auto"/>
          <w:sz w:val="24"/>
          <w:szCs w:val="24"/>
        </w:rPr>
        <w:t xml:space="preserve">ատակարարման պայմանագրում վճարման տարբեր ձևերի </w:t>
      </w:r>
      <w:r w:rsidR="007A0FB4" w:rsidRPr="00B83BBF">
        <w:rPr>
          <w:rFonts w:ascii="GHEA Grapalat" w:hAnsi="GHEA Grapalat" w:cs="Arial"/>
          <w:color w:val="auto"/>
          <w:sz w:val="24"/>
          <w:szCs w:val="24"/>
        </w:rPr>
        <w:t xml:space="preserve">նախատեսման </w:t>
      </w:r>
      <w:r w:rsidRPr="00B83BBF" w:rsidDel="001E1860">
        <w:rPr>
          <w:rFonts w:ascii="GHEA Grapalat" w:hAnsi="GHEA Grapalat" w:cs="Arial"/>
          <w:color w:val="auto"/>
          <w:sz w:val="24"/>
          <w:szCs w:val="24"/>
        </w:rPr>
        <w:t xml:space="preserve">դեպքում վճարի չափի ցանկացած տարբերակումը պետք է հիմնված լինի մատակարարի՝ տարբեր եղանակներով վճարումներ ընդունելու արդյունքում կրած ծախսերի վրա: Կանխավճարային համակարգի կիրառման դեպքում այդ համակարգը պետք է լինի արդարացի և արտահայտի սպառողի </w:t>
      </w:r>
      <w:r w:rsidR="00D51ECA" w:rsidRPr="00B83BBF" w:rsidDel="001E1860">
        <w:rPr>
          <w:rFonts w:ascii="GHEA Grapalat" w:hAnsi="GHEA Grapalat" w:cs="Arial"/>
          <w:color w:val="auto"/>
          <w:sz w:val="24"/>
          <w:szCs w:val="24"/>
        </w:rPr>
        <w:t>էլեկտրաէներգիայի պահանջարկը</w:t>
      </w:r>
      <w:r w:rsidRPr="00B83BBF" w:rsidDel="001E1860">
        <w:rPr>
          <w:rFonts w:ascii="GHEA Grapalat" w:hAnsi="GHEA Grapalat" w:cs="Arial"/>
          <w:color w:val="auto"/>
          <w:sz w:val="24"/>
          <w:szCs w:val="24"/>
        </w:rPr>
        <w:t xml:space="preserve">: </w:t>
      </w:r>
    </w:p>
    <w:p w14:paraId="175C8942" w14:textId="02FE49FD" w:rsidR="00330625" w:rsidRPr="00B83BBF" w:rsidRDefault="00330625" w:rsidP="00B83BBF">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 կողմից </w:t>
      </w:r>
      <w:r w:rsidR="00D112E9" w:rsidRPr="00B83BBF">
        <w:rPr>
          <w:rFonts w:ascii="GHEA Grapalat" w:hAnsi="GHEA Grapalat" w:cs="Arial"/>
          <w:color w:val="auto"/>
          <w:sz w:val="24"/>
          <w:szCs w:val="24"/>
        </w:rPr>
        <w:t>ս</w:t>
      </w:r>
      <w:r w:rsidRPr="00B83BBF">
        <w:rPr>
          <w:rFonts w:ascii="GHEA Grapalat" w:hAnsi="GHEA Grapalat" w:cs="Arial"/>
          <w:color w:val="auto"/>
          <w:sz w:val="24"/>
          <w:szCs w:val="24"/>
        </w:rPr>
        <w:t>պառողներին էլեկտրաէներգիայի մատակարարման ան</w:t>
      </w:r>
      <w:r w:rsidR="00A04CB5" w:rsidRPr="00B83BBF">
        <w:rPr>
          <w:rFonts w:ascii="GHEA Grapalat" w:hAnsi="GHEA Grapalat" w:cs="Arial"/>
          <w:color w:val="auto"/>
          <w:sz w:val="24"/>
          <w:szCs w:val="24"/>
        </w:rPr>
        <w:t>հնարինության</w:t>
      </w:r>
      <w:r w:rsidRPr="00B83BBF">
        <w:rPr>
          <w:rFonts w:ascii="GHEA Grapalat" w:hAnsi="GHEA Grapalat" w:cs="Arial"/>
          <w:color w:val="auto"/>
          <w:sz w:val="24"/>
          <w:szCs w:val="24"/>
        </w:rPr>
        <w:t xml:space="preserve"> կամ</w:t>
      </w:r>
      <w:r w:rsidR="009E6856" w:rsidRPr="00B83BBF">
        <w:rPr>
          <w:rFonts w:ascii="GHEA Grapalat" w:hAnsi="GHEA Grapalat" w:cs="Arial"/>
          <w:color w:val="auto"/>
          <w:sz w:val="24"/>
          <w:szCs w:val="24"/>
        </w:rPr>
        <w:t xml:space="preserve"> </w:t>
      </w:r>
      <w:r w:rsidR="00B779AE" w:rsidRPr="00B83BBF">
        <w:rPr>
          <w:rFonts w:ascii="GHEA Grapalat" w:hAnsi="GHEA Grapalat" w:cs="Arial"/>
          <w:color w:val="auto"/>
          <w:sz w:val="24"/>
          <w:szCs w:val="24"/>
        </w:rPr>
        <w:t xml:space="preserve">էլեկտրաէներգիայի </w:t>
      </w:r>
      <w:r w:rsidR="00036021" w:rsidRPr="00B83BBF">
        <w:rPr>
          <w:rFonts w:ascii="GHEA Grapalat" w:hAnsi="GHEA Grapalat" w:cs="Arial"/>
          <w:color w:val="auto"/>
          <w:sz w:val="24"/>
          <w:szCs w:val="24"/>
        </w:rPr>
        <w:t xml:space="preserve">մրցակցային </w:t>
      </w:r>
      <w:r w:rsidRPr="00B83BBF">
        <w:rPr>
          <w:rFonts w:ascii="GHEA Grapalat" w:hAnsi="GHEA Grapalat" w:cs="Arial"/>
          <w:color w:val="auto"/>
          <w:sz w:val="24"/>
          <w:szCs w:val="24"/>
        </w:rPr>
        <w:t xml:space="preserve">մատակարարման պայմանագրից հրաժարվելու դեպքում մատակարարն այդ մասին և մատակարարման դադարեցման օրվա մասին գրավոր ծանուցում է իր սպառողներին, ժամանակավոր մատակարարին, երաշխավորված </w:t>
      </w:r>
      <w:r w:rsidR="00C10C45" w:rsidRPr="00B83BBF">
        <w:rPr>
          <w:rFonts w:ascii="GHEA Grapalat" w:hAnsi="GHEA Grapalat" w:cs="Arial"/>
          <w:color w:val="auto"/>
          <w:sz w:val="24"/>
          <w:szCs w:val="24"/>
        </w:rPr>
        <w:t>մատակարարման իրավունք ունեցող սպառող ունենալու դեպքում</w:t>
      </w:r>
      <w:r w:rsidRPr="00B83BBF">
        <w:rPr>
          <w:rFonts w:ascii="GHEA Grapalat" w:hAnsi="GHEA Grapalat" w:cs="Arial"/>
          <w:color w:val="auto"/>
          <w:sz w:val="24"/>
          <w:szCs w:val="24"/>
        </w:rPr>
        <w:t xml:space="preserve">՝ երաշխավորված մատակարարին, համապատասխան համակարգի օպերատորին, հանձնաժողովին՝ </w:t>
      </w:r>
    </w:p>
    <w:p w14:paraId="540A637F" w14:textId="70690E27" w:rsidR="00330625" w:rsidRPr="00B83BBF" w:rsidRDefault="00330625" w:rsidP="00B83BBF">
      <w:pPr>
        <w:pStyle w:val="ListParagraph"/>
        <w:numPr>
          <w:ilvl w:val="0"/>
          <w:numId w:val="14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մատակարարումը դադարեցնելու օրվանից առնվազն </w:t>
      </w:r>
      <w:r w:rsidR="00DC5CA4" w:rsidRPr="00B83BBF">
        <w:rPr>
          <w:rFonts w:ascii="GHEA Grapalat" w:hAnsi="GHEA Grapalat" w:cs="Arial"/>
          <w:color w:val="auto"/>
          <w:sz w:val="24"/>
          <w:szCs w:val="24"/>
        </w:rPr>
        <w:t>տաս</w:t>
      </w:r>
      <w:r w:rsidRPr="00B83BBF">
        <w:rPr>
          <w:rFonts w:ascii="GHEA Grapalat" w:hAnsi="GHEA Grapalat" w:cs="Arial"/>
          <w:color w:val="auto"/>
          <w:sz w:val="24"/>
          <w:szCs w:val="24"/>
        </w:rPr>
        <w:t xml:space="preserve"> օր առաջ</w:t>
      </w:r>
      <w:r w:rsidR="000152E5" w:rsidRPr="00B83BBF">
        <w:rPr>
          <w:rFonts w:ascii="GHEA Grapalat" w:hAnsi="GHEA Grapalat" w:cs="Arial"/>
          <w:color w:val="auto"/>
          <w:sz w:val="24"/>
          <w:szCs w:val="24"/>
        </w:rPr>
        <w:t>.</w:t>
      </w:r>
    </w:p>
    <w:p w14:paraId="2D97D3A8" w14:textId="77777777" w:rsidR="00330625" w:rsidRPr="00B83BBF" w:rsidRDefault="00330625" w:rsidP="00B83BBF">
      <w:pPr>
        <w:pStyle w:val="ListParagraph"/>
        <w:numPr>
          <w:ilvl w:val="0"/>
          <w:numId w:val="14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մատակարարման դադարեցման կոնկրետ օրը որոշելու անհնարինության դեպքում՝ ոչ ուշ, քան մատակարարումն իրականացնելու անկարողության մասին տեղեկացվելուն հաջորդող առաջին աշխատանքային օրը։</w:t>
      </w:r>
    </w:p>
    <w:p w14:paraId="17205279" w14:textId="7F5D0C33" w:rsidR="0028578A" w:rsidRDefault="0028578A" w:rsidP="00A83532">
      <w:pPr>
        <w:pStyle w:val="ListParagraph"/>
        <w:numPr>
          <w:ilvl w:val="0"/>
          <w:numId w:val="13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Մատակարարը սույն հոդվածով սահմանված գործառույթների շրջանակում կարող է ունենալ 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հանձնաժողովի այլ իրավական ակտերով սահմանված այլ իրավունքներ և պարտականություններ։</w:t>
      </w:r>
    </w:p>
    <w:p w14:paraId="51B9D4F8"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EF75E20" w14:textId="15486EA8" w:rsidR="00113102" w:rsidRPr="008B0DE2" w:rsidDel="00C47BE1" w:rsidRDefault="00EA7525" w:rsidP="008B0DE2">
      <w:pPr>
        <w:pStyle w:val="1Style1"/>
        <w:rPr>
          <w:smallCaps w:val="0"/>
        </w:rPr>
      </w:pPr>
      <w:bookmarkStart w:id="593" w:name="_Toc158281026"/>
      <w:bookmarkStart w:id="594" w:name="_Ref167716829"/>
      <w:bookmarkStart w:id="595" w:name="_Toc190252162"/>
      <w:bookmarkEnd w:id="593"/>
      <w:r w:rsidRPr="00EA7525">
        <w:rPr>
          <w:smallCaps w:val="0"/>
        </w:rPr>
        <w:t>Էլեկտրաէներգիայի</w:t>
      </w:r>
      <w:r w:rsidR="00B779AE" w:rsidRPr="008B0DE2">
        <w:rPr>
          <w:smallCaps w:val="0"/>
        </w:rPr>
        <w:t xml:space="preserve"> </w:t>
      </w:r>
      <w:r w:rsidRPr="00EA7525">
        <w:rPr>
          <w:smallCaps w:val="0"/>
        </w:rPr>
        <w:t>մրցակցային</w:t>
      </w:r>
      <w:r w:rsidR="00036021" w:rsidRPr="008B0DE2">
        <w:rPr>
          <w:smallCaps w:val="0"/>
        </w:rPr>
        <w:t xml:space="preserve"> </w:t>
      </w:r>
      <w:r w:rsidRPr="00EA7525" w:rsidDel="00C47BE1">
        <w:rPr>
          <w:smallCaps w:val="0"/>
        </w:rPr>
        <w:t>մատակարարման</w:t>
      </w:r>
      <w:r w:rsidR="00A5543F" w:rsidRPr="008B0DE2" w:rsidDel="00C47BE1">
        <w:rPr>
          <w:smallCaps w:val="0"/>
        </w:rPr>
        <w:t xml:space="preserve"> </w:t>
      </w:r>
      <w:r w:rsidRPr="00EA7525" w:rsidDel="00C47BE1">
        <w:rPr>
          <w:smallCaps w:val="0"/>
        </w:rPr>
        <w:t>պայմանագիրը</w:t>
      </w:r>
      <w:bookmarkEnd w:id="594"/>
      <w:bookmarkEnd w:id="595"/>
    </w:p>
    <w:p w14:paraId="27C70ADE" w14:textId="2FAA00F5" w:rsidR="00113102" w:rsidRPr="00B83BBF" w:rsidDel="002D59DE" w:rsidRDefault="00113102"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sidDel="002D59DE">
        <w:rPr>
          <w:rFonts w:ascii="GHEA Grapalat" w:hAnsi="GHEA Grapalat" w:cs="Arial"/>
          <w:color w:val="auto"/>
          <w:sz w:val="24"/>
          <w:szCs w:val="24"/>
        </w:rPr>
        <w:t xml:space="preserve">Մանրածախ </w:t>
      </w:r>
      <w:r w:rsidR="003A069E" w:rsidRPr="00B83BBF">
        <w:rPr>
          <w:rFonts w:ascii="GHEA Grapalat" w:hAnsi="GHEA Grapalat" w:cs="Arial"/>
          <w:color w:val="auto"/>
          <w:sz w:val="24"/>
          <w:szCs w:val="24"/>
        </w:rPr>
        <w:t xml:space="preserve">մրցակցային </w:t>
      </w:r>
      <w:r w:rsidRPr="00B83BBF" w:rsidDel="002D59DE">
        <w:rPr>
          <w:rFonts w:ascii="GHEA Grapalat" w:hAnsi="GHEA Grapalat" w:cs="Arial"/>
          <w:color w:val="auto"/>
          <w:sz w:val="24"/>
          <w:szCs w:val="24"/>
        </w:rPr>
        <w:t xml:space="preserve">շուկայում էլեկտրաէներգիան մատակարարվում է մատակարարի և սպառողի միջև կնքված՝ </w:t>
      </w:r>
      <w:r w:rsidR="00B779AE" w:rsidRPr="00B83BBF">
        <w:rPr>
          <w:rFonts w:ascii="GHEA Grapalat" w:hAnsi="GHEA Grapalat" w:cs="Arial"/>
          <w:color w:val="auto"/>
          <w:sz w:val="24"/>
          <w:szCs w:val="24"/>
        </w:rPr>
        <w:t xml:space="preserve">էլեկտրաէներգիայի </w:t>
      </w:r>
      <w:r w:rsidR="004B242A" w:rsidRPr="00B83BBF">
        <w:rPr>
          <w:rFonts w:ascii="GHEA Grapalat" w:hAnsi="GHEA Grapalat" w:cs="Arial"/>
          <w:color w:val="auto"/>
          <w:sz w:val="24"/>
          <w:szCs w:val="24"/>
        </w:rPr>
        <w:t xml:space="preserve">մրցակցային </w:t>
      </w:r>
      <w:r w:rsidRPr="00B83BBF" w:rsidDel="002D59DE">
        <w:rPr>
          <w:rFonts w:ascii="GHEA Grapalat" w:hAnsi="GHEA Grapalat" w:cs="Arial"/>
          <w:color w:val="auto"/>
          <w:sz w:val="24"/>
          <w:szCs w:val="24"/>
        </w:rPr>
        <w:lastRenderedPageBreak/>
        <w:t xml:space="preserve">մատակարարման պայմանագրի հիման վրա՝ սույն օրենքին, շուկայի կանոններին և </w:t>
      </w:r>
      <w:r w:rsidR="00B83634" w:rsidRPr="00B83BBF">
        <w:rPr>
          <w:rFonts w:ascii="GHEA Grapalat" w:hAnsi="GHEA Grapalat" w:cs="Arial"/>
          <w:color w:val="auto"/>
          <w:sz w:val="24"/>
          <w:szCs w:val="24"/>
        </w:rPr>
        <w:t>Հայաստանի Հանրապետության ք</w:t>
      </w:r>
      <w:r w:rsidRPr="00B83BBF" w:rsidDel="002D59DE">
        <w:rPr>
          <w:rFonts w:ascii="GHEA Grapalat" w:hAnsi="GHEA Grapalat" w:cs="Arial"/>
          <w:color w:val="auto"/>
          <w:sz w:val="24"/>
          <w:szCs w:val="24"/>
        </w:rPr>
        <w:t>աղաքացիական օրենսգրքին համապատասխան։</w:t>
      </w:r>
      <w:r w:rsidR="00F425C5" w:rsidRPr="00B83BBF" w:rsidDel="002D59DE">
        <w:rPr>
          <w:rFonts w:ascii="GHEA Grapalat" w:hAnsi="GHEA Grapalat" w:cs="Arial"/>
          <w:color w:val="auto"/>
          <w:sz w:val="24"/>
          <w:szCs w:val="24"/>
        </w:rPr>
        <w:t xml:space="preserve">  </w:t>
      </w:r>
    </w:p>
    <w:p w14:paraId="735FB6B9" w14:textId="42372C1D" w:rsidR="00113102" w:rsidRPr="00B83BBF" w:rsidDel="0033579D" w:rsidRDefault="00B779AE"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bookmarkStart w:id="596" w:name="_Ref121902508"/>
      <w:r w:rsidRPr="00B83BBF">
        <w:rPr>
          <w:rFonts w:ascii="GHEA Grapalat" w:hAnsi="GHEA Grapalat" w:cs="Arial"/>
          <w:color w:val="auto"/>
          <w:sz w:val="24"/>
          <w:szCs w:val="24"/>
        </w:rPr>
        <w:t>Էլեկտրաէներգիայի մ</w:t>
      </w:r>
      <w:r w:rsidR="00A3060B" w:rsidRPr="00B83BBF">
        <w:rPr>
          <w:rFonts w:ascii="GHEA Grapalat" w:hAnsi="GHEA Grapalat" w:cs="Arial"/>
          <w:color w:val="auto"/>
          <w:sz w:val="24"/>
          <w:szCs w:val="24"/>
        </w:rPr>
        <w:t xml:space="preserve">րցակցային </w:t>
      </w:r>
      <w:r w:rsidR="00113102" w:rsidRPr="00B83BBF" w:rsidDel="0033579D">
        <w:rPr>
          <w:rFonts w:ascii="GHEA Grapalat" w:hAnsi="GHEA Grapalat" w:cs="Arial"/>
          <w:color w:val="auto"/>
          <w:sz w:val="24"/>
          <w:szCs w:val="24"/>
        </w:rPr>
        <w:t>մատակարարման պայմանագիր</w:t>
      </w:r>
      <w:r w:rsidR="005B4B69" w:rsidRPr="00B83BBF">
        <w:rPr>
          <w:rFonts w:ascii="GHEA Grapalat" w:hAnsi="GHEA Grapalat" w:cs="Arial"/>
          <w:color w:val="auto"/>
          <w:sz w:val="24"/>
          <w:szCs w:val="24"/>
        </w:rPr>
        <w:t xml:space="preserve">ն </w:t>
      </w:r>
      <w:r w:rsidR="00573CA0" w:rsidRPr="00B83BBF">
        <w:rPr>
          <w:rFonts w:ascii="GHEA Grapalat" w:hAnsi="GHEA Grapalat" w:cs="Arial"/>
          <w:color w:val="auto"/>
          <w:sz w:val="24"/>
          <w:szCs w:val="24"/>
        </w:rPr>
        <w:t xml:space="preserve">առնվազն </w:t>
      </w:r>
      <w:r w:rsidR="00626C29" w:rsidRPr="00B83BBF">
        <w:rPr>
          <w:rFonts w:ascii="GHEA Grapalat" w:hAnsi="GHEA Grapalat" w:cs="Arial"/>
          <w:color w:val="auto"/>
          <w:sz w:val="24"/>
          <w:szCs w:val="24"/>
        </w:rPr>
        <w:t>ներառում</w:t>
      </w:r>
      <w:r w:rsidR="005B4B69" w:rsidRPr="00B83BBF">
        <w:rPr>
          <w:rFonts w:ascii="GHEA Grapalat" w:hAnsi="GHEA Grapalat" w:cs="Arial"/>
          <w:color w:val="auto"/>
          <w:sz w:val="24"/>
          <w:szCs w:val="24"/>
        </w:rPr>
        <w:t xml:space="preserve"> է՝</w:t>
      </w:r>
      <w:r w:rsidR="00113102" w:rsidRPr="00B83BBF" w:rsidDel="0033579D">
        <w:rPr>
          <w:rFonts w:ascii="GHEA Grapalat" w:hAnsi="GHEA Grapalat" w:cs="Arial"/>
          <w:color w:val="auto"/>
          <w:sz w:val="24"/>
          <w:szCs w:val="24"/>
        </w:rPr>
        <w:t xml:space="preserve"> </w:t>
      </w:r>
      <w:bookmarkEnd w:id="596"/>
    </w:p>
    <w:p w14:paraId="39F1C73A" w14:textId="608DF154" w:rsidR="00113102" w:rsidRPr="00B83BBF" w:rsidDel="002D59DE" w:rsidRDefault="00113102"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sidDel="002D59DE">
        <w:rPr>
          <w:rFonts w:ascii="GHEA Grapalat" w:hAnsi="GHEA Grapalat" w:cs="Arial"/>
          <w:color w:val="auto"/>
          <w:sz w:val="24"/>
          <w:szCs w:val="24"/>
        </w:rPr>
        <w:t>մատակարարի անվանումը (անունը) և գտնվելու (հաշվառման) վայրի հասցեն,</w:t>
      </w:r>
    </w:p>
    <w:p w14:paraId="20A1826E" w14:textId="60F478D2" w:rsidR="00A62848" w:rsidRPr="00B83BBF" w:rsidRDefault="00A62848"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մատակարարի կողմից մատուցվող ծառայությունները</w:t>
      </w:r>
      <w:r w:rsidR="0042016D"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ներառյալ` առաջարկվող </w:t>
      </w:r>
      <w:r w:rsidR="001509BA" w:rsidRPr="00B83BBF">
        <w:rPr>
          <w:rFonts w:ascii="GHEA Grapalat" w:hAnsi="GHEA Grapalat" w:cs="Arial"/>
          <w:color w:val="auto"/>
          <w:sz w:val="24"/>
          <w:szCs w:val="24"/>
        </w:rPr>
        <w:t>սպասարկման որակի պահանջները</w:t>
      </w:r>
      <w:r w:rsidR="00A04623" w:rsidRPr="00B83BBF">
        <w:rPr>
          <w:rFonts w:ascii="GHEA Grapalat" w:hAnsi="GHEA Grapalat" w:cs="Arial"/>
          <w:color w:val="auto"/>
          <w:sz w:val="24"/>
          <w:szCs w:val="24"/>
        </w:rPr>
        <w:t>,</w:t>
      </w:r>
      <w:r w:rsidR="001509BA" w:rsidRPr="00B83BBF">
        <w:rPr>
          <w:rFonts w:ascii="GHEA Grapalat" w:hAnsi="GHEA Grapalat" w:cs="Arial"/>
          <w:color w:val="auto"/>
          <w:sz w:val="24"/>
          <w:szCs w:val="24"/>
        </w:rPr>
        <w:t xml:space="preserve"> ծառայության տեսակները</w:t>
      </w:r>
      <w:r w:rsidR="00A04623" w:rsidRPr="00B83BBF">
        <w:rPr>
          <w:rFonts w:ascii="GHEA Grapalat" w:hAnsi="GHEA Grapalat" w:cs="Arial"/>
          <w:color w:val="auto"/>
          <w:sz w:val="24"/>
          <w:szCs w:val="24"/>
        </w:rPr>
        <w:t xml:space="preserve"> և դրանց գները</w:t>
      </w:r>
      <w:r w:rsidRPr="00B83BBF">
        <w:rPr>
          <w:rFonts w:ascii="GHEA Grapalat" w:hAnsi="GHEA Grapalat" w:cs="Arial"/>
          <w:color w:val="auto"/>
          <w:sz w:val="24"/>
          <w:szCs w:val="24"/>
        </w:rPr>
        <w:t xml:space="preserve">, </w:t>
      </w:r>
    </w:p>
    <w:p w14:paraId="2AE65A3E" w14:textId="559ADE95" w:rsidR="00A2128B" w:rsidRPr="00B83BBF" w:rsidRDefault="00700011"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մատակարարվող </w:t>
      </w:r>
      <w:r w:rsidR="00A2128B" w:rsidRPr="00B83BBF">
        <w:rPr>
          <w:rFonts w:ascii="GHEA Grapalat" w:hAnsi="GHEA Grapalat" w:cs="Arial"/>
          <w:color w:val="auto"/>
          <w:sz w:val="24"/>
          <w:szCs w:val="24"/>
        </w:rPr>
        <w:t>էլեկտրաէներգիայի գինը,</w:t>
      </w:r>
      <w:r w:rsidR="00C63728" w:rsidRPr="00B83BBF">
        <w:rPr>
          <w:rFonts w:ascii="GHEA Grapalat" w:hAnsi="GHEA Grapalat" w:cs="Arial"/>
          <w:color w:val="auto"/>
          <w:sz w:val="24"/>
          <w:szCs w:val="24"/>
        </w:rPr>
        <w:t xml:space="preserve"> իսկ փոփոխվող գնով պայմանագրի դեպքում՝ այն որոշելու </w:t>
      </w:r>
      <w:r w:rsidR="001A0E94" w:rsidRPr="00B83BBF">
        <w:rPr>
          <w:rFonts w:ascii="GHEA Grapalat" w:hAnsi="GHEA Grapalat" w:cs="Arial"/>
          <w:color w:val="auto"/>
          <w:sz w:val="24"/>
          <w:szCs w:val="24"/>
        </w:rPr>
        <w:t>ձևը,</w:t>
      </w:r>
    </w:p>
    <w:p w14:paraId="059E36BF" w14:textId="2168BC82" w:rsidR="00113102" w:rsidRPr="00B83BBF" w:rsidDel="002D59DE" w:rsidRDefault="00113102"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sidDel="002D59DE">
        <w:rPr>
          <w:rFonts w:ascii="GHEA Grapalat" w:hAnsi="GHEA Grapalat" w:cs="Arial"/>
          <w:color w:val="auto"/>
          <w:sz w:val="24"/>
          <w:szCs w:val="24"/>
        </w:rPr>
        <w:t xml:space="preserve">այն եղանակները, որոնց միջոցով կարելի է ձեռք բերել թարմացված տեղեկություն </w:t>
      </w:r>
      <w:r w:rsidR="0002207A" w:rsidRPr="00B83BBF" w:rsidDel="0033579D">
        <w:rPr>
          <w:rFonts w:ascii="GHEA Grapalat" w:hAnsi="GHEA Grapalat" w:cs="Arial"/>
          <w:color w:val="auto"/>
          <w:sz w:val="24"/>
          <w:szCs w:val="24"/>
        </w:rPr>
        <w:t>էլեկտրաէներգիայի մատակարարման</w:t>
      </w:r>
      <w:r w:rsidR="00695B08" w:rsidRPr="00B83BBF">
        <w:rPr>
          <w:rFonts w:ascii="GHEA Grapalat" w:hAnsi="GHEA Grapalat" w:cs="Arial"/>
          <w:color w:val="auto"/>
          <w:sz w:val="24"/>
          <w:szCs w:val="24"/>
        </w:rPr>
        <w:t xml:space="preserve"> </w:t>
      </w:r>
      <w:r w:rsidRPr="00B83BBF" w:rsidDel="002D59DE">
        <w:rPr>
          <w:rFonts w:ascii="GHEA Grapalat" w:hAnsi="GHEA Grapalat" w:cs="Arial"/>
          <w:color w:val="auto"/>
          <w:sz w:val="24"/>
          <w:szCs w:val="24"/>
        </w:rPr>
        <w:t>գներ</w:t>
      </w:r>
      <w:r w:rsidR="00BE0B74" w:rsidRPr="00B83BBF">
        <w:rPr>
          <w:rFonts w:ascii="GHEA Grapalat" w:hAnsi="GHEA Grapalat" w:cs="Arial"/>
          <w:color w:val="auto"/>
          <w:sz w:val="24"/>
          <w:szCs w:val="24"/>
        </w:rPr>
        <w:t>ի</w:t>
      </w:r>
      <w:r w:rsidR="00FA04D6" w:rsidRPr="00B83BBF">
        <w:rPr>
          <w:rFonts w:ascii="GHEA Grapalat" w:hAnsi="GHEA Grapalat" w:cs="Arial"/>
          <w:color w:val="auto"/>
          <w:sz w:val="24"/>
          <w:szCs w:val="24"/>
        </w:rPr>
        <w:t>,</w:t>
      </w:r>
      <w:r w:rsidRPr="00B83BBF" w:rsidDel="002D59DE">
        <w:rPr>
          <w:rFonts w:ascii="GHEA Grapalat" w:hAnsi="GHEA Grapalat" w:cs="Arial"/>
          <w:color w:val="auto"/>
          <w:sz w:val="24"/>
          <w:szCs w:val="24"/>
        </w:rPr>
        <w:t xml:space="preserve"> առկայության դեպքում</w:t>
      </w:r>
      <w:r w:rsidRPr="00B83BBF">
        <w:rPr>
          <w:rFonts w:ascii="GHEA Grapalat" w:hAnsi="GHEA Grapalat" w:cs="Arial"/>
          <w:color w:val="auto"/>
          <w:sz w:val="24"/>
          <w:szCs w:val="24"/>
        </w:rPr>
        <w:t>,</w:t>
      </w:r>
      <w:r w:rsidRPr="00B83BBF" w:rsidDel="002D59DE">
        <w:rPr>
          <w:rFonts w:ascii="GHEA Grapalat" w:hAnsi="GHEA Grapalat" w:cs="Arial"/>
          <w:color w:val="auto"/>
          <w:sz w:val="24"/>
          <w:szCs w:val="24"/>
        </w:rPr>
        <w:t xml:space="preserve"> </w:t>
      </w:r>
      <w:r w:rsidR="00FA04D6" w:rsidRPr="00B83BBF">
        <w:rPr>
          <w:rFonts w:ascii="GHEA Grapalat" w:hAnsi="GHEA Grapalat" w:cs="Arial"/>
          <w:color w:val="auto"/>
          <w:sz w:val="24"/>
          <w:szCs w:val="24"/>
        </w:rPr>
        <w:t xml:space="preserve">նաև </w:t>
      </w:r>
      <w:r w:rsidR="00205C76" w:rsidRPr="00B83BBF">
        <w:rPr>
          <w:rFonts w:ascii="GHEA Grapalat" w:hAnsi="GHEA Grapalat" w:cs="Arial"/>
          <w:color w:val="auto"/>
          <w:sz w:val="24"/>
          <w:szCs w:val="24"/>
        </w:rPr>
        <w:t xml:space="preserve">մատուցվող ծառայությունների </w:t>
      </w:r>
      <w:r w:rsidR="00100868" w:rsidRPr="00B83BBF">
        <w:rPr>
          <w:rFonts w:ascii="GHEA Grapalat" w:hAnsi="GHEA Grapalat" w:cs="Arial"/>
          <w:color w:val="auto"/>
          <w:sz w:val="24"/>
          <w:szCs w:val="24"/>
        </w:rPr>
        <w:t>գներ</w:t>
      </w:r>
      <w:r w:rsidRPr="00B83BBF" w:rsidDel="002D59DE">
        <w:rPr>
          <w:rFonts w:ascii="GHEA Grapalat" w:hAnsi="GHEA Grapalat" w:cs="Arial"/>
          <w:color w:val="auto"/>
          <w:sz w:val="24"/>
          <w:szCs w:val="24"/>
        </w:rPr>
        <w:t>ի վերաբերյալ,</w:t>
      </w:r>
    </w:p>
    <w:p w14:paraId="21A702EC" w14:textId="59DA84AD" w:rsidR="00113102" w:rsidRPr="00B83BBF" w:rsidDel="002D59DE" w:rsidRDefault="00113102"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sidDel="002D59DE">
        <w:rPr>
          <w:rFonts w:ascii="GHEA Grapalat" w:hAnsi="GHEA Grapalat" w:cs="Arial"/>
          <w:color w:val="auto"/>
          <w:sz w:val="24"/>
          <w:szCs w:val="24"/>
        </w:rPr>
        <w:t>պայմանագրի գործողության ժամկետը, գործողության ժամկետի երկարաձգման և պայմանագրի դադարեցման դեպքեր</w:t>
      </w:r>
      <w:r w:rsidR="005A0AF2" w:rsidRPr="00B83BBF">
        <w:rPr>
          <w:rFonts w:ascii="GHEA Grapalat" w:hAnsi="GHEA Grapalat" w:cs="Arial"/>
          <w:color w:val="auto"/>
          <w:sz w:val="24"/>
          <w:szCs w:val="24"/>
        </w:rPr>
        <w:t>ն</w:t>
      </w:r>
      <w:r w:rsidRPr="00B83BBF" w:rsidDel="002D59DE">
        <w:rPr>
          <w:rFonts w:ascii="GHEA Grapalat" w:hAnsi="GHEA Grapalat" w:cs="Arial"/>
          <w:color w:val="auto"/>
          <w:sz w:val="24"/>
          <w:szCs w:val="24"/>
        </w:rPr>
        <w:t xml:space="preserve"> </w:t>
      </w:r>
      <w:r w:rsidR="005A0AF2" w:rsidRPr="00B83BBF">
        <w:rPr>
          <w:rFonts w:ascii="GHEA Grapalat" w:hAnsi="GHEA Grapalat" w:cs="Arial"/>
          <w:color w:val="auto"/>
          <w:sz w:val="24"/>
          <w:szCs w:val="24"/>
        </w:rPr>
        <w:t>ու</w:t>
      </w:r>
      <w:r w:rsidRPr="00B83BBF" w:rsidDel="002D59DE">
        <w:rPr>
          <w:rFonts w:ascii="GHEA Grapalat" w:hAnsi="GHEA Grapalat" w:cs="Arial"/>
          <w:color w:val="auto"/>
          <w:sz w:val="24"/>
          <w:szCs w:val="24"/>
        </w:rPr>
        <w:t xml:space="preserve"> կարգը, պայմանագրի </w:t>
      </w:r>
      <w:r w:rsidRPr="00B83BBF">
        <w:rPr>
          <w:rFonts w:ascii="GHEA Grapalat" w:hAnsi="GHEA Grapalat" w:cs="Arial"/>
          <w:color w:val="auto"/>
          <w:sz w:val="24"/>
          <w:szCs w:val="24"/>
        </w:rPr>
        <w:t xml:space="preserve">վաղաժամկետ </w:t>
      </w:r>
      <w:r w:rsidRPr="00B83BBF" w:rsidDel="002D59DE">
        <w:rPr>
          <w:rFonts w:ascii="GHEA Grapalat" w:hAnsi="GHEA Grapalat" w:cs="Arial"/>
          <w:color w:val="auto"/>
          <w:sz w:val="24"/>
          <w:szCs w:val="24"/>
        </w:rPr>
        <w:t xml:space="preserve">դադարեցման դեպքում օրենսդրությանը չհակասող վճարներ </w:t>
      </w:r>
      <w:r w:rsidR="00AD40AC" w:rsidRPr="00B83BBF">
        <w:rPr>
          <w:rFonts w:ascii="GHEA Grapalat" w:hAnsi="GHEA Grapalat" w:cs="Arial"/>
          <w:color w:val="auto"/>
          <w:sz w:val="24"/>
          <w:szCs w:val="24"/>
        </w:rPr>
        <w:t>կիրառելու</w:t>
      </w:r>
      <w:r w:rsidRPr="00B83BBF" w:rsidDel="002D59DE">
        <w:rPr>
          <w:rFonts w:ascii="GHEA Grapalat" w:hAnsi="GHEA Grapalat" w:cs="Arial"/>
          <w:color w:val="auto"/>
          <w:sz w:val="24"/>
          <w:szCs w:val="24"/>
        </w:rPr>
        <w:t xml:space="preserve"> կամ </w:t>
      </w:r>
      <w:r w:rsidR="00AD40AC" w:rsidRPr="00B83BBF">
        <w:rPr>
          <w:rFonts w:ascii="GHEA Grapalat" w:hAnsi="GHEA Grapalat" w:cs="Arial"/>
          <w:color w:val="auto"/>
          <w:sz w:val="24"/>
          <w:szCs w:val="24"/>
        </w:rPr>
        <w:t>չկիրառելու</w:t>
      </w:r>
      <w:r w:rsidR="009A2064" w:rsidRPr="00B83BBF">
        <w:rPr>
          <w:rFonts w:ascii="GHEA Grapalat" w:hAnsi="GHEA Grapalat" w:cs="Arial"/>
          <w:color w:val="auto"/>
          <w:sz w:val="24"/>
          <w:szCs w:val="24"/>
        </w:rPr>
        <w:t xml:space="preserve"> մասին տեղեկություն</w:t>
      </w:r>
      <w:r w:rsidRPr="00B83BBF" w:rsidDel="002D59DE">
        <w:rPr>
          <w:rFonts w:ascii="GHEA Grapalat" w:hAnsi="GHEA Grapalat" w:cs="Arial"/>
          <w:color w:val="auto"/>
          <w:sz w:val="24"/>
          <w:szCs w:val="24"/>
        </w:rPr>
        <w:t xml:space="preserve">, </w:t>
      </w:r>
    </w:p>
    <w:p w14:paraId="1F27E0CB" w14:textId="759B3A45" w:rsidR="00113102" w:rsidRPr="00B83BBF" w:rsidDel="002D59DE" w:rsidRDefault="00113102"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sidDel="002D59DE">
        <w:rPr>
          <w:rFonts w:ascii="GHEA Grapalat" w:hAnsi="GHEA Grapalat" w:cs="Arial"/>
          <w:color w:val="auto"/>
          <w:sz w:val="24"/>
          <w:szCs w:val="24"/>
        </w:rPr>
        <w:t xml:space="preserve">պայմանագրով սահմանված </w:t>
      </w:r>
      <w:r w:rsidR="008555A1" w:rsidRPr="00B83BBF" w:rsidDel="002D59DE">
        <w:rPr>
          <w:rFonts w:ascii="GHEA Grapalat" w:hAnsi="GHEA Grapalat" w:cs="Arial"/>
          <w:color w:val="auto"/>
          <w:sz w:val="24"/>
          <w:szCs w:val="24"/>
        </w:rPr>
        <w:t>պայմանների</w:t>
      </w:r>
      <w:r w:rsidRPr="00B83BBF" w:rsidDel="002D59DE">
        <w:rPr>
          <w:rFonts w:ascii="GHEA Grapalat" w:hAnsi="GHEA Grapalat" w:cs="Arial"/>
          <w:color w:val="auto"/>
          <w:sz w:val="24"/>
          <w:szCs w:val="24"/>
        </w:rPr>
        <w:t xml:space="preserve"> խախտման, ներառյալ ոչ ճշգրիտ կամ սահմանված ժամկետի ուշացումով հաշվարկային փաստաթղթերի ներկայացման դեպքում</w:t>
      </w:r>
      <w:r w:rsidRPr="00B83BBF">
        <w:rPr>
          <w:rFonts w:ascii="GHEA Grapalat" w:hAnsi="GHEA Grapalat" w:cs="Arial"/>
          <w:color w:val="auto"/>
          <w:sz w:val="24"/>
          <w:szCs w:val="24"/>
        </w:rPr>
        <w:t>՝</w:t>
      </w:r>
      <w:r w:rsidRPr="00B83BBF" w:rsidDel="002D59DE">
        <w:rPr>
          <w:rFonts w:ascii="GHEA Grapalat" w:hAnsi="GHEA Grapalat" w:cs="Arial"/>
          <w:color w:val="auto"/>
          <w:sz w:val="24"/>
          <w:szCs w:val="24"/>
        </w:rPr>
        <w:t xml:space="preserve"> սպառողին տրամադրվող փոխհատուցման </w:t>
      </w:r>
      <w:r w:rsidR="005C6A5F" w:rsidRPr="00B83BBF">
        <w:rPr>
          <w:rFonts w:ascii="GHEA Grapalat" w:hAnsi="GHEA Grapalat" w:cs="Arial"/>
          <w:color w:val="auto"/>
          <w:sz w:val="24"/>
          <w:szCs w:val="24"/>
        </w:rPr>
        <w:t>կամ</w:t>
      </w:r>
      <w:r w:rsidRPr="00B83BBF" w:rsidDel="002D59DE">
        <w:rPr>
          <w:rFonts w:ascii="GHEA Grapalat" w:hAnsi="GHEA Grapalat" w:cs="Arial"/>
          <w:color w:val="auto"/>
          <w:sz w:val="24"/>
          <w:szCs w:val="24"/>
        </w:rPr>
        <w:t xml:space="preserve"> </w:t>
      </w:r>
      <w:r w:rsidR="00427EE8" w:rsidRPr="00B83BBF" w:rsidDel="002D59DE">
        <w:rPr>
          <w:rFonts w:ascii="GHEA Grapalat" w:hAnsi="GHEA Grapalat" w:cs="Arial"/>
          <w:color w:val="auto"/>
          <w:sz w:val="24"/>
          <w:szCs w:val="24"/>
        </w:rPr>
        <w:t xml:space="preserve">վերադարձման </w:t>
      </w:r>
      <w:r w:rsidR="00B252B4" w:rsidRPr="00B83BBF">
        <w:rPr>
          <w:rFonts w:ascii="GHEA Grapalat" w:hAnsi="GHEA Grapalat" w:cs="Arial"/>
          <w:color w:val="auto"/>
          <w:sz w:val="24"/>
          <w:szCs w:val="24"/>
        </w:rPr>
        <w:t xml:space="preserve">ենթակա գումարի </w:t>
      </w:r>
      <w:r w:rsidRPr="00B83BBF" w:rsidDel="002D59DE">
        <w:rPr>
          <w:rFonts w:ascii="GHEA Grapalat" w:hAnsi="GHEA Grapalat" w:cs="Arial"/>
          <w:color w:val="auto"/>
          <w:sz w:val="24"/>
          <w:szCs w:val="24"/>
        </w:rPr>
        <w:t>չափը և կարգը,</w:t>
      </w:r>
    </w:p>
    <w:p w14:paraId="679B18C8" w14:textId="5F17539D" w:rsidR="00113102" w:rsidRPr="00B83BBF" w:rsidDel="0033579D" w:rsidRDefault="00113102" w:rsidP="00B83BBF">
      <w:pPr>
        <w:pStyle w:val="ListParagraph"/>
        <w:numPr>
          <w:ilvl w:val="0"/>
          <w:numId w:val="141"/>
        </w:numPr>
        <w:spacing w:after="0" w:line="360" w:lineRule="auto"/>
        <w:contextualSpacing w:val="0"/>
        <w:jc w:val="both"/>
        <w:rPr>
          <w:rFonts w:ascii="GHEA Grapalat" w:hAnsi="GHEA Grapalat" w:cs="Arial"/>
          <w:color w:val="auto"/>
          <w:sz w:val="24"/>
          <w:szCs w:val="24"/>
        </w:rPr>
      </w:pPr>
      <w:r w:rsidRPr="00B83BBF" w:rsidDel="0033579D">
        <w:rPr>
          <w:rFonts w:ascii="GHEA Grapalat" w:hAnsi="GHEA Grapalat" w:cs="Arial"/>
          <w:color w:val="auto"/>
          <w:sz w:val="24"/>
          <w:szCs w:val="24"/>
        </w:rPr>
        <w:t>սպառողի իրավունքների վերաբերյալ տեղեկ</w:t>
      </w:r>
      <w:r w:rsidRPr="00B83BBF">
        <w:rPr>
          <w:rFonts w:ascii="GHEA Grapalat" w:hAnsi="GHEA Grapalat" w:cs="Arial"/>
          <w:color w:val="auto"/>
          <w:sz w:val="24"/>
          <w:szCs w:val="24"/>
        </w:rPr>
        <w:t>ություն</w:t>
      </w:r>
      <w:r w:rsidR="00C8377B" w:rsidRPr="00B83BBF">
        <w:rPr>
          <w:rFonts w:ascii="GHEA Grapalat" w:hAnsi="GHEA Grapalat" w:cs="Arial"/>
          <w:color w:val="auto"/>
          <w:sz w:val="24"/>
          <w:szCs w:val="24"/>
        </w:rPr>
        <w:t>ներ</w:t>
      </w:r>
      <w:r w:rsidRPr="00B83BBF">
        <w:rPr>
          <w:rFonts w:ascii="GHEA Grapalat" w:hAnsi="GHEA Grapalat" w:cs="Arial"/>
          <w:color w:val="auto"/>
          <w:sz w:val="24"/>
          <w:szCs w:val="24"/>
        </w:rPr>
        <w:t>ը</w:t>
      </w:r>
      <w:r w:rsidRPr="00B83BBF" w:rsidDel="0033579D">
        <w:rPr>
          <w:rFonts w:ascii="GHEA Grapalat" w:hAnsi="GHEA Grapalat" w:cs="Arial"/>
          <w:color w:val="auto"/>
          <w:sz w:val="24"/>
          <w:szCs w:val="24"/>
        </w:rPr>
        <w:t>, այդ թվում՝ բողոքների քննությանը վերաբերող և սույն մասով սահմանված տեղեկությունները հաշվարկային փաստաթղթի կամ մատակարարի պաշտոնական կայքի միջոցով ստանալու իրավունքը</w:t>
      </w:r>
      <w:r w:rsidR="00B6373B" w:rsidRPr="00B83BBF">
        <w:rPr>
          <w:rFonts w:ascii="GHEA Grapalat" w:hAnsi="GHEA Grapalat" w:cs="Arial"/>
          <w:color w:val="auto"/>
          <w:sz w:val="24"/>
          <w:szCs w:val="24"/>
        </w:rPr>
        <w:t>։</w:t>
      </w:r>
    </w:p>
    <w:p w14:paraId="0F50C0F9" w14:textId="4213F1FF" w:rsidR="00CE6723" w:rsidRPr="00B83BBF" w:rsidRDefault="00BF683A"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Փ</w:t>
      </w:r>
      <w:r w:rsidR="00CE6723" w:rsidRPr="00B83BBF">
        <w:rPr>
          <w:rFonts w:ascii="GHEA Grapalat" w:hAnsi="GHEA Grapalat" w:cs="Arial"/>
          <w:color w:val="auto"/>
          <w:sz w:val="24"/>
          <w:szCs w:val="24"/>
        </w:rPr>
        <w:t xml:space="preserve">ոփոխվող գնով </w:t>
      </w:r>
      <w:r w:rsidR="00B779AE" w:rsidRPr="00B83BBF">
        <w:rPr>
          <w:rFonts w:ascii="GHEA Grapalat" w:hAnsi="GHEA Grapalat" w:cs="Arial"/>
          <w:color w:val="auto"/>
          <w:sz w:val="24"/>
          <w:szCs w:val="24"/>
        </w:rPr>
        <w:t xml:space="preserve">էլեկտրաէներգիայի մրցակցային </w:t>
      </w:r>
      <w:r w:rsidR="00CE6723" w:rsidRPr="00B83BBF">
        <w:rPr>
          <w:rFonts w:ascii="GHEA Grapalat" w:hAnsi="GHEA Grapalat" w:cs="Arial"/>
          <w:color w:val="auto"/>
          <w:sz w:val="24"/>
          <w:szCs w:val="24"/>
        </w:rPr>
        <w:t>մատակարարման պայմանագրի գինը պայմանավորվ</w:t>
      </w:r>
      <w:r w:rsidRPr="00B83BBF">
        <w:rPr>
          <w:rFonts w:ascii="GHEA Grapalat" w:hAnsi="GHEA Grapalat" w:cs="Arial"/>
          <w:color w:val="auto"/>
          <w:sz w:val="24"/>
          <w:szCs w:val="24"/>
        </w:rPr>
        <w:t xml:space="preserve">ում </w:t>
      </w:r>
      <w:r w:rsidR="00CE6723" w:rsidRPr="00B83BBF">
        <w:rPr>
          <w:rFonts w:ascii="GHEA Grapalat" w:hAnsi="GHEA Grapalat" w:cs="Arial"/>
          <w:color w:val="auto"/>
          <w:sz w:val="24"/>
          <w:szCs w:val="24"/>
        </w:rPr>
        <w:t>է օր-առաջ, օրական կամ հաշվեկշռման շուկաներում ձևավորված գնով։</w:t>
      </w:r>
    </w:p>
    <w:p w14:paraId="7BF4F639" w14:textId="521F507A" w:rsidR="003017A3" w:rsidRPr="00B83BBF" w:rsidRDefault="00FC5BC4"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Նախքան էլեկտրաէներգիայի</w:t>
      </w:r>
      <w:r w:rsidR="00B779AE" w:rsidRPr="00B83BBF">
        <w:rPr>
          <w:rFonts w:ascii="GHEA Grapalat" w:hAnsi="GHEA Grapalat" w:cs="Arial"/>
          <w:color w:val="auto"/>
          <w:sz w:val="24"/>
          <w:szCs w:val="24"/>
        </w:rPr>
        <w:t xml:space="preserve"> </w:t>
      </w:r>
      <w:r w:rsidR="003579FD" w:rsidRPr="00B83BBF">
        <w:rPr>
          <w:rFonts w:ascii="GHEA Grapalat" w:hAnsi="GHEA Grapalat" w:cs="Arial"/>
          <w:color w:val="auto"/>
          <w:sz w:val="24"/>
          <w:szCs w:val="24"/>
        </w:rPr>
        <w:t xml:space="preserve">մրցակցային </w:t>
      </w:r>
      <w:r w:rsidRPr="00B83BBF">
        <w:rPr>
          <w:rFonts w:ascii="GHEA Grapalat" w:hAnsi="GHEA Grapalat" w:cs="Arial"/>
          <w:color w:val="auto"/>
          <w:sz w:val="24"/>
          <w:szCs w:val="24"/>
        </w:rPr>
        <w:t xml:space="preserve">մատակարարման պայմանագրի կնքումը՝ մատակարարը սպառողին տեղեկացնում է </w:t>
      </w:r>
      <w:r w:rsidR="00193926" w:rsidRPr="00B83BBF">
        <w:rPr>
          <w:rFonts w:ascii="GHEA Grapalat" w:hAnsi="GHEA Grapalat" w:cs="Arial"/>
          <w:color w:val="auto"/>
          <w:sz w:val="24"/>
          <w:szCs w:val="24"/>
        </w:rPr>
        <w:t>առաջարկվող</w:t>
      </w:r>
      <w:r w:rsidRPr="00B83BBF">
        <w:rPr>
          <w:rFonts w:ascii="GHEA Grapalat" w:hAnsi="GHEA Grapalat" w:cs="Arial"/>
          <w:color w:val="auto"/>
          <w:sz w:val="24"/>
          <w:szCs w:val="24"/>
        </w:rPr>
        <w:t xml:space="preserve"> պայմանագրի էական պայմանների, ներառյալ՝ առկայության դեպքում պայմանագրում՝ </w:t>
      </w:r>
      <w:r w:rsidR="0019676D" w:rsidRPr="00B83BBF">
        <w:rPr>
          <w:rFonts w:ascii="GHEA Grapalat" w:hAnsi="GHEA Grapalat" w:cs="Arial"/>
          <w:color w:val="auto"/>
          <w:sz w:val="24"/>
          <w:szCs w:val="24"/>
        </w:rPr>
        <w:t>փոփոխ</w:t>
      </w:r>
      <w:r w:rsidR="003017A3" w:rsidRPr="00B83BBF">
        <w:rPr>
          <w:rFonts w:ascii="GHEA Grapalat" w:hAnsi="GHEA Grapalat" w:cs="Arial"/>
          <w:color w:val="auto"/>
          <w:sz w:val="24"/>
          <w:szCs w:val="24"/>
        </w:rPr>
        <w:t>վող</w:t>
      </w:r>
      <w:r w:rsidRPr="00B83BBF">
        <w:rPr>
          <w:rFonts w:ascii="GHEA Grapalat" w:hAnsi="GHEA Grapalat" w:cs="Arial"/>
          <w:color w:val="auto"/>
          <w:sz w:val="24"/>
          <w:szCs w:val="24"/>
        </w:rPr>
        <w:t xml:space="preserve"> գնի </w:t>
      </w:r>
      <w:r w:rsidR="00BE210C" w:rsidRPr="00B83BBF">
        <w:rPr>
          <w:rFonts w:ascii="GHEA Grapalat" w:hAnsi="GHEA Grapalat" w:cs="Arial"/>
          <w:color w:val="auto"/>
          <w:sz w:val="24"/>
          <w:szCs w:val="24"/>
        </w:rPr>
        <w:t xml:space="preserve">և </w:t>
      </w:r>
      <w:r w:rsidR="00BE210C" w:rsidRPr="00B83BBF">
        <w:rPr>
          <w:rFonts w:ascii="GHEA Grapalat" w:hAnsi="GHEA Grapalat" w:cs="Arial"/>
          <w:color w:val="auto"/>
          <w:sz w:val="24"/>
          <w:szCs w:val="24"/>
        </w:rPr>
        <w:lastRenderedPageBreak/>
        <w:t>դրա կիրառման</w:t>
      </w:r>
      <w:r w:rsidR="00AD0B55" w:rsidRPr="00B83BBF">
        <w:rPr>
          <w:rFonts w:ascii="GHEA Grapalat" w:hAnsi="GHEA Grapalat" w:cs="Arial"/>
          <w:color w:val="auto"/>
          <w:sz w:val="24"/>
          <w:szCs w:val="24"/>
        </w:rPr>
        <w:t xml:space="preserve"> </w:t>
      </w:r>
      <w:r w:rsidR="00D11A30" w:rsidRPr="00B83BBF">
        <w:rPr>
          <w:rFonts w:ascii="GHEA Grapalat" w:hAnsi="GHEA Grapalat" w:cs="Arial"/>
          <w:color w:val="auto"/>
          <w:sz w:val="24"/>
          <w:szCs w:val="24"/>
        </w:rPr>
        <w:t xml:space="preserve">համար </w:t>
      </w:r>
      <w:r w:rsidR="00FB4EB1" w:rsidRPr="00B83BBF">
        <w:rPr>
          <w:rFonts w:ascii="GHEA Grapalat" w:hAnsi="GHEA Grapalat" w:cs="Arial"/>
          <w:color w:val="auto"/>
          <w:sz w:val="24"/>
          <w:szCs w:val="24"/>
        </w:rPr>
        <w:t>անհրաժեշտ պայմանների</w:t>
      </w:r>
      <w:r w:rsidR="00AD0B55" w:rsidRPr="00B83BBF">
        <w:rPr>
          <w:rFonts w:ascii="GHEA Grapalat" w:hAnsi="GHEA Grapalat"/>
          <w:color w:val="auto"/>
          <w:sz w:val="24"/>
          <w:szCs w:val="24"/>
        </w:rPr>
        <w:t>,</w:t>
      </w:r>
      <w:r w:rsidR="00BE210C" w:rsidRPr="00B83BBF">
        <w:rPr>
          <w:rFonts w:ascii="GHEA Grapalat" w:hAnsi="GHEA Grapalat"/>
          <w:color w:val="auto"/>
          <w:sz w:val="24"/>
          <w:szCs w:val="24"/>
        </w:rPr>
        <w:t xml:space="preserve"> </w:t>
      </w:r>
      <w:r w:rsidR="00CA2D4A" w:rsidRPr="00B83BBF">
        <w:rPr>
          <w:rFonts w:ascii="GHEA Grapalat" w:hAnsi="GHEA Grapalat" w:cs="Arial"/>
          <w:color w:val="auto"/>
          <w:sz w:val="24"/>
          <w:szCs w:val="24"/>
        </w:rPr>
        <w:t>առաջացող</w:t>
      </w:r>
      <w:r w:rsidR="00CA2D4A" w:rsidRPr="00B83BBF">
        <w:rPr>
          <w:rFonts w:ascii="GHEA Grapalat" w:hAnsi="GHEA Grapalat"/>
          <w:color w:val="auto"/>
          <w:sz w:val="24"/>
          <w:szCs w:val="24"/>
        </w:rPr>
        <w:t xml:space="preserve"> </w:t>
      </w:r>
      <w:r w:rsidR="001F1470" w:rsidRPr="00B83BBF">
        <w:rPr>
          <w:rFonts w:ascii="GHEA Grapalat" w:hAnsi="GHEA Grapalat" w:cs="Arial"/>
          <w:color w:val="auto"/>
          <w:sz w:val="24"/>
          <w:szCs w:val="24"/>
        </w:rPr>
        <w:t>ծախսերի</w:t>
      </w:r>
      <w:r w:rsidR="001F1470" w:rsidRPr="00B83BBF">
        <w:rPr>
          <w:rFonts w:ascii="GHEA Grapalat" w:hAnsi="GHEA Grapalat"/>
          <w:color w:val="auto"/>
          <w:sz w:val="24"/>
          <w:szCs w:val="24"/>
        </w:rPr>
        <w:t xml:space="preserve"> </w:t>
      </w:r>
      <w:r w:rsidR="001F1470" w:rsidRPr="00B83BBF">
        <w:rPr>
          <w:rFonts w:ascii="GHEA Grapalat" w:hAnsi="GHEA Grapalat" w:cs="Arial"/>
          <w:color w:val="auto"/>
          <w:sz w:val="24"/>
          <w:szCs w:val="24"/>
        </w:rPr>
        <w:t>և</w:t>
      </w:r>
      <w:r w:rsidR="001F1470" w:rsidRPr="00B83BBF">
        <w:rPr>
          <w:rFonts w:ascii="GHEA Grapalat" w:hAnsi="GHEA Grapalat"/>
          <w:color w:val="auto"/>
          <w:sz w:val="24"/>
          <w:szCs w:val="24"/>
        </w:rPr>
        <w:t xml:space="preserve"> </w:t>
      </w:r>
      <w:r w:rsidR="001F1470" w:rsidRPr="00B83BBF">
        <w:rPr>
          <w:rFonts w:ascii="GHEA Grapalat" w:hAnsi="GHEA Grapalat" w:cs="Arial"/>
          <w:color w:val="auto"/>
          <w:sz w:val="24"/>
          <w:szCs w:val="24"/>
        </w:rPr>
        <w:t>հավանական</w:t>
      </w:r>
      <w:r w:rsidR="001F1470" w:rsidRPr="00B83BBF">
        <w:rPr>
          <w:rFonts w:ascii="GHEA Grapalat" w:hAnsi="GHEA Grapalat"/>
          <w:color w:val="auto"/>
          <w:sz w:val="24"/>
          <w:szCs w:val="24"/>
        </w:rPr>
        <w:t xml:space="preserve"> </w:t>
      </w:r>
      <w:r w:rsidR="001F1470" w:rsidRPr="00B83BBF">
        <w:rPr>
          <w:rFonts w:ascii="GHEA Grapalat" w:hAnsi="GHEA Grapalat" w:cs="Arial"/>
          <w:color w:val="auto"/>
          <w:sz w:val="24"/>
          <w:szCs w:val="24"/>
        </w:rPr>
        <w:t>ռիսկերի</w:t>
      </w:r>
      <w:r w:rsidR="001F1470" w:rsidRPr="00B83BBF">
        <w:rPr>
          <w:rFonts w:ascii="GHEA Grapalat" w:hAnsi="GHEA Grapalat"/>
          <w:color w:val="auto"/>
          <w:sz w:val="24"/>
          <w:szCs w:val="24"/>
        </w:rPr>
        <w:t xml:space="preserve"> </w:t>
      </w:r>
      <w:r w:rsidRPr="00B83BBF">
        <w:rPr>
          <w:rFonts w:ascii="GHEA Grapalat" w:hAnsi="GHEA Grapalat" w:cs="Arial"/>
          <w:color w:val="auto"/>
          <w:sz w:val="24"/>
          <w:szCs w:val="24"/>
        </w:rPr>
        <w:t>մասին։</w:t>
      </w:r>
      <w:r w:rsidRPr="00B83BBF">
        <w:rPr>
          <w:rFonts w:ascii="GHEA Grapalat" w:hAnsi="GHEA Grapalat"/>
          <w:color w:val="auto"/>
          <w:sz w:val="24"/>
          <w:szCs w:val="24"/>
        </w:rPr>
        <w:t xml:space="preserve"> </w:t>
      </w:r>
    </w:p>
    <w:p w14:paraId="628C0CB0" w14:textId="165F2A38" w:rsidR="00113102" w:rsidRPr="00B83BBF" w:rsidDel="00A8235E" w:rsidRDefault="00D70D76"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մ</w:t>
      </w:r>
      <w:r w:rsidR="00193926" w:rsidRPr="00B83BBF">
        <w:rPr>
          <w:rFonts w:ascii="GHEA Grapalat" w:hAnsi="GHEA Grapalat" w:cs="Arial"/>
          <w:color w:val="auto"/>
          <w:sz w:val="24"/>
          <w:szCs w:val="24"/>
        </w:rPr>
        <w:t>րցակցային մ</w:t>
      </w:r>
      <w:r w:rsidR="00113102" w:rsidRPr="00B83BBF" w:rsidDel="00A8235E">
        <w:rPr>
          <w:rFonts w:ascii="GHEA Grapalat" w:hAnsi="GHEA Grapalat" w:cs="Arial"/>
          <w:color w:val="auto"/>
          <w:sz w:val="24"/>
          <w:szCs w:val="24"/>
        </w:rPr>
        <w:t xml:space="preserve">ատակարարման պայմանագրի պայմանները պետք է լինեն արդարացի, թափանցիկ և սահմանված լինեն հստակ </w:t>
      </w:r>
      <w:r w:rsidR="009B7817" w:rsidRPr="00B83BBF">
        <w:rPr>
          <w:rFonts w:ascii="GHEA Grapalat" w:hAnsi="GHEA Grapalat" w:cs="Arial"/>
          <w:color w:val="auto"/>
          <w:sz w:val="24"/>
          <w:szCs w:val="24"/>
        </w:rPr>
        <w:t>ու</w:t>
      </w:r>
      <w:r w:rsidR="00113102" w:rsidRPr="00B83BBF" w:rsidDel="00A8235E">
        <w:rPr>
          <w:rFonts w:ascii="GHEA Grapalat" w:hAnsi="GHEA Grapalat" w:cs="Arial"/>
          <w:color w:val="auto"/>
          <w:sz w:val="24"/>
          <w:szCs w:val="24"/>
        </w:rPr>
        <w:t xml:space="preserve"> ընկալելի ձևակերպումներով՝ </w:t>
      </w:r>
      <w:r w:rsidR="00020C53" w:rsidRPr="00B83BBF">
        <w:rPr>
          <w:rFonts w:ascii="GHEA Grapalat" w:hAnsi="GHEA Grapalat" w:cs="Arial"/>
          <w:color w:val="auto"/>
          <w:sz w:val="24"/>
          <w:szCs w:val="24"/>
        </w:rPr>
        <w:t xml:space="preserve">բացառելով </w:t>
      </w:r>
      <w:r w:rsidR="00113102" w:rsidRPr="00B83BBF" w:rsidDel="00A8235E">
        <w:rPr>
          <w:rFonts w:ascii="GHEA Grapalat" w:hAnsi="GHEA Grapalat" w:cs="Arial"/>
          <w:color w:val="auto"/>
          <w:sz w:val="24"/>
          <w:szCs w:val="24"/>
        </w:rPr>
        <w:t>սպառողին ձևական պահանջներով</w:t>
      </w:r>
      <w:r w:rsidR="005C50EB" w:rsidRPr="00B83BBF">
        <w:rPr>
          <w:rFonts w:ascii="GHEA Grapalat" w:hAnsi="GHEA Grapalat" w:cs="Arial"/>
          <w:color w:val="auto"/>
          <w:sz w:val="24"/>
          <w:szCs w:val="24"/>
        </w:rPr>
        <w:t xml:space="preserve"> </w:t>
      </w:r>
      <w:r w:rsidR="005C50EB" w:rsidRPr="00B83BBF" w:rsidDel="00A8235E">
        <w:rPr>
          <w:rFonts w:ascii="GHEA Grapalat" w:hAnsi="GHEA Grapalat" w:cs="Arial"/>
          <w:color w:val="auto"/>
          <w:sz w:val="24"/>
          <w:szCs w:val="24"/>
        </w:rPr>
        <w:t>ծանրաբեռն</w:t>
      </w:r>
      <w:r w:rsidR="009F01AB" w:rsidRPr="00B83BBF">
        <w:rPr>
          <w:rFonts w:ascii="GHEA Grapalat" w:hAnsi="GHEA Grapalat" w:cs="Arial"/>
          <w:color w:val="auto"/>
          <w:sz w:val="24"/>
          <w:szCs w:val="24"/>
        </w:rPr>
        <w:t>ումը</w:t>
      </w:r>
      <w:r w:rsidR="00113102" w:rsidRPr="00B83BBF" w:rsidDel="00A8235E">
        <w:rPr>
          <w:rFonts w:ascii="GHEA Grapalat" w:hAnsi="GHEA Grapalat" w:cs="Arial"/>
          <w:color w:val="auto"/>
          <w:sz w:val="24"/>
          <w:szCs w:val="24"/>
        </w:rPr>
        <w:t>։</w:t>
      </w:r>
    </w:p>
    <w:p w14:paraId="605AD1F7" w14:textId="213C57ED" w:rsidR="0066458F" w:rsidRPr="00B83BBF" w:rsidRDefault="0066458F"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bookmarkStart w:id="597" w:name="_Ref167716569"/>
      <w:r w:rsidRPr="00B83BBF">
        <w:rPr>
          <w:rFonts w:ascii="GHEA Grapalat" w:hAnsi="GHEA Grapalat" w:cs="Arial"/>
          <w:color w:val="auto"/>
          <w:sz w:val="24"/>
          <w:szCs w:val="24"/>
        </w:rPr>
        <w:t>Մատակարար</w:t>
      </w:r>
      <w:r w:rsidR="00D112E9"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165C53" w:rsidRPr="00B83BBF">
        <w:rPr>
          <w:rFonts w:ascii="GHEA Grapalat" w:hAnsi="GHEA Grapalat" w:cs="Arial"/>
          <w:color w:val="auto"/>
          <w:sz w:val="24"/>
          <w:szCs w:val="24"/>
        </w:rPr>
        <w:t xml:space="preserve">առնվազն </w:t>
      </w:r>
      <w:r w:rsidR="00122AD9" w:rsidRPr="00B83BBF">
        <w:rPr>
          <w:rFonts w:ascii="GHEA Grapalat" w:hAnsi="GHEA Grapalat" w:cs="Arial"/>
          <w:color w:val="auto"/>
          <w:sz w:val="24"/>
          <w:szCs w:val="24"/>
        </w:rPr>
        <w:t>մեկ ամիս</w:t>
      </w:r>
      <w:r w:rsidR="00165C53" w:rsidRPr="00B83BBF">
        <w:rPr>
          <w:rFonts w:ascii="GHEA Grapalat" w:hAnsi="GHEA Grapalat" w:cs="Arial"/>
          <w:color w:val="auto"/>
          <w:sz w:val="24"/>
          <w:szCs w:val="24"/>
        </w:rPr>
        <w:t xml:space="preserve"> առաջ</w:t>
      </w:r>
      <w:r w:rsidRPr="00B83BBF">
        <w:rPr>
          <w:rFonts w:ascii="GHEA Grapalat" w:hAnsi="GHEA Grapalat" w:cs="Arial"/>
          <w:color w:val="auto"/>
          <w:sz w:val="24"/>
          <w:szCs w:val="24"/>
        </w:rPr>
        <w:t xml:space="preserve"> </w:t>
      </w:r>
      <w:r w:rsidR="000735E3" w:rsidRPr="00B83BBF">
        <w:rPr>
          <w:rFonts w:ascii="GHEA Grapalat" w:hAnsi="GHEA Grapalat" w:cs="Arial"/>
          <w:color w:val="auto"/>
          <w:sz w:val="24"/>
          <w:szCs w:val="24"/>
        </w:rPr>
        <w:t>գրավոր կերպով</w:t>
      </w:r>
      <w:r w:rsidR="0044588B"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հստակ և ընկալելի ձևով սպառողին ծանուցում է՝</w:t>
      </w:r>
      <w:bookmarkEnd w:id="597"/>
    </w:p>
    <w:p w14:paraId="1735E074" w14:textId="5FDBFD16" w:rsidR="0066458F" w:rsidRPr="00B83BBF" w:rsidRDefault="00906F90" w:rsidP="00B83BBF">
      <w:pPr>
        <w:pStyle w:val="ListParagraph"/>
        <w:numPr>
          <w:ilvl w:val="0"/>
          <w:numId w:val="14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կողմերի միջև կնքված </w:t>
      </w:r>
      <w:r w:rsidR="0066458F" w:rsidRPr="00B83BBF">
        <w:rPr>
          <w:rFonts w:ascii="GHEA Grapalat" w:hAnsi="GHEA Grapalat" w:cs="Arial"/>
          <w:color w:val="auto"/>
          <w:sz w:val="24"/>
          <w:szCs w:val="24"/>
        </w:rPr>
        <w:t>պայմանագրում փոփոխություններ կատարելու իր մտադրության մասին.</w:t>
      </w:r>
    </w:p>
    <w:p w14:paraId="08F06EF4" w14:textId="4CD7B705" w:rsidR="0066458F" w:rsidRPr="00B83BBF" w:rsidRDefault="0066458F" w:rsidP="00B83BBF">
      <w:pPr>
        <w:pStyle w:val="ListParagraph"/>
        <w:numPr>
          <w:ilvl w:val="0"/>
          <w:numId w:val="14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մատակարարման գնի բարձրացման </w:t>
      </w:r>
      <w:r w:rsidR="00082C90" w:rsidRPr="00B83BBF">
        <w:rPr>
          <w:rFonts w:ascii="GHEA Grapalat" w:hAnsi="GHEA Grapalat" w:cs="Arial"/>
          <w:color w:val="auto"/>
          <w:sz w:val="24"/>
          <w:szCs w:val="24"/>
        </w:rPr>
        <w:t xml:space="preserve">մտադրության </w:t>
      </w:r>
      <w:r w:rsidRPr="00B83BBF">
        <w:rPr>
          <w:rFonts w:ascii="GHEA Grapalat" w:hAnsi="GHEA Grapalat" w:cs="Arial"/>
          <w:color w:val="auto"/>
          <w:sz w:val="24"/>
          <w:szCs w:val="24"/>
        </w:rPr>
        <w:t>մասին</w:t>
      </w:r>
      <w:r w:rsidR="003311BB" w:rsidRPr="00B83BBF">
        <w:rPr>
          <w:rFonts w:ascii="GHEA Grapalat" w:hAnsi="GHEA Grapalat" w:cs="Arial"/>
          <w:color w:val="auto"/>
          <w:sz w:val="24"/>
          <w:szCs w:val="24"/>
        </w:rPr>
        <w:t xml:space="preserve">, բացառությամբ փոփոխվող գնով </w:t>
      </w:r>
      <w:r w:rsidR="00D70D76" w:rsidRPr="00B83BBF">
        <w:rPr>
          <w:rFonts w:ascii="GHEA Grapalat" w:hAnsi="GHEA Grapalat" w:cs="Arial"/>
          <w:color w:val="auto"/>
          <w:sz w:val="24"/>
          <w:szCs w:val="24"/>
        </w:rPr>
        <w:t xml:space="preserve">էլեկտրաէներգիայի մրցակցային </w:t>
      </w:r>
      <w:r w:rsidR="003311BB" w:rsidRPr="00B83BBF">
        <w:rPr>
          <w:rFonts w:ascii="GHEA Grapalat" w:hAnsi="GHEA Grapalat" w:cs="Arial"/>
          <w:color w:val="auto"/>
          <w:sz w:val="24"/>
          <w:szCs w:val="24"/>
        </w:rPr>
        <w:t>մատակարարման պայմանագրի</w:t>
      </w:r>
      <w:r w:rsidRPr="00B83BBF">
        <w:rPr>
          <w:rFonts w:ascii="GHEA Grapalat" w:hAnsi="GHEA Grapalat" w:cs="Arial"/>
          <w:color w:val="auto"/>
          <w:sz w:val="24"/>
          <w:szCs w:val="24"/>
        </w:rPr>
        <w:t>։</w:t>
      </w:r>
      <w:r w:rsidR="00082C90" w:rsidRPr="00B83BBF">
        <w:rPr>
          <w:rFonts w:ascii="GHEA Grapalat" w:hAnsi="GHEA Grapalat" w:cs="Arial"/>
          <w:color w:val="auto"/>
          <w:sz w:val="24"/>
          <w:szCs w:val="24"/>
        </w:rPr>
        <w:t xml:space="preserve"> </w:t>
      </w:r>
    </w:p>
    <w:p w14:paraId="0B001903" w14:textId="2305D8B8" w:rsidR="00E16D8C" w:rsidRPr="00B83BBF" w:rsidRDefault="00D70D76"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bookmarkStart w:id="598" w:name="_Ref167716838"/>
      <w:r w:rsidRPr="00B83BBF">
        <w:rPr>
          <w:rFonts w:ascii="GHEA Grapalat" w:hAnsi="GHEA Grapalat" w:cs="Arial"/>
          <w:color w:val="auto"/>
          <w:sz w:val="24"/>
          <w:szCs w:val="24"/>
        </w:rPr>
        <w:t>Էլեկտրաէներգիայի մ</w:t>
      </w:r>
      <w:r w:rsidR="00E16D8C" w:rsidRPr="00B83BBF">
        <w:rPr>
          <w:rFonts w:ascii="GHEA Grapalat" w:hAnsi="GHEA Grapalat" w:cs="Arial"/>
          <w:color w:val="auto"/>
          <w:sz w:val="24"/>
          <w:szCs w:val="24"/>
        </w:rPr>
        <w:t xml:space="preserve">րցակցային մատակարարման պայմանագրի գնի որոշման ձևը (կայուն կամ փոփոխվող) կարող է փոխվել միայն կողմերի </w:t>
      </w:r>
      <w:r w:rsidR="00A47892" w:rsidRPr="00B83BBF">
        <w:rPr>
          <w:rFonts w:ascii="GHEA Grapalat" w:hAnsi="GHEA Grapalat" w:cs="Arial"/>
          <w:color w:val="auto"/>
          <w:sz w:val="24"/>
          <w:szCs w:val="24"/>
        </w:rPr>
        <w:t xml:space="preserve">փոխադարձ </w:t>
      </w:r>
      <w:r w:rsidR="00E16D8C" w:rsidRPr="00B83BBF">
        <w:rPr>
          <w:rFonts w:ascii="GHEA Grapalat" w:hAnsi="GHEA Grapalat" w:cs="Arial"/>
          <w:color w:val="auto"/>
          <w:sz w:val="24"/>
          <w:szCs w:val="24"/>
        </w:rPr>
        <w:t>համաձայնությամբ։</w:t>
      </w:r>
    </w:p>
    <w:p w14:paraId="0DC2EDD1" w14:textId="14A3B0BD" w:rsidR="00A03EB6" w:rsidRPr="00B83BBF" w:rsidRDefault="0066458F"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bookmarkStart w:id="599" w:name="_Ref171003668"/>
      <w:r w:rsidRPr="00B83BBF">
        <w:rPr>
          <w:rFonts w:ascii="GHEA Grapalat" w:hAnsi="GHEA Grapalat" w:cs="Arial"/>
          <w:color w:val="auto"/>
          <w:sz w:val="24"/>
          <w:szCs w:val="24"/>
        </w:rPr>
        <w:t xml:space="preserve">Սույն հոդվածի </w:t>
      </w:r>
      <w:r w:rsidR="003E07A7" w:rsidRPr="00B83BBF">
        <w:rPr>
          <w:rFonts w:ascii="GHEA Grapalat" w:hAnsi="GHEA Grapalat" w:cs="Arial"/>
          <w:color w:val="auto"/>
          <w:sz w:val="24"/>
          <w:szCs w:val="24"/>
        </w:rPr>
        <w:t>6</w:t>
      </w:r>
      <w:r w:rsidRPr="00B83BBF">
        <w:rPr>
          <w:rFonts w:ascii="GHEA Grapalat" w:hAnsi="GHEA Grapalat" w:cs="Arial"/>
          <w:color w:val="auto"/>
          <w:sz w:val="24"/>
          <w:szCs w:val="24"/>
        </w:rPr>
        <w:t xml:space="preserve">-րդ մասում նշված </w:t>
      </w:r>
      <w:r w:rsidR="00D112E9" w:rsidRPr="00B83BBF">
        <w:rPr>
          <w:rFonts w:ascii="GHEA Grapalat" w:hAnsi="GHEA Grapalat" w:cs="Arial"/>
          <w:color w:val="auto"/>
          <w:sz w:val="24"/>
          <w:szCs w:val="24"/>
        </w:rPr>
        <w:t>ծ</w:t>
      </w:r>
      <w:r w:rsidRPr="00B83BBF">
        <w:rPr>
          <w:rFonts w:ascii="GHEA Grapalat" w:hAnsi="GHEA Grapalat" w:cs="Arial"/>
          <w:color w:val="auto"/>
          <w:sz w:val="24"/>
          <w:szCs w:val="24"/>
        </w:rPr>
        <w:t>անուց</w:t>
      </w:r>
      <w:r w:rsidR="00C0467A" w:rsidRPr="00B83BBF">
        <w:rPr>
          <w:rFonts w:ascii="GHEA Grapalat" w:hAnsi="GHEA Grapalat" w:cs="Arial"/>
          <w:color w:val="auto"/>
          <w:sz w:val="24"/>
          <w:szCs w:val="24"/>
        </w:rPr>
        <w:t>ման հետ</w:t>
      </w:r>
      <w:r w:rsidRPr="00B83BBF">
        <w:rPr>
          <w:rFonts w:ascii="GHEA Grapalat" w:hAnsi="GHEA Grapalat" w:cs="Arial"/>
          <w:color w:val="auto"/>
          <w:sz w:val="24"/>
          <w:szCs w:val="24"/>
        </w:rPr>
        <w:t xml:space="preserve"> միաժամանակ </w:t>
      </w:r>
      <w:r w:rsidR="00EA7B18" w:rsidRPr="00B83BBF">
        <w:rPr>
          <w:rFonts w:ascii="GHEA Grapalat" w:hAnsi="GHEA Grapalat" w:cs="Arial"/>
          <w:color w:val="auto"/>
          <w:sz w:val="24"/>
          <w:szCs w:val="24"/>
        </w:rPr>
        <w:t>մատակարարը</w:t>
      </w:r>
      <w:r w:rsidRPr="00B83BBF">
        <w:rPr>
          <w:rFonts w:ascii="GHEA Grapalat" w:hAnsi="GHEA Grapalat" w:cs="Arial"/>
          <w:color w:val="auto"/>
          <w:sz w:val="24"/>
          <w:szCs w:val="24"/>
        </w:rPr>
        <w:t xml:space="preserve"> սպառողին հստակ և ընկալելի ձևով տեղեկացնում է փոփոխվող պայմաններին չհամաձայնելու դեպքում պայմանագիրը միակողմանի լուծելու սպառողի իրավունքի </w:t>
      </w:r>
      <w:r w:rsidR="00362CDB" w:rsidRPr="00B83BBF">
        <w:rPr>
          <w:rFonts w:ascii="GHEA Grapalat" w:hAnsi="GHEA Grapalat" w:cs="Arial"/>
          <w:color w:val="auto"/>
          <w:sz w:val="24"/>
          <w:szCs w:val="24"/>
        </w:rPr>
        <w:t>վերաբերյալ</w:t>
      </w:r>
      <w:r w:rsidRPr="00B83BBF">
        <w:rPr>
          <w:rFonts w:ascii="GHEA Grapalat" w:hAnsi="GHEA Grapalat" w:cs="Arial"/>
          <w:color w:val="auto"/>
          <w:sz w:val="24"/>
          <w:szCs w:val="24"/>
        </w:rPr>
        <w:t>։</w:t>
      </w:r>
      <w:bookmarkEnd w:id="598"/>
      <w:r w:rsidRPr="00B83BBF">
        <w:rPr>
          <w:rFonts w:ascii="GHEA Grapalat" w:hAnsi="GHEA Grapalat" w:cs="Arial"/>
          <w:color w:val="auto"/>
          <w:sz w:val="24"/>
          <w:szCs w:val="24"/>
        </w:rPr>
        <w:t xml:space="preserve"> </w:t>
      </w:r>
      <w:r w:rsidR="00A03EB6" w:rsidRPr="00B83BBF" w:rsidDel="00DA2EF1">
        <w:rPr>
          <w:rFonts w:ascii="GHEA Grapalat" w:hAnsi="GHEA Grapalat" w:cs="Arial"/>
          <w:color w:val="auto"/>
          <w:sz w:val="24"/>
          <w:szCs w:val="24"/>
        </w:rPr>
        <w:t>Սույն մասի համաձայն</w:t>
      </w:r>
      <w:r w:rsidR="006D4B6C" w:rsidRPr="00B83BBF" w:rsidDel="00DA2EF1">
        <w:rPr>
          <w:rFonts w:ascii="GHEA Grapalat" w:hAnsi="GHEA Grapalat" w:cs="Arial"/>
          <w:color w:val="auto"/>
          <w:sz w:val="24"/>
          <w:szCs w:val="24"/>
        </w:rPr>
        <w:t xml:space="preserve">՝ </w:t>
      </w:r>
      <w:r w:rsidR="006D4B6C" w:rsidRPr="00B83BBF">
        <w:rPr>
          <w:rFonts w:ascii="GHEA Grapalat" w:hAnsi="GHEA Grapalat" w:cs="Arial"/>
          <w:color w:val="auto"/>
          <w:sz w:val="24"/>
          <w:szCs w:val="24"/>
        </w:rPr>
        <w:t>սպառողի կողմից</w:t>
      </w:r>
      <w:r w:rsidR="00A03EB6" w:rsidRPr="00B83BBF">
        <w:rPr>
          <w:rFonts w:ascii="GHEA Grapalat" w:hAnsi="GHEA Grapalat" w:cs="Arial"/>
          <w:color w:val="auto"/>
          <w:sz w:val="24"/>
          <w:szCs w:val="24"/>
        </w:rPr>
        <w:t xml:space="preserve"> պայմանագրի լուծման դեպքում պայմանագրի վաղաժամկետ դադարեցման վճար կամ տուժանք գանձվել չի կարող:</w:t>
      </w:r>
      <w:bookmarkEnd w:id="599"/>
      <w:r w:rsidR="00A03EB6" w:rsidRPr="00B83BBF">
        <w:rPr>
          <w:rFonts w:ascii="GHEA Grapalat" w:hAnsi="GHEA Grapalat" w:cs="Arial"/>
          <w:color w:val="auto"/>
          <w:sz w:val="24"/>
          <w:szCs w:val="24"/>
        </w:rPr>
        <w:t xml:space="preserve">  </w:t>
      </w:r>
    </w:p>
    <w:p w14:paraId="140BEDF2" w14:textId="3BDE6831" w:rsidR="009E6D57" w:rsidRPr="00B83BBF" w:rsidRDefault="009E6D57" w:rsidP="00B83BBF">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bookmarkStart w:id="600" w:name="_Ref172817130"/>
      <w:r w:rsidRPr="00B83BBF">
        <w:rPr>
          <w:rFonts w:ascii="GHEA Grapalat" w:hAnsi="GHEA Grapalat" w:cs="Arial"/>
          <w:color w:val="auto"/>
          <w:sz w:val="24"/>
          <w:szCs w:val="24"/>
        </w:rPr>
        <w:t>Մատակարարը</w:t>
      </w:r>
      <w:r w:rsidR="00A66C82" w:rsidRPr="00B83BBF">
        <w:rPr>
          <w:rFonts w:ascii="GHEA Grapalat" w:hAnsi="GHEA Grapalat" w:cs="Arial"/>
          <w:color w:val="auto"/>
          <w:sz w:val="24"/>
          <w:szCs w:val="24"/>
        </w:rPr>
        <w:t xml:space="preserve">, բացառությամբ սույն հոդվածի </w:t>
      </w:r>
      <w:r w:rsidR="00F87D9C" w:rsidRPr="00B83BBF">
        <w:rPr>
          <w:rFonts w:ascii="GHEA Grapalat" w:hAnsi="GHEA Grapalat" w:cs="Arial"/>
          <w:color w:val="auto"/>
          <w:sz w:val="24"/>
          <w:szCs w:val="24"/>
        </w:rPr>
        <w:t>8</w:t>
      </w:r>
      <w:r w:rsidR="00AC2883" w:rsidRPr="00B83BBF">
        <w:rPr>
          <w:rFonts w:ascii="GHEA Grapalat" w:hAnsi="GHEA Grapalat" w:cs="Arial"/>
          <w:color w:val="auto"/>
          <w:sz w:val="24"/>
          <w:szCs w:val="24"/>
        </w:rPr>
        <w:fldChar w:fldCharType="begin"/>
      </w:r>
      <w:r w:rsidR="00AC2883" w:rsidRPr="00B83BBF">
        <w:rPr>
          <w:rFonts w:ascii="GHEA Grapalat" w:hAnsi="GHEA Grapalat" w:cs="Arial"/>
          <w:color w:val="auto"/>
          <w:sz w:val="24"/>
          <w:szCs w:val="24"/>
        </w:rPr>
        <w:instrText xml:space="preserve"> REF _Ref171003668 \r \h </w:instrText>
      </w:r>
      <w:r w:rsidR="00ED78A6" w:rsidRPr="00B83BBF">
        <w:rPr>
          <w:rFonts w:ascii="GHEA Grapalat" w:hAnsi="GHEA Grapalat" w:cs="Arial"/>
          <w:color w:val="auto"/>
          <w:sz w:val="24"/>
          <w:szCs w:val="24"/>
        </w:rPr>
        <w:instrText xml:space="preserve"> \* MERGEFORMAT </w:instrText>
      </w:r>
      <w:r w:rsidR="00AC2883" w:rsidRPr="00B83BBF">
        <w:rPr>
          <w:rFonts w:ascii="GHEA Grapalat" w:hAnsi="GHEA Grapalat" w:cs="Arial"/>
          <w:color w:val="auto"/>
          <w:sz w:val="24"/>
          <w:szCs w:val="24"/>
        </w:rPr>
      </w:r>
      <w:r w:rsidR="00AC2883" w:rsidRPr="00B83BBF">
        <w:rPr>
          <w:rFonts w:ascii="GHEA Grapalat" w:hAnsi="GHEA Grapalat" w:cs="Arial"/>
          <w:color w:val="auto"/>
          <w:sz w:val="24"/>
          <w:szCs w:val="24"/>
        </w:rPr>
        <w:fldChar w:fldCharType="separate"/>
      </w:r>
      <w:r w:rsidR="00AC2883" w:rsidRPr="00B83BBF">
        <w:rPr>
          <w:rFonts w:ascii="GHEA Grapalat" w:hAnsi="GHEA Grapalat" w:cs="Arial"/>
          <w:color w:val="auto"/>
          <w:sz w:val="24"/>
          <w:szCs w:val="24"/>
        </w:rPr>
        <w:fldChar w:fldCharType="end"/>
      </w:r>
      <w:r w:rsidR="00A66C82" w:rsidRPr="00B83BBF">
        <w:rPr>
          <w:rFonts w:ascii="GHEA Grapalat" w:hAnsi="GHEA Grapalat" w:cs="Arial"/>
          <w:color w:val="auto"/>
          <w:sz w:val="24"/>
          <w:szCs w:val="24"/>
        </w:rPr>
        <w:t>-րդ մասով սահմանված դեպքի,</w:t>
      </w:r>
      <w:r w:rsidRPr="00B83BBF">
        <w:rPr>
          <w:rFonts w:ascii="GHEA Grapalat" w:hAnsi="GHEA Grapalat" w:cs="Arial"/>
          <w:color w:val="auto"/>
          <w:sz w:val="24"/>
          <w:szCs w:val="24"/>
        </w:rPr>
        <w:t xml:space="preserve"> իրավունք ունի սպառողից պահանջել վճարել պայմանագրի վաղաժամկետ</w:t>
      </w:r>
      <w:r w:rsidR="007364F5" w:rsidRPr="00B83BBF">
        <w:rPr>
          <w:rFonts w:ascii="GHEA Grapalat" w:hAnsi="GHEA Grapalat" w:cs="Arial"/>
          <w:color w:val="auto"/>
          <w:sz w:val="24"/>
          <w:szCs w:val="24"/>
        </w:rPr>
        <w:t xml:space="preserve"> դադարեցման</w:t>
      </w:r>
      <w:r w:rsidRPr="00B83BBF">
        <w:rPr>
          <w:rFonts w:ascii="GHEA Grapalat" w:hAnsi="GHEA Grapalat" w:cs="Arial"/>
          <w:color w:val="auto"/>
          <w:sz w:val="24"/>
          <w:szCs w:val="24"/>
        </w:rPr>
        <w:t xml:space="preserve"> վճար միայն սպառողի կողմից որոշակի ժամկետով և կայուն գնով կնքված պայմանագրի լուծման դեպքում՝ պայմանով, որ այդպիսի վճարը</w:t>
      </w:r>
      <w:r w:rsidR="00AB4A4A"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սահմանված լին</w:t>
      </w:r>
      <w:r w:rsidR="00AB4A4A"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պայմանագրով և սպառողն այդ մասին նախապես լինի ծանուցված: Սույն մաս</w:t>
      </w:r>
      <w:r w:rsidR="00AB4A4A" w:rsidRPr="00B83BBF">
        <w:rPr>
          <w:rFonts w:ascii="GHEA Grapalat" w:hAnsi="GHEA Grapalat" w:cs="Arial"/>
          <w:color w:val="auto"/>
          <w:sz w:val="24"/>
          <w:szCs w:val="24"/>
        </w:rPr>
        <w:t xml:space="preserve">ում նշված վճարի </w:t>
      </w:r>
      <w:r w:rsidR="009C041E" w:rsidRPr="00B83BBF">
        <w:rPr>
          <w:rFonts w:ascii="GHEA Grapalat" w:hAnsi="GHEA Grapalat" w:cs="Arial"/>
          <w:color w:val="auto"/>
          <w:sz w:val="24"/>
          <w:szCs w:val="24"/>
        </w:rPr>
        <w:t xml:space="preserve">չափը </w:t>
      </w:r>
      <w:r w:rsidRPr="00B83BBF">
        <w:rPr>
          <w:rFonts w:ascii="GHEA Grapalat" w:hAnsi="GHEA Grapalat" w:cs="Arial"/>
          <w:color w:val="auto"/>
          <w:sz w:val="24"/>
          <w:szCs w:val="24"/>
        </w:rPr>
        <w:t>չպետք է գերազանց</w:t>
      </w:r>
      <w:r w:rsidR="009C041E"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00ED5D07" w:rsidRPr="00B83BBF">
        <w:rPr>
          <w:rFonts w:ascii="GHEA Grapalat" w:hAnsi="GHEA Grapalat" w:cs="Arial"/>
          <w:color w:val="auto"/>
          <w:sz w:val="24"/>
          <w:szCs w:val="24"/>
        </w:rPr>
        <w:t xml:space="preserve">պայմանագրի վաղաժամկետ դադարեցման հետևանքով մատակարարի կրած իրական վնասի չափը, </w:t>
      </w:r>
      <w:r w:rsidRPr="00B83BBF">
        <w:rPr>
          <w:rFonts w:ascii="GHEA Grapalat" w:hAnsi="GHEA Grapalat" w:cs="Arial"/>
          <w:color w:val="auto"/>
          <w:sz w:val="24"/>
          <w:szCs w:val="24"/>
        </w:rPr>
        <w:t>փաստացի մատակարարված էլեկտրաէներգիայի</w:t>
      </w:r>
      <w:r w:rsidR="00ED5D07"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մատուցված ծառայությունների </w:t>
      </w:r>
      <w:r w:rsidR="00ED5D07" w:rsidRPr="00B83BBF">
        <w:rPr>
          <w:rFonts w:ascii="GHEA Grapalat" w:hAnsi="GHEA Grapalat" w:cs="Arial"/>
          <w:color w:val="auto"/>
          <w:sz w:val="24"/>
          <w:szCs w:val="24"/>
        </w:rPr>
        <w:t>արժեքը</w:t>
      </w:r>
      <w:r w:rsidRPr="00B83BBF">
        <w:rPr>
          <w:rFonts w:ascii="GHEA Grapalat" w:hAnsi="GHEA Grapalat" w:cs="Arial"/>
          <w:color w:val="auto"/>
          <w:sz w:val="24"/>
          <w:szCs w:val="24"/>
        </w:rPr>
        <w:t>։</w:t>
      </w:r>
      <w:bookmarkEnd w:id="600"/>
      <w:r w:rsidRPr="00B83BBF">
        <w:rPr>
          <w:rFonts w:ascii="GHEA Grapalat" w:hAnsi="GHEA Grapalat" w:cs="Arial"/>
          <w:color w:val="auto"/>
          <w:sz w:val="24"/>
          <w:szCs w:val="24"/>
        </w:rPr>
        <w:t xml:space="preserve"> </w:t>
      </w:r>
      <w:r w:rsidR="00E61C23" w:rsidRPr="00B83BBF">
        <w:rPr>
          <w:rFonts w:ascii="GHEA Grapalat" w:hAnsi="GHEA Grapalat" w:cs="Arial"/>
          <w:color w:val="auto"/>
          <w:sz w:val="24"/>
          <w:szCs w:val="24"/>
        </w:rPr>
        <w:t>Մատակարարի կրած իրական վնասի</w:t>
      </w:r>
      <w:r w:rsidR="006F0132" w:rsidRPr="00B83BBF">
        <w:rPr>
          <w:rFonts w:ascii="GHEA Grapalat" w:hAnsi="GHEA Grapalat" w:cs="Arial"/>
          <w:color w:val="auto"/>
          <w:sz w:val="24"/>
          <w:szCs w:val="24"/>
        </w:rPr>
        <w:t xml:space="preserve"> և դրա չափի ապացուցման պարտավորությունը կրում է մատակարարը։</w:t>
      </w:r>
    </w:p>
    <w:p w14:paraId="064CA6F7" w14:textId="6AA34ECA" w:rsidR="00113102" w:rsidRDefault="00113102" w:rsidP="00A83532">
      <w:pPr>
        <w:pStyle w:val="ListParagraph"/>
        <w:numPr>
          <w:ilvl w:val="0"/>
          <w:numId w:val="29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Մատակարարին արգելվում է</w:t>
      </w:r>
      <w:r w:rsidR="00087810" w:rsidRPr="00B83BBF">
        <w:rPr>
          <w:rFonts w:ascii="GHEA Grapalat" w:hAnsi="GHEA Grapalat" w:cs="Arial"/>
          <w:color w:val="auto"/>
          <w:sz w:val="24"/>
          <w:szCs w:val="24"/>
        </w:rPr>
        <w:t xml:space="preserve"> պայմանագրում </w:t>
      </w:r>
      <w:r w:rsidRPr="00B83BBF">
        <w:rPr>
          <w:rFonts w:ascii="GHEA Grapalat" w:hAnsi="GHEA Grapalat" w:cs="Arial"/>
          <w:color w:val="auto"/>
          <w:sz w:val="24"/>
          <w:szCs w:val="24"/>
        </w:rPr>
        <w:t xml:space="preserve">ներառել </w:t>
      </w:r>
      <w:r w:rsidR="00087810" w:rsidRPr="00B83BBF" w:rsidDel="00BC2DF4">
        <w:rPr>
          <w:rFonts w:ascii="GHEA Grapalat" w:hAnsi="GHEA Grapalat" w:cs="Arial"/>
          <w:color w:val="auto"/>
          <w:sz w:val="24"/>
          <w:szCs w:val="24"/>
        </w:rPr>
        <w:t xml:space="preserve">սպառողի՝ մատակարար փոխելու իրավունքն արգելող կամ սահմանափակող </w:t>
      </w:r>
      <w:r w:rsidRPr="00B83BBF">
        <w:rPr>
          <w:rFonts w:ascii="GHEA Grapalat" w:hAnsi="GHEA Grapalat" w:cs="Arial"/>
          <w:color w:val="auto"/>
          <w:sz w:val="24"/>
          <w:szCs w:val="24"/>
        </w:rPr>
        <w:t xml:space="preserve">դրույթներ: </w:t>
      </w:r>
      <w:r w:rsidR="0012451C" w:rsidRPr="00B83BBF">
        <w:rPr>
          <w:rFonts w:ascii="GHEA Grapalat" w:hAnsi="GHEA Grapalat" w:cs="Arial"/>
          <w:color w:val="auto"/>
          <w:sz w:val="24"/>
          <w:szCs w:val="24"/>
        </w:rPr>
        <w:t xml:space="preserve">Այդ </w:t>
      </w:r>
      <w:r w:rsidRPr="00B83BBF">
        <w:rPr>
          <w:rFonts w:ascii="GHEA Grapalat" w:hAnsi="GHEA Grapalat" w:cs="Arial"/>
          <w:color w:val="auto"/>
          <w:sz w:val="24"/>
          <w:szCs w:val="24"/>
        </w:rPr>
        <w:t>դրույթներն</w:t>
      </w:r>
      <w:r w:rsidR="00EC0266" w:rsidRPr="00B83BBF">
        <w:rPr>
          <w:rFonts w:ascii="GHEA Grapalat" w:hAnsi="GHEA Grapalat" w:cs="Arial"/>
          <w:color w:val="auto"/>
          <w:sz w:val="24"/>
          <w:szCs w:val="24"/>
        </w:rPr>
        <w:t xml:space="preserve"> առոչինչ </w:t>
      </w:r>
      <w:r w:rsidRPr="00B83BBF">
        <w:rPr>
          <w:rFonts w:ascii="GHEA Grapalat" w:hAnsi="GHEA Grapalat" w:cs="Arial"/>
          <w:color w:val="auto"/>
          <w:sz w:val="24"/>
          <w:szCs w:val="24"/>
        </w:rPr>
        <w:t>են</w:t>
      </w:r>
      <w:r w:rsidR="00EC0266" w:rsidRPr="00B83BBF">
        <w:rPr>
          <w:rFonts w:ascii="GHEA Grapalat" w:hAnsi="GHEA Grapalat" w:cs="Arial"/>
          <w:color w:val="auto"/>
          <w:sz w:val="24"/>
          <w:szCs w:val="24"/>
        </w:rPr>
        <w:t>։</w:t>
      </w:r>
    </w:p>
    <w:p w14:paraId="7F17B20F" w14:textId="77777777" w:rsidR="00900DFD" w:rsidRPr="00B83BBF" w:rsidDel="00BC2DF4"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440F2432" w14:textId="1F83A1FA" w:rsidR="004A3CA5" w:rsidRPr="008B0DE2" w:rsidRDefault="00EA7525" w:rsidP="008B0DE2">
      <w:pPr>
        <w:pStyle w:val="1Style1"/>
        <w:rPr>
          <w:smallCaps w:val="0"/>
        </w:rPr>
      </w:pPr>
      <w:bookmarkStart w:id="601" w:name="_Toc171588688"/>
      <w:bookmarkStart w:id="602" w:name="_Toc172037636"/>
      <w:bookmarkStart w:id="603" w:name="_Toc172194509"/>
      <w:bookmarkStart w:id="604" w:name="_Toc172899990"/>
      <w:bookmarkStart w:id="605" w:name="_Toc171588689"/>
      <w:bookmarkStart w:id="606" w:name="_Toc172037637"/>
      <w:bookmarkStart w:id="607" w:name="_Toc172194510"/>
      <w:bookmarkStart w:id="608" w:name="_Toc172899991"/>
      <w:bookmarkStart w:id="609" w:name="_Toc169801060"/>
      <w:bookmarkStart w:id="610" w:name="_Toc170237198"/>
      <w:bookmarkStart w:id="611" w:name="_Toc171588690"/>
      <w:bookmarkStart w:id="612" w:name="_Toc172037638"/>
      <w:bookmarkStart w:id="613" w:name="_Toc172194511"/>
      <w:bookmarkStart w:id="614" w:name="_Toc172899992"/>
      <w:bookmarkStart w:id="615" w:name="_Toc169801061"/>
      <w:bookmarkStart w:id="616" w:name="_Toc170237199"/>
      <w:bookmarkStart w:id="617" w:name="_Toc171588691"/>
      <w:bookmarkStart w:id="618" w:name="_Toc172037639"/>
      <w:bookmarkStart w:id="619" w:name="_Toc172194512"/>
      <w:bookmarkStart w:id="620" w:name="_Toc172899993"/>
      <w:bookmarkStart w:id="621" w:name="_Toc169801062"/>
      <w:bookmarkStart w:id="622" w:name="_Toc170237200"/>
      <w:bookmarkStart w:id="623" w:name="_Toc171588692"/>
      <w:bookmarkStart w:id="624" w:name="_Toc172037640"/>
      <w:bookmarkStart w:id="625" w:name="_Toc172194513"/>
      <w:bookmarkStart w:id="626" w:name="_Toc172899994"/>
      <w:bookmarkStart w:id="627" w:name="_Toc169801063"/>
      <w:bookmarkStart w:id="628" w:name="_Toc170237201"/>
      <w:bookmarkStart w:id="629" w:name="_Toc171588693"/>
      <w:bookmarkStart w:id="630" w:name="_Toc172037641"/>
      <w:bookmarkStart w:id="631" w:name="_Toc172194514"/>
      <w:bookmarkStart w:id="632" w:name="_Toc172899995"/>
      <w:bookmarkStart w:id="633" w:name="_Toc169801064"/>
      <w:bookmarkStart w:id="634" w:name="_Toc170237202"/>
      <w:bookmarkStart w:id="635" w:name="_Toc171588694"/>
      <w:bookmarkStart w:id="636" w:name="_Toc172037642"/>
      <w:bookmarkStart w:id="637" w:name="_Toc172194515"/>
      <w:bookmarkStart w:id="638" w:name="_Toc172899996"/>
      <w:bookmarkStart w:id="639" w:name="_Ref168386235"/>
      <w:bookmarkStart w:id="640" w:name="_Toc190252163"/>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r w:rsidRPr="00EA7525">
        <w:rPr>
          <w:smallCaps w:val="0"/>
        </w:rPr>
        <w:t>Մատակարարի</w:t>
      </w:r>
      <w:r w:rsidR="004A3CA5" w:rsidRPr="008B0DE2">
        <w:rPr>
          <w:smallCaps w:val="0"/>
        </w:rPr>
        <w:t xml:space="preserve"> </w:t>
      </w:r>
      <w:r w:rsidRPr="00EA7525">
        <w:rPr>
          <w:smallCaps w:val="0"/>
        </w:rPr>
        <w:t>փոփոխումը</w:t>
      </w:r>
      <w:bookmarkEnd w:id="639"/>
      <w:bookmarkEnd w:id="640"/>
      <w:r w:rsidR="0049729B" w:rsidRPr="008B0DE2">
        <w:rPr>
          <w:smallCaps w:val="0"/>
        </w:rPr>
        <w:t xml:space="preserve"> </w:t>
      </w:r>
    </w:p>
    <w:p w14:paraId="3E7F207E" w14:textId="606DF5EF" w:rsidR="00722E14" w:rsidRPr="00B83BBF" w:rsidRDefault="00722E14" w:rsidP="00B83BBF">
      <w:pPr>
        <w:pStyle w:val="ListParagraph"/>
        <w:numPr>
          <w:ilvl w:val="0"/>
          <w:numId w:val="14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 փոփոխումն իրականացվում է </w:t>
      </w:r>
      <w:r w:rsidR="00E4288E" w:rsidRPr="00B83BBF">
        <w:rPr>
          <w:rFonts w:ascii="GHEA Grapalat" w:hAnsi="GHEA Grapalat" w:cs="Arial"/>
          <w:color w:val="auto"/>
          <w:sz w:val="24"/>
          <w:szCs w:val="24"/>
        </w:rPr>
        <w:t xml:space="preserve">սպառողի </w:t>
      </w:r>
      <w:r w:rsidR="00C54E66" w:rsidRPr="00B83BBF">
        <w:rPr>
          <w:rFonts w:ascii="GHEA Grapalat" w:hAnsi="GHEA Grapalat" w:cs="Arial"/>
          <w:color w:val="auto"/>
          <w:sz w:val="24"/>
          <w:szCs w:val="24"/>
        </w:rPr>
        <w:t>գրավոր դիմումի</w:t>
      </w:r>
      <w:r w:rsidR="00E4288E" w:rsidRPr="00B83BBF">
        <w:rPr>
          <w:rFonts w:ascii="GHEA Grapalat" w:hAnsi="GHEA Grapalat" w:cs="Arial"/>
          <w:color w:val="auto"/>
          <w:sz w:val="24"/>
          <w:szCs w:val="24"/>
        </w:rPr>
        <w:t xml:space="preserve"> հիման վրա</w:t>
      </w:r>
      <w:r w:rsidR="004409FD" w:rsidRPr="00B83BBF">
        <w:rPr>
          <w:rFonts w:ascii="GHEA Grapalat" w:hAnsi="GHEA Grapalat" w:cs="Arial"/>
          <w:color w:val="auto"/>
          <w:sz w:val="24"/>
          <w:szCs w:val="24"/>
        </w:rPr>
        <w:t>՝</w:t>
      </w:r>
      <w:r w:rsidR="00E4288E" w:rsidRPr="00B83BBF">
        <w:rPr>
          <w:rFonts w:ascii="GHEA Grapalat" w:hAnsi="GHEA Grapalat" w:cs="Arial"/>
          <w:color w:val="auto"/>
          <w:sz w:val="24"/>
          <w:szCs w:val="24"/>
        </w:rPr>
        <w:t xml:space="preserve"> </w:t>
      </w:r>
      <w:r w:rsidR="00C34382">
        <w:rPr>
          <w:rFonts w:ascii="GHEA Grapalat" w:hAnsi="GHEA Grapalat" w:cs="Arial"/>
          <w:color w:val="auto"/>
          <w:sz w:val="24"/>
          <w:szCs w:val="24"/>
        </w:rPr>
        <w:t>շուկայի կանոններով սահմանված ժամկետում, սա</w:t>
      </w:r>
      <w:r w:rsidR="009C1AC7">
        <w:rPr>
          <w:rFonts w:ascii="GHEA Grapalat" w:hAnsi="GHEA Grapalat" w:cs="Arial"/>
          <w:color w:val="auto"/>
          <w:sz w:val="24"/>
          <w:szCs w:val="24"/>
        </w:rPr>
        <w:t>կա</w:t>
      </w:r>
      <w:r w:rsidR="00C34382">
        <w:rPr>
          <w:rFonts w:ascii="GHEA Grapalat" w:hAnsi="GHEA Grapalat" w:cs="Arial"/>
          <w:color w:val="auto"/>
          <w:sz w:val="24"/>
          <w:szCs w:val="24"/>
        </w:rPr>
        <w:t>յն ոչ ավել</w:t>
      </w:r>
      <w:r w:rsidR="00BB0BFD">
        <w:rPr>
          <w:rFonts w:ascii="GHEA Grapalat" w:hAnsi="GHEA Grapalat" w:cs="Arial"/>
          <w:color w:val="auto"/>
          <w:sz w:val="24"/>
          <w:szCs w:val="24"/>
        </w:rPr>
        <w:t>ի</w:t>
      </w:r>
      <w:r w:rsidR="00C34382">
        <w:rPr>
          <w:rFonts w:ascii="GHEA Grapalat" w:hAnsi="GHEA Grapalat" w:cs="Arial"/>
          <w:color w:val="auto"/>
          <w:sz w:val="24"/>
          <w:szCs w:val="24"/>
        </w:rPr>
        <w:t xml:space="preserve">, քան </w:t>
      </w:r>
      <w:r w:rsidR="009C1AC7">
        <w:rPr>
          <w:rFonts w:ascii="GHEA Grapalat" w:hAnsi="GHEA Grapalat" w:cs="Arial"/>
          <w:color w:val="auto"/>
          <w:sz w:val="24"/>
          <w:szCs w:val="24"/>
        </w:rPr>
        <w:t>դիմումը</w:t>
      </w:r>
      <w:r w:rsidR="00E4288E" w:rsidRPr="00B83BBF">
        <w:rPr>
          <w:rFonts w:ascii="GHEA Grapalat" w:hAnsi="GHEA Grapalat" w:cs="Arial"/>
          <w:color w:val="auto"/>
          <w:sz w:val="24"/>
          <w:szCs w:val="24"/>
        </w:rPr>
        <w:t xml:space="preserve"> ստանալու պահից </w:t>
      </w:r>
      <w:r w:rsidRPr="00B83BBF">
        <w:rPr>
          <w:rFonts w:ascii="GHEA Grapalat" w:hAnsi="GHEA Grapalat" w:cs="Arial"/>
          <w:color w:val="auto"/>
          <w:sz w:val="24"/>
          <w:szCs w:val="24"/>
        </w:rPr>
        <w:t>21</w:t>
      </w:r>
      <w:r w:rsidR="0032349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օրվա ընթացքում: </w:t>
      </w:r>
    </w:p>
    <w:p w14:paraId="11ABB8BE" w14:textId="04F194CD" w:rsidR="00254799" w:rsidRPr="00B83BBF" w:rsidRDefault="00254799" w:rsidP="00B83BBF">
      <w:pPr>
        <w:pStyle w:val="ListParagraph"/>
        <w:numPr>
          <w:ilvl w:val="0"/>
          <w:numId w:val="14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 նկատմամբ սպառողի ունեցած պարտքն արգելք չէ այլ մատակարարի հետ </w:t>
      </w:r>
      <w:r w:rsidR="007D6EDE"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մատակարարման պայմանագիր</w:t>
      </w:r>
      <w:r w:rsidR="00B26559" w:rsidRPr="00B83BBF">
        <w:rPr>
          <w:rFonts w:ascii="GHEA Grapalat" w:hAnsi="GHEA Grapalat" w:cs="Arial"/>
          <w:color w:val="auto"/>
          <w:sz w:val="24"/>
          <w:szCs w:val="24"/>
        </w:rPr>
        <w:t xml:space="preserve"> կնքելու համար</w:t>
      </w:r>
      <w:r w:rsidRPr="00B83BBF">
        <w:rPr>
          <w:rFonts w:ascii="GHEA Grapalat" w:hAnsi="GHEA Grapalat" w:cs="Arial"/>
          <w:color w:val="auto"/>
          <w:sz w:val="24"/>
          <w:szCs w:val="24"/>
        </w:rPr>
        <w:t>:</w:t>
      </w:r>
    </w:p>
    <w:p w14:paraId="744E1643" w14:textId="046F1897" w:rsidR="00B53925" w:rsidRPr="00B83BBF" w:rsidRDefault="00F75975" w:rsidP="00B83BBF">
      <w:pPr>
        <w:pStyle w:val="ListParagraph"/>
        <w:numPr>
          <w:ilvl w:val="0"/>
          <w:numId w:val="14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Կենցաղային սպառողների և </w:t>
      </w:r>
      <w:r w:rsidR="00242093" w:rsidRPr="00B83BBF">
        <w:rPr>
          <w:rFonts w:ascii="GHEA Grapalat" w:hAnsi="GHEA Grapalat" w:cs="Arial"/>
          <w:color w:val="auto"/>
          <w:sz w:val="24"/>
          <w:szCs w:val="24"/>
        </w:rPr>
        <w:t xml:space="preserve">նախորդ օրացուցային տարվա ընթացքում սպառման բոլոր կետերում միասին </w:t>
      </w:r>
      <w:r w:rsidR="009E34B8" w:rsidRPr="00B83BBF">
        <w:rPr>
          <w:rFonts w:ascii="GHEA Grapalat" w:hAnsi="GHEA Grapalat" w:cs="Arial"/>
          <w:color w:val="auto"/>
          <w:sz w:val="24"/>
          <w:szCs w:val="24"/>
        </w:rPr>
        <w:t>մինչև 50,000 կՎտժ ներառյալ սպառում ունեցող ոչ կենցաղային սպառողներ</w:t>
      </w:r>
      <w:r w:rsidR="008606C9" w:rsidRPr="00B83BBF">
        <w:rPr>
          <w:rFonts w:ascii="GHEA Grapalat" w:hAnsi="GHEA Grapalat" w:cs="Arial"/>
          <w:color w:val="auto"/>
          <w:sz w:val="24"/>
          <w:szCs w:val="24"/>
        </w:rPr>
        <w:t xml:space="preserve">ի </w:t>
      </w:r>
      <w:r w:rsidR="001B6D6B" w:rsidRPr="00B83BBF">
        <w:rPr>
          <w:rFonts w:ascii="GHEA Grapalat" w:hAnsi="GHEA Grapalat" w:cs="Arial"/>
          <w:color w:val="auto"/>
          <w:sz w:val="24"/>
          <w:szCs w:val="24"/>
        </w:rPr>
        <w:t xml:space="preserve">կողմից </w:t>
      </w:r>
      <w:r w:rsidR="00B222F9" w:rsidRPr="00B83BBF">
        <w:rPr>
          <w:rFonts w:ascii="GHEA Grapalat" w:hAnsi="GHEA Grapalat" w:cs="Arial"/>
          <w:color w:val="auto"/>
          <w:sz w:val="24"/>
          <w:szCs w:val="24"/>
        </w:rPr>
        <w:t>մատակարարի փոփոխ</w:t>
      </w:r>
      <w:r w:rsidR="001C3021" w:rsidRPr="00B83BBF">
        <w:rPr>
          <w:rFonts w:ascii="GHEA Grapalat" w:hAnsi="GHEA Grapalat" w:cs="Arial"/>
          <w:color w:val="auto"/>
          <w:sz w:val="24"/>
          <w:szCs w:val="24"/>
        </w:rPr>
        <w:t xml:space="preserve">ումն </w:t>
      </w:r>
      <w:r w:rsidR="006E66B9" w:rsidRPr="00B83BBF">
        <w:rPr>
          <w:rFonts w:ascii="GHEA Grapalat" w:hAnsi="GHEA Grapalat" w:cs="Arial"/>
          <w:color w:val="auto"/>
          <w:sz w:val="24"/>
          <w:szCs w:val="24"/>
        </w:rPr>
        <w:t xml:space="preserve">իրականացվում է </w:t>
      </w:r>
      <w:r w:rsidR="002D0883" w:rsidRPr="00B83BBF">
        <w:rPr>
          <w:rFonts w:ascii="GHEA Grapalat" w:hAnsi="GHEA Grapalat" w:cs="Arial"/>
          <w:color w:val="auto"/>
          <w:sz w:val="24"/>
          <w:szCs w:val="24"/>
        </w:rPr>
        <w:t>առանց որևէ վճարի</w:t>
      </w:r>
      <w:r w:rsidR="006E66B9" w:rsidRPr="00B83BBF">
        <w:rPr>
          <w:rFonts w:ascii="GHEA Grapalat" w:hAnsi="GHEA Grapalat" w:cs="Arial"/>
          <w:color w:val="auto"/>
          <w:sz w:val="24"/>
          <w:szCs w:val="24"/>
        </w:rPr>
        <w:t>, բացառությամբ</w:t>
      </w:r>
      <w:r w:rsidR="009626C5" w:rsidRPr="00B83BBF">
        <w:rPr>
          <w:rFonts w:ascii="GHEA Grapalat" w:hAnsi="GHEA Grapalat" w:cs="Arial"/>
          <w:color w:val="auto"/>
          <w:sz w:val="24"/>
          <w:szCs w:val="24"/>
        </w:rPr>
        <w:t xml:space="preserve"> </w:t>
      </w:r>
      <w:r w:rsidR="00205A01" w:rsidRPr="00B83BBF">
        <w:rPr>
          <w:rFonts w:ascii="GHEA Grapalat" w:hAnsi="GHEA Grapalat" w:cs="Arial"/>
          <w:color w:val="auto"/>
          <w:sz w:val="24"/>
          <w:szCs w:val="24"/>
        </w:rPr>
        <w:t>սույն օրենքի</w:t>
      </w:r>
      <w:r w:rsidR="008D5A44" w:rsidRPr="00B83BBF">
        <w:rPr>
          <w:rFonts w:ascii="GHEA Grapalat" w:hAnsi="GHEA Grapalat" w:cs="Arial"/>
          <w:color w:val="auto"/>
          <w:sz w:val="24"/>
          <w:szCs w:val="24"/>
        </w:rPr>
        <w:t xml:space="preserve"> 5</w:t>
      </w:r>
      <w:r w:rsidR="00EB1BEA" w:rsidRPr="00B83BBF">
        <w:rPr>
          <w:rFonts w:ascii="GHEA Grapalat" w:hAnsi="GHEA Grapalat" w:cs="Arial"/>
          <w:color w:val="auto"/>
          <w:sz w:val="24"/>
          <w:szCs w:val="24"/>
        </w:rPr>
        <w:t>0</w:t>
      </w:r>
      <w:r w:rsidR="008D5A44" w:rsidRPr="00B83BBF">
        <w:rPr>
          <w:rFonts w:ascii="GHEA Grapalat" w:hAnsi="GHEA Grapalat" w:cs="Arial"/>
          <w:color w:val="auto"/>
          <w:sz w:val="24"/>
          <w:szCs w:val="24"/>
        </w:rPr>
        <w:t>-րդ հոդվածի 9</w:t>
      </w:r>
      <w:r w:rsidR="004C5209" w:rsidRPr="00B83BBF">
        <w:rPr>
          <w:rFonts w:ascii="GHEA Grapalat" w:hAnsi="GHEA Grapalat" w:cs="Arial"/>
          <w:color w:val="auto"/>
          <w:sz w:val="24"/>
          <w:szCs w:val="24"/>
        </w:rPr>
        <w:fldChar w:fldCharType="begin"/>
      </w:r>
      <w:r w:rsidR="004C5209" w:rsidRPr="00B83BBF">
        <w:rPr>
          <w:rFonts w:ascii="GHEA Grapalat" w:hAnsi="GHEA Grapalat" w:cs="Arial"/>
          <w:color w:val="auto"/>
          <w:sz w:val="24"/>
          <w:szCs w:val="24"/>
        </w:rPr>
        <w:instrText xml:space="preserve"> REF _Ref172817130 \r \h  \* MERGEFORMAT </w:instrText>
      </w:r>
      <w:r w:rsidR="004C5209" w:rsidRPr="00B83BBF">
        <w:rPr>
          <w:rFonts w:ascii="GHEA Grapalat" w:hAnsi="GHEA Grapalat" w:cs="Arial"/>
          <w:color w:val="auto"/>
          <w:sz w:val="24"/>
          <w:szCs w:val="24"/>
        </w:rPr>
      </w:r>
      <w:r w:rsidR="004C5209" w:rsidRPr="00B83BBF">
        <w:rPr>
          <w:rFonts w:ascii="GHEA Grapalat" w:hAnsi="GHEA Grapalat" w:cs="Arial"/>
          <w:color w:val="auto"/>
          <w:sz w:val="24"/>
          <w:szCs w:val="24"/>
        </w:rPr>
        <w:fldChar w:fldCharType="separate"/>
      </w:r>
      <w:r w:rsidR="004C5209" w:rsidRPr="00B83BBF">
        <w:rPr>
          <w:rFonts w:ascii="GHEA Grapalat" w:hAnsi="GHEA Grapalat" w:cs="Arial"/>
          <w:color w:val="auto"/>
          <w:sz w:val="24"/>
          <w:szCs w:val="24"/>
        </w:rPr>
        <w:fldChar w:fldCharType="end"/>
      </w:r>
      <w:r w:rsidR="004C5209" w:rsidRPr="00B83BBF">
        <w:rPr>
          <w:rFonts w:ascii="GHEA Grapalat" w:hAnsi="GHEA Grapalat" w:cs="Arial"/>
          <w:color w:val="auto"/>
          <w:sz w:val="24"/>
          <w:szCs w:val="24"/>
        </w:rPr>
        <w:t xml:space="preserve">-րդ </w:t>
      </w:r>
      <w:r w:rsidR="00B03C72" w:rsidRPr="00B83BBF">
        <w:rPr>
          <w:rFonts w:ascii="GHEA Grapalat" w:hAnsi="GHEA Grapalat" w:cs="Arial"/>
          <w:color w:val="auto"/>
          <w:sz w:val="24"/>
          <w:szCs w:val="24"/>
        </w:rPr>
        <w:t>մաս</w:t>
      </w:r>
      <w:r w:rsidR="004C5209" w:rsidRPr="00B83BBF">
        <w:rPr>
          <w:rFonts w:ascii="GHEA Grapalat" w:hAnsi="GHEA Grapalat" w:cs="Arial"/>
          <w:color w:val="auto"/>
          <w:sz w:val="24"/>
          <w:szCs w:val="24"/>
        </w:rPr>
        <w:t>ի համաձայն</w:t>
      </w:r>
      <w:r w:rsidR="00B03C72" w:rsidRPr="00B83BBF">
        <w:rPr>
          <w:rFonts w:ascii="GHEA Grapalat" w:hAnsi="GHEA Grapalat" w:cs="Arial"/>
          <w:color w:val="auto"/>
          <w:sz w:val="24"/>
          <w:szCs w:val="24"/>
        </w:rPr>
        <w:t xml:space="preserve"> </w:t>
      </w:r>
      <w:r w:rsidR="007D6EDE" w:rsidRPr="00B83BBF">
        <w:rPr>
          <w:rFonts w:ascii="GHEA Grapalat" w:hAnsi="GHEA Grapalat" w:cs="Arial"/>
          <w:color w:val="auto"/>
          <w:sz w:val="24"/>
          <w:szCs w:val="24"/>
        </w:rPr>
        <w:t xml:space="preserve">էլեկտրաէներգիայի </w:t>
      </w:r>
      <w:r w:rsidR="004C5209" w:rsidRPr="00B83BBF">
        <w:rPr>
          <w:rFonts w:ascii="GHEA Grapalat" w:hAnsi="GHEA Grapalat" w:cs="Arial"/>
          <w:color w:val="auto"/>
          <w:sz w:val="24"/>
          <w:szCs w:val="24"/>
        </w:rPr>
        <w:t>մրցակցային մատակարարման պայմանագրի լուծման դեպքի</w:t>
      </w:r>
      <w:r w:rsidR="00B4546E" w:rsidRPr="00B83BBF">
        <w:rPr>
          <w:rFonts w:ascii="GHEA Grapalat" w:hAnsi="GHEA Grapalat" w:cs="Arial"/>
          <w:color w:val="auto"/>
          <w:sz w:val="24"/>
          <w:szCs w:val="24"/>
        </w:rPr>
        <w:t>։</w:t>
      </w:r>
    </w:p>
    <w:p w14:paraId="7B39BE86" w14:textId="1CAFE3BB" w:rsidR="00722E14" w:rsidRDefault="00722E14" w:rsidP="00A83532">
      <w:pPr>
        <w:pStyle w:val="ListParagraph"/>
        <w:numPr>
          <w:ilvl w:val="0"/>
          <w:numId w:val="14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 փոփոխման կարգը, այդ </w:t>
      </w:r>
      <w:r w:rsidR="00CE2DB5" w:rsidRPr="00B83BBF">
        <w:rPr>
          <w:rFonts w:ascii="GHEA Grapalat" w:hAnsi="GHEA Grapalat" w:cs="Arial"/>
          <w:color w:val="auto"/>
          <w:sz w:val="24"/>
          <w:szCs w:val="24"/>
        </w:rPr>
        <w:t>առնչությամբ</w:t>
      </w:r>
      <w:r w:rsidRPr="00B83BBF">
        <w:rPr>
          <w:rFonts w:ascii="GHEA Grapalat" w:hAnsi="GHEA Grapalat" w:cs="Arial"/>
          <w:color w:val="auto"/>
          <w:sz w:val="24"/>
          <w:szCs w:val="24"/>
        </w:rPr>
        <w:t xml:space="preserve"> </w:t>
      </w:r>
      <w:r w:rsidRPr="00B83BBF" w:rsidDel="008E454E">
        <w:rPr>
          <w:rFonts w:ascii="GHEA Grapalat" w:hAnsi="GHEA Grapalat" w:cs="Arial"/>
          <w:color w:val="auto"/>
          <w:sz w:val="24"/>
          <w:szCs w:val="24"/>
        </w:rPr>
        <w:t>մատակարարի և սպառողի</w:t>
      </w:r>
      <w:r w:rsidRPr="00B83BBF">
        <w:rPr>
          <w:rFonts w:ascii="GHEA Grapalat" w:hAnsi="GHEA Grapalat" w:cs="Arial"/>
          <w:color w:val="auto"/>
          <w:sz w:val="24"/>
          <w:szCs w:val="24"/>
        </w:rPr>
        <w:t xml:space="preserve"> իրավունքներ</w:t>
      </w:r>
      <w:r w:rsidR="0006637B"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ու պարտականություններ</w:t>
      </w:r>
      <w:r w:rsidR="0006637B" w:rsidRPr="00B83BBF">
        <w:rPr>
          <w:rFonts w:ascii="GHEA Grapalat" w:hAnsi="GHEA Grapalat" w:cs="Arial"/>
          <w:color w:val="auto"/>
          <w:sz w:val="24"/>
          <w:szCs w:val="24"/>
        </w:rPr>
        <w:t>ի</w:t>
      </w:r>
      <w:r w:rsidRPr="00B83BBF">
        <w:rPr>
          <w:rFonts w:ascii="GHEA Grapalat" w:hAnsi="GHEA Grapalat" w:cs="Arial"/>
          <w:color w:val="auto"/>
          <w:sz w:val="24"/>
          <w:szCs w:val="24"/>
        </w:rPr>
        <w:t>,</w:t>
      </w:r>
      <w:r w:rsidR="003530C9" w:rsidRPr="00B83BBF">
        <w:rPr>
          <w:rFonts w:ascii="GHEA Grapalat" w:hAnsi="GHEA Grapalat" w:cs="Arial"/>
          <w:color w:val="auto"/>
          <w:sz w:val="24"/>
          <w:szCs w:val="24"/>
        </w:rPr>
        <w:t xml:space="preserve"> </w:t>
      </w:r>
      <w:r w:rsidR="007D6EDE" w:rsidRPr="00B83BBF">
        <w:rPr>
          <w:rFonts w:ascii="GHEA Grapalat" w:hAnsi="GHEA Grapalat" w:cs="Arial"/>
          <w:color w:val="auto"/>
          <w:sz w:val="24"/>
          <w:szCs w:val="24"/>
        </w:rPr>
        <w:t>էլեկտրաէներգիայի</w:t>
      </w:r>
      <w:r w:rsidR="007D6EDE" w:rsidRPr="00B83BBF" w:rsidDel="007D01D6">
        <w:rPr>
          <w:rFonts w:ascii="GHEA Grapalat" w:hAnsi="GHEA Grapalat" w:cs="Arial"/>
          <w:color w:val="auto"/>
          <w:sz w:val="24"/>
          <w:szCs w:val="24"/>
        </w:rPr>
        <w:t xml:space="preserve"> </w:t>
      </w:r>
      <w:r w:rsidRPr="00B83BBF" w:rsidDel="007D01D6">
        <w:rPr>
          <w:rFonts w:ascii="GHEA Grapalat" w:hAnsi="GHEA Grapalat" w:cs="Arial"/>
          <w:color w:val="auto"/>
          <w:sz w:val="24"/>
          <w:szCs w:val="24"/>
        </w:rPr>
        <w:t>մատակարարման պայմանագրի լուծ</w:t>
      </w:r>
      <w:r w:rsidR="00404838" w:rsidRPr="00B83BBF">
        <w:rPr>
          <w:rFonts w:ascii="GHEA Grapalat" w:hAnsi="GHEA Grapalat" w:cs="Arial"/>
          <w:color w:val="auto"/>
          <w:sz w:val="24"/>
          <w:szCs w:val="24"/>
        </w:rPr>
        <w:t>ման</w:t>
      </w:r>
      <w:r w:rsidR="004D7219" w:rsidRPr="00B83BBF">
        <w:rPr>
          <w:rFonts w:ascii="GHEA Grapalat" w:hAnsi="GHEA Grapalat" w:cs="Arial"/>
          <w:color w:val="auto"/>
          <w:sz w:val="24"/>
          <w:szCs w:val="24"/>
        </w:rPr>
        <w:t xml:space="preserve"> </w:t>
      </w:r>
      <w:r w:rsidRPr="00B83BBF" w:rsidDel="007D01D6">
        <w:rPr>
          <w:rFonts w:ascii="GHEA Grapalat" w:hAnsi="GHEA Grapalat" w:cs="Arial"/>
          <w:color w:val="auto"/>
          <w:sz w:val="24"/>
          <w:szCs w:val="24"/>
        </w:rPr>
        <w:t>հետ կապված հարաբերությունները</w:t>
      </w:r>
      <w:r w:rsidRPr="00B83BBF">
        <w:rPr>
          <w:rFonts w:ascii="GHEA Grapalat" w:hAnsi="GHEA Grapalat" w:cs="Arial"/>
          <w:color w:val="auto"/>
          <w:sz w:val="24"/>
          <w:szCs w:val="24"/>
        </w:rPr>
        <w:t xml:space="preserve"> </w:t>
      </w:r>
      <w:r w:rsidR="00404838" w:rsidRPr="00B83BBF">
        <w:rPr>
          <w:rFonts w:ascii="GHEA Grapalat" w:hAnsi="GHEA Grapalat" w:cs="Arial"/>
          <w:color w:val="auto"/>
          <w:sz w:val="24"/>
          <w:szCs w:val="24"/>
        </w:rPr>
        <w:t xml:space="preserve">կարգավորվում </w:t>
      </w:r>
      <w:r w:rsidRPr="00B83BBF">
        <w:rPr>
          <w:rFonts w:ascii="GHEA Grapalat" w:hAnsi="GHEA Grapalat" w:cs="Arial"/>
          <w:color w:val="auto"/>
          <w:sz w:val="24"/>
          <w:szCs w:val="24"/>
        </w:rPr>
        <w:t>են շուկայի կանոններով:</w:t>
      </w:r>
      <w:r w:rsidR="007D6EDE" w:rsidRPr="00B83BBF">
        <w:rPr>
          <w:rFonts w:ascii="GHEA Grapalat" w:hAnsi="GHEA Grapalat" w:cs="Arial"/>
          <w:color w:val="auto"/>
          <w:sz w:val="24"/>
          <w:szCs w:val="24"/>
        </w:rPr>
        <w:t xml:space="preserve"> </w:t>
      </w:r>
    </w:p>
    <w:p w14:paraId="2FB286BF"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12E347FA" w14:textId="1F0A744D" w:rsidR="0088027A" w:rsidRPr="008B0DE2" w:rsidRDefault="00EA7525" w:rsidP="008B0DE2">
      <w:pPr>
        <w:pStyle w:val="1Style1"/>
        <w:rPr>
          <w:smallCaps w:val="0"/>
        </w:rPr>
      </w:pPr>
      <w:bookmarkStart w:id="641" w:name="_Toc190252164"/>
      <w:r w:rsidRPr="00EA7525">
        <w:rPr>
          <w:smallCaps w:val="0"/>
        </w:rPr>
        <w:t>Երաշխավորված</w:t>
      </w:r>
      <w:r w:rsidR="0088027A" w:rsidRPr="008B0DE2">
        <w:rPr>
          <w:smallCaps w:val="0"/>
        </w:rPr>
        <w:t xml:space="preserve"> </w:t>
      </w:r>
      <w:r w:rsidRPr="00EA7525">
        <w:rPr>
          <w:smallCaps w:val="0"/>
        </w:rPr>
        <w:t>մատակարարումը</w:t>
      </w:r>
      <w:bookmarkEnd w:id="641"/>
    </w:p>
    <w:p w14:paraId="2B087CFF" w14:textId="1A6AAC4F" w:rsidR="0066522A" w:rsidRPr="00B83BBF" w:rsidRDefault="0066522A" w:rsidP="00B83BBF">
      <w:pPr>
        <w:pStyle w:val="ListParagraph"/>
        <w:numPr>
          <w:ilvl w:val="0"/>
          <w:numId w:val="145"/>
        </w:numPr>
        <w:autoSpaceDE w:val="0"/>
        <w:autoSpaceDN w:val="0"/>
        <w:adjustRightInd w:val="0"/>
        <w:spacing w:after="0" w:line="360" w:lineRule="auto"/>
        <w:contextualSpacing w:val="0"/>
        <w:jc w:val="both"/>
        <w:rPr>
          <w:rFonts w:ascii="GHEA Grapalat" w:hAnsi="GHEA Grapalat" w:cs="Arial"/>
          <w:color w:val="auto"/>
          <w:sz w:val="24"/>
          <w:szCs w:val="24"/>
        </w:rPr>
      </w:pPr>
      <w:bookmarkStart w:id="642" w:name="_Ref170310953"/>
      <w:r w:rsidRPr="00B83BBF">
        <w:rPr>
          <w:rFonts w:ascii="GHEA Grapalat" w:hAnsi="GHEA Grapalat" w:cs="Arial"/>
          <w:color w:val="auto"/>
          <w:sz w:val="24"/>
          <w:szCs w:val="24"/>
        </w:rPr>
        <w:t xml:space="preserve">Բոլոր կենցաղային սպառողները և </w:t>
      </w:r>
      <w:r w:rsidR="00ED3198" w:rsidRPr="00B83BBF">
        <w:rPr>
          <w:rFonts w:ascii="GHEA Grapalat" w:eastAsia="Times New Roman" w:hAnsi="GHEA Grapalat" w:cs="Arial"/>
          <w:color w:val="auto"/>
          <w:sz w:val="24"/>
          <w:szCs w:val="24"/>
          <w:lang w:eastAsia="en-GB"/>
        </w:rPr>
        <w:t>նախորդ օրացուցային տարվա ընթացքում սպառման բոլոր կետերում միասին մինչև 50</w:t>
      </w:r>
      <w:r w:rsidR="00C27CA1" w:rsidRPr="00B83BBF">
        <w:rPr>
          <w:rFonts w:ascii="GHEA Grapalat" w:eastAsia="Times New Roman" w:hAnsi="GHEA Grapalat" w:cs="Arial"/>
          <w:color w:val="auto"/>
          <w:sz w:val="24"/>
          <w:szCs w:val="24"/>
          <w:lang w:eastAsia="en-GB"/>
        </w:rPr>
        <w:t>,</w:t>
      </w:r>
      <w:r w:rsidR="00ED3198" w:rsidRPr="00B83BBF">
        <w:rPr>
          <w:rFonts w:ascii="GHEA Grapalat" w:eastAsia="Times New Roman" w:hAnsi="GHEA Grapalat" w:cs="Arial"/>
          <w:color w:val="auto"/>
          <w:sz w:val="24"/>
          <w:szCs w:val="24"/>
          <w:lang w:eastAsia="en-GB"/>
        </w:rPr>
        <w:t xml:space="preserve">000 կՎտժ </w:t>
      </w:r>
      <w:r w:rsidR="00C52316" w:rsidRPr="00B83BBF">
        <w:rPr>
          <w:rFonts w:ascii="GHEA Grapalat" w:eastAsia="Times New Roman" w:hAnsi="GHEA Grapalat" w:cs="Arial"/>
          <w:color w:val="auto"/>
          <w:sz w:val="24"/>
          <w:szCs w:val="24"/>
          <w:lang w:eastAsia="en-GB"/>
        </w:rPr>
        <w:t xml:space="preserve">ներառյալ </w:t>
      </w:r>
      <w:r w:rsidR="00ED3198" w:rsidRPr="00B83BBF">
        <w:rPr>
          <w:rFonts w:ascii="GHEA Grapalat" w:eastAsia="Times New Roman" w:hAnsi="GHEA Grapalat" w:cs="Arial"/>
          <w:color w:val="auto"/>
          <w:sz w:val="24"/>
          <w:szCs w:val="24"/>
          <w:lang w:eastAsia="en-GB"/>
        </w:rPr>
        <w:t>սպառում ունեցող ոչ կենցաղային սպառողներ</w:t>
      </w:r>
      <w:r w:rsidR="00110E29" w:rsidRPr="00B83BBF">
        <w:rPr>
          <w:rFonts w:ascii="GHEA Grapalat" w:eastAsia="Times New Roman" w:hAnsi="GHEA Grapalat" w:cs="Arial"/>
          <w:color w:val="auto"/>
          <w:sz w:val="24"/>
          <w:szCs w:val="24"/>
          <w:lang w:eastAsia="en-GB"/>
        </w:rPr>
        <w:t>ն</w:t>
      </w:r>
      <w:r w:rsidR="00ED3198" w:rsidRPr="00B83BBF" w:rsidDel="00E7380D">
        <w:rPr>
          <w:rFonts w:ascii="GHEA Grapalat" w:eastAsia="Times New Roman" w:hAnsi="GHEA Grapalat" w:cs="Arial"/>
          <w:color w:val="auto"/>
          <w:sz w:val="24"/>
          <w:szCs w:val="24"/>
          <w:lang w:eastAsia="en-GB"/>
        </w:rPr>
        <w:t xml:space="preserve"> </w:t>
      </w:r>
      <w:r w:rsidRPr="00B83BBF">
        <w:rPr>
          <w:rFonts w:ascii="GHEA Grapalat" w:hAnsi="GHEA Grapalat" w:cs="Arial"/>
          <w:color w:val="auto"/>
          <w:sz w:val="24"/>
          <w:szCs w:val="24"/>
        </w:rPr>
        <w:t>իրավունք ունեն ստանալ էլեկտրաէներգիայի երաշխավորված մատակարարում՝ սույն օրենքի</w:t>
      </w:r>
      <w:r w:rsidR="006A6A5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շուկայի կանոնների</w:t>
      </w:r>
      <w:r w:rsidR="00BB522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6A6A59" w:rsidRPr="00B83BBF">
        <w:rPr>
          <w:rFonts w:ascii="GHEA Grapalat" w:hAnsi="GHEA Grapalat" w:cs="Arial"/>
          <w:color w:val="auto"/>
          <w:sz w:val="24"/>
          <w:szCs w:val="24"/>
        </w:rPr>
        <w:t xml:space="preserve">կանոնների </w:t>
      </w:r>
      <w:r w:rsidR="00BB5221" w:rsidRPr="00B83BBF">
        <w:rPr>
          <w:rFonts w:ascii="GHEA Grapalat" w:hAnsi="GHEA Grapalat" w:cs="Arial"/>
          <w:color w:val="auto"/>
          <w:sz w:val="24"/>
          <w:szCs w:val="24"/>
        </w:rPr>
        <w:t xml:space="preserve">և </w:t>
      </w:r>
      <w:r w:rsidR="007D6EDE" w:rsidRPr="00B83BBF">
        <w:rPr>
          <w:rFonts w:ascii="GHEA Grapalat" w:hAnsi="GHEA Grapalat" w:cs="Arial"/>
          <w:color w:val="auto"/>
          <w:sz w:val="24"/>
          <w:szCs w:val="24"/>
        </w:rPr>
        <w:t xml:space="preserve">էլեկտրաէներգիայի </w:t>
      </w:r>
      <w:r w:rsidR="00BB5221" w:rsidRPr="00B83BBF">
        <w:rPr>
          <w:rFonts w:ascii="GHEA Grapalat" w:hAnsi="GHEA Grapalat" w:cs="Arial"/>
          <w:color w:val="auto"/>
          <w:sz w:val="24"/>
          <w:szCs w:val="24"/>
        </w:rPr>
        <w:t xml:space="preserve">երաշխավորված մատակարարման պայմանագրի պայմանների </w:t>
      </w:r>
      <w:r w:rsidRPr="00B83BBF">
        <w:rPr>
          <w:rFonts w:ascii="GHEA Grapalat" w:hAnsi="GHEA Grapalat" w:cs="Arial"/>
          <w:color w:val="auto"/>
          <w:sz w:val="24"/>
          <w:szCs w:val="24"/>
        </w:rPr>
        <w:t>համաձայն։</w:t>
      </w:r>
      <w:bookmarkEnd w:id="642"/>
    </w:p>
    <w:p w14:paraId="0E247EAC" w14:textId="21995F1A" w:rsidR="006D7A59" w:rsidRPr="00B83BBF" w:rsidRDefault="00361297" w:rsidP="00B83BBF">
      <w:pPr>
        <w:pStyle w:val="ListParagraph"/>
        <w:numPr>
          <w:ilvl w:val="0"/>
          <w:numId w:val="14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Երաշխավորված մատակարար</w:t>
      </w:r>
      <w:r w:rsidR="008279EF" w:rsidRPr="00B83BBF">
        <w:rPr>
          <w:rFonts w:ascii="GHEA Grapalat" w:hAnsi="GHEA Grapalat" w:cs="Arial"/>
          <w:color w:val="auto"/>
          <w:sz w:val="24"/>
          <w:szCs w:val="24"/>
        </w:rPr>
        <w:t xml:space="preserve">ի կողմից ապահովվում է սույն հոդվածի </w:t>
      </w:r>
      <w:r w:rsidR="00EB27A3" w:rsidRPr="00B83BBF">
        <w:rPr>
          <w:rFonts w:ascii="GHEA Grapalat" w:hAnsi="GHEA Grapalat" w:cs="Arial"/>
          <w:color w:val="auto"/>
          <w:sz w:val="24"/>
          <w:szCs w:val="24"/>
        </w:rPr>
        <w:t>1</w:t>
      </w:r>
      <w:r w:rsidR="00C156E7" w:rsidRPr="00B83BBF">
        <w:rPr>
          <w:rFonts w:ascii="GHEA Grapalat" w:hAnsi="GHEA Grapalat" w:cs="Arial"/>
          <w:color w:val="auto"/>
          <w:sz w:val="24"/>
          <w:szCs w:val="24"/>
        </w:rPr>
        <w:fldChar w:fldCharType="begin"/>
      </w:r>
      <w:r w:rsidR="00C156E7" w:rsidRPr="00B83BBF">
        <w:rPr>
          <w:rFonts w:ascii="GHEA Grapalat" w:hAnsi="GHEA Grapalat" w:cs="Arial"/>
          <w:color w:val="auto"/>
          <w:sz w:val="24"/>
          <w:szCs w:val="24"/>
        </w:rPr>
        <w:instrText xml:space="preserve"> REF _Ref170310953 \r \h </w:instrText>
      </w:r>
      <w:r w:rsidR="00ED78A6" w:rsidRPr="00B83BBF">
        <w:rPr>
          <w:rFonts w:ascii="GHEA Grapalat" w:hAnsi="GHEA Grapalat" w:cs="Arial"/>
          <w:color w:val="auto"/>
          <w:sz w:val="24"/>
          <w:szCs w:val="24"/>
        </w:rPr>
        <w:instrText xml:space="preserve"> \* MERGEFORMAT </w:instrText>
      </w:r>
      <w:r w:rsidR="00C156E7" w:rsidRPr="00B83BBF">
        <w:rPr>
          <w:rFonts w:ascii="GHEA Grapalat" w:hAnsi="GHEA Grapalat" w:cs="Arial"/>
          <w:color w:val="auto"/>
          <w:sz w:val="24"/>
          <w:szCs w:val="24"/>
        </w:rPr>
      </w:r>
      <w:r w:rsidR="00C156E7" w:rsidRPr="00B83BBF">
        <w:rPr>
          <w:rFonts w:ascii="GHEA Grapalat" w:hAnsi="GHEA Grapalat" w:cs="Arial"/>
          <w:color w:val="auto"/>
          <w:sz w:val="24"/>
          <w:szCs w:val="24"/>
        </w:rPr>
        <w:fldChar w:fldCharType="separate"/>
      </w:r>
      <w:r w:rsidR="00C156E7" w:rsidRPr="00B83BBF">
        <w:rPr>
          <w:rFonts w:ascii="GHEA Grapalat" w:hAnsi="GHEA Grapalat" w:cs="Arial"/>
          <w:color w:val="auto"/>
          <w:sz w:val="24"/>
          <w:szCs w:val="24"/>
        </w:rPr>
        <w:fldChar w:fldCharType="end"/>
      </w:r>
      <w:r w:rsidR="008279EF" w:rsidRPr="00B83BBF">
        <w:rPr>
          <w:rFonts w:ascii="GHEA Grapalat" w:hAnsi="GHEA Grapalat" w:cs="Arial"/>
          <w:color w:val="auto"/>
          <w:sz w:val="24"/>
          <w:szCs w:val="24"/>
        </w:rPr>
        <w:t>-ին մասում նշված այ</w:t>
      </w:r>
      <w:r w:rsidR="009A1697" w:rsidRPr="00B83BBF">
        <w:rPr>
          <w:rFonts w:ascii="GHEA Grapalat" w:hAnsi="GHEA Grapalat" w:cs="Arial"/>
          <w:color w:val="auto"/>
          <w:sz w:val="24"/>
          <w:szCs w:val="24"/>
        </w:rPr>
        <w:t>ն</w:t>
      </w:r>
      <w:r w:rsidR="008279EF" w:rsidRPr="00B83BBF">
        <w:rPr>
          <w:rFonts w:ascii="GHEA Grapalat" w:hAnsi="GHEA Grapalat" w:cs="Arial"/>
          <w:color w:val="auto"/>
          <w:sz w:val="24"/>
          <w:szCs w:val="24"/>
        </w:rPr>
        <w:t xml:space="preserve"> սպառողի </w:t>
      </w:r>
      <w:r w:rsidR="00BE7421" w:rsidRPr="00B83BBF">
        <w:rPr>
          <w:rFonts w:ascii="GHEA Grapalat" w:hAnsi="GHEA Grapalat" w:cs="Arial"/>
          <w:color w:val="auto"/>
          <w:sz w:val="24"/>
          <w:szCs w:val="24"/>
        </w:rPr>
        <w:t>երաշխավորված մատակարարումը, ով ուն</w:t>
      </w:r>
      <w:r w:rsidR="009A6C08" w:rsidRPr="00B83BBF">
        <w:rPr>
          <w:rFonts w:ascii="GHEA Grapalat" w:hAnsi="GHEA Grapalat" w:cs="Arial"/>
          <w:color w:val="auto"/>
          <w:sz w:val="24"/>
          <w:szCs w:val="24"/>
        </w:rPr>
        <w:t>ի</w:t>
      </w:r>
      <w:r w:rsidR="00BE7421" w:rsidRPr="00B83BBF">
        <w:rPr>
          <w:rFonts w:ascii="GHEA Grapalat" w:hAnsi="GHEA Grapalat" w:cs="Arial"/>
          <w:color w:val="auto"/>
          <w:sz w:val="24"/>
          <w:szCs w:val="24"/>
        </w:rPr>
        <w:t xml:space="preserve"> իր հետ</w:t>
      </w:r>
      <w:r w:rsidR="005078A5" w:rsidRPr="00B83BBF">
        <w:rPr>
          <w:rFonts w:ascii="GHEA Grapalat" w:hAnsi="GHEA Grapalat" w:cs="Arial"/>
          <w:color w:val="auto"/>
          <w:sz w:val="24"/>
          <w:szCs w:val="24"/>
        </w:rPr>
        <w:t xml:space="preserve"> </w:t>
      </w:r>
      <w:r w:rsidR="00BE7421" w:rsidRPr="00B83BBF">
        <w:rPr>
          <w:rFonts w:ascii="GHEA Grapalat" w:hAnsi="GHEA Grapalat" w:cs="Arial"/>
          <w:color w:val="auto"/>
          <w:sz w:val="24"/>
          <w:szCs w:val="24"/>
        </w:rPr>
        <w:t xml:space="preserve">կնքված </w:t>
      </w:r>
      <w:r w:rsidR="007D6EDE" w:rsidRPr="00B83BBF">
        <w:rPr>
          <w:rFonts w:ascii="GHEA Grapalat" w:hAnsi="GHEA Grapalat" w:cs="Arial"/>
          <w:color w:val="auto"/>
          <w:sz w:val="24"/>
          <w:szCs w:val="24"/>
        </w:rPr>
        <w:lastRenderedPageBreak/>
        <w:t xml:space="preserve">էլեկտրաէներգիայի </w:t>
      </w:r>
      <w:r w:rsidR="00BE7421" w:rsidRPr="00B83BBF">
        <w:rPr>
          <w:rFonts w:ascii="GHEA Grapalat" w:hAnsi="GHEA Grapalat" w:cs="Arial"/>
          <w:color w:val="auto"/>
          <w:sz w:val="24"/>
          <w:szCs w:val="24"/>
        </w:rPr>
        <w:t>երաշխավորված մատակարարման պայմանագիր և չ</w:t>
      </w:r>
      <w:r w:rsidR="00906902" w:rsidRPr="00B83BBF">
        <w:rPr>
          <w:rFonts w:ascii="GHEA Grapalat" w:hAnsi="GHEA Grapalat" w:cs="Arial"/>
          <w:color w:val="auto"/>
          <w:sz w:val="24"/>
          <w:szCs w:val="24"/>
        </w:rPr>
        <w:t>ի</w:t>
      </w:r>
      <w:r w:rsidR="00BE7421" w:rsidRPr="00B83BBF">
        <w:rPr>
          <w:rFonts w:ascii="GHEA Grapalat" w:hAnsi="GHEA Grapalat" w:cs="Arial"/>
          <w:color w:val="auto"/>
          <w:sz w:val="24"/>
          <w:szCs w:val="24"/>
        </w:rPr>
        <w:t xml:space="preserve"> ընտրել </w:t>
      </w:r>
      <w:r w:rsidR="00AD1D9C" w:rsidRPr="00B83BBF">
        <w:rPr>
          <w:rFonts w:ascii="GHEA Grapalat" w:hAnsi="GHEA Grapalat" w:cs="Arial"/>
          <w:color w:val="auto"/>
          <w:sz w:val="24"/>
          <w:szCs w:val="24"/>
        </w:rPr>
        <w:t>մրցակցային</w:t>
      </w:r>
      <w:r w:rsidR="00C43BFA" w:rsidRPr="00B83BBF">
        <w:rPr>
          <w:rFonts w:ascii="GHEA Grapalat" w:hAnsi="GHEA Grapalat" w:cs="Arial"/>
          <w:color w:val="auto"/>
          <w:sz w:val="24"/>
          <w:szCs w:val="24"/>
        </w:rPr>
        <w:t xml:space="preserve"> </w:t>
      </w:r>
      <w:r w:rsidR="00BE7421" w:rsidRPr="00B83BBF">
        <w:rPr>
          <w:rFonts w:ascii="GHEA Grapalat" w:hAnsi="GHEA Grapalat" w:cs="Arial"/>
          <w:color w:val="auto"/>
          <w:sz w:val="24"/>
          <w:szCs w:val="24"/>
        </w:rPr>
        <w:t>գնով մատակարար</w:t>
      </w:r>
      <w:r w:rsidR="00134537" w:rsidRPr="00B83BBF">
        <w:rPr>
          <w:rFonts w:ascii="GHEA Grapalat" w:hAnsi="GHEA Grapalat" w:cs="Arial"/>
          <w:color w:val="auto"/>
          <w:sz w:val="24"/>
          <w:szCs w:val="24"/>
        </w:rPr>
        <w:t>, կամ որ</w:t>
      </w:r>
      <w:r w:rsidR="00B8702F" w:rsidRPr="00B83BBF">
        <w:rPr>
          <w:rFonts w:ascii="GHEA Grapalat" w:hAnsi="GHEA Grapalat" w:cs="Arial"/>
          <w:color w:val="auto"/>
          <w:sz w:val="24"/>
          <w:szCs w:val="24"/>
        </w:rPr>
        <w:t>ի</w:t>
      </w:r>
      <w:r w:rsidR="00134537" w:rsidRPr="00B83BBF">
        <w:rPr>
          <w:rFonts w:ascii="GHEA Grapalat" w:hAnsi="GHEA Grapalat" w:cs="Arial"/>
          <w:color w:val="auto"/>
          <w:sz w:val="24"/>
          <w:szCs w:val="24"/>
        </w:rPr>
        <w:t xml:space="preserve"> ընտրած </w:t>
      </w:r>
      <w:r w:rsidR="00F57D0B" w:rsidRPr="00B83BBF">
        <w:rPr>
          <w:rFonts w:ascii="GHEA Grapalat" w:hAnsi="GHEA Grapalat" w:cs="Arial"/>
          <w:color w:val="auto"/>
          <w:sz w:val="24"/>
          <w:szCs w:val="24"/>
        </w:rPr>
        <w:t xml:space="preserve">մատակարարի կողմից </w:t>
      </w:r>
      <w:r w:rsidR="00121E10" w:rsidRPr="00B83BBF">
        <w:rPr>
          <w:rFonts w:ascii="GHEA Grapalat" w:hAnsi="GHEA Grapalat" w:cs="Arial"/>
          <w:color w:val="auto"/>
          <w:sz w:val="24"/>
          <w:szCs w:val="24"/>
        </w:rPr>
        <w:t>էլեկտրաէներգիայի մատակարար</w:t>
      </w:r>
      <w:r w:rsidR="00C84AC2" w:rsidRPr="00B83BBF">
        <w:rPr>
          <w:rFonts w:ascii="GHEA Grapalat" w:hAnsi="GHEA Grapalat" w:cs="Arial"/>
          <w:color w:val="auto"/>
          <w:sz w:val="24"/>
          <w:szCs w:val="24"/>
        </w:rPr>
        <w:t>ումն անհ</w:t>
      </w:r>
      <w:r w:rsidR="00DB395F" w:rsidRPr="00B83BBF">
        <w:rPr>
          <w:rFonts w:ascii="GHEA Grapalat" w:hAnsi="GHEA Grapalat" w:cs="Arial"/>
          <w:color w:val="auto"/>
          <w:sz w:val="24"/>
          <w:szCs w:val="24"/>
        </w:rPr>
        <w:t xml:space="preserve">նար է կամ </w:t>
      </w:r>
      <w:r w:rsidR="004900D4" w:rsidRPr="00B83BBF">
        <w:rPr>
          <w:rFonts w:ascii="GHEA Grapalat" w:hAnsi="GHEA Grapalat" w:cs="Arial"/>
          <w:color w:val="auto"/>
          <w:sz w:val="24"/>
          <w:szCs w:val="24"/>
        </w:rPr>
        <w:t>այդ մատակարարը</w:t>
      </w:r>
      <w:r w:rsidR="003B3156" w:rsidRPr="00B83BBF">
        <w:rPr>
          <w:rFonts w:ascii="GHEA Grapalat" w:hAnsi="GHEA Grapalat" w:cs="Arial"/>
          <w:color w:val="auto"/>
          <w:sz w:val="24"/>
          <w:szCs w:val="24"/>
        </w:rPr>
        <w:t xml:space="preserve"> հրաժարվել է</w:t>
      </w:r>
      <w:r w:rsidR="00121E10" w:rsidRPr="00B83BBF">
        <w:rPr>
          <w:rFonts w:ascii="GHEA Grapalat" w:hAnsi="GHEA Grapalat" w:cs="Arial"/>
          <w:color w:val="auto"/>
          <w:sz w:val="24"/>
          <w:szCs w:val="24"/>
        </w:rPr>
        <w:t xml:space="preserve"> </w:t>
      </w:r>
      <w:r w:rsidR="007D6EDE" w:rsidRPr="00B83BBF">
        <w:rPr>
          <w:rFonts w:ascii="GHEA Grapalat" w:hAnsi="GHEA Grapalat" w:cs="Arial"/>
          <w:color w:val="auto"/>
          <w:sz w:val="24"/>
          <w:szCs w:val="24"/>
        </w:rPr>
        <w:t xml:space="preserve">էլեկտրաէներգիայի </w:t>
      </w:r>
      <w:r w:rsidR="00121E10" w:rsidRPr="00B83BBF">
        <w:rPr>
          <w:rFonts w:ascii="GHEA Grapalat" w:hAnsi="GHEA Grapalat" w:cs="Arial"/>
          <w:color w:val="auto"/>
          <w:sz w:val="24"/>
          <w:szCs w:val="24"/>
        </w:rPr>
        <w:t>մատակարարման պայմանագրից</w:t>
      </w:r>
      <w:r w:rsidR="003B3156" w:rsidRPr="00B83BBF">
        <w:rPr>
          <w:rFonts w:ascii="GHEA Grapalat" w:hAnsi="GHEA Grapalat" w:cs="Arial"/>
          <w:color w:val="auto"/>
          <w:sz w:val="24"/>
          <w:szCs w:val="24"/>
        </w:rPr>
        <w:t>:</w:t>
      </w:r>
    </w:p>
    <w:p w14:paraId="07E2CD57" w14:textId="197F1E74" w:rsidR="0066522A" w:rsidRPr="00B83BBF" w:rsidDel="00865B1E" w:rsidRDefault="0066522A" w:rsidP="00B83BBF">
      <w:pPr>
        <w:pStyle w:val="ListParagraph"/>
        <w:numPr>
          <w:ilvl w:val="0"/>
          <w:numId w:val="14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 լրումն սույն օրենքի</w:t>
      </w:r>
      <w:r w:rsidR="00382419" w:rsidRPr="00B83BBF">
        <w:rPr>
          <w:rFonts w:ascii="GHEA Grapalat" w:hAnsi="GHEA Grapalat" w:cs="Arial"/>
          <w:color w:val="auto"/>
          <w:sz w:val="24"/>
          <w:szCs w:val="24"/>
        </w:rPr>
        <w:t xml:space="preserve"> </w:t>
      </w:r>
      <w:r w:rsidR="00EB1BEA" w:rsidRPr="00B83BBF">
        <w:rPr>
          <w:rFonts w:ascii="GHEA Grapalat" w:hAnsi="GHEA Grapalat" w:cs="Arial"/>
          <w:color w:val="auto"/>
          <w:sz w:val="24"/>
          <w:szCs w:val="24"/>
        </w:rPr>
        <w:t>49</w:t>
      </w:r>
      <w:r w:rsidR="00382419" w:rsidRPr="00B83BBF">
        <w:rPr>
          <w:rFonts w:ascii="GHEA Grapalat" w:hAnsi="GHEA Grapalat" w:cs="Arial"/>
          <w:color w:val="auto"/>
          <w:sz w:val="24"/>
          <w:szCs w:val="24"/>
        </w:rPr>
        <w:t>-րդ հոդվածով</w:t>
      </w:r>
      <w:r w:rsidRPr="00B83BBF">
        <w:rPr>
          <w:rFonts w:ascii="GHEA Grapalat" w:hAnsi="GHEA Grapalat" w:cs="Arial"/>
          <w:color w:val="auto"/>
          <w:sz w:val="24"/>
          <w:szCs w:val="24"/>
        </w:rPr>
        <w:t xml:space="preserve"> նախատեսված պարտականությունների</w:t>
      </w:r>
      <w:r w:rsidR="00FD452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երաշխավորված մատակարարը </w:t>
      </w:r>
      <w:r w:rsidRPr="00B83BBF" w:rsidDel="00865B1E">
        <w:rPr>
          <w:rFonts w:ascii="GHEA Grapalat" w:hAnsi="GHEA Grapalat" w:cs="Arial"/>
          <w:color w:val="auto"/>
          <w:sz w:val="24"/>
          <w:szCs w:val="24"/>
        </w:rPr>
        <w:t>պարտավոր է</w:t>
      </w:r>
      <w:r w:rsidR="002A7B4D" w:rsidRPr="00B83BBF" w:rsidDel="00865B1E">
        <w:rPr>
          <w:rFonts w:ascii="GHEA Grapalat" w:hAnsi="GHEA Grapalat" w:cs="Arial"/>
          <w:color w:val="auto"/>
          <w:sz w:val="24"/>
          <w:szCs w:val="24"/>
        </w:rPr>
        <w:t>՝</w:t>
      </w:r>
    </w:p>
    <w:p w14:paraId="5D94A004" w14:textId="1E6320F1" w:rsidR="0066522A" w:rsidRPr="00B83BBF" w:rsidRDefault="0066522A" w:rsidP="00B83BBF">
      <w:pPr>
        <w:pStyle w:val="ListParagraph"/>
        <w:numPr>
          <w:ilvl w:val="0"/>
          <w:numId w:val="146"/>
        </w:numPr>
        <w:spacing w:after="0" w:line="360" w:lineRule="auto"/>
        <w:contextualSpacing w:val="0"/>
        <w:jc w:val="both"/>
        <w:rPr>
          <w:rFonts w:ascii="GHEA Grapalat" w:hAnsi="GHEA Grapalat" w:cs="Arial"/>
          <w:color w:val="auto"/>
          <w:sz w:val="24"/>
          <w:szCs w:val="24"/>
        </w:rPr>
      </w:pPr>
      <w:bookmarkStart w:id="643" w:name="n1264"/>
      <w:bookmarkStart w:id="644" w:name="n1265"/>
      <w:bookmarkStart w:id="645" w:name="n1266"/>
      <w:bookmarkStart w:id="646" w:name="n1267"/>
      <w:bookmarkStart w:id="647" w:name="n1268"/>
      <w:bookmarkStart w:id="648" w:name="n1269"/>
      <w:bookmarkStart w:id="649" w:name="n1270"/>
      <w:bookmarkStart w:id="650" w:name="n1271"/>
      <w:bookmarkEnd w:id="643"/>
      <w:bookmarkEnd w:id="644"/>
      <w:bookmarkEnd w:id="645"/>
      <w:bookmarkEnd w:id="646"/>
      <w:bookmarkEnd w:id="647"/>
      <w:bookmarkEnd w:id="648"/>
      <w:bookmarkEnd w:id="649"/>
      <w:bookmarkEnd w:id="650"/>
      <w:r w:rsidRPr="00B83BBF">
        <w:rPr>
          <w:rFonts w:ascii="GHEA Grapalat" w:hAnsi="GHEA Grapalat" w:cs="Arial"/>
          <w:color w:val="auto"/>
          <w:sz w:val="24"/>
          <w:szCs w:val="24"/>
        </w:rPr>
        <w:t>իր պաշտոնական կայքի հեշտ հասանելի հատվածում հրապարակելու միջոցով իրազեկ</w:t>
      </w:r>
      <w:r w:rsidRPr="00B83BBF" w:rsidDel="00865B1E">
        <w:rPr>
          <w:rFonts w:ascii="GHEA Grapalat" w:hAnsi="GHEA Grapalat" w:cs="Arial"/>
          <w:color w:val="auto"/>
          <w:sz w:val="24"/>
          <w:szCs w:val="24"/>
        </w:rPr>
        <w:t>ել</w:t>
      </w:r>
      <w:r w:rsidRPr="00B83BBF">
        <w:rPr>
          <w:rFonts w:ascii="GHEA Grapalat" w:hAnsi="GHEA Grapalat" w:cs="Arial"/>
          <w:color w:val="auto"/>
          <w:sz w:val="24"/>
          <w:szCs w:val="24"/>
        </w:rPr>
        <w:t xml:space="preserve"> երաշխավորված մատակարարման</w:t>
      </w:r>
      <w:r w:rsidR="009101E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պայմանների </w:t>
      </w:r>
      <w:r w:rsidR="00FD4521" w:rsidRPr="00B83BBF">
        <w:rPr>
          <w:rFonts w:ascii="GHEA Grapalat" w:hAnsi="GHEA Grapalat" w:cs="Arial"/>
          <w:color w:val="auto"/>
          <w:sz w:val="24"/>
          <w:szCs w:val="24"/>
        </w:rPr>
        <w:t>և</w:t>
      </w:r>
      <w:r w:rsidRPr="00B83BBF">
        <w:rPr>
          <w:rFonts w:ascii="GHEA Grapalat" w:hAnsi="GHEA Grapalat" w:cs="Arial"/>
          <w:color w:val="auto"/>
          <w:sz w:val="24"/>
          <w:szCs w:val="24"/>
        </w:rPr>
        <w:t xml:space="preserve"> այլ մատակարար </w:t>
      </w:r>
      <w:r w:rsidR="006502ED" w:rsidRPr="00B83BBF">
        <w:rPr>
          <w:rFonts w:ascii="GHEA Grapalat" w:hAnsi="GHEA Grapalat" w:cs="Arial"/>
          <w:color w:val="auto"/>
          <w:sz w:val="24"/>
          <w:szCs w:val="24"/>
        </w:rPr>
        <w:t xml:space="preserve">ընտրելու </w:t>
      </w:r>
      <w:r w:rsidRPr="00B83BBF">
        <w:rPr>
          <w:rFonts w:ascii="GHEA Grapalat" w:hAnsi="GHEA Grapalat" w:cs="Arial"/>
          <w:color w:val="auto"/>
          <w:sz w:val="24"/>
          <w:szCs w:val="24"/>
        </w:rPr>
        <w:t xml:space="preserve">կամ նույն մատակարարի մոտ </w:t>
      </w:r>
      <w:r w:rsidR="006842EE" w:rsidRPr="00B83BBF">
        <w:rPr>
          <w:rFonts w:ascii="GHEA Grapalat" w:hAnsi="GHEA Grapalat" w:cs="Arial"/>
          <w:color w:val="auto"/>
          <w:sz w:val="24"/>
          <w:szCs w:val="24"/>
        </w:rPr>
        <w:t>մրցակցային</w:t>
      </w:r>
      <w:r w:rsidR="00CD24B6" w:rsidRPr="00B83BBF">
        <w:rPr>
          <w:rFonts w:ascii="GHEA Grapalat" w:hAnsi="GHEA Grapalat" w:cs="Arial"/>
          <w:color w:val="auto"/>
          <w:sz w:val="24"/>
          <w:szCs w:val="24"/>
        </w:rPr>
        <w:t xml:space="preserve"> </w:t>
      </w:r>
      <w:r w:rsidR="00B5050B" w:rsidRPr="00B83BBF">
        <w:rPr>
          <w:rFonts w:ascii="GHEA Grapalat" w:hAnsi="GHEA Grapalat" w:cs="Arial"/>
          <w:color w:val="auto"/>
          <w:sz w:val="24"/>
          <w:szCs w:val="24"/>
        </w:rPr>
        <w:t>գնով</w:t>
      </w:r>
      <w:r w:rsidRPr="00B83BBF">
        <w:rPr>
          <w:rFonts w:ascii="GHEA Grapalat" w:hAnsi="GHEA Grapalat" w:cs="Arial"/>
          <w:color w:val="auto"/>
          <w:sz w:val="24"/>
          <w:szCs w:val="24"/>
        </w:rPr>
        <w:t xml:space="preserve"> </w:t>
      </w:r>
      <w:r w:rsidR="003E1B71"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մատակարար</w:t>
      </w:r>
      <w:r w:rsidR="003E1B71" w:rsidRPr="00B83BBF">
        <w:rPr>
          <w:rFonts w:ascii="GHEA Grapalat" w:hAnsi="GHEA Grapalat" w:cs="Arial"/>
          <w:color w:val="auto"/>
          <w:sz w:val="24"/>
          <w:szCs w:val="24"/>
        </w:rPr>
        <w:t>ում</w:t>
      </w:r>
      <w:r w:rsidRPr="00B83BBF">
        <w:rPr>
          <w:rFonts w:ascii="GHEA Grapalat" w:hAnsi="GHEA Grapalat" w:cs="Arial"/>
          <w:color w:val="auto"/>
          <w:sz w:val="24"/>
          <w:szCs w:val="24"/>
        </w:rPr>
        <w:t xml:space="preserve"> </w:t>
      </w:r>
      <w:r w:rsidR="00763188" w:rsidRPr="00B83BBF">
        <w:rPr>
          <w:rFonts w:ascii="GHEA Grapalat" w:hAnsi="GHEA Grapalat" w:cs="Arial"/>
          <w:color w:val="auto"/>
          <w:sz w:val="24"/>
          <w:szCs w:val="24"/>
        </w:rPr>
        <w:t xml:space="preserve">ստանալու </w:t>
      </w:r>
      <w:r w:rsidR="00AE0709" w:rsidRPr="00B83BBF">
        <w:rPr>
          <w:rFonts w:ascii="GHEA Grapalat" w:hAnsi="GHEA Grapalat" w:cs="Arial"/>
          <w:color w:val="auto"/>
          <w:sz w:val="24"/>
          <w:szCs w:val="24"/>
        </w:rPr>
        <w:t>սպառողների</w:t>
      </w:r>
      <w:r w:rsidR="00FD452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իրավունքի մասին</w:t>
      </w:r>
      <w:r w:rsidR="00F71014" w:rsidRPr="00B83BBF">
        <w:rPr>
          <w:rFonts w:ascii="GHEA Grapalat" w:hAnsi="GHEA Grapalat" w:cs="Arial"/>
          <w:color w:val="auto"/>
          <w:sz w:val="24"/>
          <w:szCs w:val="24"/>
        </w:rPr>
        <w:t>, ինչպես նաև</w:t>
      </w:r>
      <w:r w:rsidR="00714E4C" w:rsidRPr="00B83BBF">
        <w:rPr>
          <w:rFonts w:ascii="GHEA Grapalat" w:hAnsi="GHEA Grapalat" w:cs="Arial"/>
          <w:color w:val="auto"/>
          <w:sz w:val="24"/>
          <w:szCs w:val="24"/>
        </w:rPr>
        <w:t xml:space="preserve"> </w:t>
      </w:r>
      <w:r w:rsidR="00F71014" w:rsidRPr="00B83BBF">
        <w:rPr>
          <w:rFonts w:ascii="GHEA Grapalat" w:hAnsi="GHEA Grapalat" w:cs="Arial"/>
          <w:color w:val="auto"/>
          <w:sz w:val="24"/>
          <w:szCs w:val="24"/>
        </w:rPr>
        <w:t>հրապարակ</w:t>
      </w:r>
      <w:r w:rsidR="001A610B" w:rsidRPr="00B83BBF">
        <w:rPr>
          <w:rFonts w:ascii="GHEA Grapalat" w:hAnsi="GHEA Grapalat" w:cs="Arial"/>
          <w:color w:val="auto"/>
          <w:sz w:val="24"/>
          <w:szCs w:val="24"/>
        </w:rPr>
        <w:t>ել</w:t>
      </w:r>
      <w:r w:rsidR="00F71014" w:rsidRPr="00B83BBF">
        <w:rPr>
          <w:rFonts w:ascii="GHEA Grapalat" w:hAnsi="GHEA Grapalat" w:cs="Arial"/>
          <w:color w:val="auto"/>
          <w:sz w:val="24"/>
          <w:szCs w:val="24"/>
        </w:rPr>
        <w:t xml:space="preserve"> </w:t>
      </w:r>
      <w:r w:rsidR="007D6EDE" w:rsidRPr="00B83BBF">
        <w:rPr>
          <w:rFonts w:ascii="GHEA Grapalat" w:hAnsi="GHEA Grapalat" w:cs="Arial"/>
          <w:color w:val="auto"/>
          <w:sz w:val="24"/>
          <w:szCs w:val="24"/>
        </w:rPr>
        <w:t xml:space="preserve">էլեկտրաէներգիայի </w:t>
      </w:r>
      <w:r w:rsidR="00F71014" w:rsidRPr="00B83BBF">
        <w:rPr>
          <w:rFonts w:ascii="GHEA Grapalat" w:hAnsi="GHEA Grapalat" w:cs="Arial"/>
          <w:color w:val="auto"/>
          <w:sz w:val="24"/>
          <w:szCs w:val="24"/>
        </w:rPr>
        <w:t>երաշխավորված մատակարարման պայմանագրի օրինակելի ձևը</w:t>
      </w:r>
      <w:r w:rsidR="001A610B" w:rsidRPr="00B83BBF">
        <w:rPr>
          <w:rFonts w:ascii="MS Mincho" w:eastAsia="MS Mincho" w:hAnsi="MS Mincho" w:cs="MS Mincho"/>
          <w:color w:val="auto"/>
          <w:sz w:val="24"/>
          <w:szCs w:val="24"/>
        </w:rPr>
        <w:t>․</w:t>
      </w:r>
    </w:p>
    <w:p w14:paraId="5E0785FA" w14:textId="2CC82F10" w:rsidR="000317A1" w:rsidRPr="00B83BBF" w:rsidRDefault="000317A1" w:rsidP="00B83BBF">
      <w:pPr>
        <w:pStyle w:val="ListParagraph"/>
        <w:numPr>
          <w:ilvl w:val="0"/>
          <w:numId w:val="1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ապահովել իր սպառողների քանակին համապատասխան ողջամիտ քանակությամբ </w:t>
      </w:r>
      <w:r w:rsidR="001A610B" w:rsidRPr="00B83BBF">
        <w:rPr>
          <w:rFonts w:ascii="GHEA Grapalat" w:hAnsi="GHEA Grapalat" w:cs="Arial"/>
          <w:color w:val="auto"/>
          <w:sz w:val="24"/>
          <w:szCs w:val="24"/>
        </w:rPr>
        <w:t>սպասարկման կենտրոններ</w:t>
      </w:r>
      <w:r w:rsidRPr="00B83BBF">
        <w:rPr>
          <w:rFonts w:ascii="GHEA Grapalat" w:hAnsi="GHEA Grapalat" w:cs="Arial"/>
          <w:color w:val="auto"/>
          <w:sz w:val="24"/>
          <w:szCs w:val="24"/>
        </w:rPr>
        <w:t>, որոնք պետք է</w:t>
      </w:r>
      <w:r w:rsidR="001A610B" w:rsidRPr="00B83BBF">
        <w:rPr>
          <w:rFonts w:ascii="GHEA Grapalat" w:hAnsi="GHEA Grapalat" w:cs="Arial"/>
          <w:color w:val="auto"/>
          <w:sz w:val="24"/>
          <w:szCs w:val="24"/>
        </w:rPr>
        <w:t xml:space="preserve"> տեղակայված լինեն Երևանում և առնվազն յուրաքանչյուր մարզկենտրոնում։ Սպասարկման կենտրոնները շահագործվում են շաբաթվա ընթացքում առնվազն 5 օր, օրական ոչ պակաս քան 8 ժամ</w:t>
      </w:r>
      <w:r w:rsidR="12E37225" w:rsidRPr="00B83BBF">
        <w:rPr>
          <w:rFonts w:ascii="GHEA Grapalat" w:hAnsi="GHEA Grapalat" w:cs="Arial"/>
          <w:color w:val="auto"/>
          <w:sz w:val="24"/>
          <w:szCs w:val="24"/>
        </w:rPr>
        <w:t>.</w:t>
      </w:r>
    </w:p>
    <w:p w14:paraId="61062AD1" w14:textId="1B0172D5" w:rsidR="006C0033" w:rsidRPr="00B83BBF" w:rsidRDefault="006160FF" w:rsidP="00B83BBF">
      <w:pPr>
        <w:pStyle w:val="ListParagraph"/>
        <w:numPr>
          <w:ilvl w:val="0"/>
          <w:numId w:val="1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 </w:t>
      </w:r>
      <w:r w:rsidR="7670F9B4" w:rsidRPr="00B83BBF">
        <w:rPr>
          <w:rFonts w:ascii="GHEA Grapalat" w:hAnsi="GHEA Grapalat" w:cs="Arial"/>
          <w:color w:val="auto"/>
          <w:sz w:val="24"/>
          <w:szCs w:val="24"/>
        </w:rPr>
        <w:t xml:space="preserve">ապահովել </w:t>
      </w:r>
      <w:r w:rsidR="2D7C9C82" w:rsidRPr="00B83BBF">
        <w:rPr>
          <w:rFonts w:ascii="GHEA Grapalat" w:hAnsi="GHEA Grapalat" w:cs="Arial"/>
          <w:color w:val="auto"/>
          <w:sz w:val="24"/>
          <w:szCs w:val="24"/>
        </w:rPr>
        <w:t xml:space="preserve">իր </w:t>
      </w:r>
      <w:r w:rsidR="001A610B" w:rsidRPr="00B83BBF">
        <w:rPr>
          <w:rFonts w:ascii="GHEA Grapalat" w:hAnsi="GHEA Grapalat" w:cs="Arial"/>
          <w:color w:val="auto"/>
          <w:sz w:val="24"/>
          <w:szCs w:val="24"/>
        </w:rPr>
        <w:t>հասանելի</w:t>
      </w:r>
      <w:r w:rsidR="00DA762E" w:rsidRPr="00B83BBF">
        <w:rPr>
          <w:rFonts w:ascii="GHEA Grapalat" w:hAnsi="GHEA Grapalat" w:cs="Arial"/>
          <w:color w:val="auto"/>
          <w:sz w:val="24"/>
          <w:szCs w:val="24"/>
        </w:rPr>
        <w:t>ությունը</w:t>
      </w:r>
      <w:r w:rsidR="001A610B" w:rsidRPr="00B83BBF">
        <w:rPr>
          <w:rFonts w:ascii="GHEA Grapalat" w:hAnsi="GHEA Grapalat" w:cs="Arial"/>
          <w:color w:val="auto"/>
          <w:sz w:val="24"/>
          <w:szCs w:val="24"/>
        </w:rPr>
        <w:t xml:space="preserve"> </w:t>
      </w:r>
      <w:r w:rsidR="000317A1" w:rsidRPr="00B83BBF">
        <w:rPr>
          <w:rFonts w:ascii="GHEA Grapalat" w:hAnsi="GHEA Grapalat" w:cs="Arial"/>
          <w:color w:val="auto"/>
          <w:sz w:val="24"/>
          <w:szCs w:val="24"/>
        </w:rPr>
        <w:t>շուրջօրյա</w:t>
      </w:r>
      <w:r w:rsidR="00AA778B" w:rsidRPr="00B83BBF">
        <w:rPr>
          <w:rFonts w:ascii="GHEA Grapalat" w:hAnsi="GHEA Grapalat" w:cs="Arial"/>
          <w:color w:val="auto"/>
          <w:sz w:val="24"/>
          <w:szCs w:val="24"/>
        </w:rPr>
        <w:t xml:space="preserve"> </w:t>
      </w:r>
      <w:r w:rsidR="000317A1" w:rsidRPr="00B83BBF">
        <w:rPr>
          <w:rFonts w:ascii="GHEA Grapalat" w:hAnsi="GHEA Grapalat" w:cs="Arial"/>
          <w:color w:val="auto"/>
          <w:sz w:val="24"/>
          <w:szCs w:val="24"/>
        </w:rPr>
        <w:t xml:space="preserve">թեժ-գիծ </w:t>
      </w:r>
      <w:r w:rsidR="001A610B" w:rsidRPr="00B83BBF">
        <w:rPr>
          <w:rFonts w:ascii="GHEA Grapalat" w:hAnsi="GHEA Grapalat" w:cs="Arial"/>
          <w:color w:val="auto"/>
          <w:sz w:val="24"/>
          <w:szCs w:val="24"/>
        </w:rPr>
        <w:t>հեռախոսակապի և էլեկտրոնային փոստի միջոցով</w:t>
      </w:r>
      <w:r w:rsidR="006C0033" w:rsidRPr="00B83BBF">
        <w:rPr>
          <w:rFonts w:ascii="MS Mincho" w:eastAsia="MS Mincho" w:hAnsi="MS Mincho" w:cs="MS Mincho"/>
          <w:color w:val="auto"/>
          <w:sz w:val="24"/>
          <w:szCs w:val="24"/>
        </w:rPr>
        <w:t>․</w:t>
      </w:r>
    </w:p>
    <w:p w14:paraId="4F1E7C55" w14:textId="3D325288" w:rsidR="00DF3780" w:rsidRPr="00B83BBF" w:rsidRDefault="006C0033" w:rsidP="00B83BBF">
      <w:pPr>
        <w:pStyle w:val="ListParagraph"/>
        <w:numPr>
          <w:ilvl w:val="0"/>
          <w:numId w:val="14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յուրաքանչյուր տարի մինչև մարտի 1-ը հանձնաժողովի սահմանած կարգի համաձայն իրականացնել իր սպառողների գոհունակության տարեկան հարցում, հարցման արդյունքները ներկայացնել հանձնաժողովին և հրապարակել իր պաշտոնական կայքում</w:t>
      </w:r>
      <w:r w:rsidR="0038790B" w:rsidRPr="00B83BBF" w:rsidDel="00C602AE">
        <w:rPr>
          <w:rFonts w:ascii="GHEA Grapalat" w:hAnsi="GHEA Grapalat" w:cs="Arial"/>
          <w:color w:val="auto"/>
          <w:sz w:val="24"/>
          <w:szCs w:val="24"/>
        </w:rPr>
        <w:t>։</w:t>
      </w:r>
    </w:p>
    <w:p w14:paraId="4BFF8086" w14:textId="167A8923" w:rsidR="000833A0" w:rsidRDefault="00DF503E" w:rsidP="00A83532">
      <w:pPr>
        <w:pStyle w:val="ListParagraph"/>
        <w:numPr>
          <w:ilvl w:val="0"/>
          <w:numId w:val="145"/>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Սպառողի </w:t>
      </w:r>
      <w:r w:rsidR="00E316D4" w:rsidRPr="00B83BBF">
        <w:rPr>
          <w:rFonts w:ascii="GHEA Grapalat" w:hAnsi="GHEA Grapalat" w:cs="Arial"/>
          <w:color w:val="auto"/>
          <w:sz w:val="24"/>
          <w:szCs w:val="24"/>
        </w:rPr>
        <w:t>հետ</w:t>
      </w:r>
      <w:r w:rsidR="00A855C5" w:rsidRPr="00B83BBF">
        <w:rPr>
          <w:rFonts w:ascii="GHEA Grapalat" w:hAnsi="GHEA Grapalat" w:cs="Arial"/>
          <w:color w:val="auto"/>
          <w:sz w:val="24"/>
          <w:szCs w:val="24"/>
        </w:rPr>
        <w:t xml:space="preserve"> </w:t>
      </w:r>
      <w:r w:rsidR="00567A9F" w:rsidRPr="00B83BBF">
        <w:rPr>
          <w:rFonts w:ascii="GHEA Grapalat" w:hAnsi="GHEA Grapalat" w:cs="Arial"/>
          <w:color w:val="auto"/>
          <w:sz w:val="24"/>
          <w:szCs w:val="24"/>
        </w:rPr>
        <w:t>սույն օրենքի և</w:t>
      </w:r>
      <w:r w:rsidR="00A855C5" w:rsidRPr="00B83BBF">
        <w:rPr>
          <w:rFonts w:ascii="GHEA Grapalat" w:hAnsi="GHEA Grapalat" w:cs="Arial"/>
          <w:color w:val="auto"/>
          <w:sz w:val="24"/>
          <w:szCs w:val="24"/>
        </w:rPr>
        <w:t xml:space="preserve"> շուկայի կանոնների համաձայն </w:t>
      </w:r>
      <w:r w:rsidR="007D6EDE" w:rsidRPr="00B83BBF">
        <w:rPr>
          <w:rFonts w:ascii="GHEA Grapalat" w:hAnsi="GHEA Grapalat" w:cs="Arial"/>
          <w:color w:val="auto"/>
          <w:sz w:val="24"/>
          <w:szCs w:val="24"/>
        </w:rPr>
        <w:t xml:space="preserve">էլեկտրաէներգիայի </w:t>
      </w:r>
      <w:r w:rsidR="00A855C5" w:rsidRPr="00B83BBF">
        <w:rPr>
          <w:rFonts w:ascii="GHEA Grapalat" w:hAnsi="GHEA Grapalat" w:cs="Arial"/>
          <w:color w:val="auto"/>
          <w:sz w:val="24"/>
          <w:szCs w:val="24"/>
        </w:rPr>
        <w:t xml:space="preserve">երաշխավորված մատակարարման պայմանագրի կնքումից հետո </w:t>
      </w:r>
      <w:r w:rsidR="006F462B" w:rsidRPr="00B83BBF">
        <w:rPr>
          <w:rFonts w:ascii="GHEA Grapalat" w:hAnsi="GHEA Grapalat" w:cs="Arial"/>
          <w:color w:val="auto"/>
          <w:sz w:val="24"/>
          <w:szCs w:val="24"/>
        </w:rPr>
        <w:t xml:space="preserve">սույն օրենքի համաձայն նոր երաշխավորված մատակարարի նշանակման </w:t>
      </w:r>
      <w:r w:rsidR="006316EF" w:rsidRPr="00B83BBF">
        <w:rPr>
          <w:rFonts w:ascii="GHEA Grapalat" w:hAnsi="GHEA Grapalat" w:cs="Arial"/>
          <w:color w:val="auto"/>
          <w:sz w:val="24"/>
          <w:szCs w:val="24"/>
        </w:rPr>
        <w:t>դեպքում</w:t>
      </w:r>
      <w:r w:rsidR="008A71AC" w:rsidRPr="00B83BBF">
        <w:rPr>
          <w:rFonts w:ascii="GHEA Grapalat" w:hAnsi="GHEA Grapalat" w:cs="Arial"/>
          <w:color w:val="auto"/>
          <w:sz w:val="24"/>
          <w:szCs w:val="24"/>
        </w:rPr>
        <w:t xml:space="preserve">, տվյալ </w:t>
      </w:r>
      <w:r w:rsidR="00530F97" w:rsidRPr="00B83BBF">
        <w:rPr>
          <w:rFonts w:ascii="GHEA Grapalat" w:hAnsi="GHEA Grapalat" w:cs="Arial"/>
          <w:color w:val="auto"/>
          <w:sz w:val="24"/>
          <w:szCs w:val="24"/>
        </w:rPr>
        <w:t xml:space="preserve">սպառողի </w:t>
      </w:r>
      <w:r w:rsidR="002D1FF1" w:rsidRPr="00B83BBF">
        <w:rPr>
          <w:rFonts w:ascii="GHEA Grapalat" w:hAnsi="GHEA Grapalat" w:cs="Arial"/>
          <w:color w:val="auto"/>
          <w:sz w:val="24"/>
          <w:szCs w:val="24"/>
        </w:rPr>
        <w:t xml:space="preserve">և նոր նշանակված երաշխավորված մատակարարի միջև սույն մասում նշված պայմանագիրը համարվում է կնքված </w:t>
      </w:r>
      <w:r w:rsidR="002536A8" w:rsidRPr="00B83BBF">
        <w:rPr>
          <w:rFonts w:ascii="GHEA Grapalat" w:hAnsi="GHEA Grapalat" w:cs="Arial"/>
          <w:color w:val="auto"/>
          <w:sz w:val="24"/>
          <w:szCs w:val="24"/>
        </w:rPr>
        <w:t>սպառողի</w:t>
      </w:r>
      <w:r w:rsidR="00930F0E" w:rsidRPr="00B83BBF">
        <w:rPr>
          <w:rFonts w:ascii="GHEA Grapalat" w:hAnsi="GHEA Grapalat" w:cs="Arial"/>
          <w:color w:val="auto"/>
          <w:sz w:val="24"/>
          <w:szCs w:val="24"/>
        </w:rPr>
        <w:t xml:space="preserve"> կողմից </w:t>
      </w:r>
      <w:r w:rsidR="006372A2" w:rsidRPr="00B83BBF">
        <w:rPr>
          <w:rFonts w:ascii="GHEA Grapalat" w:hAnsi="GHEA Grapalat" w:cs="Arial"/>
          <w:color w:val="auto"/>
          <w:sz w:val="24"/>
          <w:szCs w:val="24"/>
        </w:rPr>
        <w:t xml:space="preserve">նոր </w:t>
      </w:r>
      <w:r w:rsidR="002536A8" w:rsidRPr="00B83BBF">
        <w:rPr>
          <w:rFonts w:ascii="GHEA Grapalat" w:hAnsi="GHEA Grapalat" w:cs="Arial"/>
          <w:color w:val="auto"/>
          <w:sz w:val="24"/>
          <w:szCs w:val="24"/>
        </w:rPr>
        <w:t xml:space="preserve">երաշխավորված մատակարարի </w:t>
      </w:r>
      <w:r w:rsidR="0012498A" w:rsidRPr="00B83BBF">
        <w:rPr>
          <w:rFonts w:ascii="GHEA Grapalat" w:hAnsi="GHEA Grapalat" w:cs="Arial"/>
          <w:color w:val="auto"/>
          <w:sz w:val="24"/>
          <w:szCs w:val="24"/>
        </w:rPr>
        <w:t xml:space="preserve">մատակարարած էլեկտրաէներգիայի </w:t>
      </w:r>
      <w:r w:rsidR="0073532B" w:rsidRPr="00B83BBF">
        <w:rPr>
          <w:rFonts w:ascii="GHEA Grapalat" w:hAnsi="GHEA Grapalat" w:cs="Arial"/>
          <w:color w:val="auto"/>
          <w:sz w:val="24"/>
          <w:szCs w:val="24"/>
        </w:rPr>
        <w:t>փաստացի սպառումը սկսելու պահից:</w:t>
      </w:r>
      <w:r w:rsidR="00930F0E" w:rsidRPr="00B83BBF">
        <w:rPr>
          <w:rFonts w:ascii="GHEA Grapalat" w:hAnsi="GHEA Grapalat" w:cs="Arial"/>
          <w:color w:val="auto"/>
          <w:sz w:val="24"/>
          <w:szCs w:val="24"/>
        </w:rPr>
        <w:t xml:space="preserve"> </w:t>
      </w:r>
      <w:r w:rsidR="002D1FF1" w:rsidRPr="00B83BBF">
        <w:rPr>
          <w:rFonts w:ascii="GHEA Grapalat" w:hAnsi="GHEA Grapalat" w:cs="Arial"/>
          <w:color w:val="auto"/>
          <w:sz w:val="24"/>
          <w:szCs w:val="24"/>
        </w:rPr>
        <w:t xml:space="preserve"> </w:t>
      </w:r>
      <w:r w:rsidR="006316EF" w:rsidRPr="00B83BBF">
        <w:rPr>
          <w:rFonts w:ascii="GHEA Grapalat" w:hAnsi="GHEA Grapalat" w:cs="Arial"/>
          <w:color w:val="auto"/>
          <w:sz w:val="24"/>
          <w:szCs w:val="24"/>
        </w:rPr>
        <w:t xml:space="preserve"> </w:t>
      </w:r>
    </w:p>
    <w:p w14:paraId="422873C0"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0D2B0307" w14:textId="12E42509" w:rsidR="00ED288D" w:rsidRPr="008B0DE2" w:rsidRDefault="00EA7525" w:rsidP="008B0DE2">
      <w:pPr>
        <w:pStyle w:val="1Style1"/>
        <w:rPr>
          <w:smallCaps w:val="0"/>
        </w:rPr>
      </w:pPr>
      <w:bookmarkStart w:id="651" w:name="_Toc190252165"/>
      <w:r w:rsidRPr="00EA7525">
        <w:rPr>
          <w:smallCaps w:val="0"/>
        </w:rPr>
        <w:t>Ժամանակավոր</w:t>
      </w:r>
      <w:r w:rsidR="00ED288D" w:rsidRPr="008B0DE2">
        <w:rPr>
          <w:smallCaps w:val="0"/>
        </w:rPr>
        <w:t xml:space="preserve"> </w:t>
      </w:r>
      <w:r w:rsidRPr="00EA7525">
        <w:rPr>
          <w:smallCaps w:val="0"/>
        </w:rPr>
        <w:t>մատակարարումը</w:t>
      </w:r>
      <w:bookmarkEnd w:id="651"/>
    </w:p>
    <w:p w14:paraId="260E13A6" w14:textId="0E3FEF5F" w:rsidR="00A55F5D" w:rsidRPr="00B83BBF" w:rsidRDefault="00FF006F" w:rsidP="00B83BBF">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Մատակարարի կողմից</w:t>
      </w:r>
      <w:r w:rsidR="00D112E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սպառողին </w:t>
      </w:r>
      <w:r w:rsidR="002A535C" w:rsidRPr="00B83BBF">
        <w:rPr>
          <w:rFonts w:ascii="GHEA Grapalat" w:hAnsi="GHEA Grapalat" w:cs="Arial"/>
          <w:color w:val="auto"/>
          <w:sz w:val="24"/>
          <w:szCs w:val="24"/>
        </w:rPr>
        <w:t>էլեկտրաէներգիայի չմատակարարման</w:t>
      </w:r>
      <w:r w:rsidR="002A535C" w:rsidRPr="00B83BBF" w:rsidDel="002A535C">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դեպքում </w:t>
      </w:r>
      <w:r w:rsidR="00216FB0" w:rsidRPr="00B83BBF">
        <w:rPr>
          <w:rFonts w:ascii="GHEA Grapalat" w:hAnsi="GHEA Grapalat" w:cs="Arial"/>
          <w:color w:val="auto"/>
          <w:sz w:val="24"/>
          <w:szCs w:val="24"/>
        </w:rPr>
        <w:t>այդ սպառողին</w:t>
      </w:r>
      <w:r w:rsidR="002A61FC" w:rsidRPr="00B83BBF">
        <w:rPr>
          <w:rFonts w:ascii="GHEA Grapalat" w:hAnsi="GHEA Grapalat" w:cs="Arial"/>
          <w:color w:val="auto"/>
          <w:sz w:val="24"/>
          <w:szCs w:val="24"/>
        </w:rPr>
        <w:t xml:space="preserve">, բացառությամբ </w:t>
      </w:r>
      <w:r w:rsidR="00D77F5A" w:rsidRPr="00B83BBF">
        <w:rPr>
          <w:rFonts w:ascii="GHEA Grapalat" w:hAnsi="GHEA Grapalat" w:cs="Arial"/>
          <w:color w:val="auto"/>
          <w:sz w:val="24"/>
          <w:szCs w:val="24"/>
        </w:rPr>
        <w:t>երաշխավորված մատակարարում ստանալու իրավունք ունեցող սպառողի,</w:t>
      </w:r>
      <w:r w:rsidR="00862B60" w:rsidRPr="00B83BBF">
        <w:rPr>
          <w:rFonts w:ascii="GHEA Grapalat" w:hAnsi="GHEA Grapalat" w:cs="Arial"/>
          <w:color w:val="auto"/>
          <w:sz w:val="24"/>
          <w:szCs w:val="24"/>
        </w:rPr>
        <w:t xml:space="preserve"> </w:t>
      </w:r>
      <w:r w:rsidR="0003395C" w:rsidRPr="00B83BBF">
        <w:rPr>
          <w:rFonts w:ascii="GHEA Grapalat" w:hAnsi="GHEA Grapalat" w:cs="Arial"/>
          <w:color w:val="auto"/>
          <w:sz w:val="24"/>
          <w:szCs w:val="24"/>
        </w:rPr>
        <w:t xml:space="preserve">ժամանակավոր մատակարարի կողմից սկսվում է </w:t>
      </w:r>
      <w:r w:rsidR="006F4096" w:rsidRPr="00B83BBF">
        <w:rPr>
          <w:rFonts w:ascii="GHEA Grapalat" w:hAnsi="GHEA Grapalat" w:cs="Arial"/>
          <w:color w:val="auto"/>
          <w:sz w:val="24"/>
          <w:szCs w:val="24"/>
        </w:rPr>
        <w:t xml:space="preserve">էլեկտրաէներգիայի </w:t>
      </w:r>
      <w:r w:rsidR="0003395C" w:rsidRPr="00B83BBF">
        <w:rPr>
          <w:rFonts w:ascii="GHEA Grapalat" w:hAnsi="GHEA Grapalat" w:cs="Arial"/>
          <w:color w:val="auto"/>
          <w:sz w:val="24"/>
          <w:szCs w:val="24"/>
        </w:rPr>
        <w:t xml:space="preserve">ժամանակավոր </w:t>
      </w:r>
      <w:r w:rsidR="006F4096" w:rsidRPr="00B83BBF">
        <w:rPr>
          <w:rFonts w:ascii="GHEA Grapalat" w:hAnsi="GHEA Grapalat" w:cs="Arial"/>
          <w:color w:val="auto"/>
          <w:sz w:val="24"/>
          <w:szCs w:val="24"/>
        </w:rPr>
        <w:t>մատակարարում</w:t>
      </w:r>
      <w:r w:rsidR="0003395C" w:rsidRPr="00B83BBF">
        <w:rPr>
          <w:rFonts w:ascii="GHEA Grapalat" w:hAnsi="GHEA Grapalat" w:cs="Arial"/>
          <w:color w:val="auto"/>
          <w:sz w:val="24"/>
          <w:szCs w:val="24"/>
        </w:rPr>
        <w:t>ը</w:t>
      </w:r>
      <w:r w:rsidR="006A69C7" w:rsidRPr="00B83BBF">
        <w:rPr>
          <w:rFonts w:ascii="GHEA Grapalat" w:hAnsi="GHEA Grapalat" w:cs="Arial"/>
          <w:color w:val="auto"/>
          <w:sz w:val="24"/>
          <w:szCs w:val="24"/>
        </w:rPr>
        <w:t>:</w:t>
      </w:r>
      <w:r w:rsidR="002A61FC" w:rsidRPr="00B83BBF">
        <w:rPr>
          <w:rFonts w:ascii="GHEA Grapalat" w:hAnsi="GHEA Grapalat" w:cs="Arial"/>
          <w:color w:val="auto"/>
          <w:sz w:val="24"/>
          <w:szCs w:val="24"/>
        </w:rPr>
        <w:t xml:space="preserve"> </w:t>
      </w:r>
      <w:r w:rsidR="00186F8C" w:rsidRPr="00B83BBF">
        <w:rPr>
          <w:rFonts w:ascii="GHEA Grapalat" w:hAnsi="GHEA Grapalat" w:cs="Arial"/>
          <w:color w:val="auto"/>
          <w:sz w:val="24"/>
          <w:szCs w:val="24"/>
        </w:rPr>
        <w:t xml:space="preserve"> </w:t>
      </w:r>
    </w:p>
    <w:p w14:paraId="1F0EF967" w14:textId="74FCC578" w:rsidR="00240060" w:rsidRPr="00B83BBF" w:rsidRDefault="008E1F33" w:rsidP="00B83BBF">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Սպառողին </w:t>
      </w:r>
      <w:r w:rsidR="003C2608" w:rsidRPr="00B83BBF">
        <w:rPr>
          <w:rFonts w:ascii="GHEA Grapalat" w:hAnsi="GHEA Grapalat" w:cs="Arial"/>
          <w:color w:val="auto"/>
          <w:sz w:val="24"/>
          <w:szCs w:val="24"/>
        </w:rPr>
        <w:t>Է</w:t>
      </w:r>
      <w:r w:rsidRPr="00B83BBF">
        <w:rPr>
          <w:rFonts w:ascii="GHEA Grapalat" w:hAnsi="GHEA Grapalat" w:cs="Arial"/>
          <w:color w:val="auto"/>
          <w:sz w:val="24"/>
          <w:szCs w:val="24"/>
        </w:rPr>
        <w:t>լեկտրաէներգիայի ժամանակավոր մատակարարումն</w:t>
      </w:r>
      <w:r w:rsidR="003C2608" w:rsidRPr="00B83BBF">
        <w:rPr>
          <w:rFonts w:ascii="GHEA Grapalat" w:hAnsi="GHEA Grapalat" w:cs="Arial"/>
          <w:color w:val="auto"/>
          <w:sz w:val="24"/>
          <w:szCs w:val="24"/>
        </w:rPr>
        <w:t xml:space="preserve"> </w:t>
      </w:r>
      <w:r w:rsidR="006A69C7" w:rsidRPr="00B83BBF">
        <w:rPr>
          <w:rFonts w:ascii="GHEA Grapalat" w:hAnsi="GHEA Grapalat" w:cs="Arial"/>
          <w:color w:val="auto"/>
          <w:sz w:val="24"/>
          <w:szCs w:val="24"/>
        </w:rPr>
        <w:t>իրականացվում է</w:t>
      </w:r>
      <w:r w:rsidRPr="00B83BBF">
        <w:rPr>
          <w:rFonts w:ascii="GHEA Grapalat" w:hAnsi="GHEA Grapalat" w:cs="Arial"/>
          <w:color w:val="auto"/>
          <w:sz w:val="24"/>
          <w:szCs w:val="24"/>
        </w:rPr>
        <w:t xml:space="preserve"> առանց վերջինի կողմից ժամանակավոր մատակարարին մատակարարման պահանջ ներկայացնելու։ Սպառողի և ժամանակավոր մատակարարի միջև </w:t>
      </w:r>
      <w:r w:rsidR="007D6EDE" w:rsidRPr="00B83BBF">
        <w:rPr>
          <w:rFonts w:ascii="GHEA Grapalat" w:hAnsi="GHEA Grapalat" w:cs="Arial"/>
          <w:color w:val="auto"/>
          <w:sz w:val="24"/>
          <w:szCs w:val="24"/>
        </w:rPr>
        <w:t xml:space="preserve">էլեկտրաէներգիայի </w:t>
      </w:r>
      <w:r w:rsidR="00EE68F0" w:rsidRPr="00B83BBF">
        <w:rPr>
          <w:rFonts w:ascii="GHEA Grapalat" w:hAnsi="GHEA Grapalat" w:cs="Arial"/>
          <w:color w:val="auto"/>
          <w:sz w:val="24"/>
          <w:szCs w:val="24"/>
        </w:rPr>
        <w:t xml:space="preserve">ժամանակավոր </w:t>
      </w:r>
      <w:r w:rsidRPr="00B83BBF">
        <w:rPr>
          <w:rFonts w:ascii="GHEA Grapalat" w:hAnsi="GHEA Grapalat" w:cs="Arial"/>
          <w:color w:val="auto"/>
          <w:sz w:val="24"/>
          <w:szCs w:val="24"/>
        </w:rPr>
        <w:t>մատակարարման պայմանագիրը համարվում է կնքված սպառողի</w:t>
      </w:r>
      <w:r w:rsidR="00E00D1F" w:rsidRPr="00B83BBF">
        <w:rPr>
          <w:rFonts w:ascii="GHEA Grapalat" w:hAnsi="GHEA Grapalat" w:cs="Arial"/>
          <w:color w:val="auto"/>
          <w:sz w:val="24"/>
          <w:szCs w:val="24"/>
        </w:rPr>
        <w:t xml:space="preserve"> կողմից </w:t>
      </w:r>
      <w:r w:rsidR="004B690C" w:rsidRPr="00B83BBF">
        <w:rPr>
          <w:rFonts w:ascii="GHEA Grapalat" w:hAnsi="GHEA Grapalat" w:cs="Arial"/>
          <w:color w:val="auto"/>
          <w:sz w:val="24"/>
          <w:szCs w:val="24"/>
        </w:rPr>
        <w:t>ժամանակավոր մատակարարի մատակարա</w:t>
      </w:r>
      <w:r w:rsidR="00897AA4" w:rsidRPr="00B83BBF">
        <w:rPr>
          <w:rFonts w:ascii="GHEA Grapalat" w:hAnsi="GHEA Grapalat" w:cs="Arial"/>
          <w:color w:val="auto"/>
          <w:sz w:val="24"/>
          <w:szCs w:val="24"/>
        </w:rPr>
        <w:t>րա</w:t>
      </w:r>
      <w:r w:rsidR="004B690C" w:rsidRPr="00B83BBF">
        <w:rPr>
          <w:rFonts w:ascii="GHEA Grapalat" w:hAnsi="GHEA Grapalat" w:cs="Arial"/>
          <w:color w:val="auto"/>
          <w:sz w:val="24"/>
          <w:szCs w:val="24"/>
        </w:rPr>
        <w:t>ծ</w:t>
      </w:r>
      <w:r w:rsidRPr="00B83BBF">
        <w:rPr>
          <w:rFonts w:ascii="GHEA Grapalat" w:hAnsi="GHEA Grapalat" w:cs="Arial"/>
          <w:color w:val="auto"/>
          <w:sz w:val="24"/>
          <w:szCs w:val="24"/>
        </w:rPr>
        <w:t xml:space="preserve"> էլեկտրաէներգիայի փաստացի </w:t>
      </w:r>
      <w:r w:rsidR="00897AA4" w:rsidRPr="00B83BBF">
        <w:rPr>
          <w:rFonts w:ascii="GHEA Grapalat" w:hAnsi="GHEA Grapalat" w:cs="Arial"/>
          <w:color w:val="auto"/>
          <w:sz w:val="24"/>
          <w:szCs w:val="24"/>
        </w:rPr>
        <w:t>սպառում</w:t>
      </w:r>
      <w:r w:rsidRPr="00B83BBF">
        <w:rPr>
          <w:rFonts w:ascii="GHEA Grapalat" w:hAnsi="GHEA Grapalat" w:cs="Arial"/>
          <w:color w:val="auto"/>
          <w:sz w:val="24"/>
          <w:szCs w:val="24"/>
        </w:rPr>
        <w:t xml:space="preserve">ը սկսելու պահից։ </w:t>
      </w:r>
      <w:r w:rsidR="00CC2F4D" w:rsidRPr="00B83BBF">
        <w:rPr>
          <w:rFonts w:ascii="GHEA Grapalat" w:hAnsi="GHEA Grapalat" w:cs="Arial"/>
          <w:color w:val="auto"/>
          <w:sz w:val="24"/>
          <w:szCs w:val="24"/>
        </w:rPr>
        <w:t xml:space="preserve"> </w:t>
      </w:r>
    </w:p>
    <w:p w14:paraId="7ED96F43" w14:textId="3D5E3951" w:rsidR="00A55F5D" w:rsidRPr="00B83BBF" w:rsidRDefault="00606043" w:rsidP="00B83BBF">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Ժ</w:t>
      </w:r>
      <w:r w:rsidR="00A55F5D" w:rsidRPr="00B83BBF">
        <w:rPr>
          <w:rFonts w:ascii="GHEA Grapalat" w:hAnsi="GHEA Grapalat" w:cs="Arial"/>
          <w:color w:val="auto"/>
          <w:sz w:val="24"/>
          <w:szCs w:val="24"/>
        </w:rPr>
        <w:t>ամանակավոր մատակարարումը փաստացի սկսելուց հետո ժամանակավոր մատակարար</w:t>
      </w:r>
      <w:r w:rsidR="00380F6D" w:rsidRPr="00B83BBF">
        <w:rPr>
          <w:rFonts w:ascii="GHEA Grapalat" w:hAnsi="GHEA Grapalat" w:cs="Arial"/>
          <w:color w:val="auto"/>
          <w:sz w:val="24"/>
          <w:szCs w:val="24"/>
        </w:rPr>
        <w:t>ն</w:t>
      </w:r>
      <w:r w:rsidR="00A55F5D" w:rsidRPr="00B83BBF">
        <w:rPr>
          <w:rFonts w:ascii="GHEA Grapalat" w:hAnsi="GHEA Grapalat" w:cs="Arial"/>
          <w:color w:val="auto"/>
          <w:sz w:val="24"/>
          <w:szCs w:val="24"/>
        </w:rPr>
        <w:t xml:space="preserve"> </w:t>
      </w:r>
      <w:r w:rsidR="005C77FD" w:rsidRPr="00B83BBF">
        <w:rPr>
          <w:rFonts w:ascii="GHEA Grapalat" w:hAnsi="GHEA Grapalat" w:cs="Arial"/>
          <w:color w:val="auto"/>
          <w:sz w:val="24"/>
          <w:szCs w:val="24"/>
        </w:rPr>
        <w:t>այդ պահից</w:t>
      </w:r>
      <w:r w:rsidR="00A55F5D" w:rsidRPr="00B83BBF">
        <w:rPr>
          <w:rFonts w:ascii="GHEA Grapalat" w:hAnsi="GHEA Grapalat" w:cs="Arial"/>
          <w:color w:val="auto"/>
          <w:sz w:val="24"/>
          <w:szCs w:val="24"/>
        </w:rPr>
        <w:t xml:space="preserve"> </w:t>
      </w:r>
      <w:r w:rsidR="004313C8" w:rsidRPr="00B83BBF">
        <w:rPr>
          <w:rFonts w:ascii="GHEA Grapalat" w:hAnsi="GHEA Grapalat" w:cs="Arial"/>
          <w:color w:val="auto"/>
          <w:sz w:val="24"/>
          <w:szCs w:val="24"/>
        </w:rPr>
        <w:t>3 աշխատանքային</w:t>
      </w:r>
      <w:r w:rsidR="001B70D1" w:rsidRPr="00B83BBF">
        <w:rPr>
          <w:rFonts w:ascii="GHEA Grapalat" w:hAnsi="GHEA Grapalat" w:cs="Arial"/>
          <w:color w:val="auto"/>
          <w:sz w:val="24"/>
          <w:szCs w:val="24"/>
        </w:rPr>
        <w:t xml:space="preserve"> </w:t>
      </w:r>
      <w:r w:rsidR="00A55F5D" w:rsidRPr="00B83BBF">
        <w:rPr>
          <w:rFonts w:ascii="GHEA Grapalat" w:hAnsi="GHEA Grapalat" w:cs="Arial"/>
          <w:color w:val="auto"/>
          <w:sz w:val="24"/>
          <w:szCs w:val="24"/>
        </w:rPr>
        <w:t xml:space="preserve">օրվա ընթացքում սպառողին </w:t>
      </w:r>
      <w:r w:rsidR="00B9561D">
        <w:rPr>
          <w:rFonts w:ascii="GHEA Grapalat" w:hAnsi="GHEA Grapalat" w:cs="Arial"/>
          <w:color w:val="auto"/>
          <w:sz w:val="24"/>
          <w:szCs w:val="24"/>
        </w:rPr>
        <w:t xml:space="preserve">գրավոր </w:t>
      </w:r>
      <w:r w:rsidR="00A55F5D" w:rsidRPr="00B83BBF">
        <w:rPr>
          <w:rFonts w:ascii="GHEA Grapalat" w:hAnsi="GHEA Grapalat" w:cs="Arial"/>
          <w:color w:val="auto"/>
          <w:sz w:val="24"/>
          <w:szCs w:val="24"/>
        </w:rPr>
        <w:t>ծանուցում է</w:t>
      </w:r>
      <w:r w:rsidR="003721F7" w:rsidRPr="00B83BBF">
        <w:rPr>
          <w:rFonts w:ascii="GHEA Grapalat" w:hAnsi="GHEA Grapalat" w:cs="Arial"/>
          <w:color w:val="auto"/>
          <w:sz w:val="24"/>
          <w:szCs w:val="24"/>
        </w:rPr>
        <w:t xml:space="preserve"> </w:t>
      </w:r>
      <w:r w:rsidR="00A55F5D" w:rsidRPr="00B83BBF">
        <w:rPr>
          <w:rFonts w:ascii="GHEA Grapalat" w:hAnsi="GHEA Grapalat" w:cs="Arial"/>
          <w:color w:val="auto"/>
          <w:sz w:val="24"/>
          <w:szCs w:val="24"/>
        </w:rPr>
        <w:t>մատակարարման սակագնի</w:t>
      </w:r>
      <w:r w:rsidR="00502947" w:rsidRPr="00B83BBF">
        <w:rPr>
          <w:rFonts w:ascii="GHEA Grapalat" w:hAnsi="GHEA Grapalat" w:cs="Arial"/>
          <w:color w:val="auto"/>
          <w:sz w:val="24"/>
          <w:szCs w:val="24"/>
        </w:rPr>
        <w:t>,</w:t>
      </w:r>
      <w:r w:rsidR="00A55F5D" w:rsidRPr="00B83BBF">
        <w:rPr>
          <w:rFonts w:ascii="GHEA Grapalat" w:hAnsi="GHEA Grapalat" w:cs="Arial"/>
          <w:color w:val="auto"/>
          <w:sz w:val="24"/>
          <w:szCs w:val="24"/>
        </w:rPr>
        <w:t xml:space="preserve"> </w:t>
      </w:r>
      <w:r w:rsidR="00860487" w:rsidRPr="00B83BBF">
        <w:rPr>
          <w:rFonts w:ascii="GHEA Grapalat" w:hAnsi="GHEA Grapalat" w:cs="Arial"/>
          <w:color w:val="auto"/>
          <w:sz w:val="24"/>
          <w:szCs w:val="24"/>
        </w:rPr>
        <w:t>մատակարարման</w:t>
      </w:r>
      <w:r w:rsidR="00C423BC" w:rsidRPr="00B83BBF">
        <w:rPr>
          <w:rFonts w:ascii="GHEA Grapalat" w:hAnsi="GHEA Grapalat" w:cs="Arial"/>
          <w:color w:val="auto"/>
          <w:sz w:val="24"/>
          <w:szCs w:val="24"/>
        </w:rPr>
        <w:t xml:space="preserve"> </w:t>
      </w:r>
      <w:r w:rsidR="00A55F5D" w:rsidRPr="00B83BBF">
        <w:rPr>
          <w:rFonts w:ascii="GHEA Grapalat" w:hAnsi="GHEA Grapalat" w:cs="Arial"/>
          <w:color w:val="auto"/>
          <w:sz w:val="24"/>
          <w:szCs w:val="24"/>
        </w:rPr>
        <w:t>առավելագույն ժամկետի</w:t>
      </w:r>
      <w:r w:rsidR="003A751B" w:rsidRPr="00B83BBF">
        <w:rPr>
          <w:rFonts w:ascii="GHEA Grapalat" w:hAnsi="GHEA Grapalat" w:cs="Arial"/>
          <w:color w:val="auto"/>
          <w:sz w:val="24"/>
          <w:szCs w:val="24"/>
        </w:rPr>
        <w:t>,</w:t>
      </w:r>
      <w:r w:rsidR="00A55F5D" w:rsidRPr="00B83BBF">
        <w:rPr>
          <w:rFonts w:ascii="GHEA Grapalat" w:hAnsi="GHEA Grapalat" w:cs="Arial"/>
          <w:color w:val="auto"/>
          <w:sz w:val="24"/>
          <w:szCs w:val="24"/>
        </w:rPr>
        <w:t xml:space="preserve"> </w:t>
      </w:r>
      <w:r w:rsidR="00A20F49" w:rsidRPr="00B83BBF">
        <w:rPr>
          <w:rFonts w:ascii="GHEA Grapalat" w:hAnsi="GHEA Grapalat" w:cs="Arial"/>
          <w:color w:val="auto"/>
          <w:sz w:val="24"/>
          <w:szCs w:val="24"/>
        </w:rPr>
        <w:t xml:space="preserve">ինչպես նաև առավելագույն ժամկետը լրանալու և </w:t>
      </w:r>
      <w:r w:rsidR="00B26F42" w:rsidRPr="00B83BBF">
        <w:rPr>
          <w:rFonts w:ascii="GHEA Grapalat" w:hAnsi="GHEA Grapalat" w:cs="Arial"/>
          <w:color w:val="auto"/>
          <w:sz w:val="24"/>
          <w:szCs w:val="24"/>
        </w:rPr>
        <w:t xml:space="preserve">մատակարարված էլեկտրաէներգիայի դիմաց </w:t>
      </w:r>
      <w:r w:rsidR="00A20F49" w:rsidRPr="00B83BBF">
        <w:rPr>
          <w:rFonts w:ascii="GHEA Grapalat" w:hAnsi="GHEA Grapalat" w:cs="Arial"/>
          <w:color w:val="auto"/>
          <w:sz w:val="24"/>
          <w:szCs w:val="24"/>
        </w:rPr>
        <w:t xml:space="preserve">սահմանված ժամկետում չվճարելու դեպքում </w:t>
      </w:r>
      <w:r w:rsidR="00BA10E4" w:rsidRPr="00B83BBF">
        <w:rPr>
          <w:rFonts w:ascii="GHEA Grapalat" w:hAnsi="GHEA Grapalat" w:cs="Arial"/>
          <w:color w:val="auto"/>
          <w:sz w:val="24"/>
          <w:szCs w:val="24"/>
        </w:rPr>
        <w:t xml:space="preserve">սույն հոդվածով </w:t>
      </w:r>
      <w:r w:rsidR="00A20F49" w:rsidRPr="00B83BBF">
        <w:rPr>
          <w:rFonts w:ascii="GHEA Grapalat" w:hAnsi="GHEA Grapalat" w:cs="Arial"/>
          <w:color w:val="auto"/>
          <w:sz w:val="24"/>
          <w:szCs w:val="24"/>
        </w:rPr>
        <w:t>նախատեսված հետևանքների մասին</w:t>
      </w:r>
      <w:r w:rsidR="00A55F5D" w:rsidRPr="00B83BBF">
        <w:rPr>
          <w:rFonts w:ascii="GHEA Grapalat" w:hAnsi="GHEA Grapalat" w:cs="Arial"/>
          <w:color w:val="auto"/>
          <w:sz w:val="24"/>
          <w:szCs w:val="24"/>
        </w:rPr>
        <w:t xml:space="preserve">։ </w:t>
      </w:r>
    </w:p>
    <w:p w14:paraId="7C8C5FAB" w14:textId="156468FC" w:rsidR="00A55F5D" w:rsidRPr="00B83BBF" w:rsidRDefault="00D431C9" w:rsidP="00B83BBF">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bookmarkStart w:id="652" w:name="_Ref128664943"/>
      <w:bookmarkStart w:id="653" w:name="_Ref168306782"/>
      <w:r w:rsidRPr="00B83BBF">
        <w:rPr>
          <w:rFonts w:ascii="GHEA Grapalat" w:hAnsi="GHEA Grapalat" w:cs="Arial"/>
          <w:color w:val="auto"/>
          <w:sz w:val="24"/>
          <w:szCs w:val="24"/>
        </w:rPr>
        <w:t>Սպառողին ժ</w:t>
      </w:r>
      <w:r w:rsidR="00A55F5D" w:rsidRPr="00B83BBF">
        <w:rPr>
          <w:rFonts w:ascii="GHEA Grapalat" w:hAnsi="GHEA Grapalat" w:cs="Arial"/>
          <w:color w:val="auto"/>
          <w:sz w:val="24"/>
          <w:szCs w:val="24"/>
        </w:rPr>
        <w:t>ամանակավոր մատակարարում</w:t>
      </w:r>
      <w:r w:rsidRPr="00B83BBF">
        <w:rPr>
          <w:rFonts w:ascii="GHEA Grapalat" w:hAnsi="GHEA Grapalat" w:cs="Arial"/>
          <w:color w:val="auto"/>
          <w:sz w:val="24"/>
          <w:szCs w:val="24"/>
        </w:rPr>
        <w:t xml:space="preserve">ն ապահովվում է մինչև վերջինիս կողմից </w:t>
      </w:r>
      <w:r w:rsidR="00DC1A5E" w:rsidRPr="00B83BBF">
        <w:rPr>
          <w:rFonts w:ascii="GHEA Grapalat" w:hAnsi="GHEA Grapalat" w:cs="Arial"/>
          <w:color w:val="auto"/>
          <w:sz w:val="24"/>
          <w:szCs w:val="24"/>
        </w:rPr>
        <w:t>մրցակցային</w:t>
      </w:r>
      <w:r w:rsidR="0015383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գնով մատակարար ընտրելը</w:t>
      </w:r>
      <w:r w:rsidR="0002225E" w:rsidRPr="00B83BBF">
        <w:rPr>
          <w:rFonts w:ascii="GHEA Grapalat" w:hAnsi="GHEA Grapalat" w:cs="Arial"/>
          <w:color w:val="auto"/>
          <w:sz w:val="24"/>
          <w:szCs w:val="24"/>
        </w:rPr>
        <w:t>, բայց ոչ ավելի քան</w:t>
      </w:r>
      <w:r w:rsidR="00A55F5D" w:rsidRPr="00B83BBF">
        <w:rPr>
          <w:rFonts w:ascii="GHEA Grapalat" w:hAnsi="GHEA Grapalat" w:cs="Arial"/>
          <w:color w:val="auto"/>
          <w:sz w:val="24"/>
          <w:szCs w:val="24"/>
        </w:rPr>
        <w:t xml:space="preserve"> </w:t>
      </w:r>
      <w:r w:rsidR="00435933" w:rsidRPr="00B83BBF">
        <w:rPr>
          <w:rFonts w:ascii="GHEA Grapalat" w:hAnsi="GHEA Grapalat" w:cs="Arial"/>
          <w:color w:val="auto"/>
          <w:sz w:val="24"/>
          <w:szCs w:val="24"/>
        </w:rPr>
        <w:t>երեք</w:t>
      </w:r>
      <w:r w:rsidR="00A55F5D" w:rsidRPr="00B83BBF">
        <w:rPr>
          <w:rFonts w:ascii="GHEA Grapalat" w:hAnsi="GHEA Grapalat" w:cs="Arial"/>
          <w:color w:val="auto"/>
          <w:sz w:val="24"/>
          <w:szCs w:val="24"/>
        </w:rPr>
        <w:t xml:space="preserve"> ամիս։ </w:t>
      </w:r>
      <w:r w:rsidR="0072649A" w:rsidRPr="00B83BBF">
        <w:rPr>
          <w:rFonts w:ascii="GHEA Grapalat" w:hAnsi="GHEA Grapalat" w:cs="Arial"/>
          <w:color w:val="auto"/>
          <w:sz w:val="24"/>
          <w:szCs w:val="24"/>
        </w:rPr>
        <w:t xml:space="preserve">Մինչև սույն մասում նշված ժամկետի ավարտը սպառողի կողմից </w:t>
      </w:r>
      <w:r w:rsidR="00C705F7" w:rsidRPr="00B83BBF">
        <w:rPr>
          <w:rFonts w:ascii="GHEA Grapalat" w:hAnsi="GHEA Grapalat" w:cs="Arial"/>
          <w:color w:val="auto"/>
          <w:sz w:val="24"/>
          <w:szCs w:val="24"/>
        </w:rPr>
        <w:t xml:space="preserve">մրցակցային </w:t>
      </w:r>
      <w:r w:rsidR="00C62528" w:rsidRPr="00B83BBF">
        <w:rPr>
          <w:rFonts w:ascii="GHEA Grapalat" w:hAnsi="GHEA Grapalat" w:cs="Arial"/>
          <w:color w:val="auto"/>
          <w:sz w:val="24"/>
          <w:szCs w:val="24"/>
        </w:rPr>
        <w:t>գնով մատակար</w:t>
      </w:r>
      <w:r w:rsidR="00BC2940" w:rsidRPr="00B83BBF">
        <w:rPr>
          <w:rFonts w:ascii="GHEA Grapalat" w:hAnsi="GHEA Grapalat" w:cs="Arial"/>
          <w:color w:val="auto"/>
          <w:sz w:val="24"/>
          <w:szCs w:val="24"/>
        </w:rPr>
        <w:t>ար</w:t>
      </w:r>
      <w:r w:rsidR="00C62528" w:rsidRPr="00B83BBF">
        <w:rPr>
          <w:rFonts w:ascii="GHEA Grapalat" w:hAnsi="GHEA Grapalat" w:cs="Arial"/>
          <w:color w:val="auto"/>
          <w:sz w:val="24"/>
          <w:szCs w:val="24"/>
        </w:rPr>
        <w:t xml:space="preserve"> չընտրելու դեպքում </w:t>
      </w:r>
      <w:r w:rsidR="0003610A" w:rsidRPr="00B83BBF">
        <w:rPr>
          <w:rFonts w:ascii="GHEA Grapalat" w:hAnsi="GHEA Grapalat" w:cs="Arial"/>
          <w:color w:val="auto"/>
          <w:sz w:val="24"/>
          <w:szCs w:val="24"/>
        </w:rPr>
        <w:t xml:space="preserve">ժամանակավոր մատակարարի դիմումի հիման վրա </w:t>
      </w:r>
      <w:r w:rsidR="00D4666B" w:rsidRPr="00B83BBF">
        <w:rPr>
          <w:rFonts w:ascii="GHEA Grapalat" w:hAnsi="GHEA Grapalat" w:cs="Arial"/>
          <w:color w:val="auto"/>
          <w:sz w:val="24"/>
          <w:szCs w:val="24"/>
        </w:rPr>
        <w:t xml:space="preserve">համապատասխան համակարգի օպերատորի կողմից </w:t>
      </w:r>
      <w:r w:rsidR="0003610A" w:rsidRPr="00B83BBF">
        <w:rPr>
          <w:rFonts w:ascii="GHEA Grapalat" w:hAnsi="GHEA Grapalat" w:cs="Arial"/>
          <w:color w:val="auto"/>
          <w:sz w:val="24"/>
          <w:szCs w:val="24"/>
        </w:rPr>
        <w:t xml:space="preserve">սպառողի </w:t>
      </w:r>
      <w:r w:rsidR="00D4666B" w:rsidRPr="00B83BBF">
        <w:rPr>
          <w:rFonts w:ascii="GHEA Grapalat" w:hAnsi="GHEA Grapalat" w:cs="Arial"/>
          <w:color w:val="auto"/>
          <w:sz w:val="24"/>
          <w:szCs w:val="24"/>
        </w:rPr>
        <w:t xml:space="preserve">տվյալ </w:t>
      </w:r>
      <w:r w:rsidR="000F27BA" w:rsidRPr="00B83BBF">
        <w:rPr>
          <w:rFonts w:ascii="GHEA Grapalat" w:hAnsi="GHEA Grapalat" w:cs="Arial"/>
          <w:color w:val="auto"/>
          <w:sz w:val="24"/>
          <w:szCs w:val="24"/>
        </w:rPr>
        <w:t xml:space="preserve">սպառման համակարգի էլեկտրաէներգիայի </w:t>
      </w:r>
      <w:r w:rsidR="002D1FF4" w:rsidRPr="00B83BBF">
        <w:rPr>
          <w:rFonts w:ascii="GHEA Grapalat" w:hAnsi="GHEA Grapalat" w:cs="Arial"/>
          <w:color w:val="auto"/>
          <w:sz w:val="24"/>
          <w:szCs w:val="24"/>
        </w:rPr>
        <w:t xml:space="preserve">մատակարարումը </w:t>
      </w:r>
      <w:r w:rsidR="001A352E" w:rsidRPr="00B83BBF">
        <w:rPr>
          <w:rFonts w:ascii="GHEA Grapalat" w:hAnsi="GHEA Grapalat" w:cs="Arial"/>
          <w:color w:val="auto"/>
          <w:sz w:val="24"/>
          <w:szCs w:val="24"/>
        </w:rPr>
        <w:t xml:space="preserve">համապատասխան էլեկտրական ցանցից </w:t>
      </w:r>
      <w:r w:rsidR="002D1FF4" w:rsidRPr="00B83BBF">
        <w:rPr>
          <w:rFonts w:ascii="GHEA Grapalat" w:hAnsi="GHEA Grapalat" w:cs="Arial"/>
          <w:color w:val="auto"/>
          <w:sz w:val="24"/>
          <w:szCs w:val="24"/>
        </w:rPr>
        <w:t>դադարեցվում է</w:t>
      </w:r>
      <w:r w:rsidR="007743E8" w:rsidRPr="00B83BBF">
        <w:rPr>
          <w:rFonts w:ascii="GHEA Grapalat" w:hAnsi="GHEA Grapalat" w:cs="Arial"/>
          <w:color w:val="auto"/>
          <w:sz w:val="24"/>
          <w:szCs w:val="24"/>
        </w:rPr>
        <w:t>՝</w:t>
      </w:r>
      <w:r w:rsidR="003F1263" w:rsidRPr="00B83BBF">
        <w:rPr>
          <w:rFonts w:ascii="GHEA Grapalat" w:hAnsi="GHEA Grapalat" w:cs="Arial"/>
          <w:color w:val="auto"/>
          <w:sz w:val="24"/>
          <w:szCs w:val="24"/>
        </w:rPr>
        <w:t xml:space="preserve">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DE7F41" w:rsidRPr="00B83BBF">
        <w:rPr>
          <w:rFonts w:ascii="GHEA Grapalat" w:hAnsi="GHEA Grapalat" w:cs="Arial"/>
          <w:color w:val="auto"/>
          <w:sz w:val="24"/>
          <w:szCs w:val="24"/>
        </w:rPr>
        <w:t>կանոններ</w:t>
      </w:r>
      <w:r w:rsidR="00E862DE" w:rsidRPr="00B83BBF">
        <w:rPr>
          <w:rFonts w:ascii="GHEA Grapalat" w:hAnsi="GHEA Grapalat" w:cs="Arial"/>
          <w:color w:val="auto"/>
          <w:sz w:val="24"/>
          <w:szCs w:val="24"/>
        </w:rPr>
        <w:t>ով սահմանված կարգով</w:t>
      </w:r>
      <w:bookmarkEnd w:id="652"/>
      <w:r w:rsidR="00D326EF" w:rsidRPr="00B83BBF">
        <w:rPr>
          <w:rFonts w:ascii="GHEA Grapalat" w:hAnsi="GHEA Grapalat" w:cs="Arial"/>
          <w:color w:val="auto"/>
          <w:sz w:val="24"/>
          <w:szCs w:val="24"/>
        </w:rPr>
        <w:t>։</w:t>
      </w:r>
      <w:bookmarkEnd w:id="653"/>
      <w:r w:rsidR="00A32AE1" w:rsidRPr="00B83BBF">
        <w:rPr>
          <w:rFonts w:ascii="GHEA Grapalat" w:hAnsi="GHEA Grapalat" w:cs="Arial"/>
          <w:color w:val="auto"/>
          <w:sz w:val="24"/>
          <w:szCs w:val="24"/>
        </w:rPr>
        <w:t xml:space="preserve"> </w:t>
      </w:r>
      <w:r w:rsidR="0003610A" w:rsidRPr="00B83BBF">
        <w:rPr>
          <w:rFonts w:ascii="GHEA Grapalat" w:hAnsi="GHEA Grapalat" w:cs="Arial"/>
          <w:color w:val="auto"/>
          <w:sz w:val="24"/>
          <w:szCs w:val="24"/>
        </w:rPr>
        <w:t xml:space="preserve"> </w:t>
      </w:r>
      <w:r w:rsidR="00D4666B" w:rsidRPr="00B83BBF">
        <w:rPr>
          <w:rFonts w:ascii="GHEA Grapalat" w:hAnsi="GHEA Grapalat" w:cs="Arial"/>
          <w:color w:val="auto"/>
          <w:sz w:val="24"/>
          <w:szCs w:val="24"/>
        </w:rPr>
        <w:t xml:space="preserve"> </w:t>
      </w:r>
      <w:r w:rsidR="00D44897" w:rsidRPr="00B83BBF">
        <w:rPr>
          <w:rFonts w:ascii="GHEA Grapalat" w:hAnsi="GHEA Grapalat" w:cs="Arial"/>
          <w:color w:val="auto"/>
          <w:sz w:val="24"/>
          <w:szCs w:val="24"/>
        </w:rPr>
        <w:t xml:space="preserve"> </w:t>
      </w:r>
    </w:p>
    <w:p w14:paraId="3F7B63FC" w14:textId="56A6D586" w:rsidR="00221FE2" w:rsidRPr="00B83BBF" w:rsidRDefault="00A55F5D" w:rsidP="00B83BBF">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bookmarkStart w:id="654" w:name="n1310"/>
      <w:bookmarkStart w:id="655" w:name="n1311"/>
      <w:bookmarkStart w:id="656" w:name="n1313"/>
      <w:bookmarkStart w:id="657" w:name="_Ref172886689"/>
      <w:bookmarkEnd w:id="654"/>
      <w:bookmarkEnd w:id="655"/>
      <w:bookmarkEnd w:id="656"/>
      <w:r w:rsidRPr="00B83BBF">
        <w:rPr>
          <w:rFonts w:ascii="GHEA Grapalat" w:hAnsi="GHEA Grapalat" w:cs="Arial"/>
          <w:color w:val="auto"/>
          <w:sz w:val="24"/>
          <w:szCs w:val="24"/>
        </w:rPr>
        <w:t xml:space="preserve">Ժամանակավոր մատակարարն իրավասու է նախքան սույն հոդվածի </w:t>
      </w:r>
      <w:r w:rsidR="00E650BD" w:rsidRPr="00B83BBF">
        <w:rPr>
          <w:rFonts w:ascii="GHEA Grapalat" w:hAnsi="GHEA Grapalat" w:cs="Arial"/>
          <w:color w:val="auto"/>
          <w:sz w:val="24"/>
          <w:szCs w:val="24"/>
        </w:rPr>
        <w:t>4</w:t>
      </w:r>
      <w:r w:rsidRPr="00B83BBF">
        <w:rPr>
          <w:rFonts w:ascii="GHEA Grapalat" w:hAnsi="GHEA Grapalat" w:cs="Arial"/>
          <w:color w:val="auto"/>
          <w:sz w:val="24"/>
          <w:szCs w:val="24"/>
        </w:rPr>
        <w:t xml:space="preserve">-րդ մասում նշված ժամկետի ավարտը դադարեցնել </w:t>
      </w:r>
      <w:r w:rsidR="00DB3684"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մատակարարումը, եթե սպառողը ժամանակին չի վճարել դրա դիմաց։</w:t>
      </w:r>
      <w:bookmarkEnd w:id="657"/>
      <w:r w:rsidRPr="00B83BBF">
        <w:rPr>
          <w:rFonts w:ascii="GHEA Grapalat" w:hAnsi="GHEA Grapalat" w:cs="Arial"/>
          <w:color w:val="auto"/>
          <w:sz w:val="24"/>
          <w:szCs w:val="24"/>
        </w:rPr>
        <w:t xml:space="preserve"> </w:t>
      </w:r>
      <w:r w:rsidR="007641CC" w:rsidRPr="00B83BBF">
        <w:rPr>
          <w:rFonts w:ascii="GHEA Grapalat" w:hAnsi="GHEA Grapalat" w:cs="Arial"/>
          <w:color w:val="auto"/>
          <w:sz w:val="24"/>
          <w:szCs w:val="24"/>
        </w:rPr>
        <w:t xml:space="preserve">Համակարգերի օպերատորները սույն օրենքով սահմանված դեպքերում մատակարարի կողմից ստացված դիմումի հիման վրա պարտավոր են դադարեցնել սպառողի սպառման համակարգի </w:t>
      </w:r>
      <w:r w:rsidR="007641CC" w:rsidRPr="00B83BBF">
        <w:rPr>
          <w:rFonts w:ascii="GHEA Grapalat" w:hAnsi="GHEA Grapalat" w:cs="Arial"/>
          <w:color w:val="auto"/>
          <w:sz w:val="24"/>
          <w:szCs w:val="24"/>
        </w:rPr>
        <w:lastRenderedPageBreak/>
        <w:t>էլեկտրաէներգիայի մատակարարումը համապատասխան էլեկտրական ցանցից՝ շուկայի</w:t>
      </w:r>
      <w:r w:rsidR="003D2582" w:rsidRPr="00B83BBF">
        <w:rPr>
          <w:rFonts w:ascii="GHEA Grapalat" w:hAnsi="GHEA Grapalat" w:cs="Arial"/>
          <w:color w:val="auto"/>
          <w:sz w:val="24"/>
          <w:szCs w:val="24"/>
        </w:rPr>
        <w:t xml:space="preserve"> կանոններով </w:t>
      </w:r>
      <w:r w:rsidR="007641CC" w:rsidRPr="00B83BBF">
        <w:rPr>
          <w:rFonts w:ascii="GHEA Grapalat" w:hAnsi="GHEA Grapalat" w:cs="Arial"/>
          <w:color w:val="auto"/>
          <w:sz w:val="24"/>
          <w:szCs w:val="24"/>
        </w:rPr>
        <w:t xml:space="preserve"> </w:t>
      </w:r>
      <w:r w:rsidR="002A12C3" w:rsidRPr="00B83BBF">
        <w:rPr>
          <w:rFonts w:ascii="GHEA Grapalat" w:hAnsi="GHEA Grapalat" w:cs="Arial"/>
          <w:color w:val="auto"/>
          <w:sz w:val="24"/>
          <w:szCs w:val="24"/>
        </w:rPr>
        <w:t xml:space="preserve">և ցանցային </w:t>
      </w:r>
      <w:r w:rsidR="007641CC" w:rsidRPr="00B83BBF">
        <w:rPr>
          <w:rFonts w:ascii="GHEA Grapalat" w:hAnsi="GHEA Grapalat" w:cs="Arial"/>
          <w:color w:val="auto"/>
          <w:sz w:val="24"/>
          <w:szCs w:val="24"/>
        </w:rPr>
        <w:t>կանոններով սահմանված կարգով և ժամկետներում։</w:t>
      </w:r>
    </w:p>
    <w:p w14:paraId="25B7B814" w14:textId="45EF7A3A" w:rsidR="00944E42" w:rsidRDefault="002676B5" w:rsidP="00A83532">
      <w:pPr>
        <w:pStyle w:val="ListParagraph"/>
        <w:numPr>
          <w:ilvl w:val="0"/>
          <w:numId w:val="14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Ժամանակավոր մատակարարն </w:t>
      </w:r>
      <w:r w:rsidR="00A20375" w:rsidRPr="00B83BBF">
        <w:rPr>
          <w:rFonts w:ascii="GHEA Grapalat" w:hAnsi="GHEA Grapalat" w:cs="Arial"/>
          <w:color w:val="auto"/>
          <w:sz w:val="24"/>
          <w:szCs w:val="24"/>
        </w:rPr>
        <w:t>իր պաշտոնական կայքի հեշտ հասանելի հատվածում հրապարակելու միջոցով իրազեկ</w:t>
      </w:r>
      <w:r w:rsidR="00EB41BF" w:rsidRPr="00B83BBF">
        <w:rPr>
          <w:rFonts w:ascii="GHEA Grapalat" w:hAnsi="GHEA Grapalat" w:cs="Arial"/>
          <w:color w:val="auto"/>
          <w:sz w:val="24"/>
          <w:szCs w:val="24"/>
        </w:rPr>
        <w:t>ում է</w:t>
      </w:r>
      <w:r w:rsidR="00A20375" w:rsidRPr="00B83BBF">
        <w:rPr>
          <w:rFonts w:ascii="GHEA Grapalat" w:hAnsi="GHEA Grapalat" w:cs="Arial"/>
          <w:color w:val="auto"/>
          <w:sz w:val="24"/>
          <w:szCs w:val="24"/>
        </w:rPr>
        <w:t xml:space="preserve"> սպառողին ժամանակավոր մատակարարման </w:t>
      </w:r>
      <w:r w:rsidR="007242DE" w:rsidRPr="00B83BBF">
        <w:rPr>
          <w:rFonts w:ascii="GHEA Grapalat" w:hAnsi="GHEA Grapalat" w:cs="Arial"/>
          <w:color w:val="auto"/>
          <w:sz w:val="24"/>
          <w:szCs w:val="24"/>
        </w:rPr>
        <w:t>սակա</w:t>
      </w:r>
      <w:r w:rsidR="00A20375" w:rsidRPr="00B83BBF">
        <w:rPr>
          <w:rFonts w:ascii="GHEA Grapalat" w:hAnsi="GHEA Grapalat" w:cs="Arial"/>
          <w:color w:val="auto"/>
          <w:sz w:val="24"/>
          <w:szCs w:val="24"/>
        </w:rPr>
        <w:t>գնի ու պայմանների և այլ մատակարար ընտրելու իրավունքի մասին</w:t>
      </w:r>
      <w:r w:rsidR="007B7A22" w:rsidRPr="00B83BBF">
        <w:rPr>
          <w:rFonts w:ascii="GHEA Grapalat" w:hAnsi="GHEA Grapalat" w:cs="Arial"/>
          <w:color w:val="auto"/>
          <w:sz w:val="24"/>
          <w:szCs w:val="24"/>
        </w:rPr>
        <w:t>, ինչպես նաև հրապարակում է</w:t>
      </w:r>
      <w:r w:rsidR="00A20375" w:rsidRPr="00B83BBF">
        <w:rPr>
          <w:rFonts w:ascii="GHEA Grapalat" w:hAnsi="GHEA Grapalat" w:cs="Arial"/>
          <w:color w:val="auto"/>
          <w:sz w:val="24"/>
          <w:szCs w:val="24"/>
        </w:rPr>
        <w:t xml:space="preserve"> </w:t>
      </w:r>
      <w:r w:rsidR="007D6EDE" w:rsidRPr="00B83BBF">
        <w:rPr>
          <w:rFonts w:ascii="GHEA Grapalat" w:hAnsi="GHEA Grapalat" w:cs="Arial"/>
          <w:color w:val="auto"/>
          <w:sz w:val="24"/>
          <w:szCs w:val="24"/>
        </w:rPr>
        <w:t xml:space="preserve">էլեկտրաէներգիայի </w:t>
      </w:r>
      <w:r w:rsidR="007B7A22" w:rsidRPr="00B83BBF">
        <w:rPr>
          <w:rFonts w:ascii="GHEA Grapalat" w:hAnsi="GHEA Grapalat" w:cs="Arial"/>
          <w:color w:val="auto"/>
          <w:sz w:val="24"/>
          <w:szCs w:val="24"/>
        </w:rPr>
        <w:t>ժ</w:t>
      </w:r>
      <w:r w:rsidR="00A20375" w:rsidRPr="00B83BBF">
        <w:rPr>
          <w:rFonts w:ascii="GHEA Grapalat" w:hAnsi="GHEA Grapalat" w:cs="Arial"/>
          <w:color w:val="auto"/>
          <w:sz w:val="24"/>
          <w:szCs w:val="24"/>
        </w:rPr>
        <w:t>ամանակավոր մատակարար</w:t>
      </w:r>
      <w:r w:rsidR="007B7A22" w:rsidRPr="00B83BBF">
        <w:rPr>
          <w:rFonts w:ascii="GHEA Grapalat" w:hAnsi="GHEA Grapalat" w:cs="Arial"/>
          <w:color w:val="auto"/>
          <w:sz w:val="24"/>
          <w:szCs w:val="24"/>
        </w:rPr>
        <w:t>ման</w:t>
      </w:r>
      <w:r w:rsidR="00A20375" w:rsidRPr="00B83BBF">
        <w:rPr>
          <w:rFonts w:ascii="GHEA Grapalat" w:hAnsi="GHEA Grapalat" w:cs="Arial"/>
          <w:color w:val="auto"/>
          <w:sz w:val="24"/>
          <w:szCs w:val="24"/>
        </w:rPr>
        <w:t xml:space="preserve"> պայմանագրի օրինակելի ձևը:</w:t>
      </w:r>
    </w:p>
    <w:p w14:paraId="474245A6" w14:textId="4DFDD94E" w:rsidR="00A20375" w:rsidRPr="00B83BBF" w:rsidRDefault="00A20375" w:rsidP="00B83BBF">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27E57EDC" w14:textId="7580B4F4" w:rsidR="00966EF8" w:rsidRPr="00B83BBF" w:rsidRDefault="00EA7525" w:rsidP="008B0DE2">
      <w:pPr>
        <w:pStyle w:val="1Style1"/>
      </w:pPr>
      <w:bookmarkStart w:id="658" w:name="_Toc190252166"/>
      <w:r w:rsidRPr="00EA7525">
        <w:rPr>
          <w:smallCaps w:val="0"/>
        </w:rPr>
        <w:t>Մատակարարի</w:t>
      </w:r>
      <w:r w:rsidR="005B3E09" w:rsidRPr="008B0DE2">
        <w:rPr>
          <w:smallCaps w:val="0"/>
        </w:rPr>
        <w:t xml:space="preserve"> </w:t>
      </w:r>
      <w:r w:rsidRPr="00EA7525">
        <w:rPr>
          <w:smallCaps w:val="0"/>
        </w:rPr>
        <w:t>կողմից</w:t>
      </w:r>
      <w:r w:rsidR="005B3E09" w:rsidRPr="008B0DE2">
        <w:rPr>
          <w:smallCaps w:val="0"/>
        </w:rPr>
        <w:t xml:space="preserve"> </w:t>
      </w:r>
      <w:r w:rsidRPr="00EA7525">
        <w:rPr>
          <w:smallCaps w:val="0"/>
        </w:rPr>
        <w:t>տեղեկությունը</w:t>
      </w:r>
      <w:r w:rsidR="00966EF8" w:rsidRPr="008B0DE2">
        <w:rPr>
          <w:smallCaps w:val="0"/>
        </w:rPr>
        <w:t xml:space="preserve"> </w:t>
      </w:r>
      <w:r w:rsidRPr="00EA7525">
        <w:rPr>
          <w:smallCaps w:val="0"/>
        </w:rPr>
        <w:t>պահպանելը</w:t>
      </w:r>
      <w:r w:rsidR="00966EF8" w:rsidRPr="008B0DE2">
        <w:rPr>
          <w:smallCaps w:val="0"/>
        </w:rPr>
        <w:t xml:space="preserve"> </w:t>
      </w:r>
      <w:r>
        <w:rPr>
          <w:smallCaps w:val="0"/>
        </w:rPr>
        <w:t>և</w:t>
      </w:r>
      <w:r w:rsidR="00966EF8" w:rsidRPr="008B0DE2">
        <w:rPr>
          <w:smallCaps w:val="0"/>
        </w:rPr>
        <w:t xml:space="preserve"> </w:t>
      </w:r>
      <w:r w:rsidRPr="00EA7525">
        <w:rPr>
          <w:smallCaps w:val="0"/>
        </w:rPr>
        <w:t>ներկայացնելը</w:t>
      </w:r>
      <w:bookmarkEnd w:id="658"/>
      <w:r w:rsidR="00966EF8" w:rsidRPr="00B83BBF">
        <w:t xml:space="preserve"> </w:t>
      </w:r>
    </w:p>
    <w:p w14:paraId="62368C4B" w14:textId="27878A49" w:rsidR="00667EBE" w:rsidRPr="00B83BBF" w:rsidRDefault="00667EBE" w:rsidP="00B83BBF">
      <w:pPr>
        <w:pStyle w:val="ListParagraph"/>
        <w:numPr>
          <w:ilvl w:val="0"/>
          <w:numId w:val="151"/>
        </w:numPr>
        <w:autoSpaceDE w:val="0"/>
        <w:autoSpaceDN w:val="0"/>
        <w:adjustRightInd w:val="0"/>
        <w:spacing w:after="0" w:line="360" w:lineRule="auto"/>
        <w:contextualSpacing w:val="0"/>
        <w:jc w:val="both"/>
        <w:rPr>
          <w:rFonts w:ascii="GHEA Grapalat" w:hAnsi="GHEA Grapalat" w:cs="Arial"/>
          <w:color w:val="auto"/>
          <w:sz w:val="24"/>
          <w:szCs w:val="24"/>
        </w:rPr>
      </w:pPr>
      <w:bookmarkStart w:id="659" w:name="_Ref129270745"/>
      <w:r w:rsidRPr="00B83BBF">
        <w:rPr>
          <w:rFonts w:ascii="GHEA Grapalat" w:hAnsi="GHEA Grapalat" w:cs="Arial"/>
          <w:color w:val="auto"/>
          <w:sz w:val="24"/>
          <w:szCs w:val="24"/>
        </w:rPr>
        <w:t xml:space="preserve">Յուրաքանչյուր մատակարար առնվազն </w:t>
      </w:r>
      <w:r w:rsidR="006E5669" w:rsidRPr="00B83BBF">
        <w:rPr>
          <w:rFonts w:ascii="GHEA Grapalat" w:hAnsi="GHEA Grapalat" w:cs="Arial"/>
          <w:color w:val="auto"/>
          <w:sz w:val="24"/>
          <w:szCs w:val="24"/>
        </w:rPr>
        <w:t>հինգ</w:t>
      </w:r>
      <w:r w:rsidRPr="00B83BBF">
        <w:rPr>
          <w:rFonts w:ascii="GHEA Grapalat" w:hAnsi="GHEA Grapalat" w:cs="Arial"/>
          <w:color w:val="auto"/>
          <w:sz w:val="24"/>
          <w:szCs w:val="24"/>
        </w:rPr>
        <w:t xml:space="preserve"> տարի պահում և Կառավարության, Կառավարության լիազոր</w:t>
      </w:r>
      <w:r w:rsidR="001B20EC" w:rsidRPr="00B83BBF">
        <w:rPr>
          <w:rFonts w:ascii="GHEA Grapalat" w:hAnsi="GHEA Grapalat" w:cs="Arial"/>
          <w:color w:val="auto"/>
          <w:sz w:val="24"/>
          <w:szCs w:val="24"/>
        </w:rPr>
        <w:t>ած</w:t>
      </w:r>
      <w:r w:rsidRPr="00B83BBF">
        <w:rPr>
          <w:rFonts w:ascii="GHEA Grapalat" w:hAnsi="GHEA Grapalat" w:cs="Arial"/>
          <w:color w:val="auto"/>
          <w:sz w:val="24"/>
          <w:szCs w:val="24"/>
        </w:rPr>
        <w:t xml:space="preserve"> մարմնի, հանձնաժողովի </w:t>
      </w:r>
      <w:r w:rsidR="00C213E0"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w:t>
      </w:r>
      <w:r w:rsidR="00A22282" w:rsidRPr="00B83BBF">
        <w:rPr>
          <w:rFonts w:ascii="GHEA Grapalat" w:hAnsi="GHEA Grapalat" w:cs="Arial"/>
          <w:color w:val="auto"/>
          <w:sz w:val="24"/>
          <w:szCs w:val="24"/>
        </w:rPr>
        <w:t>Մ</w:t>
      </w:r>
      <w:r w:rsidRPr="00B83BBF">
        <w:rPr>
          <w:rFonts w:ascii="GHEA Grapalat" w:hAnsi="GHEA Grapalat" w:cs="Arial"/>
          <w:color w:val="auto"/>
          <w:sz w:val="24"/>
          <w:szCs w:val="24"/>
        </w:rPr>
        <w:t>րցակցության</w:t>
      </w:r>
      <w:r w:rsidR="00A22282" w:rsidRPr="00B83BBF">
        <w:rPr>
          <w:rFonts w:ascii="GHEA Grapalat" w:hAnsi="GHEA Grapalat" w:cs="Arial"/>
          <w:color w:val="auto"/>
          <w:sz w:val="24"/>
          <w:szCs w:val="24"/>
        </w:rPr>
        <w:t xml:space="preserve"> </w:t>
      </w:r>
      <w:r w:rsidR="00C213E0" w:rsidRPr="00B83BBF">
        <w:rPr>
          <w:rFonts w:ascii="GHEA Grapalat" w:hAnsi="GHEA Grapalat" w:cs="Arial"/>
          <w:color w:val="auto"/>
          <w:sz w:val="24"/>
          <w:szCs w:val="24"/>
        </w:rPr>
        <w:t xml:space="preserve">և սպառողների շահերի  </w:t>
      </w:r>
      <w:r w:rsidR="00A22282" w:rsidRPr="00B83BBF">
        <w:rPr>
          <w:rFonts w:ascii="GHEA Grapalat" w:hAnsi="GHEA Grapalat" w:cs="Arial"/>
          <w:color w:val="auto"/>
          <w:sz w:val="24"/>
          <w:szCs w:val="24"/>
        </w:rPr>
        <w:t>պաշտպանության</w:t>
      </w:r>
      <w:r w:rsidRPr="00B83BBF">
        <w:rPr>
          <w:rFonts w:ascii="GHEA Grapalat" w:hAnsi="GHEA Grapalat" w:cs="Arial"/>
          <w:color w:val="auto"/>
          <w:sz w:val="24"/>
          <w:szCs w:val="24"/>
        </w:rPr>
        <w:t xml:space="preserve"> հանձնաժողովի պահանջով</w:t>
      </w:r>
      <w:r w:rsidR="0098333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վերջիններիս է ներկայացնում էլեկտրաէներգիայի մատակարարման իր գործարքների</w:t>
      </w:r>
      <w:r w:rsidR="00C71B3F"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w:t>
      </w:r>
      <w:r w:rsidR="00A94F59" w:rsidRPr="00B83BBF">
        <w:rPr>
          <w:rFonts w:ascii="GHEA Grapalat" w:hAnsi="GHEA Grapalat" w:cs="Arial"/>
          <w:color w:val="auto"/>
          <w:sz w:val="24"/>
          <w:szCs w:val="24"/>
        </w:rPr>
        <w:t>թրեյդերների</w:t>
      </w:r>
      <w:r w:rsidRPr="00B83BBF">
        <w:rPr>
          <w:rFonts w:ascii="GHEA Grapalat" w:hAnsi="GHEA Grapalat" w:cs="Arial"/>
          <w:color w:val="auto"/>
          <w:sz w:val="24"/>
          <w:szCs w:val="24"/>
        </w:rPr>
        <w:t xml:space="preserve"> </w:t>
      </w:r>
      <w:r w:rsidR="007E1425"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 xml:space="preserve">ի հետ կնքած </w:t>
      </w:r>
      <w:r w:rsidR="004254A9" w:rsidRPr="00B83BBF">
        <w:rPr>
          <w:rFonts w:ascii="GHEA Grapalat" w:hAnsi="GHEA Grapalat" w:cs="Arial"/>
          <w:color w:val="auto"/>
          <w:sz w:val="24"/>
          <w:szCs w:val="24"/>
        </w:rPr>
        <w:t xml:space="preserve">էլեկտրաէներգիայի առուվաճառքի </w:t>
      </w:r>
      <w:r w:rsidR="004254A9" w:rsidRPr="00B83BBF">
        <w:rPr>
          <w:rFonts w:ascii="GHEA Grapalat" w:eastAsia="Times New Roman" w:hAnsi="GHEA Grapalat" w:cs="Arial"/>
          <w:color w:val="auto"/>
          <w:sz w:val="24"/>
          <w:szCs w:val="24"/>
          <w:lang w:eastAsia="en-GB"/>
        </w:rPr>
        <w:t xml:space="preserve">ածանցյալ գործարքների </w:t>
      </w:r>
      <w:r w:rsidRPr="00B83BBF">
        <w:rPr>
          <w:rFonts w:ascii="GHEA Grapalat" w:hAnsi="GHEA Grapalat" w:cs="Arial"/>
          <w:color w:val="auto"/>
          <w:sz w:val="24"/>
          <w:szCs w:val="24"/>
        </w:rPr>
        <w:t>վերաբերյալ տեղեկություն</w:t>
      </w:r>
      <w:r w:rsidR="005901B7" w:rsidRPr="00B83BBF">
        <w:rPr>
          <w:rFonts w:ascii="GHEA Grapalat" w:hAnsi="GHEA Grapalat" w:cs="Arial"/>
          <w:color w:val="auto"/>
          <w:sz w:val="24"/>
          <w:szCs w:val="24"/>
        </w:rPr>
        <w:t>ներ</w:t>
      </w:r>
      <w:r w:rsidRPr="00B83BBF">
        <w:rPr>
          <w:rFonts w:ascii="GHEA Grapalat" w:hAnsi="GHEA Grapalat" w:cs="Arial"/>
          <w:color w:val="auto"/>
          <w:sz w:val="24"/>
          <w:szCs w:val="24"/>
        </w:rPr>
        <w:t>ը։</w:t>
      </w:r>
      <w:bookmarkEnd w:id="659"/>
    </w:p>
    <w:p w14:paraId="5CAC81B0" w14:textId="15D0CBC5" w:rsidR="00667EBE" w:rsidRPr="00B83BBF" w:rsidRDefault="00667EBE" w:rsidP="00B83BBF">
      <w:pPr>
        <w:pStyle w:val="ListParagraph"/>
        <w:numPr>
          <w:ilvl w:val="0"/>
          <w:numId w:val="15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EB4ABE" w:rsidRPr="00B83BBF">
        <w:rPr>
          <w:rFonts w:ascii="GHEA Grapalat" w:hAnsi="GHEA Grapalat" w:cs="Arial"/>
          <w:color w:val="auto"/>
          <w:sz w:val="24"/>
          <w:szCs w:val="24"/>
        </w:rPr>
        <w:t>1</w:t>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instrText xml:space="preserve"> REF _Ref129270745 \n \h </w:instrText>
      </w:r>
      <w:r w:rsidR="00694420" w:rsidRPr="00B83BBF">
        <w:rPr>
          <w:rFonts w:ascii="GHEA Grapalat" w:hAnsi="GHEA Grapalat" w:cs="Arial"/>
          <w:color w:val="auto"/>
          <w:sz w:val="24"/>
          <w:szCs w:val="24"/>
        </w:rPr>
        <w:instrText xml:space="preserve"> \* MERGEFORMAT </w:instrText>
      </w:r>
      <w:r w:rsidRPr="00B83BBF">
        <w:rPr>
          <w:rFonts w:ascii="GHEA Grapalat" w:hAnsi="GHEA Grapalat" w:cs="Arial"/>
          <w:color w:val="auto"/>
          <w:sz w:val="24"/>
          <w:szCs w:val="24"/>
        </w:rPr>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-ին մասում նշված տեղեկություն</w:t>
      </w:r>
      <w:r w:rsidR="00EC3D4E" w:rsidRPr="00B83BBF">
        <w:rPr>
          <w:rFonts w:ascii="GHEA Grapalat" w:hAnsi="GHEA Grapalat" w:cs="Arial"/>
          <w:color w:val="auto"/>
          <w:sz w:val="24"/>
          <w:szCs w:val="24"/>
        </w:rPr>
        <w:t>ներ</w:t>
      </w:r>
      <w:r w:rsidRPr="00B83BBF">
        <w:rPr>
          <w:rFonts w:ascii="GHEA Grapalat" w:hAnsi="GHEA Grapalat" w:cs="Arial"/>
          <w:color w:val="auto"/>
          <w:sz w:val="24"/>
          <w:szCs w:val="24"/>
        </w:rPr>
        <w:t>ը պետք է պարունակ</w:t>
      </w:r>
      <w:r w:rsidR="009E71A0" w:rsidRPr="00B83BBF">
        <w:rPr>
          <w:rFonts w:ascii="GHEA Grapalat" w:hAnsi="GHEA Grapalat" w:cs="Arial"/>
          <w:color w:val="auto"/>
          <w:sz w:val="24"/>
          <w:szCs w:val="24"/>
        </w:rPr>
        <w:t>են</w:t>
      </w:r>
      <w:r w:rsidRPr="00B83BBF">
        <w:rPr>
          <w:rFonts w:ascii="GHEA Grapalat" w:hAnsi="GHEA Grapalat" w:cs="Arial"/>
          <w:color w:val="auto"/>
          <w:sz w:val="24"/>
          <w:szCs w:val="24"/>
        </w:rPr>
        <w:t xml:space="preserve"> համապատասխան գործարքների վերաբերյալ մանրամասները, այդ թվում՝ տևողությունը, մատակարարման </w:t>
      </w:r>
      <w:r w:rsidR="009917A7"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հաշվարկների պայմանները</w:t>
      </w:r>
      <w:r w:rsidR="009917A7" w:rsidRPr="00B83BBF">
        <w:rPr>
          <w:rFonts w:ascii="GHEA Grapalat" w:hAnsi="GHEA Grapalat" w:cs="Arial"/>
          <w:color w:val="auto"/>
          <w:sz w:val="24"/>
          <w:szCs w:val="24"/>
        </w:rPr>
        <w:t>,</w:t>
      </w:r>
      <w:r w:rsidR="00533E5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համապատասխան </w:t>
      </w:r>
      <w:r w:rsidR="00A94F59" w:rsidRPr="00B83BBF">
        <w:rPr>
          <w:rFonts w:ascii="GHEA Grapalat" w:hAnsi="GHEA Grapalat" w:cs="Arial"/>
          <w:color w:val="auto"/>
          <w:sz w:val="24"/>
          <w:szCs w:val="24"/>
        </w:rPr>
        <w:t>թրեյդերներին</w:t>
      </w:r>
      <w:r w:rsidRPr="00B83BBF">
        <w:rPr>
          <w:rFonts w:ascii="GHEA Grapalat" w:hAnsi="GHEA Grapalat" w:cs="Arial"/>
          <w:color w:val="auto"/>
          <w:sz w:val="24"/>
          <w:szCs w:val="24"/>
        </w:rPr>
        <w:t xml:space="preserve"> նույնականացնելու միջոցները</w:t>
      </w:r>
      <w:r w:rsidR="009917A7"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և առանձին տվյալներ այն գործարքների </w:t>
      </w:r>
      <w:r w:rsidR="00E459C6"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w:t>
      </w:r>
      <w:r w:rsidR="004254A9" w:rsidRPr="00B83BBF">
        <w:rPr>
          <w:rFonts w:ascii="GHEA Grapalat" w:hAnsi="GHEA Grapalat" w:cs="Arial"/>
          <w:color w:val="auto"/>
          <w:sz w:val="24"/>
          <w:szCs w:val="24"/>
        </w:rPr>
        <w:t xml:space="preserve">էլեկտրաէներգիայի առուվաճառքի </w:t>
      </w:r>
      <w:r w:rsidR="004254A9" w:rsidRPr="00B83BBF">
        <w:rPr>
          <w:rFonts w:ascii="GHEA Grapalat" w:eastAsia="Times New Roman" w:hAnsi="GHEA Grapalat" w:cs="Arial"/>
          <w:color w:val="auto"/>
          <w:sz w:val="24"/>
          <w:szCs w:val="24"/>
          <w:lang w:eastAsia="en-GB"/>
        </w:rPr>
        <w:t xml:space="preserve">ածանցյալ գործարքների </w:t>
      </w:r>
      <w:r w:rsidRPr="00B83BBF">
        <w:rPr>
          <w:rFonts w:ascii="GHEA Grapalat" w:hAnsi="GHEA Grapalat" w:cs="Arial"/>
          <w:color w:val="auto"/>
          <w:sz w:val="24"/>
          <w:szCs w:val="24"/>
        </w:rPr>
        <w:t xml:space="preserve">վերաբերյալ, որոնց մասով հաշվարկներ չեն կատարվել։ </w:t>
      </w:r>
    </w:p>
    <w:p w14:paraId="2B885FB2" w14:textId="7B750DAE" w:rsidR="00667EBE" w:rsidRPr="00B83BBF" w:rsidRDefault="00667EBE" w:rsidP="00B83BBF">
      <w:pPr>
        <w:pStyle w:val="ListParagraph"/>
        <w:numPr>
          <w:ilvl w:val="0"/>
          <w:numId w:val="15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Հանձնաժողովն իրավասու է</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սույն հոդվածում նշված տեղեկություն</w:t>
      </w:r>
      <w:r w:rsidR="007E54F0" w:rsidRPr="00B83BBF">
        <w:rPr>
          <w:rFonts w:ascii="GHEA Grapalat" w:hAnsi="GHEA Grapalat" w:cs="Arial"/>
          <w:color w:val="auto"/>
          <w:sz w:val="24"/>
          <w:szCs w:val="24"/>
        </w:rPr>
        <w:t>ներ</w:t>
      </w:r>
      <w:r w:rsidRPr="00B83BBF">
        <w:rPr>
          <w:rFonts w:ascii="GHEA Grapalat" w:hAnsi="GHEA Grapalat" w:cs="Arial"/>
          <w:color w:val="auto"/>
          <w:sz w:val="24"/>
          <w:szCs w:val="24"/>
        </w:rPr>
        <w:t>ն ամբողջությամբ կամ մասնակիորեն հասանելի դարձնել շուկայի մասնակիցների համար՝ պայմանով, որ դա չի բացահայտի շուկայի կոնկրետ մասնակցի կամ կոնկրետ գործարքի վերաբերյալ գաղտնի տեղեկություն:</w:t>
      </w:r>
    </w:p>
    <w:p w14:paraId="780EFAF3" w14:textId="0E0836D5" w:rsidR="00721BC9" w:rsidRPr="00900DFD" w:rsidRDefault="005B0D06" w:rsidP="00A83532">
      <w:pPr>
        <w:pStyle w:val="ListParagraph"/>
        <w:numPr>
          <w:ilvl w:val="0"/>
          <w:numId w:val="15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w:t>
      </w:r>
      <w:r w:rsidR="008A5EA0" w:rsidRPr="00B83BBF">
        <w:rPr>
          <w:rFonts w:ascii="GHEA Grapalat" w:hAnsi="GHEA Grapalat" w:cs="Arial"/>
          <w:color w:val="auto"/>
          <w:sz w:val="24"/>
          <w:szCs w:val="24"/>
        </w:rPr>
        <w:t>գ</w:t>
      </w:r>
      <w:r w:rsidR="00401B8A" w:rsidRPr="00B83BBF">
        <w:rPr>
          <w:rFonts w:ascii="GHEA Grapalat" w:hAnsi="GHEA Grapalat" w:cs="Arial"/>
          <w:color w:val="auto"/>
          <w:sz w:val="24"/>
          <w:szCs w:val="24"/>
        </w:rPr>
        <w:t>իայի առուվաճառքի</w:t>
      </w:r>
      <w:r w:rsidR="00EA2B8B" w:rsidRPr="00B83BBF">
        <w:rPr>
          <w:rFonts w:ascii="GHEA Grapalat" w:hAnsi="GHEA Grapalat" w:cs="Arial"/>
          <w:color w:val="auto"/>
          <w:sz w:val="24"/>
          <w:szCs w:val="24"/>
        </w:rPr>
        <w:t xml:space="preserve"> </w:t>
      </w:r>
      <w:r w:rsidR="00721BC9" w:rsidRPr="00B83BBF">
        <w:rPr>
          <w:rFonts w:ascii="GHEA Grapalat" w:eastAsia="Times New Roman" w:hAnsi="GHEA Grapalat" w:cs="Arial"/>
          <w:color w:val="auto"/>
          <w:sz w:val="24"/>
          <w:szCs w:val="24"/>
          <w:lang w:eastAsia="en-GB"/>
        </w:rPr>
        <w:t xml:space="preserve">ածանցյալ </w:t>
      </w:r>
      <w:r w:rsidR="004D3717" w:rsidRPr="00B83BBF">
        <w:rPr>
          <w:rFonts w:ascii="GHEA Grapalat" w:eastAsia="Times New Roman" w:hAnsi="GHEA Grapalat" w:cs="Arial"/>
          <w:color w:val="auto"/>
          <w:sz w:val="24"/>
          <w:szCs w:val="24"/>
          <w:lang w:eastAsia="en-GB"/>
        </w:rPr>
        <w:t>գործար</w:t>
      </w:r>
      <w:r w:rsidR="009F7818" w:rsidRPr="00B83BBF">
        <w:rPr>
          <w:rFonts w:ascii="GHEA Grapalat" w:eastAsia="Times New Roman" w:hAnsi="GHEA Grapalat" w:cs="Arial"/>
          <w:color w:val="auto"/>
          <w:sz w:val="24"/>
          <w:szCs w:val="24"/>
          <w:lang w:eastAsia="en-GB"/>
        </w:rPr>
        <w:t>ք</w:t>
      </w:r>
      <w:r w:rsidR="00721BC9" w:rsidRPr="00B83BBF">
        <w:rPr>
          <w:rFonts w:ascii="GHEA Grapalat" w:eastAsia="Times New Roman" w:hAnsi="GHEA Grapalat" w:cs="Arial"/>
          <w:color w:val="auto"/>
          <w:sz w:val="24"/>
          <w:szCs w:val="24"/>
          <w:lang w:eastAsia="en-GB"/>
        </w:rPr>
        <w:t xml:space="preserve"> </w:t>
      </w:r>
      <w:r w:rsidR="004E1F57" w:rsidRPr="00B83BBF">
        <w:rPr>
          <w:rFonts w:ascii="GHEA Grapalat" w:eastAsia="Times New Roman" w:hAnsi="GHEA Grapalat" w:cs="Arial"/>
          <w:color w:val="auto"/>
          <w:sz w:val="24"/>
          <w:szCs w:val="24"/>
          <w:lang w:eastAsia="en-GB"/>
        </w:rPr>
        <w:t xml:space="preserve">է </w:t>
      </w:r>
      <w:r w:rsidR="00721BC9" w:rsidRPr="00B83BBF">
        <w:rPr>
          <w:rFonts w:ascii="GHEA Grapalat" w:eastAsia="Times New Roman" w:hAnsi="GHEA Grapalat" w:cs="Arial"/>
          <w:color w:val="auto"/>
          <w:sz w:val="24"/>
          <w:szCs w:val="24"/>
          <w:lang w:eastAsia="en-GB"/>
        </w:rPr>
        <w:t xml:space="preserve">«Արժեթղթերի շուկայի մասին» օրենքի 3-րդ հոդվածի </w:t>
      </w:r>
      <w:r w:rsidR="00140718">
        <w:rPr>
          <w:rFonts w:ascii="GHEA Grapalat" w:eastAsia="Times New Roman" w:hAnsi="GHEA Grapalat" w:cs="Arial"/>
          <w:color w:val="auto"/>
          <w:sz w:val="24"/>
          <w:szCs w:val="24"/>
          <w:lang w:eastAsia="en-GB"/>
        </w:rPr>
        <w:t xml:space="preserve">1-ին մասի </w:t>
      </w:r>
      <w:r w:rsidR="00721BC9" w:rsidRPr="00B83BBF">
        <w:rPr>
          <w:rFonts w:ascii="GHEA Grapalat" w:eastAsia="Times New Roman" w:hAnsi="GHEA Grapalat" w:cs="Arial"/>
          <w:color w:val="auto"/>
          <w:sz w:val="24"/>
          <w:szCs w:val="24"/>
          <w:lang w:eastAsia="en-GB"/>
        </w:rPr>
        <w:t xml:space="preserve">3-րդ կետի </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բ</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 xml:space="preserve">, </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գ</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 xml:space="preserve"> կամ </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դ</w:t>
      </w:r>
      <w:r w:rsidR="00E01AD3" w:rsidRPr="00B83BBF">
        <w:rPr>
          <w:rFonts w:ascii="GHEA Grapalat" w:eastAsia="Times New Roman" w:hAnsi="GHEA Grapalat" w:cs="Arial"/>
          <w:color w:val="auto"/>
          <w:sz w:val="24"/>
          <w:szCs w:val="24"/>
          <w:lang w:eastAsia="en-GB"/>
        </w:rPr>
        <w:t>»</w:t>
      </w:r>
      <w:r w:rsidR="00721BC9" w:rsidRPr="00B83BBF">
        <w:rPr>
          <w:rFonts w:ascii="GHEA Grapalat" w:eastAsia="Times New Roman" w:hAnsi="GHEA Grapalat" w:cs="Arial"/>
          <w:color w:val="auto"/>
          <w:sz w:val="24"/>
          <w:szCs w:val="24"/>
          <w:lang w:eastAsia="en-GB"/>
        </w:rPr>
        <w:t xml:space="preserve"> ենթակետերով նախատեսված ածանցյալ ֆինանսական գործիքը (գործարքը), որ</w:t>
      </w:r>
      <w:r w:rsidR="00BD14F0" w:rsidRPr="00B83BBF">
        <w:rPr>
          <w:rFonts w:ascii="GHEA Grapalat" w:eastAsia="Times New Roman" w:hAnsi="GHEA Grapalat" w:cs="Arial"/>
          <w:color w:val="auto"/>
          <w:sz w:val="24"/>
          <w:szCs w:val="24"/>
          <w:lang w:eastAsia="en-GB"/>
        </w:rPr>
        <w:t>ը</w:t>
      </w:r>
      <w:r w:rsidR="00721BC9" w:rsidRPr="00B83BBF">
        <w:rPr>
          <w:rFonts w:ascii="GHEA Grapalat" w:eastAsia="Times New Roman" w:hAnsi="GHEA Grapalat" w:cs="Arial"/>
          <w:color w:val="auto"/>
          <w:sz w:val="24"/>
          <w:szCs w:val="24"/>
          <w:lang w:eastAsia="en-GB"/>
        </w:rPr>
        <w:t xml:space="preserve"> կիրառվում է </w:t>
      </w:r>
      <w:r w:rsidR="00E91A47" w:rsidRPr="00B83BBF">
        <w:rPr>
          <w:rFonts w:ascii="GHEA Grapalat" w:eastAsia="Times New Roman" w:hAnsi="GHEA Grapalat" w:cs="Arial"/>
          <w:color w:val="auto"/>
          <w:sz w:val="24"/>
          <w:szCs w:val="24"/>
          <w:lang w:eastAsia="en-GB"/>
        </w:rPr>
        <w:t>էլեկտրաէներգիայի առուվաճառքի</w:t>
      </w:r>
      <w:r w:rsidR="00171A1F" w:rsidRPr="00B83BBF">
        <w:rPr>
          <w:rFonts w:ascii="GHEA Grapalat" w:eastAsia="Times New Roman" w:hAnsi="GHEA Grapalat" w:cs="Arial"/>
          <w:color w:val="auto"/>
          <w:sz w:val="24"/>
          <w:szCs w:val="24"/>
          <w:lang w:eastAsia="en-GB"/>
        </w:rPr>
        <w:t xml:space="preserve"> </w:t>
      </w:r>
      <w:r w:rsidR="004E1F57" w:rsidRPr="00B83BBF">
        <w:rPr>
          <w:rFonts w:ascii="GHEA Grapalat" w:eastAsia="Times New Roman" w:hAnsi="GHEA Grapalat" w:cs="Arial"/>
          <w:color w:val="auto"/>
          <w:sz w:val="24"/>
          <w:szCs w:val="24"/>
          <w:lang w:eastAsia="en-GB"/>
        </w:rPr>
        <w:t>դեպքում</w:t>
      </w:r>
      <w:r w:rsidR="00BD14F0" w:rsidRPr="00B83BBF">
        <w:rPr>
          <w:rFonts w:ascii="GHEA Grapalat" w:eastAsia="Times New Roman" w:hAnsi="GHEA Grapalat" w:cs="Arial"/>
          <w:color w:val="auto"/>
          <w:sz w:val="24"/>
          <w:szCs w:val="24"/>
          <w:lang w:eastAsia="en-GB"/>
        </w:rPr>
        <w:t>։</w:t>
      </w:r>
    </w:p>
    <w:p w14:paraId="4656379B"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3942F0D6" w14:textId="23C432FB" w:rsidR="00242EBB" w:rsidRDefault="00242EBB" w:rsidP="00BB421D">
      <w:pPr>
        <w:pStyle w:val="Heading1"/>
      </w:pPr>
      <w:bookmarkStart w:id="660" w:name="_Toc190252167"/>
      <w:r w:rsidRPr="007F22B4">
        <w:t>ՍՊԱՌՈՂՆԵՐԸ</w:t>
      </w:r>
      <w:bookmarkEnd w:id="660"/>
    </w:p>
    <w:p w14:paraId="2156EBF2" w14:textId="77777777" w:rsidR="00900DFD" w:rsidRPr="00900DFD" w:rsidRDefault="00900DFD" w:rsidP="00900DFD"/>
    <w:p w14:paraId="0D79748F" w14:textId="668921F1" w:rsidR="00CC4CBF" w:rsidRPr="008B0DE2" w:rsidRDefault="00EA7525" w:rsidP="008B0DE2">
      <w:pPr>
        <w:pStyle w:val="1Style1"/>
        <w:rPr>
          <w:smallCaps w:val="0"/>
        </w:rPr>
      </w:pPr>
      <w:bookmarkStart w:id="661" w:name="_Ref181715355"/>
      <w:bookmarkStart w:id="662" w:name="_Toc190252168"/>
      <w:r w:rsidRPr="00EA7525">
        <w:rPr>
          <w:smallCaps w:val="0"/>
        </w:rPr>
        <w:t>Սպառողի</w:t>
      </w:r>
      <w:r w:rsidR="00EB7104" w:rsidRPr="008B0DE2">
        <w:rPr>
          <w:smallCaps w:val="0"/>
        </w:rPr>
        <w:t xml:space="preserve"> </w:t>
      </w:r>
      <w:r w:rsidRPr="00EA7525">
        <w:rPr>
          <w:smallCaps w:val="0"/>
        </w:rPr>
        <w:t>իրավունքներ</w:t>
      </w:r>
      <w:r>
        <w:rPr>
          <w:smallCaps w:val="0"/>
        </w:rPr>
        <w:t>ը</w:t>
      </w:r>
      <w:r w:rsidR="00EB7104" w:rsidRPr="008B0DE2">
        <w:rPr>
          <w:smallCaps w:val="0"/>
        </w:rPr>
        <w:t xml:space="preserve"> </w:t>
      </w:r>
      <w:r>
        <w:rPr>
          <w:smallCaps w:val="0"/>
        </w:rPr>
        <w:t>և</w:t>
      </w:r>
      <w:r w:rsidR="00EB7104" w:rsidRPr="008B0DE2">
        <w:rPr>
          <w:smallCaps w:val="0"/>
        </w:rPr>
        <w:t xml:space="preserve"> </w:t>
      </w:r>
      <w:r w:rsidRPr="00EA7525">
        <w:rPr>
          <w:smallCaps w:val="0"/>
        </w:rPr>
        <w:t>պարտականությունները</w:t>
      </w:r>
      <w:bookmarkStart w:id="663" w:name="_Hlk133095976"/>
      <w:bookmarkEnd w:id="661"/>
      <w:bookmarkEnd w:id="662"/>
    </w:p>
    <w:bookmarkEnd w:id="663"/>
    <w:p w14:paraId="203E97AC" w14:textId="35CEB9B2" w:rsidR="00AE73D8" w:rsidRPr="00B83BBF" w:rsidRDefault="00AE73D8"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Սպառողների իրավունքներ</w:t>
      </w:r>
      <w:r w:rsidR="00333608"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և պարտականությունները սահմանվում են </w:t>
      </w:r>
      <w:r w:rsidRPr="00B83BBF" w:rsidDel="00346976">
        <w:rPr>
          <w:rFonts w:ascii="GHEA Grapalat" w:hAnsi="GHEA Grapalat" w:cs="Arial"/>
          <w:color w:val="auto"/>
          <w:sz w:val="24"/>
          <w:szCs w:val="24"/>
        </w:rPr>
        <w:t xml:space="preserve">սույն </w:t>
      </w:r>
      <w:r w:rsidRPr="00B83BBF">
        <w:rPr>
          <w:rFonts w:ascii="GHEA Grapalat" w:hAnsi="GHEA Grapalat" w:cs="Arial"/>
          <w:color w:val="auto"/>
          <w:sz w:val="24"/>
          <w:szCs w:val="24"/>
        </w:rPr>
        <w:t xml:space="preserve">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w:t>
      </w:r>
      <w:r w:rsidR="00D17F5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5D24D7" w:rsidRPr="00B83BBF">
        <w:rPr>
          <w:rFonts w:ascii="GHEA Grapalat" w:hAnsi="GHEA Grapalat" w:cs="Arial"/>
          <w:color w:val="auto"/>
          <w:sz w:val="24"/>
          <w:szCs w:val="24"/>
        </w:rPr>
        <w:t xml:space="preserve">ինչպես նաև </w:t>
      </w:r>
      <w:r w:rsidR="00803076" w:rsidRPr="00B83BBF">
        <w:rPr>
          <w:rFonts w:ascii="GHEA Grapalat" w:hAnsi="GHEA Grapalat" w:cs="Arial"/>
          <w:color w:val="auto"/>
          <w:sz w:val="24"/>
          <w:szCs w:val="24"/>
        </w:rPr>
        <w:t>«</w:t>
      </w:r>
      <w:r w:rsidRPr="00B83BBF">
        <w:rPr>
          <w:rFonts w:ascii="GHEA Grapalat" w:hAnsi="GHEA Grapalat" w:cs="Arial"/>
          <w:color w:val="auto"/>
          <w:sz w:val="24"/>
          <w:szCs w:val="24"/>
        </w:rPr>
        <w:t>Սպառողների իրավունքների պաշտպանության մասին</w:t>
      </w:r>
      <w:r w:rsidR="0080307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օրենքով</w:t>
      </w:r>
      <w:r w:rsidR="00E018C7" w:rsidRPr="00B83BBF">
        <w:rPr>
          <w:rFonts w:ascii="GHEA Grapalat" w:hAnsi="GHEA Grapalat" w:cs="Arial"/>
          <w:color w:val="auto"/>
          <w:sz w:val="24"/>
          <w:szCs w:val="24"/>
        </w:rPr>
        <w:t xml:space="preserve"> և այլ օրենքներով</w:t>
      </w:r>
      <w:r w:rsidRPr="00B83BBF">
        <w:rPr>
          <w:rFonts w:ascii="GHEA Grapalat" w:hAnsi="GHEA Grapalat" w:cs="Arial"/>
          <w:color w:val="auto"/>
          <w:sz w:val="24"/>
          <w:szCs w:val="24"/>
        </w:rPr>
        <w:t xml:space="preserve">՝ այնքանով, որքանով </w:t>
      </w:r>
      <w:r w:rsidR="000417D8" w:rsidRPr="00B83BBF">
        <w:rPr>
          <w:rFonts w:ascii="GHEA Grapalat" w:hAnsi="GHEA Grapalat" w:cs="Arial"/>
          <w:color w:val="auto"/>
          <w:sz w:val="24"/>
          <w:szCs w:val="24"/>
        </w:rPr>
        <w:t xml:space="preserve">դրանք </w:t>
      </w:r>
      <w:r w:rsidRPr="00B83BBF">
        <w:rPr>
          <w:rFonts w:ascii="GHEA Grapalat" w:hAnsi="GHEA Grapalat" w:cs="Arial"/>
          <w:color w:val="auto"/>
          <w:sz w:val="24"/>
          <w:szCs w:val="24"/>
        </w:rPr>
        <w:t>չեն հակաս</w:t>
      </w:r>
      <w:r w:rsidR="00B610D2"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սույն </w:t>
      </w:r>
      <w:r w:rsidR="00436A56" w:rsidRPr="00B83BBF">
        <w:rPr>
          <w:rFonts w:ascii="GHEA Grapalat" w:hAnsi="GHEA Grapalat" w:cs="Arial"/>
          <w:color w:val="auto"/>
          <w:sz w:val="24"/>
          <w:szCs w:val="24"/>
        </w:rPr>
        <w:t xml:space="preserve">օրենքին, շուկայի կանոններին, </w:t>
      </w:r>
      <w:r w:rsidR="00017CD5" w:rsidRPr="00B83BBF">
        <w:rPr>
          <w:rFonts w:ascii="GHEA Grapalat" w:hAnsi="GHEA Grapalat" w:cs="Arial"/>
          <w:color w:val="auto"/>
          <w:sz w:val="24"/>
          <w:szCs w:val="24"/>
        </w:rPr>
        <w:t xml:space="preserve">ցանցային </w:t>
      </w:r>
      <w:r w:rsidR="00436A56" w:rsidRPr="00B83BBF">
        <w:rPr>
          <w:rFonts w:ascii="GHEA Grapalat" w:hAnsi="GHEA Grapalat" w:cs="Arial"/>
          <w:color w:val="auto"/>
          <w:sz w:val="24"/>
          <w:szCs w:val="24"/>
        </w:rPr>
        <w:t>կանոններին</w:t>
      </w:r>
      <w:r w:rsidRPr="00B83BBF">
        <w:rPr>
          <w:rFonts w:ascii="GHEA Grapalat" w:hAnsi="GHEA Grapalat" w:cs="Arial"/>
          <w:color w:val="auto"/>
          <w:sz w:val="24"/>
          <w:szCs w:val="24"/>
        </w:rPr>
        <w:t>։</w:t>
      </w:r>
    </w:p>
    <w:p w14:paraId="1C4D588F" w14:textId="704819FF" w:rsidR="00AE73D8" w:rsidRPr="00B83BBF" w:rsidRDefault="00AE73D8"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Սպառողն </w:t>
      </w:r>
      <w:r w:rsidR="008C7E3D" w:rsidRPr="00B83BBF">
        <w:rPr>
          <w:rFonts w:ascii="GHEA Grapalat" w:hAnsi="GHEA Grapalat" w:cs="Arial"/>
          <w:color w:val="auto"/>
          <w:sz w:val="24"/>
          <w:szCs w:val="24"/>
        </w:rPr>
        <w:t>իրավունք ու</w:t>
      </w:r>
      <w:r w:rsidRPr="00B83BBF">
        <w:rPr>
          <w:rFonts w:ascii="GHEA Grapalat" w:hAnsi="GHEA Grapalat" w:cs="Arial"/>
          <w:color w:val="auto"/>
          <w:sz w:val="24"/>
          <w:szCs w:val="24"/>
        </w:rPr>
        <w:t>նի</w:t>
      </w:r>
      <w:r w:rsidR="008C7E3D" w:rsidRPr="00B83BBF">
        <w:rPr>
          <w:rFonts w:ascii="GHEA Grapalat" w:hAnsi="GHEA Grapalat" w:cs="Arial"/>
          <w:color w:val="auto"/>
          <w:sz w:val="24"/>
          <w:szCs w:val="24"/>
        </w:rPr>
        <w:t>՝</w:t>
      </w:r>
    </w:p>
    <w:p w14:paraId="7979C683" w14:textId="45FFFB63" w:rsidR="00AE73D8" w:rsidRPr="00B83BBF" w:rsidRDefault="00AB472A"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 յուրաքանչյուր սպառման կետի համար </w:t>
      </w:r>
      <w:r w:rsidR="00AE73D8" w:rsidRPr="00B83BBF">
        <w:rPr>
          <w:rFonts w:ascii="GHEA Grapalat" w:hAnsi="GHEA Grapalat" w:cs="Arial"/>
          <w:color w:val="auto"/>
          <w:sz w:val="24"/>
          <w:szCs w:val="24"/>
        </w:rPr>
        <w:t xml:space="preserve">ազատորեն ընտրել մատակարար </w:t>
      </w:r>
      <w:r w:rsidR="005331F6" w:rsidRPr="00B83BBF">
        <w:rPr>
          <w:rFonts w:ascii="GHEA Grapalat" w:hAnsi="GHEA Grapalat" w:cs="Arial"/>
          <w:color w:val="auto"/>
          <w:sz w:val="24"/>
          <w:szCs w:val="24"/>
        </w:rPr>
        <w:t>կամ</w:t>
      </w:r>
      <w:r w:rsidR="00AE73D8" w:rsidRPr="00B83BBF" w:rsidDel="008301D1">
        <w:rPr>
          <w:rFonts w:ascii="GHEA Grapalat" w:hAnsi="GHEA Grapalat" w:cs="Arial"/>
          <w:color w:val="auto"/>
          <w:sz w:val="24"/>
          <w:szCs w:val="24"/>
        </w:rPr>
        <w:t xml:space="preserve"> փոխել ընտրված մատակարարին</w:t>
      </w:r>
      <w:r w:rsidR="00B65701" w:rsidRPr="00B83BBF">
        <w:rPr>
          <w:rFonts w:ascii="GHEA Grapalat" w:hAnsi="GHEA Grapalat" w:cs="Arial"/>
          <w:color w:val="auto"/>
          <w:sz w:val="24"/>
          <w:szCs w:val="24"/>
        </w:rPr>
        <w:t>.</w:t>
      </w:r>
    </w:p>
    <w:p w14:paraId="503F29A4" w14:textId="5B2F279F" w:rsidR="00A15E5D" w:rsidRPr="00B83BBF" w:rsidRDefault="00A15E5D"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ստանալ սույն օրենքով, շուկայի կանոններով և </w:t>
      </w:r>
      <w:r w:rsidR="00017CD5" w:rsidRPr="00B83BBF">
        <w:rPr>
          <w:rFonts w:ascii="GHEA Grapalat" w:hAnsi="GHEA Grapalat" w:cs="Arial"/>
          <w:color w:val="auto"/>
          <w:sz w:val="24"/>
          <w:szCs w:val="24"/>
        </w:rPr>
        <w:t xml:space="preserve">ցանցային </w:t>
      </w:r>
      <w:r w:rsidRPr="00B83BBF">
        <w:rPr>
          <w:rFonts w:ascii="GHEA Grapalat" w:hAnsi="GHEA Grapalat" w:cs="Arial"/>
          <w:color w:val="auto"/>
          <w:sz w:val="24"/>
          <w:szCs w:val="24"/>
        </w:rPr>
        <w:t xml:space="preserve">կանոններով սահմանված սպասարկման </w:t>
      </w:r>
      <w:r w:rsidR="001F4007" w:rsidRPr="00B83BBF">
        <w:rPr>
          <w:rFonts w:ascii="GHEA Grapalat" w:hAnsi="GHEA Grapalat" w:cs="Arial"/>
          <w:color w:val="auto"/>
          <w:sz w:val="24"/>
          <w:szCs w:val="24"/>
        </w:rPr>
        <w:t xml:space="preserve">և մատակարարման </w:t>
      </w:r>
      <w:r w:rsidRPr="00B83BBF">
        <w:rPr>
          <w:rFonts w:ascii="GHEA Grapalat" w:hAnsi="GHEA Grapalat" w:cs="Arial"/>
          <w:color w:val="auto"/>
          <w:sz w:val="24"/>
          <w:szCs w:val="24"/>
        </w:rPr>
        <w:t>որակի ցուցանիշներին</w:t>
      </w:r>
      <w:r w:rsidR="004721C5" w:rsidRPr="00B83BBF">
        <w:rPr>
          <w:rFonts w:ascii="GHEA Grapalat" w:hAnsi="GHEA Grapalat" w:cs="Arial"/>
          <w:color w:val="auto"/>
          <w:sz w:val="24"/>
          <w:szCs w:val="24"/>
        </w:rPr>
        <w:t xml:space="preserve"> </w:t>
      </w:r>
      <w:r w:rsidR="00D53B49" w:rsidRPr="00B83BBF">
        <w:rPr>
          <w:rFonts w:ascii="GHEA Grapalat" w:hAnsi="GHEA Grapalat" w:cs="Arial"/>
          <w:color w:val="auto"/>
          <w:sz w:val="24"/>
          <w:szCs w:val="24"/>
        </w:rPr>
        <w:t>(պահանջներին)</w:t>
      </w:r>
      <w:r w:rsidRPr="00B83BBF">
        <w:rPr>
          <w:rFonts w:ascii="GHEA Grapalat" w:hAnsi="GHEA Grapalat" w:cs="Arial"/>
          <w:color w:val="auto"/>
          <w:sz w:val="24"/>
          <w:szCs w:val="24"/>
        </w:rPr>
        <w:t xml:space="preserve"> համապատասխանող ծառայություններ և էլեկտրաէներգիայի մատակարարում՝ էլեկտրաէներգիայի</w:t>
      </w:r>
      <w:r w:rsidRPr="00B83BBF" w:rsidDel="00D85017">
        <w:rPr>
          <w:rFonts w:ascii="GHEA Grapalat" w:hAnsi="GHEA Grapalat" w:cs="Arial"/>
          <w:color w:val="auto"/>
          <w:sz w:val="24"/>
          <w:szCs w:val="24"/>
        </w:rPr>
        <w:t xml:space="preserve"> մատակարարման պայմանագրի հիման վրա</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0D91905F" w14:textId="2323D45E" w:rsidR="00185D28" w:rsidRPr="00B83BBF" w:rsidRDefault="00185D28"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առանց մատակարարի համաձայնության ագրեգատորի հետ կնքել պայմանագիր և </w:t>
      </w:r>
      <w:r w:rsidR="00E41366" w:rsidRPr="00B83BBF">
        <w:rPr>
          <w:rFonts w:ascii="GHEA Grapalat" w:hAnsi="GHEA Grapalat" w:cs="Arial"/>
          <w:color w:val="auto"/>
          <w:sz w:val="24"/>
          <w:szCs w:val="24"/>
        </w:rPr>
        <w:t>մատուցել</w:t>
      </w:r>
      <w:r w:rsidRPr="00B83BBF">
        <w:rPr>
          <w:rFonts w:ascii="GHEA Grapalat" w:hAnsi="GHEA Grapalat" w:cs="Arial"/>
          <w:color w:val="auto"/>
          <w:sz w:val="24"/>
          <w:szCs w:val="24"/>
        </w:rPr>
        <w:t xml:space="preserve"> պահանջարկի արձագանքի </w:t>
      </w:r>
      <w:r w:rsidR="00E41366" w:rsidRPr="00B83BBF">
        <w:rPr>
          <w:rFonts w:ascii="GHEA Grapalat" w:hAnsi="GHEA Grapalat" w:cs="Arial"/>
          <w:color w:val="auto"/>
          <w:sz w:val="24"/>
          <w:szCs w:val="24"/>
        </w:rPr>
        <w:t>ծառայություն</w:t>
      </w:r>
      <w:r w:rsidRPr="00B83BBF">
        <w:rPr>
          <w:rFonts w:ascii="MS Mincho" w:eastAsia="MS Mincho" w:hAnsi="MS Mincho" w:cs="MS Mincho"/>
          <w:color w:val="auto"/>
          <w:sz w:val="24"/>
          <w:szCs w:val="24"/>
        </w:rPr>
        <w:t>․</w:t>
      </w:r>
    </w:p>
    <w:p w14:paraId="23B8D055" w14:textId="39D2806F" w:rsidR="00AE73D8" w:rsidRPr="00B83BBF" w:rsidRDefault="00AE73D8"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հասանելիություն ունենալ </w:t>
      </w:r>
      <w:r w:rsidR="00881BBA" w:rsidRPr="00B83BBF">
        <w:rPr>
          <w:rFonts w:ascii="GHEA Grapalat" w:hAnsi="GHEA Grapalat" w:cs="Arial"/>
          <w:color w:val="auto"/>
          <w:sz w:val="24"/>
          <w:szCs w:val="24"/>
        </w:rPr>
        <w:t xml:space="preserve">իր </w:t>
      </w:r>
      <w:r w:rsidR="00162470" w:rsidRPr="00B83BBF">
        <w:rPr>
          <w:rFonts w:ascii="GHEA Grapalat" w:hAnsi="GHEA Grapalat" w:cs="Arial"/>
          <w:color w:val="auto"/>
          <w:sz w:val="24"/>
          <w:szCs w:val="24"/>
        </w:rPr>
        <w:t>հաշվառման համակարգ</w:t>
      </w:r>
      <w:r w:rsidR="00BA46E5" w:rsidRPr="00B83BBF">
        <w:rPr>
          <w:rFonts w:ascii="GHEA Grapalat" w:hAnsi="GHEA Grapalat" w:cs="Arial"/>
          <w:color w:val="auto"/>
          <w:sz w:val="24"/>
          <w:szCs w:val="24"/>
        </w:rPr>
        <w:t>ին</w:t>
      </w:r>
      <w:r w:rsidRPr="00B83BBF">
        <w:rPr>
          <w:rFonts w:ascii="GHEA Grapalat" w:hAnsi="GHEA Grapalat" w:cs="Arial"/>
          <w:color w:val="auto"/>
          <w:sz w:val="24"/>
          <w:szCs w:val="24"/>
        </w:rPr>
        <w:t>,</w:t>
      </w:r>
      <w:r w:rsidR="00CA2C62" w:rsidRPr="00B83BBF">
        <w:rPr>
          <w:rFonts w:ascii="GHEA Grapalat" w:hAnsi="GHEA Grapalat"/>
          <w:color w:val="auto"/>
          <w:sz w:val="24"/>
          <w:szCs w:val="24"/>
        </w:rPr>
        <w:t xml:space="preserve"> </w:t>
      </w:r>
      <w:r w:rsidR="00CA2C62" w:rsidRPr="00B83BBF">
        <w:rPr>
          <w:rFonts w:ascii="GHEA Grapalat" w:hAnsi="GHEA Grapalat" w:cs="Arial"/>
          <w:color w:val="auto"/>
          <w:sz w:val="24"/>
          <w:szCs w:val="24"/>
        </w:rPr>
        <w:t xml:space="preserve">մասնակցել </w:t>
      </w:r>
      <w:r w:rsidR="00574385" w:rsidRPr="00B83BBF">
        <w:rPr>
          <w:rFonts w:ascii="GHEA Grapalat" w:hAnsi="GHEA Grapalat" w:cs="Arial"/>
          <w:color w:val="auto"/>
          <w:sz w:val="24"/>
          <w:szCs w:val="24"/>
        </w:rPr>
        <w:t>դրա</w:t>
      </w:r>
      <w:r w:rsidR="00CA2C62" w:rsidRPr="00B83BBF">
        <w:rPr>
          <w:rFonts w:ascii="GHEA Grapalat" w:hAnsi="GHEA Grapalat" w:cs="Arial"/>
          <w:color w:val="auto"/>
          <w:sz w:val="24"/>
          <w:szCs w:val="24"/>
        </w:rPr>
        <w:t xml:space="preserve"> տեղակայման գործընթացին և ստանալ տեղակայման արձանագրության իր օրինակը, </w:t>
      </w:r>
      <w:r w:rsidRPr="00B83BBF">
        <w:rPr>
          <w:rFonts w:ascii="GHEA Grapalat" w:hAnsi="GHEA Grapalat" w:cs="Arial"/>
          <w:color w:val="auto"/>
          <w:sz w:val="24"/>
          <w:szCs w:val="24"/>
        </w:rPr>
        <w:t>ներկա լինել ցուցմունքների ընթերցման,</w:t>
      </w:r>
      <w:r w:rsidR="00B77EB7"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տեխնիկական և չափագիտական</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ստուգման, կարգաբերման</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ժամանակ</w:t>
      </w:r>
      <w:r w:rsidR="00B65701" w:rsidRPr="00B83BBF">
        <w:rPr>
          <w:rFonts w:ascii="GHEA Grapalat" w:hAnsi="GHEA Grapalat" w:cs="Arial"/>
          <w:color w:val="auto"/>
          <w:sz w:val="24"/>
          <w:szCs w:val="24"/>
        </w:rPr>
        <w:t>.</w:t>
      </w:r>
    </w:p>
    <w:p w14:paraId="041D1B8F" w14:textId="489F5B96" w:rsidR="00AE73D8" w:rsidRPr="00B83BBF" w:rsidRDefault="00AE73D8"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համապատասխան </w:t>
      </w:r>
      <w:r w:rsidR="003229DF" w:rsidRPr="00B83BBF">
        <w:rPr>
          <w:rFonts w:ascii="GHEA Grapalat" w:hAnsi="GHEA Grapalat" w:cs="Arial"/>
          <w:color w:val="auto"/>
          <w:sz w:val="24"/>
          <w:szCs w:val="24"/>
        </w:rPr>
        <w:t xml:space="preserve">համակարգի </w:t>
      </w:r>
      <w:r w:rsidRPr="00B83BBF">
        <w:rPr>
          <w:rFonts w:ascii="GHEA Grapalat" w:hAnsi="GHEA Grapalat" w:cs="Arial"/>
          <w:color w:val="auto"/>
          <w:sz w:val="24"/>
          <w:szCs w:val="24"/>
        </w:rPr>
        <w:t xml:space="preserve">օպերատորից ստանալ փոխհատուցում՝ մատակարարված էլեկտրաէներգիայի որակի </w:t>
      </w:r>
      <w:r w:rsidR="0060050A" w:rsidRPr="00B83BBF">
        <w:rPr>
          <w:rFonts w:ascii="GHEA Grapalat" w:hAnsi="GHEA Grapalat" w:cs="Arial"/>
          <w:color w:val="auto"/>
          <w:sz w:val="24"/>
          <w:szCs w:val="24"/>
        </w:rPr>
        <w:t xml:space="preserve">ցուցանիշների </w:t>
      </w:r>
      <w:r w:rsidRPr="00B83BBF">
        <w:rPr>
          <w:rFonts w:ascii="GHEA Grapalat" w:hAnsi="GHEA Grapalat" w:cs="Arial"/>
          <w:color w:val="auto"/>
          <w:sz w:val="24"/>
          <w:szCs w:val="24"/>
        </w:rPr>
        <w:t>խախտմամբ պատճառված վնասների համար</w:t>
      </w:r>
      <w:r w:rsidR="00B65701" w:rsidRPr="00B83BBF">
        <w:rPr>
          <w:rFonts w:ascii="GHEA Grapalat" w:hAnsi="GHEA Grapalat" w:cs="Arial"/>
          <w:color w:val="auto"/>
          <w:sz w:val="24"/>
          <w:szCs w:val="24"/>
        </w:rPr>
        <w:t>.</w:t>
      </w:r>
    </w:p>
    <w:p w14:paraId="6BB6E5C8" w14:textId="076C6472" w:rsidR="00AE73D8" w:rsidRPr="00B83BBF" w:rsidRDefault="00C87190"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դիմել </w:t>
      </w:r>
      <w:r w:rsidR="002233B5" w:rsidRPr="00B83BBF">
        <w:rPr>
          <w:rFonts w:ascii="GHEA Grapalat" w:hAnsi="GHEA Grapalat" w:cs="Arial"/>
          <w:color w:val="auto"/>
          <w:sz w:val="24"/>
          <w:szCs w:val="24"/>
        </w:rPr>
        <w:t xml:space="preserve">համապատասխան համակարգի օպերատորին </w:t>
      </w:r>
      <w:r w:rsidR="00C855A0" w:rsidRPr="00B83BBF">
        <w:rPr>
          <w:rFonts w:ascii="GHEA Grapalat" w:hAnsi="GHEA Grapalat" w:cs="Arial"/>
          <w:color w:val="auto"/>
          <w:sz w:val="24"/>
          <w:szCs w:val="24"/>
        </w:rPr>
        <w:t xml:space="preserve">և ստանալ </w:t>
      </w:r>
      <w:r w:rsidR="00A42385" w:rsidRPr="00B83BBF">
        <w:rPr>
          <w:rFonts w:ascii="GHEA Grapalat" w:hAnsi="GHEA Grapalat" w:cs="Arial"/>
          <w:color w:val="auto"/>
          <w:sz w:val="24"/>
          <w:szCs w:val="24"/>
        </w:rPr>
        <w:t>ի</w:t>
      </w:r>
      <w:r w:rsidR="002340F0" w:rsidRPr="00B83BBF">
        <w:rPr>
          <w:rFonts w:ascii="GHEA Grapalat" w:hAnsi="GHEA Grapalat" w:cs="Arial"/>
          <w:color w:val="auto"/>
          <w:sz w:val="24"/>
          <w:szCs w:val="24"/>
        </w:rPr>
        <w:t>ր սպառման համակարգի հզորության ավելաց</w:t>
      </w:r>
      <w:r w:rsidR="002233B5" w:rsidRPr="00B83BBF">
        <w:rPr>
          <w:rFonts w:ascii="GHEA Grapalat" w:hAnsi="GHEA Grapalat" w:cs="Arial"/>
          <w:color w:val="auto"/>
          <w:sz w:val="24"/>
          <w:szCs w:val="24"/>
        </w:rPr>
        <w:t>ում</w:t>
      </w:r>
      <w:r w:rsidR="00B65701" w:rsidRPr="00B83BBF">
        <w:rPr>
          <w:rFonts w:ascii="GHEA Grapalat" w:hAnsi="GHEA Grapalat" w:cs="Arial"/>
          <w:color w:val="auto"/>
          <w:sz w:val="24"/>
          <w:szCs w:val="24"/>
        </w:rPr>
        <w:t>.</w:t>
      </w:r>
    </w:p>
    <w:p w14:paraId="177544DE" w14:textId="5CEE7250" w:rsidR="00A37829" w:rsidRPr="00B83BBF" w:rsidRDefault="006B0AC9"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ստանալ ակտիվ սպառողի կարգավիճակ</w:t>
      </w:r>
      <w:r w:rsidR="00844DAB" w:rsidRPr="00B83BBF">
        <w:rPr>
          <w:rFonts w:ascii="GHEA Grapalat" w:hAnsi="GHEA Grapalat" w:cs="Arial"/>
          <w:color w:val="auto"/>
          <w:sz w:val="24"/>
          <w:szCs w:val="24"/>
        </w:rPr>
        <w:t>՝ առանց անհամաչափ կամ խտրական տեխնիկական պահանջների, վարչա</w:t>
      </w:r>
      <w:r w:rsidR="00E03960" w:rsidRPr="00B83BBF">
        <w:rPr>
          <w:rFonts w:ascii="GHEA Grapalat" w:hAnsi="GHEA Grapalat" w:cs="Arial"/>
          <w:color w:val="auto"/>
          <w:sz w:val="24"/>
          <w:szCs w:val="24"/>
        </w:rPr>
        <w:t>րարա</w:t>
      </w:r>
      <w:r w:rsidR="00957572" w:rsidRPr="00B83BBF">
        <w:rPr>
          <w:rFonts w:ascii="GHEA Grapalat" w:hAnsi="GHEA Grapalat" w:cs="Arial"/>
          <w:color w:val="auto"/>
          <w:sz w:val="24"/>
          <w:szCs w:val="24"/>
        </w:rPr>
        <w:t>րության</w:t>
      </w:r>
      <w:r w:rsidR="00844DAB" w:rsidRPr="00B83BBF">
        <w:rPr>
          <w:rFonts w:ascii="GHEA Grapalat" w:hAnsi="GHEA Grapalat" w:cs="Arial"/>
          <w:color w:val="auto"/>
          <w:sz w:val="24"/>
          <w:szCs w:val="24"/>
        </w:rPr>
        <w:t xml:space="preserve"> </w:t>
      </w:r>
      <w:r w:rsidR="00E03960" w:rsidRPr="00B83BBF">
        <w:rPr>
          <w:rFonts w:ascii="GHEA Grapalat" w:hAnsi="GHEA Grapalat" w:cs="Arial"/>
          <w:color w:val="auto"/>
          <w:sz w:val="24"/>
          <w:szCs w:val="24"/>
        </w:rPr>
        <w:t xml:space="preserve">ձևական </w:t>
      </w:r>
      <w:r w:rsidR="00844DAB" w:rsidRPr="00B83BBF">
        <w:rPr>
          <w:rFonts w:ascii="GHEA Grapalat" w:hAnsi="GHEA Grapalat" w:cs="Arial"/>
          <w:color w:val="auto"/>
          <w:sz w:val="24"/>
          <w:szCs w:val="24"/>
        </w:rPr>
        <w:t xml:space="preserve">պահանջների, </w:t>
      </w:r>
      <w:r w:rsidR="00844DAB" w:rsidRPr="00B83BBF">
        <w:rPr>
          <w:rFonts w:ascii="GHEA Grapalat" w:hAnsi="GHEA Grapalat" w:cs="Arial"/>
          <w:color w:val="auto"/>
          <w:sz w:val="24"/>
          <w:szCs w:val="24"/>
        </w:rPr>
        <w:lastRenderedPageBreak/>
        <w:t xml:space="preserve">ընթացակարգերի և վճարների, որոնք չեն արտացոլում </w:t>
      </w:r>
      <w:r w:rsidR="000E68C7" w:rsidRPr="00B83BBF">
        <w:rPr>
          <w:rFonts w:ascii="GHEA Grapalat" w:hAnsi="GHEA Grapalat" w:cs="Arial"/>
          <w:color w:val="auto"/>
          <w:sz w:val="24"/>
          <w:szCs w:val="24"/>
        </w:rPr>
        <w:t>նման կարգավիճակ ստանալուն ուղղված փաստացի</w:t>
      </w:r>
      <w:r w:rsidR="00844DAB" w:rsidRPr="00B83BBF">
        <w:rPr>
          <w:rFonts w:ascii="GHEA Grapalat" w:hAnsi="GHEA Grapalat" w:cs="Arial"/>
          <w:color w:val="auto"/>
          <w:sz w:val="24"/>
          <w:szCs w:val="24"/>
        </w:rPr>
        <w:t xml:space="preserve"> ծախսերը</w:t>
      </w:r>
      <w:r w:rsidR="00B65701" w:rsidRPr="00B83BBF">
        <w:rPr>
          <w:rFonts w:ascii="GHEA Grapalat" w:hAnsi="GHEA Grapalat" w:cs="Arial"/>
          <w:color w:val="auto"/>
          <w:sz w:val="24"/>
          <w:szCs w:val="24"/>
        </w:rPr>
        <w:t>.</w:t>
      </w:r>
      <w:r w:rsidR="0023443F" w:rsidRPr="00B83BBF">
        <w:rPr>
          <w:rFonts w:ascii="GHEA Grapalat" w:hAnsi="GHEA Grapalat" w:cs="Arial"/>
          <w:color w:val="auto"/>
          <w:sz w:val="24"/>
          <w:szCs w:val="24"/>
        </w:rPr>
        <w:t xml:space="preserve"> </w:t>
      </w:r>
    </w:p>
    <w:p w14:paraId="4F3C0EFB" w14:textId="56899AE8" w:rsidR="00AE73D8" w:rsidRPr="00B83BBF" w:rsidRDefault="0072453F"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«Վերականգնվող էներգետիկայի և էներգաարդյունավետության մասին» օրենքի</w:t>
      </w:r>
      <w:r w:rsidR="00824573" w:rsidRPr="00B83BBF">
        <w:rPr>
          <w:rFonts w:ascii="GHEA Grapalat" w:hAnsi="GHEA Grapalat" w:cs="Arial"/>
          <w:color w:val="auto"/>
          <w:sz w:val="24"/>
          <w:szCs w:val="24"/>
        </w:rPr>
        <w:t xml:space="preserve">, շուկայի կանոնների 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824573" w:rsidRPr="00B83BBF">
        <w:rPr>
          <w:rFonts w:ascii="GHEA Grapalat" w:hAnsi="GHEA Grapalat" w:cs="Arial"/>
          <w:color w:val="auto"/>
          <w:sz w:val="24"/>
          <w:szCs w:val="24"/>
        </w:rPr>
        <w:t>կա</w:t>
      </w:r>
      <w:r w:rsidR="005B1F78" w:rsidRPr="00B83BBF">
        <w:rPr>
          <w:rFonts w:ascii="GHEA Grapalat" w:hAnsi="GHEA Grapalat" w:cs="Arial"/>
          <w:color w:val="auto"/>
          <w:sz w:val="24"/>
          <w:szCs w:val="24"/>
        </w:rPr>
        <w:t>նոնների</w:t>
      </w:r>
      <w:r w:rsidRPr="00B83BBF">
        <w:rPr>
          <w:rFonts w:ascii="GHEA Grapalat" w:hAnsi="GHEA Grapalat" w:cs="Arial"/>
          <w:color w:val="auto"/>
          <w:sz w:val="24"/>
          <w:szCs w:val="24"/>
        </w:rPr>
        <w:t xml:space="preserve"> համաձայն </w:t>
      </w:r>
      <w:r w:rsidR="00AE73D8" w:rsidRPr="00B83BBF">
        <w:rPr>
          <w:rFonts w:ascii="GHEA Grapalat" w:hAnsi="GHEA Grapalat" w:cs="Arial"/>
          <w:color w:val="auto"/>
          <w:sz w:val="24"/>
          <w:szCs w:val="24"/>
        </w:rPr>
        <w:t xml:space="preserve">ստանալ ինքնավար </w:t>
      </w:r>
      <w:r w:rsidR="00A03ED3" w:rsidRPr="00B83BBF">
        <w:rPr>
          <w:rFonts w:ascii="GHEA Grapalat" w:hAnsi="GHEA Grapalat" w:cs="Arial"/>
          <w:color w:val="auto"/>
          <w:sz w:val="24"/>
          <w:szCs w:val="24"/>
        </w:rPr>
        <w:t xml:space="preserve">սպառողի </w:t>
      </w:r>
      <w:r w:rsidR="00AE73D8" w:rsidRPr="00B83BBF">
        <w:rPr>
          <w:rFonts w:ascii="GHEA Grapalat" w:hAnsi="GHEA Grapalat" w:cs="Arial"/>
          <w:color w:val="auto"/>
          <w:sz w:val="24"/>
          <w:szCs w:val="24"/>
        </w:rPr>
        <w:t>կարգավիճակ</w:t>
      </w:r>
      <w:r w:rsidR="00B62E39" w:rsidRPr="00B83BBF">
        <w:rPr>
          <w:rFonts w:ascii="GHEA Grapalat" w:hAnsi="GHEA Grapalat" w:cs="Arial"/>
          <w:color w:val="auto"/>
          <w:sz w:val="24"/>
          <w:szCs w:val="24"/>
        </w:rPr>
        <w:t xml:space="preserve"> կամ</w:t>
      </w:r>
      <w:r w:rsidR="00AE73D8" w:rsidRPr="00B83BBF">
        <w:rPr>
          <w:rFonts w:ascii="GHEA Grapalat" w:hAnsi="GHEA Grapalat" w:cs="Arial"/>
          <w:color w:val="auto"/>
          <w:sz w:val="24"/>
          <w:szCs w:val="24"/>
        </w:rPr>
        <w:t xml:space="preserve"> ներառվել </w:t>
      </w:r>
      <w:r w:rsidR="00B62E39" w:rsidRPr="00B83BBF">
        <w:rPr>
          <w:rFonts w:ascii="GHEA Grapalat" w:hAnsi="GHEA Grapalat" w:cs="Arial"/>
          <w:color w:val="auto"/>
          <w:sz w:val="24"/>
          <w:szCs w:val="24"/>
        </w:rPr>
        <w:t>ինքնավար խմբում</w:t>
      </w:r>
      <w:r w:rsidR="00D112E9" w:rsidRPr="00B83BBF">
        <w:rPr>
          <w:rFonts w:ascii="GHEA Grapalat" w:hAnsi="GHEA Grapalat" w:cs="Arial"/>
          <w:color w:val="auto"/>
          <w:sz w:val="24"/>
          <w:szCs w:val="24"/>
        </w:rPr>
        <w:t>.</w:t>
      </w:r>
    </w:p>
    <w:p w14:paraId="0C3FAA47" w14:textId="5C84470E" w:rsidR="005040E1" w:rsidRPr="00B83BBF" w:rsidRDefault="00901A12"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իրեն մատակարարված (բաշխված)</w:t>
      </w:r>
      <w:r w:rsidR="006D234B" w:rsidRPr="00B83BBF">
        <w:rPr>
          <w:rFonts w:ascii="GHEA Grapalat" w:hAnsi="GHEA Grapalat" w:cs="Arial"/>
          <w:color w:val="auto"/>
          <w:sz w:val="24"/>
          <w:szCs w:val="24"/>
        </w:rPr>
        <w:t xml:space="preserve"> էլեկտրաէներգիան օգտագործել նաև </w:t>
      </w:r>
      <w:r w:rsidR="00CA554D" w:rsidRPr="00B83BBF">
        <w:rPr>
          <w:rFonts w:ascii="GHEA Grapalat" w:hAnsi="GHEA Grapalat" w:cs="Arial"/>
          <w:color w:val="auto"/>
          <w:sz w:val="24"/>
          <w:szCs w:val="24"/>
        </w:rPr>
        <w:t xml:space="preserve">սպառման համակարգի տեղակայման տարածքից դուրս գտնվող և </w:t>
      </w:r>
      <w:r w:rsidR="00664F56" w:rsidRPr="00B83BBF">
        <w:rPr>
          <w:rFonts w:ascii="GHEA Grapalat" w:hAnsi="GHEA Grapalat" w:cs="Arial"/>
          <w:color w:val="auto"/>
          <w:sz w:val="24"/>
          <w:szCs w:val="24"/>
        </w:rPr>
        <w:t xml:space="preserve">իրեն </w:t>
      </w:r>
      <w:r w:rsidR="00CA554D" w:rsidRPr="00B83BBF">
        <w:rPr>
          <w:rFonts w:ascii="GHEA Grapalat" w:hAnsi="GHEA Grapalat" w:cs="Arial"/>
          <w:color w:val="auto"/>
          <w:sz w:val="24"/>
          <w:szCs w:val="24"/>
        </w:rPr>
        <w:t xml:space="preserve">պատկանող ավտոկայանատեղիում ու որպես ինքնուրույն գույքային միավոր գրանցված բնակելի նշանակության այլ տարածքում, որի </w:t>
      </w:r>
      <w:r w:rsidR="009B6097" w:rsidRPr="00B83BBF">
        <w:rPr>
          <w:rFonts w:ascii="GHEA Grapalat" w:hAnsi="GHEA Grapalat" w:cs="Arial"/>
          <w:color w:val="auto"/>
          <w:sz w:val="24"/>
          <w:szCs w:val="24"/>
        </w:rPr>
        <w:t>սպառման համակարգի</w:t>
      </w:r>
      <w:r w:rsidR="006D234B" w:rsidRPr="00B83BBF">
        <w:rPr>
          <w:rFonts w:ascii="GHEA Grapalat" w:hAnsi="GHEA Grapalat" w:cs="Arial"/>
          <w:color w:val="auto"/>
          <w:sz w:val="24"/>
          <w:szCs w:val="24"/>
        </w:rPr>
        <w:t xml:space="preserve"> միացումը սպառողի սպառման համակարգին իրականացվում է սպառողի կողմից՝ գործող նորմատիվ իրավական ակտերի պահանջներին համապատասխան</w:t>
      </w:r>
      <w:r w:rsidR="00CB4C39" w:rsidRPr="00B83BBF">
        <w:rPr>
          <w:rFonts w:ascii="GHEA Grapalat" w:hAnsi="GHEA Grapalat" w:cs="Arial"/>
          <w:color w:val="auto"/>
          <w:sz w:val="24"/>
          <w:szCs w:val="24"/>
        </w:rPr>
        <w:t>.</w:t>
      </w:r>
    </w:p>
    <w:p w14:paraId="06795740" w14:textId="77777777" w:rsidR="005040E1" w:rsidRPr="00B83BBF" w:rsidRDefault="0062386D" w:rsidP="00B83BBF">
      <w:pPr>
        <w:pStyle w:val="ListParagraph"/>
        <w:numPr>
          <w:ilvl w:val="0"/>
          <w:numId w:val="15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իրեն մատակարարված </w:t>
      </w:r>
      <w:r w:rsidR="00D365E2" w:rsidRPr="00B83BBF">
        <w:rPr>
          <w:rFonts w:ascii="GHEA Grapalat" w:hAnsi="GHEA Grapalat" w:cs="Arial"/>
          <w:color w:val="auto"/>
          <w:sz w:val="24"/>
          <w:szCs w:val="24"/>
        </w:rPr>
        <w:t>(բաշխված) էլեկտրաէներգիան փոխանցել այլ անձի, եթե նման փոխանցում</w:t>
      </w:r>
      <w:r w:rsidR="005A3708" w:rsidRPr="00B83BBF">
        <w:rPr>
          <w:rFonts w:ascii="GHEA Grapalat" w:hAnsi="GHEA Grapalat" w:cs="Arial"/>
          <w:color w:val="auto"/>
          <w:sz w:val="24"/>
          <w:szCs w:val="24"/>
        </w:rPr>
        <w:t>ը</w:t>
      </w:r>
      <w:r w:rsidR="00D365E2" w:rsidRPr="00B83BBF">
        <w:rPr>
          <w:rFonts w:ascii="GHEA Grapalat" w:hAnsi="GHEA Grapalat" w:cs="Arial"/>
          <w:color w:val="auto"/>
          <w:sz w:val="24"/>
          <w:szCs w:val="24"/>
        </w:rPr>
        <w:t xml:space="preserve"> սպառողի կողմից չի իրականացվում իբրև ձեռնարկատիրական գործունեության առանձին տեսակ, և այդ փոխանցումը բխում է սպառողի գործունեության էությունից (առևտրային, արտադրական կամ բնակելի տարածքների օգտագործման տրամադրում)</w:t>
      </w:r>
      <w:r w:rsidR="00CD3542" w:rsidRPr="00B83BBF">
        <w:rPr>
          <w:rFonts w:ascii="GHEA Grapalat" w:hAnsi="GHEA Grapalat" w:cs="Arial"/>
          <w:color w:val="auto"/>
          <w:sz w:val="24"/>
          <w:szCs w:val="24"/>
        </w:rPr>
        <w:t>:</w:t>
      </w:r>
      <w:r w:rsidR="00D365E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 </w:t>
      </w:r>
    </w:p>
    <w:p w14:paraId="53277CF5" w14:textId="3FA742F0" w:rsidR="00AE73D8" w:rsidRPr="00B83BBF" w:rsidRDefault="00AE73D8"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bookmarkStart w:id="664" w:name="_Ref181715369"/>
      <w:r w:rsidRPr="00B83BBF">
        <w:rPr>
          <w:rFonts w:ascii="GHEA Grapalat" w:hAnsi="GHEA Grapalat" w:cs="Arial"/>
          <w:color w:val="auto"/>
          <w:sz w:val="24"/>
          <w:szCs w:val="24"/>
        </w:rPr>
        <w:t>Սպառող</w:t>
      </w:r>
      <w:r w:rsidR="00114AAA" w:rsidRPr="00B83BBF">
        <w:rPr>
          <w:rFonts w:ascii="GHEA Grapalat" w:hAnsi="GHEA Grapalat" w:cs="Arial"/>
          <w:color w:val="auto"/>
          <w:sz w:val="24"/>
          <w:szCs w:val="24"/>
        </w:rPr>
        <w:t>ը պարտավոր է</w:t>
      </w:r>
      <w:r w:rsidR="00114AAA" w:rsidRPr="00B83BBF">
        <w:rPr>
          <w:rFonts w:ascii="GHEA Grapalat" w:hAnsi="GHEA Grapalat" w:cs="Cambria Math"/>
          <w:color w:val="auto"/>
          <w:sz w:val="24"/>
          <w:szCs w:val="24"/>
        </w:rPr>
        <w:t>՝</w:t>
      </w:r>
      <w:bookmarkEnd w:id="664"/>
    </w:p>
    <w:p w14:paraId="4C5179AF" w14:textId="0F7DAC85" w:rsidR="00AE73D8" w:rsidRPr="00B83BBF" w:rsidDel="00427078" w:rsidRDefault="00AE73D8"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sidDel="00427078">
        <w:rPr>
          <w:rFonts w:ascii="GHEA Grapalat" w:hAnsi="GHEA Grapalat" w:cs="Arial"/>
          <w:color w:val="auto"/>
          <w:sz w:val="24"/>
          <w:szCs w:val="24"/>
        </w:rPr>
        <w:t xml:space="preserve">վճարել </w:t>
      </w:r>
      <w:r w:rsidR="000D0D2F" w:rsidRPr="00B83BBF">
        <w:rPr>
          <w:rFonts w:ascii="GHEA Grapalat" w:hAnsi="GHEA Grapalat" w:cs="Arial"/>
          <w:color w:val="auto"/>
          <w:sz w:val="24"/>
          <w:szCs w:val="24"/>
        </w:rPr>
        <w:t>իրեն մատակարարված</w:t>
      </w:r>
      <w:r w:rsidR="000D0D2F" w:rsidRPr="00B83BBF" w:rsidDel="00427078">
        <w:rPr>
          <w:rFonts w:ascii="GHEA Grapalat" w:hAnsi="GHEA Grapalat" w:cs="Arial"/>
          <w:color w:val="auto"/>
          <w:sz w:val="24"/>
          <w:szCs w:val="24"/>
        </w:rPr>
        <w:t xml:space="preserve"> </w:t>
      </w:r>
      <w:r w:rsidRPr="00B83BBF" w:rsidDel="00427078">
        <w:rPr>
          <w:rFonts w:ascii="GHEA Grapalat" w:hAnsi="GHEA Grapalat" w:cs="Arial"/>
          <w:color w:val="auto"/>
          <w:sz w:val="24"/>
          <w:szCs w:val="24"/>
        </w:rPr>
        <w:t>էլեկտրաէներգիայի</w:t>
      </w:r>
      <w:r w:rsidR="00C81125" w:rsidRPr="00B83BBF">
        <w:rPr>
          <w:rFonts w:ascii="GHEA Grapalat" w:hAnsi="GHEA Grapalat" w:cs="Arial"/>
          <w:color w:val="auto"/>
          <w:sz w:val="24"/>
          <w:szCs w:val="24"/>
        </w:rPr>
        <w:t xml:space="preserve"> </w:t>
      </w:r>
      <w:r w:rsidR="003D0D87" w:rsidRPr="00B83BBF">
        <w:rPr>
          <w:rFonts w:ascii="GHEA Grapalat" w:hAnsi="GHEA Grapalat" w:cs="Arial"/>
          <w:color w:val="auto"/>
          <w:sz w:val="24"/>
          <w:szCs w:val="24"/>
        </w:rPr>
        <w:t>և մատուցված ծառայությունների</w:t>
      </w:r>
      <w:r w:rsidR="00A02306" w:rsidRPr="00B83BBF">
        <w:rPr>
          <w:rFonts w:ascii="GHEA Grapalat" w:hAnsi="GHEA Grapalat" w:cs="Arial"/>
          <w:color w:val="auto"/>
          <w:sz w:val="24"/>
          <w:szCs w:val="24"/>
        </w:rPr>
        <w:t xml:space="preserve"> </w:t>
      </w:r>
      <w:r w:rsidR="00F00FAD" w:rsidRPr="00B83BBF">
        <w:rPr>
          <w:rFonts w:ascii="GHEA Grapalat" w:hAnsi="GHEA Grapalat" w:cs="Arial"/>
          <w:color w:val="auto"/>
          <w:sz w:val="24"/>
          <w:szCs w:val="24"/>
        </w:rPr>
        <w:t xml:space="preserve">գինը </w:t>
      </w:r>
      <w:r w:rsidRPr="00B83BBF" w:rsidDel="00427078">
        <w:rPr>
          <w:rFonts w:ascii="GHEA Grapalat" w:hAnsi="GHEA Grapalat" w:cs="Arial"/>
          <w:color w:val="auto"/>
          <w:sz w:val="24"/>
          <w:szCs w:val="24"/>
        </w:rPr>
        <w:t>և պայմանագրի համաձայն հաշվարկված տուժանքներ</w:t>
      </w:r>
      <w:r w:rsidR="00F00FAD" w:rsidRPr="00B83BBF">
        <w:rPr>
          <w:rFonts w:ascii="GHEA Grapalat" w:hAnsi="GHEA Grapalat" w:cs="Arial"/>
          <w:color w:val="auto"/>
          <w:sz w:val="24"/>
          <w:szCs w:val="24"/>
        </w:rPr>
        <w:t>ը</w:t>
      </w:r>
      <w:r w:rsidR="004606F7" w:rsidRPr="008B0DE2">
        <w:rPr>
          <w:rFonts w:ascii="GHEA Grapalat" w:hAnsi="GHEA Grapalat" w:cs="Arial"/>
          <w:color w:val="auto"/>
          <w:sz w:val="24"/>
          <w:szCs w:val="24"/>
        </w:rPr>
        <w:t xml:space="preserve"> </w:t>
      </w:r>
      <w:r w:rsidR="004606F7">
        <w:rPr>
          <w:rFonts w:ascii="GHEA Grapalat" w:hAnsi="GHEA Grapalat" w:cs="Arial"/>
          <w:color w:val="auto"/>
          <w:sz w:val="24"/>
          <w:szCs w:val="24"/>
        </w:rPr>
        <w:t>(առկայության դեպքում)</w:t>
      </w:r>
      <w:r w:rsidRPr="00B83BBF" w:rsidDel="00427078">
        <w:rPr>
          <w:rFonts w:ascii="GHEA Grapalat" w:hAnsi="GHEA Grapalat" w:cs="Arial"/>
          <w:color w:val="auto"/>
          <w:sz w:val="24"/>
          <w:szCs w:val="24"/>
        </w:rPr>
        <w:t xml:space="preserve">՝ </w:t>
      </w:r>
      <w:r w:rsidRPr="00B83BBF" w:rsidDel="00A05936">
        <w:rPr>
          <w:rFonts w:ascii="GHEA Grapalat" w:hAnsi="GHEA Grapalat" w:cs="Arial"/>
          <w:color w:val="auto"/>
          <w:sz w:val="24"/>
          <w:szCs w:val="24"/>
        </w:rPr>
        <w:t xml:space="preserve">սույն </w:t>
      </w:r>
      <w:r w:rsidRPr="00B83BBF" w:rsidDel="00427078">
        <w:rPr>
          <w:rFonts w:ascii="GHEA Grapalat" w:hAnsi="GHEA Grapalat" w:cs="Arial"/>
          <w:color w:val="auto"/>
          <w:sz w:val="24"/>
          <w:szCs w:val="24"/>
        </w:rPr>
        <w:t xml:space="preserve">օրենքով, շուկայի կանոններով և </w:t>
      </w:r>
      <w:r w:rsidR="003B2195" w:rsidRPr="00B83BBF">
        <w:rPr>
          <w:rFonts w:ascii="GHEA Grapalat" w:hAnsi="GHEA Grapalat" w:cs="Arial"/>
          <w:color w:val="auto"/>
          <w:sz w:val="24"/>
          <w:szCs w:val="24"/>
        </w:rPr>
        <w:t xml:space="preserve">համապատասխան </w:t>
      </w:r>
      <w:r w:rsidRPr="00B83BBF" w:rsidDel="00427078">
        <w:rPr>
          <w:rFonts w:ascii="GHEA Grapalat" w:hAnsi="GHEA Grapalat" w:cs="Arial"/>
          <w:color w:val="auto"/>
          <w:sz w:val="24"/>
          <w:szCs w:val="24"/>
        </w:rPr>
        <w:t>պայմանագրով սահմանված կարգով և ժամկետներում</w:t>
      </w:r>
      <w:r w:rsidR="00B65701" w:rsidRPr="00B83BBF" w:rsidDel="00427078">
        <w:rPr>
          <w:rFonts w:ascii="GHEA Grapalat" w:hAnsi="GHEA Grapalat" w:cs="Arial"/>
          <w:color w:val="auto"/>
          <w:sz w:val="24"/>
          <w:szCs w:val="24"/>
        </w:rPr>
        <w:t>.</w:t>
      </w:r>
    </w:p>
    <w:p w14:paraId="6CB60663" w14:textId="535C6E69" w:rsidR="00AE73D8" w:rsidRPr="00B83BBF" w:rsidRDefault="00A22A6B"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3F2847" w:rsidRPr="00B83BBF">
        <w:rPr>
          <w:rFonts w:ascii="GHEA Grapalat" w:hAnsi="GHEA Grapalat" w:cs="Arial"/>
          <w:color w:val="auto"/>
          <w:sz w:val="24"/>
          <w:szCs w:val="24"/>
        </w:rPr>
        <w:t>լեկտրաէներգիայի սպառում</w:t>
      </w:r>
      <w:r w:rsidR="0092049E" w:rsidRPr="00B83BBF">
        <w:rPr>
          <w:rFonts w:ascii="GHEA Grapalat" w:hAnsi="GHEA Grapalat" w:cs="Arial"/>
          <w:color w:val="auto"/>
          <w:sz w:val="24"/>
          <w:szCs w:val="24"/>
        </w:rPr>
        <w:t>ը,</w:t>
      </w:r>
      <w:r w:rsidR="003F2847" w:rsidRPr="00B83BBF">
        <w:rPr>
          <w:rFonts w:ascii="GHEA Grapalat" w:hAnsi="GHEA Grapalat" w:cs="Arial"/>
          <w:color w:val="auto"/>
          <w:sz w:val="24"/>
          <w:szCs w:val="24"/>
        </w:rPr>
        <w:t xml:space="preserve"> արտադրությունն </w:t>
      </w:r>
      <w:r w:rsidR="00142278" w:rsidRPr="00B83BBF">
        <w:rPr>
          <w:rFonts w:ascii="GHEA Grapalat" w:hAnsi="GHEA Grapalat" w:cs="Arial"/>
          <w:color w:val="auto"/>
          <w:sz w:val="24"/>
          <w:szCs w:val="24"/>
        </w:rPr>
        <w:t xml:space="preserve">ու </w:t>
      </w:r>
      <w:r w:rsidR="007E1AB9" w:rsidRPr="00B83BBF">
        <w:rPr>
          <w:rFonts w:ascii="GHEA Grapalat" w:hAnsi="GHEA Grapalat" w:cs="Arial"/>
          <w:color w:val="auto"/>
          <w:sz w:val="24"/>
          <w:szCs w:val="24"/>
        </w:rPr>
        <w:t xml:space="preserve">էներգիայի </w:t>
      </w:r>
      <w:r w:rsidR="00142278" w:rsidRPr="00B83BBF">
        <w:rPr>
          <w:rFonts w:ascii="GHEA Grapalat" w:hAnsi="GHEA Grapalat" w:cs="Arial"/>
          <w:color w:val="auto"/>
          <w:sz w:val="24"/>
          <w:szCs w:val="24"/>
        </w:rPr>
        <w:t xml:space="preserve">պահեստավորումն </w:t>
      </w:r>
      <w:r w:rsidR="003F2847" w:rsidRPr="00B83BBF">
        <w:rPr>
          <w:rFonts w:ascii="GHEA Grapalat" w:hAnsi="GHEA Grapalat" w:cs="Arial"/>
          <w:color w:val="auto"/>
          <w:sz w:val="24"/>
          <w:szCs w:val="24"/>
        </w:rPr>
        <w:t xml:space="preserve">իրականացնել </w:t>
      </w:r>
      <w:r w:rsidR="00F850FB" w:rsidRPr="00B83BBF">
        <w:rPr>
          <w:rFonts w:ascii="GHEA Grapalat" w:hAnsi="GHEA Grapalat" w:cs="Arial"/>
          <w:color w:val="auto"/>
          <w:sz w:val="24"/>
          <w:szCs w:val="24"/>
        </w:rPr>
        <w:t>գործող օրենսդրությանը</w:t>
      </w:r>
      <w:r w:rsidR="00750113" w:rsidRPr="00B83BBF">
        <w:rPr>
          <w:rFonts w:ascii="GHEA Grapalat" w:hAnsi="GHEA Grapalat" w:cs="Arial"/>
          <w:color w:val="auto"/>
          <w:sz w:val="24"/>
          <w:szCs w:val="24"/>
        </w:rPr>
        <w:t>, այդ թվում՝</w:t>
      </w:r>
      <w:r w:rsidR="00E40ED7" w:rsidRPr="00B83BBF">
        <w:rPr>
          <w:rFonts w:ascii="GHEA Grapalat" w:hAnsi="GHEA Grapalat" w:cs="Arial"/>
          <w:color w:val="auto"/>
          <w:sz w:val="24"/>
          <w:szCs w:val="24"/>
        </w:rPr>
        <w:t xml:space="preserve"> </w:t>
      </w:r>
      <w:r w:rsidR="00750113" w:rsidRPr="00B83BBF">
        <w:rPr>
          <w:rFonts w:ascii="GHEA Grapalat" w:hAnsi="GHEA Grapalat" w:cs="Arial"/>
          <w:color w:val="auto"/>
          <w:sz w:val="24"/>
          <w:szCs w:val="24"/>
        </w:rPr>
        <w:t>տեխնիկական նորմերին</w:t>
      </w:r>
      <w:r w:rsidR="00E40ED7" w:rsidRPr="00B83BBF">
        <w:rPr>
          <w:rFonts w:ascii="GHEA Grapalat" w:hAnsi="GHEA Grapalat" w:cs="Arial"/>
          <w:color w:val="auto"/>
          <w:sz w:val="24"/>
          <w:szCs w:val="24"/>
        </w:rPr>
        <w:t xml:space="preserve"> համապատասխան</w:t>
      </w:r>
      <w:r w:rsidR="00B65701" w:rsidRPr="00B83BBF">
        <w:rPr>
          <w:rFonts w:ascii="GHEA Grapalat" w:hAnsi="GHEA Grapalat" w:cs="Arial"/>
          <w:color w:val="auto"/>
          <w:sz w:val="24"/>
          <w:szCs w:val="24"/>
        </w:rPr>
        <w:t>.</w:t>
      </w:r>
    </w:p>
    <w:p w14:paraId="7C8AEC3B" w14:textId="21933972" w:rsidR="000529B2" w:rsidRPr="00B83BBF" w:rsidRDefault="00AE73D8"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պահպանել </w:t>
      </w:r>
      <w:r w:rsidR="00826FD0" w:rsidRPr="00B83BBF">
        <w:rPr>
          <w:rFonts w:ascii="GHEA Grapalat" w:hAnsi="GHEA Grapalat" w:cs="Arial"/>
          <w:color w:val="auto"/>
          <w:sz w:val="24"/>
          <w:szCs w:val="24"/>
        </w:rPr>
        <w:t xml:space="preserve">իր տարածքում տեղակայված </w:t>
      </w:r>
      <w:r w:rsidR="006020F9" w:rsidRPr="00B83BBF">
        <w:rPr>
          <w:rFonts w:ascii="GHEA Grapalat" w:hAnsi="GHEA Grapalat" w:cs="Arial"/>
          <w:color w:val="auto"/>
          <w:sz w:val="24"/>
          <w:szCs w:val="24"/>
        </w:rPr>
        <w:t>էլեկտրաէներգիայի հաշվառման համակարգ</w:t>
      </w:r>
      <w:r w:rsidR="00A11EDF" w:rsidRPr="00B83BBF">
        <w:rPr>
          <w:rFonts w:ascii="GHEA Grapalat" w:hAnsi="GHEA Grapalat" w:cs="Arial"/>
          <w:color w:val="auto"/>
          <w:sz w:val="24"/>
          <w:szCs w:val="24"/>
        </w:rPr>
        <w:t>եր</w:t>
      </w:r>
      <w:r w:rsidRPr="00B83BBF">
        <w:rPr>
          <w:rFonts w:ascii="GHEA Grapalat" w:hAnsi="GHEA Grapalat" w:cs="Arial"/>
          <w:color w:val="auto"/>
          <w:sz w:val="24"/>
          <w:szCs w:val="24"/>
        </w:rPr>
        <w:t xml:space="preserve">ի և դրանց կնիքների անձեռնմխելիությունը, </w:t>
      </w:r>
      <w:r w:rsidR="00C23F44" w:rsidRPr="00B83BBF">
        <w:rPr>
          <w:rFonts w:ascii="GHEA Grapalat" w:hAnsi="GHEA Grapalat" w:cs="Arial"/>
          <w:color w:val="auto"/>
          <w:sz w:val="24"/>
          <w:szCs w:val="24"/>
        </w:rPr>
        <w:t xml:space="preserve">չշրջանցել </w:t>
      </w:r>
      <w:r w:rsidR="00135DAF" w:rsidRPr="00B83BBF">
        <w:rPr>
          <w:rFonts w:ascii="GHEA Grapalat" w:hAnsi="GHEA Grapalat" w:cs="Arial"/>
          <w:color w:val="auto"/>
          <w:sz w:val="24"/>
          <w:szCs w:val="24"/>
        </w:rPr>
        <w:t>էլեկտրաէներգիայի հաշվառման համակարգ</w:t>
      </w:r>
      <w:r w:rsidR="00C23F44" w:rsidRPr="00B83BBF">
        <w:rPr>
          <w:rFonts w:ascii="GHEA Grapalat" w:hAnsi="GHEA Grapalat" w:cs="Arial"/>
          <w:color w:val="auto"/>
          <w:sz w:val="24"/>
          <w:szCs w:val="24"/>
        </w:rPr>
        <w:t xml:space="preserve">երը </w:t>
      </w:r>
      <w:r w:rsidR="008B1328" w:rsidRPr="00B83BBF">
        <w:rPr>
          <w:rFonts w:ascii="GHEA Grapalat" w:hAnsi="GHEA Grapalat" w:cs="Arial"/>
          <w:color w:val="auto"/>
          <w:sz w:val="24"/>
          <w:szCs w:val="24"/>
        </w:rPr>
        <w:t>կամ</w:t>
      </w:r>
      <w:r w:rsidR="00C23F44" w:rsidRPr="00B83BBF">
        <w:rPr>
          <w:rFonts w:ascii="GHEA Grapalat" w:hAnsi="GHEA Grapalat" w:cs="Arial"/>
          <w:color w:val="auto"/>
          <w:sz w:val="24"/>
          <w:szCs w:val="24"/>
        </w:rPr>
        <w:t xml:space="preserve"> չխեղաթյուրել դրա</w:t>
      </w:r>
      <w:r w:rsidR="00B04937" w:rsidRPr="00B83BBF">
        <w:rPr>
          <w:rFonts w:ascii="GHEA Grapalat" w:hAnsi="GHEA Grapalat" w:cs="Arial"/>
          <w:color w:val="auto"/>
          <w:sz w:val="24"/>
          <w:szCs w:val="24"/>
        </w:rPr>
        <w:t>նց</w:t>
      </w:r>
      <w:r w:rsidR="00C23F44" w:rsidRPr="00B83BBF">
        <w:rPr>
          <w:rFonts w:ascii="GHEA Grapalat" w:hAnsi="GHEA Grapalat" w:cs="Arial"/>
          <w:color w:val="auto"/>
          <w:sz w:val="24"/>
          <w:szCs w:val="24"/>
        </w:rPr>
        <w:t xml:space="preserve"> ցուցմունքները</w:t>
      </w:r>
      <w:r w:rsidR="008B132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անհապաղ տեղեկացնել </w:t>
      </w:r>
      <w:r w:rsidR="009911F1" w:rsidRPr="00B83BBF">
        <w:rPr>
          <w:rFonts w:ascii="GHEA Grapalat" w:hAnsi="GHEA Grapalat" w:cs="Arial"/>
          <w:color w:val="auto"/>
          <w:sz w:val="24"/>
          <w:szCs w:val="24"/>
        </w:rPr>
        <w:t xml:space="preserve">համապատասխան </w:t>
      </w:r>
      <w:r w:rsidR="00A4513B" w:rsidRPr="00B83BBF">
        <w:rPr>
          <w:rFonts w:ascii="GHEA Grapalat" w:hAnsi="GHEA Grapalat" w:cs="Arial"/>
          <w:color w:val="auto"/>
          <w:sz w:val="24"/>
          <w:szCs w:val="24"/>
        </w:rPr>
        <w:t>համակարգի օպերատորի</w:t>
      </w:r>
      <w:r w:rsidRPr="00B83BBF">
        <w:rPr>
          <w:rFonts w:ascii="GHEA Grapalat" w:hAnsi="GHEA Grapalat" w:cs="Arial"/>
          <w:color w:val="auto"/>
          <w:sz w:val="24"/>
          <w:szCs w:val="24"/>
        </w:rPr>
        <w:t>ն</w:t>
      </w:r>
      <w:r w:rsidR="00D636C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F541A" w:rsidRPr="00B83BBF">
        <w:rPr>
          <w:rFonts w:ascii="GHEA Grapalat" w:hAnsi="GHEA Grapalat" w:cs="Arial"/>
          <w:color w:val="auto"/>
          <w:sz w:val="24"/>
          <w:szCs w:val="24"/>
        </w:rPr>
        <w:t xml:space="preserve">դրանցում </w:t>
      </w:r>
      <w:r w:rsidRPr="00B83BBF">
        <w:rPr>
          <w:rFonts w:ascii="GHEA Grapalat" w:hAnsi="GHEA Grapalat" w:cs="Arial"/>
          <w:color w:val="auto"/>
          <w:sz w:val="24"/>
          <w:szCs w:val="24"/>
        </w:rPr>
        <w:t xml:space="preserve">անսարքություն հայտնաբերելու կամ </w:t>
      </w:r>
      <w:r w:rsidR="00E030EC" w:rsidRPr="00B83BBF">
        <w:rPr>
          <w:rFonts w:ascii="GHEA Grapalat" w:hAnsi="GHEA Grapalat" w:cs="Arial"/>
          <w:color w:val="auto"/>
          <w:sz w:val="24"/>
          <w:szCs w:val="24"/>
        </w:rPr>
        <w:t>համակարգ</w:t>
      </w:r>
      <w:r w:rsidR="00604053" w:rsidRPr="00B83BBF">
        <w:rPr>
          <w:rFonts w:ascii="GHEA Grapalat" w:hAnsi="GHEA Grapalat" w:cs="Arial"/>
          <w:color w:val="auto"/>
          <w:sz w:val="24"/>
          <w:szCs w:val="24"/>
        </w:rPr>
        <w:t>եր</w:t>
      </w:r>
      <w:r w:rsidR="00591F72" w:rsidRPr="00B83BBF">
        <w:rPr>
          <w:rFonts w:ascii="GHEA Grapalat" w:hAnsi="GHEA Grapalat" w:cs="Arial"/>
          <w:color w:val="auto"/>
          <w:sz w:val="24"/>
          <w:szCs w:val="24"/>
        </w:rPr>
        <w:t>ի</w:t>
      </w:r>
      <w:r w:rsidR="00E030EC"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օպերատոր</w:t>
      </w:r>
      <w:r w:rsidR="00604053" w:rsidRPr="00B83BBF">
        <w:rPr>
          <w:rFonts w:ascii="GHEA Grapalat" w:hAnsi="GHEA Grapalat" w:cs="Arial"/>
          <w:color w:val="auto"/>
          <w:sz w:val="24"/>
          <w:szCs w:val="24"/>
        </w:rPr>
        <w:t>ներ</w:t>
      </w:r>
      <w:r w:rsidRPr="00B83BBF">
        <w:rPr>
          <w:rFonts w:ascii="GHEA Grapalat" w:hAnsi="GHEA Grapalat" w:cs="Arial"/>
          <w:color w:val="auto"/>
          <w:sz w:val="24"/>
          <w:szCs w:val="24"/>
        </w:rPr>
        <w:t>ի տեղադրած կնիքները կոտր</w:t>
      </w:r>
      <w:r w:rsidR="00B266E2" w:rsidRPr="00B83BBF">
        <w:rPr>
          <w:rFonts w:ascii="GHEA Grapalat" w:hAnsi="GHEA Grapalat" w:cs="Arial"/>
          <w:color w:val="auto"/>
          <w:sz w:val="24"/>
          <w:szCs w:val="24"/>
        </w:rPr>
        <w:t>վ</w:t>
      </w:r>
      <w:r w:rsidRPr="00B83BBF">
        <w:rPr>
          <w:rFonts w:ascii="GHEA Grapalat" w:hAnsi="GHEA Grapalat" w:cs="Arial"/>
          <w:color w:val="auto"/>
          <w:sz w:val="24"/>
          <w:szCs w:val="24"/>
        </w:rPr>
        <w:t>ելու մասին</w:t>
      </w:r>
      <w:r w:rsidR="007944A5" w:rsidRPr="00B83BBF">
        <w:rPr>
          <w:rFonts w:ascii="MS Mincho" w:eastAsia="MS Mincho" w:hAnsi="MS Mincho" w:cs="MS Mincho"/>
          <w:color w:val="auto"/>
          <w:sz w:val="24"/>
          <w:szCs w:val="24"/>
        </w:rPr>
        <w:t>․</w:t>
      </w:r>
    </w:p>
    <w:p w14:paraId="4CA03F21" w14:textId="1A8C88AC" w:rsidR="00AE73D8" w:rsidRPr="00B83BBF" w:rsidRDefault="009F608B"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ս</w:t>
      </w:r>
      <w:r w:rsidR="00D94D56" w:rsidRPr="00B83BBF">
        <w:rPr>
          <w:rFonts w:ascii="GHEA Grapalat" w:hAnsi="GHEA Grapalat" w:cs="Arial"/>
          <w:color w:val="auto"/>
          <w:sz w:val="24"/>
          <w:szCs w:val="24"/>
        </w:rPr>
        <w:t>պառման համակարգի տեղակայման տարածք</w:t>
      </w:r>
      <w:r w:rsidRPr="00B83BBF">
        <w:rPr>
          <w:rFonts w:ascii="GHEA Grapalat" w:hAnsi="GHEA Grapalat" w:cs="Arial"/>
          <w:color w:val="auto"/>
          <w:sz w:val="24"/>
          <w:szCs w:val="24"/>
        </w:rPr>
        <w:t>ն</w:t>
      </w:r>
      <w:r w:rsidR="00D94D56" w:rsidRPr="00B83BBF">
        <w:rPr>
          <w:rFonts w:ascii="GHEA Grapalat" w:hAnsi="GHEA Grapalat" w:cs="Arial"/>
          <w:color w:val="auto"/>
          <w:sz w:val="24"/>
          <w:szCs w:val="24"/>
        </w:rPr>
        <w:t xml:space="preserve"> օտարելու</w:t>
      </w:r>
      <w:r w:rsidR="002F3E4E" w:rsidRPr="00B83BBF">
        <w:rPr>
          <w:rFonts w:ascii="GHEA Grapalat" w:hAnsi="GHEA Grapalat" w:cs="Arial"/>
          <w:color w:val="auto"/>
          <w:sz w:val="24"/>
          <w:szCs w:val="24"/>
        </w:rPr>
        <w:t>ց</w:t>
      </w:r>
      <w:r w:rsidR="00D94D56" w:rsidRPr="00B83BBF">
        <w:rPr>
          <w:rFonts w:ascii="GHEA Grapalat" w:hAnsi="GHEA Grapalat" w:cs="Arial"/>
          <w:color w:val="auto"/>
          <w:sz w:val="24"/>
          <w:szCs w:val="24"/>
        </w:rPr>
        <w:t xml:space="preserve"> կամ </w:t>
      </w:r>
      <w:r w:rsidRPr="00B83BBF">
        <w:rPr>
          <w:rFonts w:ascii="GHEA Grapalat" w:hAnsi="GHEA Grapalat" w:cs="Arial"/>
          <w:color w:val="auto"/>
          <w:sz w:val="24"/>
          <w:szCs w:val="24"/>
        </w:rPr>
        <w:t xml:space="preserve">դրա </w:t>
      </w:r>
      <w:r w:rsidR="00D94D56" w:rsidRPr="00B83BBF">
        <w:rPr>
          <w:rFonts w:ascii="GHEA Grapalat" w:hAnsi="GHEA Grapalat" w:cs="Arial"/>
          <w:color w:val="auto"/>
          <w:sz w:val="24"/>
          <w:szCs w:val="24"/>
        </w:rPr>
        <w:t xml:space="preserve">օգտագործման իրավունքն այլ անձի </w:t>
      </w:r>
      <w:r w:rsidR="002F3E4E" w:rsidRPr="00B83BBF">
        <w:rPr>
          <w:rFonts w:ascii="GHEA Grapalat" w:hAnsi="GHEA Grapalat" w:cs="Arial"/>
          <w:color w:val="auto"/>
          <w:sz w:val="24"/>
          <w:szCs w:val="24"/>
        </w:rPr>
        <w:t>փոխանցելուց առաջ</w:t>
      </w:r>
      <w:r w:rsidR="009C597C" w:rsidRPr="00B83BBF">
        <w:rPr>
          <w:rFonts w:ascii="GHEA Grapalat" w:hAnsi="GHEA Grapalat" w:cs="Arial"/>
          <w:color w:val="auto"/>
          <w:sz w:val="24"/>
          <w:szCs w:val="24"/>
        </w:rPr>
        <w:t xml:space="preserve"> </w:t>
      </w:r>
      <w:r w:rsidR="00210CB2" w:rsidRPr="00B83BBF">
        <w:rPr>
          <w:rFonts w:ascii="GHEA Grapalat" w:hAnsi="GHEA Grapalat" w:cs="Arial"/>
          <w:color w:val="auto"/>
          <w:sz w:val="24"/>
          <w:szCs w:val="24"/>
        </w:rPr>
        <w:t xml:space="preserve">ամբողջությամբ </w:t>
      </w:r>
      <w:r w:rsidR="002F3E4E" w:rsidRPr="00B83BBF">
        <w:rPr>
          <w:rFonts w:ascii="GHEA Grapalat" w:hAnsi="GHEA Grapalat" w:cs="Arial"/>
          <w:color w:val="auto"/>
          <w:sz w:val="24"/>
          <w:szCs w:val="24"/>
        </w:rPr>
        <w:t>վճարել</w:t>
      </w:r>
      <w:r w:rsidR="00610BF7" w:rsidRPr="00B83BBF">
        <w:rPr>
          <w:rFonts w:ascii="GHEA Grapalat" w:hAnsi="GHEA Grapalat" w:cs="Arial"/>
          <w:color w:val="auto"/>
          <w:sz w:val="24"/>
          <w:szCs w:val="24"/>
        </w:rPr>
        <w:t xml:space="preserve"> մինչ այդ </w:t>
      </w:r>
      <w:r w:rsidR="0096334B" w:rsidRPr="00B83BBF">
        <w:rPr>
          <w:rFonts w:ascii="GHEA Grapalat" w:hAnsi="GHEA Grapalat" w:cs="Arial"/>
          <w:color w:val="auto"/>
          <w:sz w:val="24"/>
          <w:szCs w:val="24"/>
        </w:rPr>
        <w:t xml:space="preserve">մատակարարված </w:t>
      </w:r>
      <w:r w:rsidR="00610BF7" w:rsidRPr="00B83BBF">
        <w:rPr>
          <w:rFonts w:ascii="GHEA Grapalat" w:hAnsi="GHEA Grapalat" w:cs="Arial"/>
          <w:color w:val="auto"/>
          <w:sz w:val="24"/>
          <w:szCs w:val="24"/>
        </w:rPr>
        <w:t>էլեկտրաէներգիայի</w:t>
      </w:r>
      <w:r w:rsidR="003D671A" w:rsidRPr="00B83BBF">
        <w:rPr>
          <w:rFonts w:ascii="GHEA Grapalat" w:hAnsi="GHEA Grapalat" w:cs="Arial"/>
          <w:color w:val="auto"/>
          <w:sz w:val="24"/>
          <w:szCs w:val="24"/>
        </w:rPr>
        <w:t xml:space="preserve"> և մատուցված ծառայությունների</w:t>
      </w:r>
      <w:r w:rsidR="00765612" w:rsidRPr="00B83BBF">
        <w:rPr>
          <w:rFonts w:ascii="GHEA Grapalat" w:hAnsi="GHEA Grapalat" w:cs="Arial"/>
          <w:color w:val="auto"/>
          <w:sz w:val="24"/>
          <w:szCs w:val="24"/>
        </w:rPr>
        <w:t xml:space="preserve"> </w:t>
      </w:r>
      <w:r w:rsidR="00864C2F" w:rsidRPr="00B83BBF">
        <w:rPr>
          <w:rFonts w:ascii="GHEA Grapalat" w:hAnsi="GHEA Grapalat" w:cs="Arial"/>
          <w:color w:val="auto"/>
          <w:sz w:val="24"/>
          <w:szCs w:val="24"/>
        </w:rPr>
        <w:t xml:space="preserve">գինը </w:t>
      </w:r>
      <w:r w:rsidR="008050A6" w:rsidRPr="00B83BBF">
        <w:rPr>
          <w:rFonts w:ascii="GHEA Grapalat" w:hAnsi="GHEA Grapalat" w:cs="Arial"/>
          <w:color w:val="auto"/>
          <w:sz w:val="24"/>
          <w:szCs w:val="24"/>
        </w:rPr>
        <w:t xml:space="preserve">և </w:t>
      </w:r>
      <w:r w:rsidR="00EE69C5" w:rsidRPr="00B83BBF">
        <w:rPr>
          <w:rFonts w:ascii="GHEA Grapalat" w:hAnsi="GHEA Grapalat" w:cs="Arial"/>
          <w:color w:val="auto"/>
          <w:sz w:val="24"/>
          <w:szCs w:val="24"/>
        </w:rPr>
        <w:t xml:space="preserve">հաշվարկված </w:t>
      </w:r>
      <w:r w:rsidR="008050A6" w:rsidRPr="00B83BBF">
        <w:rPr>
          <w:rFonts w:ascii="GHEA Grapalat" w:hAnsi="GHEA Grapalat" w:cs="Arial"/>
          <w:color w:val="auto"/>
          <w:sz w:val="24"/>
          <w:szCs w:val="24"/>
        </w:rPr>
        <w:t>տուժանքներ</w:t>
      </w:r>
      <w:r w:rsidR="00864C2F" w:rsidRPr="00B83BBF">
        <w:rPr>
          <w:rFonts w:ascii="GHEA Grapalat" w:hAnsi="GHEA Grapalat" w:cs="Arial"/>
          <w:color w:val="auto"/>
          <w:sz w:val="24"/>
          <w:szCs w:val="24"/>
        </w:rPr>
        <w:t>ը</w:t>
      </w:r>
      <w:r w:rsidR="00E82EDF">
        <w:rPr>
          <w:rFonts w:ascii="GHEA Grapalat" w:hAnsi="GHEA Grapalat" w:cs="Arial"/>
          <w:color w:val="auto"/>
          <w:sz w:val="24"/>
          <w:szCs w:val="24"/>
        </w:rPr>
        <w:t xml:space="preserve"> </w:t>
      </w:r>
      <w:r w:rsidR="00E82EDF" w:rsidRPr="008B0DE2">
        <w:rPr>
          <w:rFonts w:ascii="GHEA Grapalat" w:hAnsi="GHEA Grapalat" w:cs="Arial"/>
          <w:color w:val="auto"/>
          <w:sz w:val="24"/>
          <w:szCs w:val="24"/>
        </w:rPr>
        <w:t>(առկայության դեպքում)</w:t>
      </w:r>
      <w:r w:rsidR="009A2C95" w:rsidRPr="00B83BBF">
        <w:rPr>
          <w:rFonts w:ascii="GHEA Grapalat" w:hAnsi="GHEA Grapalat" w:cs="Arial"/>
          <w:color w:val="auto"/>
          <w:sz w:val="24"/>
          <w:szCs w:val="24"/>
        </w:rPr>
        <w:t xml:space="preserve">, որից հետո </w:t>
      </w:r>
      <w:r w:rsidR="00AE73D8" w:rsidRPr="00B83BBF">
        <w:rPr>
          <w:rFonts w:ascii="GHEA Grapalat" w:hAnsi="GHEA Grapalat" w:cs="Arial"/>
          <w:color w:val="auto"/>
          <w:sz w:val="24"/>
          <w:szCs w:val="24"/>
        </w:rPr>
        <w:t xml:space="preserve">դադարեցնել </w:t>
      </w:r>
      <w:r w:rsidR="00745A3E" w:rsidRPr="00B83BBF">
        <w:rPr>
          <w:rFonts w:ascii="GHEA Grapalat" w:hAnsi="GHEA Grapalat" w:cs="Arial"/>
          <w:color w:val="auto"/>
          <w:sz w:val="24"/>
          <w:szCs w:val="24"/>
        </w:rPr>
        <w:t xml:space="preserve">համապատասխան </w:t>
      </w:r>
      <w:r w:rsidR="00AE73D8" w:rsidRPr="00B83BBF">
        <w:rPr>
          <w:rFonts w:ascii="GHEA Grapalat" w:hAnsi="GHEA Grapalat" w:cs="Arial"/>
          <w:color w:val="auto"/>
          <w:sz w:val="24"/>
          <w:szCs w:val="24"/>
        </w:rPr>
        <w:t>պայմանագիրը</w:t>
      </w:r>
      <w:r w:rsidR="00CC345A" w:rsidRPr="00B83BBF">
        <w:rPr>
          <w:rFonts w:ascii="MS Mincho" w:eastAsia="MS Mincho" w:hAnsi="MS Mincho" w:cs="MS Mincho"/>
          <w:color w:val="auto"/>
          <w:sz w:val="24"/>
          <w:szCs w:val="24"/>
        </w:rPr>
        <w:t>․</w:t>
      </w:r>
    </w:p>
    <w:p w14:paraId="0BE3862B" w14:textId="7E943D48" w:rsidR="00AE73D8" w:rsidRPr="00B83BBF" w:rsidRDefault="00AE73D8"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կանոնների </w:t>
      </w:r>
      <w:r w:rsidR="00D7137F" w:rsidRPr="00B83BBF">
        <w:rPr>
          <w:rFonts w:ascii="GHEA Grapalat" w:hAnsi="GHEA Grapalat" w:cs="Arial"/>
          <w:color w:val="auto"/>
          <w:sz w:val="24"/>
          <w:szCs w:val="24"/>
        </w:rPr>
        <w:t xml:space="preserve">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D7137F" w:rsidRPr="00B83BBF">
        <w:rPr>
          <w:rFonts w:ascii="GHEA Grapalat" w:hAnsi="GHEA Grapalat" w:cs="Arial"/>
          <w:color w:val="auto"/>
          <w:sz w:val="24"/>
          <w:szCs w:val="24"/>
        </w:rPr>
        <w:t xml:space="preserve">կանոնների </w:t>
      </w:r>
      <w:r w:rsidRPr="00B83BBF">
        <w:rPr>
          <w:rFonts w:ascii="GHEA Grapalat" w:hAnsi="GHEA Grapalat" w:cs="Arial"/>
          <w:color w:val="auto"/>
          <w:sz w:val="24"/>
          <w:szCs w:val="24"/>
        </w:rPr>
        <w:t>համաձայն</w:t>
      </w:r>
      <w:r w:rsidR="00D636C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ապահովել </w:t>
      </w:r>
      <w:r w:rsidR="005B3DB7" w:rsidRPr="00B83BBF">
        <w:rPr>
          <w:rFonts w:ascii="GHEA Grapalat" w:hAnsi="GHEA Grapalat" w:cs="Arial"/>
          <w:color w:val="auto"/>
          <w:sz w:val="24"/>
          <w:szCs w:val="24"/>
        </w:rPr>
        <w:t>իր տարածք</w:t>
      </w:r>
      <w:r w:rsidR="0001350B" w:rsidRPr="00B83BBF">
        <w:rPr>
          <w:rFonts w:ascii="GHEA Grapalat" w:hAnsi="GHEA Grapalat" w:cs="Arial"/>
          <w:color w:val="auto"/>
          <w:sz w:val="24"/>
          <w:szCs w:val="24"/>
        </w:rPr>
        <w:t xml:space="preserve"> հանձնա</w:t>
      </w:r>
      <w:r w:rsidR="005B3DB7" w:rsidRPr="00B83BBF">
        <w:rPr>
          <w:rFonts w:ascii="GHEA Grapalat" w:hAnsi="GHEA Grapalat" w:cs="Arial"/>
          <w:color w:val="auto"/>
          <w:sz w:val="24"/>
          <w:szCs w:val="24"/>
        </w:rPr>
        <w:t>ժ</w:t>
      </w:r>
      <w:r w:rsidR="0001350B" w:rsidRPr="00B83BBF">
        <w:rPr>
          <w:rFonts w:ascii="GHEA Grapalat" w:hAnsi="GHEA Grapalat" w:cs="Arial"/>
          <w:color w:val="auto"/>
          <w:sz w:val="24"/>
          <w:szCs w:val="24"/>
        </w:rPr>
        <w:t xml:space="preserve">ողովի </w:t>
      </w:r>
      <w:r w:rsidR="00AF214A" w:rsidRPr="00B83BBF">
        <w:rPr>
          <w:rFonts w:ascii="GHEA Grapalat" w:hAnsi="GHEA Grapalat" w:cs="Arial"/>
          <w:color w:val="auto"/>
          <w:sz w:val="24"/>
          <w:szCs w:val="24"/>
        </w:rPr>
        <w:t>անդամներ</w:t>
      </w:r>
      <w:r w:rsidR="005B3DB7" w:rsidRPr="00B83BBF">
        <w:rPr>
          <w:rFonts w:ascii="GHEA Grapalat" w:hAnsi="GHEA Grapalat" w:cs="Arial"/>
          <w:color w:val="auto"/>
          <w:sz w:val="24"/>
          <w:szCs w:val="24"/>
        </w:rPr>
        <w:t>ի</w:t>
      </w:r>
      <w:r w:rsidR="00AF214A" w:rsidRPr="00B83BBF">
        <w:rPr>
          <w:rFonts w:ascii="GHEA Grapalat" w:hAnsi="GHEA Grapalat" w:cs="Arial"/>
          <w:color w:val="auto"/>
          <w:sz w:val="24"/>
          <w:szCs w:val="24"/>
        </w:rPr>
        <w:t xml:space="preserve"> և իրավասու աշխատողների </w:t>
      </w:r>
      <w:r w:rsidR="005B3DB7" w:rsidRPr="00B83BBF">
        <w:rPr>
          <w:rFonts w:ascii="GHEA Grapalat" w:hAnsi="GHEA Grapalat" w:cs="Arial"/>
          <w:color w:val="auto"/>
          <w:sz w:val="24"/>
          <w:szCs w:val="24"/>
        </w:rPr>
        <w:t xml:space="preserve">անարգել </w:t>
      </w:r>
      <w:r w:rsidR="00AF214A" w:rsidRPr="00B83BBF">
        <w:rPr>
          <w:rFonts w:ascii="GHEA Grapalat" w:hAnsi="GHEA Grapalat" w:cs="Arial"/>
          <w:color w:val="auto"/>
          <w:sz w:val="24"/>
          <w:szCs w:val="24"/>
        </w:rPr>
        <w:t>մուտք</w:t>
      </w:r>
      <w:r w:rsidR="009651C4" w:rsidRPr="00B83BBF">
        <w:rPr>
          <w:rFonts w:ascii="GHEA Grapalat" w:hAnsi="GHEA Grapalat" w:cs="Arial"/>
          <w:color w:val="auto"/>
          <w:sz w:val="24"/>
          <w:szCs w:val="24"/>
        </w:rPr>
        <w:t>ը</w:t>
      </w:r>
      <w:r w:rsidR="00AF214A" w:rsidRPr="00B83BBF">
        <w:rPr>
          <w:rFonts w:ascii="GHEA Grapalat" w:hAnsi="GHEA Grapalat" w:cs="Arial"/>
          <w:color w:val="auto"/>
          <w:sz w:val="24"/>
          <w:szCs w:val="24"/>
        </w:rPr>
        <w:t xml:space="preserve"> հանձնաժողովի </w:t>
      </w:r>
      <w:r w:rsidR="005B3DB7" w:rsidRPr="00B83BBF">
        <w:rPr>
          <w:rFonts w:ascii="GHEA Grapalat" w:hAnsi="GHEA Grapalat" w:cs="Arial"/>
          <w:color w:val="auto"/>
          <w:sz w:val="24"/>
          <w:szCs w:val="24"/>
        </w:rPr>
        <w:t>իրավասությունների իրականացման նպատակով, ինչպես նաև</w:t>
      </w:r>
      <w:r w:rsidRPr="00B83BBF">
        <w:rPr>
          <w:rFonts w:ascii="GHEA Grapalat" w:hAnsi="GHEA Grapalat" w:cs="Arial"/>
          <w:color w:val="auto"/>
          <w:sz w:val="24"/>
          <w:szCs w:val="24"/>
        </w:rPr>
        <w:t xml:space="preserve"> </w:t>
      </w:r>
      <w:r w:rsidR="00A43815" w:rsidRPr="00B83BBF">
        <w:rPr>
          <w:rFonts w:ascii="GHEA Grapalat" w:hAnsi="GHEA Grapalat" w:cs="Arial"/>
          <w:color w:val="auto"/>
          <w:sz w:val="24"/>
          <w:szCs w:val="24"/>
        </w:rPr>
        <w:t>համակարգ</w:t>
      </w:r>
      <w:r w:rsidR="00195872" w:rsidRPr="00B83BBF">
        <w:rPr>
          <w:rFonts w:ascii="GHEA Grapalat" w:hAnsi="GHEA Grapalat" w:cs="Arial"/>
          <w:color w:val="auto"/>
          <w:sz w:val="24"/>
          <w:szCs w:val="24"/>
        </w:rPr>
        <w:t>եր</w:t>
      </w:r>
      <w:r w:rsidR="00A43815" w:rsidRPr="00B83BBF">
        <w:rPr>
          <w:rFonts w:ascii="GHEA Grapalat" w:hAnsi="GHEA Grapalat" w:cs="Arial"/>
          <w:color w:val="auto"/>
          <w:sz w:val="24"/>
          <w:szCs w:val="24"/>
        </w:rPr>
        <w:t xml:space="preserve">ի </w:t>
      </w:r>
      <w:r w:rsidRPr="00B83BBF">
        <w:rPr>
          <w:rFonts w:ascii="GHEA Grapalat" w:hAnsi="GHEA Grapalat" w:cs="Arial"/>
          <w:color w:val="auto"/>
          <w:sz w:val="24"/>
          <w:szCs w:val="24"/>
        </w:rPr>
        <w:t>օպերատոր</w:t>
      </w:r>
      <w:r w:rsidR="00195872" w:rsidRPr="00B83BBF">
        <w:rPr>
          <w:rFonts w:ascii="GHEA Grapalat" w:hAnsi="GHEA Grapalat" w:cs="Arial"/>
          <w:color w:val="auto"/>
          <w:sz w:val="24"/>
          <w:szCs w:val="24"/>
        </w:rPr>
        <w:t>ներ</w:t>
      </w:r>
      <w:r w:rsidRPr="00B83BBF">
        <w:rPr>
          <w:rFonts w:ascii="GHEA Grapalat" w:hAnsi="GHEA Grapalat" w:cs="Arial"/>
          <w:color w:val="auto"/>
          <w:sz w:val="24"/>
          <w:szCs w:val="24"/>
        </w:rPr>
        <w:t xml:space="preserve">ի անձնակազմի </w:t>
      </w:r>
      <w:r w:rsidR="00231497" w:rsidRPr="00B83BBF">
        <w:rPr>
          <w:rFonts w:ascii="GHEA Grapalat" w:hAnsi="GHEA Grapalat" w:cs="Arial"/>
          <w:color w:val="auto"/>
          <w:sz w:val="24"/>
          <w:szCs w:val="24"/>
        </w:rPr>
        <w:t xml:space="preserve">անարգել </w:t>
      </w:r>
      <w:r w:rsidRPr="00B83BBF">
        <w:rPr>
          <w:rFonts w:ascii="GHEA Grapalat" w:hAnsi="GHEA Grapalat" w:cs="Arial"/>
          <w:color w:val="auto"/>
          <w:sz w:val="24"/>
          <w:szCs w:val="24"/>
        </w:rPr>
        <w:t>մուտք</w:t>
      </w:r>
      <w:r w:rsidR="005B3DB7"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w:t>
      </w:r>
      <w:r w:rsidR="00863285" w:rsidRPr="00B83BBF">
        <w:rPr>
          <w:rFonts w:ascii="GHEA Grapalat" w:hAnsi="GHEA Grapalat" w:cs="Arial"/>
          <w:color w:val="auto"/>
          <w:sz w:val="24"/>
          <w:szCs w:val="24"/>
        </w:rPr>
        <w:t>էլեկտրաէներգիայի հաշվառման համակարգ</w:t>
      </w:r>
      <w:r w:rsidRPr="00B83BBF">
        <w:rPr>
          <w:rFonts w:ascii="GHEA Grapalat" w:hAnsi="GHEA Grapalat" w:cs="Arial"/>
          <w:color w:val="auto"/>
          <w:sz w:val="24"/>
          <w:szCs w:val="24"/>
        </w:rPr>
        <w:t xml:space="preserve">երը ստուգելու և ցուցմունքները գրանցելու, </w:t>
      </w:r>
      <w:r w:rsidR="00A43815" w:rsidRPr="00B83BBF">
        <w:rPr>
          <w:rFonts w:ascii="GHEA Grapalat" w:hAnsi="GHEA Grapalat" w:cs="Arial"/>
          <w:color w:val="auto"/>
          <w:sz w:val="24"/>
          <w:szCs w:val="24"/>
        </w:rPr>
        <w:t>համակարգ</w:t>
      </w:r>
      <w:r w:rsidR="00195872" w:rsidRPr="00B83BBF">
        <w:rPr>
          <w:rFonts w:ascii="GHEA Grapalat" w:hAnsi="GHEA Grapalat" w:cs="Arial"/>
          <w:color w:val="auto"/>
          <w:sz w:val="24"/>
          <w:szCs w:val="24"/>
        </w:rPr>
        <w:t>եր</w:t>
      </w:r>
      <w:r w:rsidR="00A43815" w:rsidRPr="00B83BBF">
        <w:rPr>
          <w:rFonts w:ascii="GHEA Grapalat" w:hAnsi="GHEA Grapalat" w:cs="Arial"/>
          <w:color w:val="auto"/>
          <w:sz w:val="24"/>
          <w:szCs w:val="24"/>
        </w:rPr>
        <w:t xml:space="preserve">ի </w:t>
      </w:r>
      <w:r w:rsidRPr="00B83BBF">
        <w:rPr>
          <w:rFonts w:ascii="GHEA Grapalat" w:hAnsi="GHEA Grapalat" w:cs="Arial"/>
          <w:color w:val="auto"/>
          <w:sz w:val="24"/>
          <w:szCs w:val="24"/>
        </w:rPr>
        <w:t>օպերատոր</w:t>
      </w:r>
      <w:r w:rsidR="00195872" w:rsidRPr="00B83BBF">
        <w:rPr>
          <w:rFonts w:ascii="GHEA Grapalat" w:hAnsi="GHEA Grapalat" w:cs="Arial"/>
          <w:color w:val="auto"/>
          <w:sz w:val="24"/>
          <w:szCs w:val="24"/>
        </w:rPr>
        <w:t>ներ</w:t>
      </w:r>
      <w:r w:rsidRPr="00B83BBF">
        <w:rPr>
          <w:rFonts w:ascii="GHEA Grapalat" w:hAnsi="GHEA Grapalat" w:cs="Arial"/>
          <w:color w:val="auto"/>
          <w:sz w:val="24"/>
          <w:szCs w:val="24"/>
        </w:rPr>
        <w:t xml:space="preserve">ին պատկանող և սպառողի </w:t>
      </w:r>
      <w:r w:rsidR="006449BB" w:rsidRPr="00B83BBF">
        <w:rPr>
          <w:rFonts w:ascii="GHEA Grapalat" w:hAnsi="GHEA Grapalat" w:cs="Arial"/>
          <w:color w:val="auto"/>
          <w:sz w:val="24"/>
          <w:szCs w:val="24"/>
        </w:rPr>
        <w:t>տարածքում</w:t>
      </w:r>
      <w:r w:rsidRPr="00B83BBF">
        <w:rPr>
          <w:rFonts w:ascii="GHEA Grapalat" w:hAnsi="GHEA Grapalat" w:cs="Arial"/>
          <w:color w:val="auto"/>
          <w:sz w:val="24"/>
          <w:szCs w:val="24"/>
        </w:rPr>
        <w:t xml:space="preserve"> տեղակայված </w:t>
      </w:r>
      <w:r w:rsidR="007154A6" w:rsidRPr="00B83BBF">
        <w:rPr>
          <w:rFonts w:ascii="GHEA Grapalat" w:hAnsi="GHEA Grapalat" w:cs="Arial"/>
          <w:color w:val="auto"/>
          <w:sz w:val="24"/>
          <w:szCs w:val="24"/>
        </w:rPr>
        <w:t>էլեկտրաէներգետիկական օբյեկտներում</w:t>
      </w:r>
      <w:r w:rsidRPr="00B83BBF">
        <w:rPr>
          <w:rFonts w:ascii="GHEA Grapalat" w:hAnsi="GHEA Grapalat" w:cs="Arial"/>
          <w:color w:val="auto"/>
          <w:sz w:val="24"/>
          <w:szCs w:val="24"/>
        </w:rPr>
        <w:t xml:space="preserve"> ստուգումներ, պահպանման և նորոգման աշխատանքներ իրականացնելու նպատակով</w:t>
      </w:r>
      <w:r w:rsidR="00B65701" w:rsidRPr="00B83BBF">
        <w:rPr>
          <w:rFonts w:ascii="GHEA Grapalat" w:hAnsi="GHEA Grapalat" w:cs="Arial"/>
          <w:color w:val="auto"/>
          <w:sz w:val="24"/>
          <w:szCs w:val="24"/>
        </w:rPr>
        <w:t>.</w:t>
      </w:r>
      <w:r w:rsidR="00BE6F71" w:rsidRPr="00B83BBF">
        <w:rPr>
          <w:rFonts w:ascii="GHEA Grapalat" w:hAnsi="GHEA Grapalat" w:cs="Arial"/>
          <w:color w:val="auto"/>
          <w:sz w:val="24"/>
          <w:szCs w:val="24"/>
        </w:rPr>
        <w:t xml:space="preserve"> </w:t>
      </w:r>
    </w:p>
    <w:p w14:paraId="329ED8DE" w14:textId="3B9193DB" w:rsidR="00AE73D8" w:rsidRPr="00B83BBF" w:rsidRDefault="00AE73D8"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չմիջամտել և այլոց արգելել միջամտել </w:t>
      </w:r>
      <w:r w:rsidR="00C20BF8" w:rsidRPr="00B83BBF">
        <w:rPr>
          <w:rFonts w:ascii="GHEA Grapalat" w:hAnsi="GHEA Grapalat" w:cs="Arial"/>
          <w:color w:val="auto"/>
          <w:sz w:val="24"/>
          <w:szCs w:val="24"/>
        </w:rPr>
        <w:t xml:space="preserve">իր տարածքում տեղակայված՝ </w:t>
      </w:r>
      <w:r w:rsidR="00C20513" w:rsidRPr="00B83BBF">
        <w:rPr>
          <w:rFonts w:ascii="GHEA Grapalat" w:hAnsi="GHEA Grapalat" w:cs="Arial"/>
          <w:color w:val="auto"/>
          <w:sz w:val="24"/>
          <w:szCs w:val="24"/>
        </w:rPr>
        <w:t>համակարգ</w:t>
      </w:r>
      <w:r w:rsidR="00C20BF8" w:rsidRPr="00B83BBF">
        <w:rPr>
          <w:rFonts w:ascii="GHEA Grapalat" w:hAnsi="GHEA Grapalat" w:cs="Arial"/>
          <w:color w:val="auto"/>
          <w:sz w:val="24"/>
          <w:szCs w:val="24"/>
        </w:rPr>
        <w:t>եր</w:t>
      </w:r>
      <w:r w:rsidR="00C20513" w:rsidRPr="00B83BBF">
        <w:rPr>
          <w:rFonts w:ascii="GHEA Grapalat" w:hAnsi="GHEA Grapalat" w:cs="Arial"/>
          <w:color w:val="auto"/>
          <w:sz w:val="24"/>
          <w:szCs w:val="24"/>
        </w:rPr>
        <w:t xml:space="preserve">ի </w:t>
      </w:r>
      <w:r w:rsidRPr="00B83BBF">
        <w:rPr>
          <w:rFonts w:ascii="GHEA Grapalat" w:hAnsi="GHEA Grapalat" w:cs="Arial"/>
          <w:color w:val="auto"/>
          <w:sz w:val="24"/>
          <w:szCs w:val="24"/>
        </w:rPr>
        <w:t>օպերատոր</w:t>
      </w:r>
      <w:r w:rsidR="00C20BF8" w:rsidRPr="00B83BBF">
        <w:rPr>
          <w:rFonts w:ascii="GHEA Grapalat" w:hAnsi="GHEA Grapalat" w:cs="Arial"/>
          <w:color w:val="auto"/>
          <w:sz w:val="24"/>
          <w:szCs w:val="24"/>
        </w:rPr>
        <w:t>ներ</w:t>
      </w:r>
      <w:r w:rsidRPr="00B83BBF">
        <w:rPr>
          <w:rFonts w:ascii="GHEA Grapalat" w:hAnsi="GHEA Grapalat" w:cs="Arial"/>
          <w:color w:val="auto"/>
          <w:sz w:val="24"/>
          <w:szCs w:val="24"/>
        </w:rPr>
        <w:t>ին պատկանող էլեկտրաէներգետիկական օբյեկտի</w:t>
      </w:r>
      <w:r w:rsidR="00F16067" w:rsidRPr="00B83BBF">
        <w:rPr>
          <w:rFonts w:ascii="GHEA Grapalat" w:hAnsi="GHEA Grapalat" w:cs="Arial"/>
          <w:color w:val="auto"/>
          <w:sz w:val="24"/>
          <w:szCs w:val="24"/>
        </w:rPr>
        <w:t xml:space="preserve"> աշխ</w:t>
      </w:r>
      <w:r w:rsidR="00116607" w:rsidRPr="00B83BBF">
        <w:rPr>
          <w:rFonts w:ascii="GHEA Grapalat" w:hAnsi="GHEA Grapalat" w:cs="Arial"/>
          <w:color w:val="auto"/>
          <w:sz w:val="24"/>
          <w:szCs w:val="24"/>
        </w:rPr>
        <w:t>ատանքին</w:t>
      </w:r>
      <w:r w:rsidR="00B65701"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1AC92F00" w14:textId="028010C1" w:rsidR="00DD7048" w:rsidRPr="00B83BBF" w:rsidRDefault="00FE0C28"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օգտագործել միայն նորմատիվ իրավական ակտեր</w:t>
      </w:r>
      <w:r w:rsidR="00260665" w:rsidRPr="00B83BBF">
        <w:rPr>
          <w:rFonts w:ascii="GHEA Grapalat" w:hAnsi="GHEA Grapalat" w:cs="Arial"/>
          <w:color w:val="auto"/>
          <w:sz w:val="24"/>
          <w:szCs w:val="24"/>
        </w:rPr>
        <w:t>ի</w:t>
      </w:r>
      <w:r w:rsidRPr="00B83BBF">
        <w:rPr>
          <w:rFonts w:ascii="GHEA Grapalat" w:hAnsi="GHEA Grapalat" w:cs="Arial"/>
          <w:color w:val="auto"/>
          <w:sz w:val="24"/>
          <w:szCs w:val="24"/>
        </w:rPr>
        <w:t>, այդ թվում՝ տեխնիկական կանոնակարգերի պահանջներին համապատասխանող սարքավորումներ</w:t>
      </w:r>
      <w:r w:rsidR="00DD7048" w:rsidRPr="00B83BBF">
        <w:rPr>
          <w:rFonts w:ascii="MS Mincho" w:eastAsia="MS Mincho" w:hAnsi="MS Mincho" w:cs="MS Mincho"/>
          <w:color w:val="auto"/>
          <w:sz w:val="24"/>
          <w:szCs w:val="24"/>
        </w:rPr>
        <w:t>․</w:t>
      </w:r>
    </w:p>
    <w:p w14:paraId="48516979" w14:textId="1B01D0F8" w:rsidR="00DA12D5" w:rsidRPr="00B83BBF" w:rsidRDefault="000E5282" w:rsidP="00B83BBF">
      <w:pPr>
        <w:pStyle w:val="ListParagraph"/>
        <w:numPr>
          <w:ilvl w:val="0"/>
          <w:numId w:val="35"/>
        </w:numPr>
        <w:spacing w:after="0" w:line="360" w:lineRule="auto"/>
        <w:ind w:left="810"/>
        <w:contextualSpacing w:val="0"/>
        <w:jc w:val="both"/>
        <w:rPr>
          <w:rFonts w:ascii="GHEA Grapalat" w:hAnsi="GHEA Grapalat" w:cs="Arial"/>
          <w:color w:val="auto"/>
          <w:sz w:val="24"/>
          <w:szCs w:val="24"/>
        </w:rPr>
      </w:pPr>
      <w:bookmarkStart w:id="665" w:name="_Ref181715377"/>
      <w:r w:rsidRPr="00B83BBF">
        <w:rPr>
          <w:rFonts w:ascii="GHEA Grapalat" w:hAnsi="GHEA Grapalat" w:cs="Arial"/>
          <w:color w:val="auto"/>
          <w:sz w:val="24"/>
          <w:szCs w:val="24"/>
        </w:rPr>
        <w:t>իր էլեկտրաէներգետի</w:t>
      </w:r>
      <w:r w:rsidR="001C54E1" w:rsidRPr="00B83BBF">
        <w:rPr>
          <w:rFonts w:ascii="GHEA Grapalat" w:hAnsi="GHEA Grapalat" w:cs="Arial"/>
          <w:color w:val="auto"/>
          <w:sz w:val="24"/>
          <w:szCs w:val="24"/>
        </w:rPr>
        <w:t>կ</w:t>
      </w:r>
      <w:r w:rsidRPr="00B83BBF">
        <w:rPr>
          <w:rFonts w:ascii="GHEA Grapalat" w:hAnsi="GHEA Grapalat" w:cs="Arial"/>
          <w:color w:val="auto"/>
          <w:sz w:val="24"/>
          <w:szCs w:val="24"/>
        </w:rPr>
        <w:t xml:space="preserve">ական օբյեկտի միջոցով </w:t>
      </w:r>
      <w:r w:rsidR="007C289E" w:rsidRPr="00B83BBF">
        <w:rPr>
          <w:rFonts w:ascii="GHEA Grapalat" w:hAnsi="GHEA Grapalat" w:cs="Arial"/>
          <w:color w:val="auto"/>
          <w:sz w:val="24"/>
          <w:szCs w:val="24"/>
        </w:rPr>
        <w:t xml:space="preserve">ենթասպառողի կամ բաշխման </w:t>
      </w:r>
      <w:r w:rsidR="0056718A" w:rsidRPr="00B83BBF">
        <w:rPr>
          <w:rFonts w:ascii="GHEA Grapalat" w:hAnsi="GHEA Grapalat" w:cs="Arial"/>
          <w:color w:val="auto"/>
          <w:sz w:val="24"/>
          <w:szCs w:val="24"/>
        </w:rPr>
        <w:t xml:space="preserve">համակարգի </w:t>
      </w:r>
      <w:r w:rsidR="007C289E" w:rsidRPr="00B83BBF">
        <w:rPr>
          <w:rFonts w:ascii="GHEA Grapalat" w:hAnsi="GHEA Grapalat" w:cs="Arial"/>
          <w:color w:val="auto"/>
          <w:sz w:val="24"/>
          <w:szCs w:val="24"/>
        </w:rPr>
        <w:t xml:space="preserve">սնման </w:t>
      </w:r>
      <w:r w:rsidR="00E3002D" w:rsidRPr="00B83BBF">
        <w:rPr>
          <w:rFonts w:ascii="GHEA Grapalat" w:hAnsi="GHEA Grapalat" w:cs="Arial"/>
          <w:color w:val="auto"/>
          <w:sz w:val="24"/>
          <w:szCs w:val="24"/>
        </w:rPr>
        <w:t>դեպքում</w:t>
      </w:r>
      <w:r w:rsidR="00AC39BC" w:rsidRPr="00B83BBF">
        <w:rPr>
          <w:rFonts w:ascii="GHEA Grapalat" w:hAnsi="GHEA Grapalat" w:cs="Arial"/>
          <w:color w:val="auto"/>
          <w:sz w:val="24"/>
          <w:szCs w:val="24"/>
        </w:rPr>
        <w:t>՝</w:t>
      </w:r>
      <w:r w:rsidR="00E3002D" w:rsidRPr="00B83BBF">
        <w:rPr>
          <w:rFonts w:ascii="GHEA Grapalat" w:hAnsi="GHEA Grapalat" w:cs="Arial"/>
          <w:color w:val="auto"/>
          <w:sz w:val="24"/>
          <w:szCs w:val="24"/>
        </w:rPr>
        <w:t xml:space="preserve"> այդ օբյեկտով </w:t>
      </w:r>
      <w:r w:rsidR="008A6D43" w:rsidRPr="00B83BBF">
        <w:rPr>
          <w:rFonts w:ascii="GHEA Grapalat" w:hAnsi="GHEA Grapalat" w:cs="Arial"/>
          <w:color w:val="auto"/>
          <w:sz w:val="24"/>
          <w:szCs w:val="24"/>
        </w:rPr>
        <w:t>վերջինների</w:t>
      </w:r>
      <w:r w:rsidR="00D43BA7" w:rsidRPr="00B83BBF">
        <w:rPr>
          <w:rFonts w:ascii="GHEA Grapalat" w:hAnsi="GHEA Grapalat" w:cs="Arial"/>
          <w:color w:val="auto"/>
          <w:sz w:val="24"/>
          <w:szCs w:val="24"/>
        </w:rPr>
        <w:t>ն</w:t>
      </w:r>
      <w:r w:rsidR="008A6D43" w:rsidRPr="00B83BBF">
        <w:rPr>
          <w:rFonts w:ascii="GHEA Grapalat" w:hAnsi="GHEA Grapalat" w:cs="Arial"/>
          <w:color w:val="auto"/>
          <w:sz w:val="24"/>
          <w:szCs w:val="24"/>
        </w:rPr>
        <w:t xml:space="preserve"> փոխանցել</w:t>
      </w:r>
      <w:r w:rsidR="008A2C69" w:rsidRPr="00B83BBF">
        <w:rPr>
          <w:rFonts w:ascii="GHEA Grapalat" w:hAnsi="GHEA Grapalat" w:cs="Arial"/>
          <w:color w:val="auto"/>
          <w:sz w:val="24"/>
          <w:szCs w:val="24"/>
        </w:rPr>
        <w:t xml:space="preserve"> նրանց սնման համար անհրաժեշտ էլեկտրաէներգիան, ի</w:t>
      </w:r>
      <w:r w:rsidR="00A5020A" w:rsidRPr="00B83BBF">
        <w:rPr>
          <w:rFonts w:ascii="GHEA Grapalat" w:hAnsi="GHEA Grapalat" w:cs="Arial"/>
          <w:color w:val="auto"/>
          <w:sz w:val="24"/>
          <w:szCs w:val="24"/>
        </w:rPr>
        <w:t xml:space="preserve">սկ ենթասպառողի՝ </w:t>
      </w:r>
      <w:r w:rsidR="00F76495" w:rsidRPr="00B83BBF">
        <w:rPr>
          <w:rFonts w:ascii="GHEA Grapalat" w:hAnsi="GHEA Grapalat" w:cs="Arial"/>
          <w:color w:val="auto"/>
          <w:sz w:val="24"/>
          <w:szCs w:val="24"/>
        </w:rPr>
        <w:t>ինքնավար</w:t>
      </w:r>
      <w:r w:rsidR="001B1E14" w:rsidRPr="00B83BBF">
        <w:rPr>
          <w:rFonts w:ascii="GHEA Grapalat" w:hAnsi="GHEA Grapalat" w:cs="Arial"/>
          <w:color w:val="auto"/>
          <w:sz w:val="24"/>
          <w:szCs w:val="24"/>
        </w:rPr>
        <w:t xml:space="preserve"> սպառող </w:t>
      </w:r>
      <w:r w:rsidR="008856EC" w:rsidRPr="00B83BBF">
        <w:rPr>
          <w:rFonts w:ascii="GHEA Grapalat" w:hAnsi="GHEA Grapalat" w:cs="Arial"/>
          <w:color w:val="auto"/>
          <w:sz w:val="24"/>
          <w:szCs w:val="24"/>
        </w:rPr>
        <w:t xml:space="preserve"> </w:t>
      </w:r>
      <w:r w:rsidR="001B1E14" w:rsidRPr="00B83BBF">
        <w:rPr>
          <w:rFonts w:ascii="GHEA Grapalat" w:hAnsi="GHEA Grapalat" w:cs="Arial"/>
          <w:color w:val="auto"/>
          <w:sz w:val="24"/>
          <w:szCs w:val="24"/>
        </w:rPr>
        <w:t>լինելու դեպքում</w:t>
      </w:r>
      <w:r w:rsidR="00AC39BC" w:rsidRPr="00B83BBF">
        <w:rPr>
          <w:rFonts w:ascii="GHEA Grapalat" w:hAnsi="GHEA Grapalat" w:cs="Arial"/>
          <w:color w:val="auto"/>
          <w:sz w:val="24"/>
          <w:szCs w:val="24"/>
        </w:rPr>
        <w:t>՝</w:t>
      </w:r>
      <w:r w:rsidR="00AF4491" w:rsidRPr="00B83BBF">
        <w:rPr>
          <w:rFonts w:ascii="GHEA Grapalat" w:hAnsi="GHEA Grapalat" w:cs="Arial"/>
          <w:color w:val="auto"/>
          <w:sz w:val="24"/>
          <w:szCs w:val="24"/>
        </w:rPr>
        <w:t xml:space="preserve"> </w:t>
      </w:r>
      <w:r w:rsidR="00816FB0" w:rsidRPr="00B83BBF">
        <w:rPr>
          <w:rFonts w:ascii="GHEA Grapalat" w:hAnsi="GHEA Grapalat" w:cs="Arial"/>
          <w:color w:val="auto"/>
          <w:sz w:val="24"/>
          <w:szCs w:val="24"/>
        </w:rPr>
        <w:t xml:space="preserve">նաև </w:t>
      </w:r>
      <w:r w:rsidR="000A478A" w:rsidRPr="00B83BBF">
        <w:rPr>
          <w:rFonts w:ascii="GHEA Grapalat" w:hAnsi="GHEA Grapalat" w:cs="Arial"/>
          <w:color w:val="auto"/>
          <w:sz w:val="24"/>
          <w:szCs w:val="24"/>
        </w:rPr>
        <w:t xml:space="preserve">բաշխման </w:t>
      </w:r>
      <w:r w:rsidR="002447AD" w:rsidRPr="00B83BBF">
        <w:rPr>
          <w:rFonts w:ascii="GHEA Grapalat" w:hAnsi="GHEA Grapalat" w:cs="Arial"/>
          <w:color w:val="auto"/>
          <w:sz w:val="24"/>
          <w:szCs w:val="24"/>
        </w:rPr>
        <w:t>համակարգ</w:t>
      </w:r>
      <w:r w:rsidR="000A478A" w:rsidRPr="00B83BBF">
        <w:rPr>
          <w:rFonts w:ascii="GHEA Grapalat" w:hAnsi="GHEA Grapalat" w:cs="Arial"/>
          <w:color w:val="auto"/>
          <w:sz w:val="24"/>
          <w:szCs w:val="24"/>
        </w:rPr>
        <w:t xml:space="preserve"> </w:t>
      </w:r>
      <w:r w:rsidR="00D25508" w:rsidRPr="00B83BBF">
        <w:rPr>
          <w:rFonts w:ascii="GHEA Grapalat" w:hAnsi="GHEA Grapalat" w:cs="Arial"/>
          <w:color w:val="auto"/>
          <w:sz w:val="24"/>
          <w:szCs w:val="24"/>
        </w:rPr>
        <w:t xml:space="preserve">փոխանցել </w:t>
      </w:r>
      <w:r w:rsidR="000356A6" w:rsidRPr="00B83BBF">
        <w:rPr>
          <w:rFonts w:ascii="GHEA Grapalat" w:hAnsi="GHEA Grapalat" w:cs="Arial"/>
          <w:color w:val="auto"/>
          <w:sz w:val="24"/>
          <w:szCs w:val="24"/>
        </w:rPr>
        <w:t>վերջինի արտադրած էլեկտրաէներգիան</w:t>
      </w:r>
      <w:r w:rsidR="008E3BB1" w:rsidRPr="00B83BBF">
        <w:rPr>
          <w:rFonts w:ascii="GHEA Grapalat" w:hAnsi="GHEA Grapalat" w:cs="Arial"/>
          <w:color w:val="auto"/>
          <w:sz w:val="24"/>
          <w:szCs w:val="24"/>
        </w:rPr>
        <w:t xml:space="preserve">՝ </w:t>
      </w:r>
      <w:r w:rsidR="0009687E" w:rsidRPr="00B83BBF">
        <w:rPr>
          <w:rFonts w:ascii="GHEA Grapalat" w:hAnsi="GHEA Grapalat" w:cs="Arial"/>
          <w:color w:val="auto"/>
          <w:sz w:val="24"/>
          <w:szCs w:val="24"/>
        </w:rPr>
        <w:t xml:space="preserve">շուկայի կանոնների 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09687E" w:rsidRPr="00B83BBF">
        <w:rPr>
          <w:rFonts w:ascii="GHEA Grapalat" w:hAnsi="GHEA Grapalat" w:cs="Arial"/>
          <w:color w:val="auto"/>
          <w:sz w:val="24"/>
          <w:szCs w:val="24"/>
        </w:rPr>
        <w:t>կանոնների համաձայն:</w:t>
      </w:r>
      <w:bookmarkEnd w:id="665"/>
      <w:r w:rsidR="00521B9C" w:rsidRPr="00B83BBF">
        <w:rPr>
          <w:rFonts w:ascii="GHEA Grapalat" w:hAnsi="GHEA Grapalat" w:cs="Arial"/>
          <w:color w:val="auto"/>
          <w:sz w:val="24"/>
          <w:szCs w:val="24"/>
        </w:rPr>
        <w:t xml:space="preserve"> Սույն կետում նշված փոխանցումը սպառողի </w:t>
      </w:r>
      <w:r w:rsidR="00BF6674" w:rsidRPr="00B83BBF">
        <w:rPr>
          <w:rFonts w:ascii="GHEA Grapalat" w:hAnsi="GHEA Grapalat" w:cs="Arial"/>
          <w:color w:val="auto"/>
          <w:sz w:val="24"/>
          <w:szCs w:val="24"/>
        </w:rPr>
        <w:t xml:space="preserve">կողմից կարող է դադարեցվել միայն փոխանցման դադարեցման </w:t>
      </w:r>
      <w:r w:rsidR="00FA7E06" w:rsidRPr="00B83BBF">
        <w:rPr>
          <w:rFonts w:ascii="GHEA Grapalat" w:hAnsi="GHEA Grapalat" w:cs="Arial"/>
          <w:color w:val="auto"/>
          <w:sz w:val="24"/>
          <w:szCs w:val="24"/>
        </w:rPr>
        <w:t xml:space="preserve">պահից երկու տարի առաջ </w:t>
      </w:r>
      <w:r w:rsidR="007459A4" w:rsidRPr="00B83BBF">
        <w:rPr>
          <w:rFonts w:ascii="GHEA Grapalat" w:hAnsi="GHEA Grapalat" w:cs="Arial"/>
          <w:color w:val="auto"/>
          <w:sz w:val="24"/>
          <w:szCs w:val="24"/>
        </w:rPr>
        <w:t xml:space="preserve">այդ մասին </w:t>
      </w:r>
      <w:r w:rsidR="00FA7E06" w:rsidRPr="00B83BBF">
        <w:rPr>
          <w:rFonts w:ascii="GHEA Grapalat" w:hAnsi="GHEA Grapalat" w:cs="Arial"/>
          <w:color w:val="auto"/>
          <w:sz w:val="24"/>
          <w:szCs w:val="24"/>
        </w:rPr>
        <w:t xml:space="preserve">համապատասխան ենթասպառողին </w:t>
      </w:r>
      <w:r w:rsidR="00084D99" w:rsidRPr="00B83BBF">
        <w:rPr>
          <w:rFonts w:ascii="GHEA Grapalat" w:hAnsi="GHEA Grapalat" w:cs="Arial"/>
          <w:color w:val="auto"/>
          <w:sz w:val="24"/>
          <w:szCs w:val="24"/>
        </w:rPr>
        <w:t>և բաշխման համակարգի օպերատորին գրավոր կարգով տեղեկացնելու պայմանով:</w:t>
      </w:r>
      <w:r w:rsidR="008A6D43" w:rsidRPr="00B83BBF">
        <w:rPr>
          <w:rFonts w:ascii="GHEA Grapalat" w:hAnsi="GHEA Grapalat" w:cs="Arial"/>
          <w:color w:val="auto"/>
          <w:sz w:val="24"/>
          <w:szCs w:val="24"/>
        </w:rPr>
        <w:t xml:space="preserve"> </w:t>
      </w:r>
      <w:r w:rsidR="007459A4" w:rsidRPr="00B83BBF">
        <w:rPr>
          <w:rFonts w:ascii="GHEA Grapalat" w:hAnsi="GHEA Grapalat" w:cs="Arial"/>
          <w:color w:val="auto"/>
          <w:sz w:val="24"/>
          <w:szCs w:val="24"/>
        </w:rPr>
        <w:t xml:space="preserve"> </w:t>
      </w:r>
    </w:p>
    <w:p w14:paraId="24796A3D" w14:textId="7617DB54" w:rsidR="003C3162" w:rsidRPr="00B83BBF" w:rsidRDefault="007F1995"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Այն սպառողը, </w:t>
      </w:r>
      <w:r w:rsidR="00615A6D" w:rsidRPr="00B83BBF">
        <w:rPr>
          <w:rFonts w:ascii="GHEA Grapalat" w:hAnsi="GHEA Grapalat" w:cs="Arial"/>
          <w:color w:val="auto"/>
          <w:sz w:val="24"/>
          <w:szCs w:val="24"/>
        </w:rPr>
        <w:t>ով նախորդ օրացուցային տարվա ընթաց</w:t>
      </w:r>
      <w:r w:rsidR="006A760B" w:rsidRPr="00B83BBF">
        <w:rPr>
          <w:rFonts w:ascii="GHEA Grapalat" w:hAnsi="GHEA Grapalat" w:cs="Arial"/>
          <w:color w:val="auto"/>
          <w:sz w:val="24"/>
          <w:szCs w:val="24"/>
        </w:rPr>
        <w:t>ք</w:t>
      </w:r>
      <w:r w:rsidR="00615A6D" w:rsidRPr="00B83BBF">
        <w:rPr>
          <w:rFonts w:ascii="GHEA Grapalat" w:hAnsi="GHEA Grapalat" w:cs="Arial"/>
          <w:color w:val="auto"/>
          <w:sz w:val="24"/>
          <w:szCs w:val="24"/>
        </w:rPr>
        <w:t>ում</w:t>
      </w:r>
      <w:r w:rsidR="00615A6D" w:rsidRPr="00B83BBF" w:rsidDel="00295C45">
        <w:rPr>
          <w:rFonts w:ascii="GHEA Grapalat" w:hAnsi="GHEA Grapalat" w:cs="Arial"/>
          <w:color w:val="auto"/>
          <w:sz w:val="24"/>
          <w:szCs w:val="24"/>
        </w:rPr>
        <w:t xml:space="preserve"> </w:t>
      </w:r>
      <w:r w:rsidR="0049093C" w:rsidRPr="00B83BBF">
        <w:rPr>
          <w:rFonts w:ascii="GHEA Grapalat" w:hAnsi="GHEA Grapalat" w:cs="Arial"/>
          <w:color w:val="auto"/>
          <w:sz w:val="24"/>
          <w:szCs w:val="24"/>
        </w:rPr>
        <w:t xml:space="preserve">իր 6 (10) կՎ ու բարձր լարման՝ մեկ միլիոն կՎտժ սպառումը գերազանցող բոլոր հաշվառման կետերում միասին սպառել է </w:t>
      </w:r>
      <w:r w:rsidR="00615A6D" w:rsidRPr="00B83BBF">
        <w:rPr>
          <w:rFonts w:ascii="GHEA Grapalat" w:hAnsi="GHEA Grapalat" w:cs="Arial"/>
          <w:color w:val="auto"/>
          <w:sz w:val="24"/>
          <w:szCs w:val="24"/>
        </w:rPr>
        <w:t>12 միլիոն կՎտժ-ից ավելի էլեկտրաէներգիա</w:t>
      </w:r>
      <w:r w:rsidRPr="00B83BBF">
        <w:rPr>
          <w:rFonts w:ascii="GHEA Grapalat" w:hAnsi="GHEA Grapalat" w:cs="Arial"/>
          <w:color w:val="auto"/>
          <w:sz w:val="24"/>
          <w:szCs w:val="24"/>
        </w:rPr>
        <w:t xml:space="preserve">, պարտավոր է այդ </w:t>
      </w:r>
      <w:r w:rsidRPr="00B83BBF">
        <w:rPr>
          <w:rFonts w:ascii="GHEA Grapalat" w:hAnsi="GHEA Grapalat" w:cs="Arial"/>
          <w:color w:val="auto"/>
          <w:sz w:val="24"/>
          <w:szCs w:val="24"/>
        </w:rPr>
        <w:lastRenderedPageBreak/>
        <w:t xml:space="preserve">կետերի մասով </w:t>
      </w:r>
      <w:r w:rsidR="008E4BF3" w:rsidRPr="00B83BBF">
        <w:rPr>
          <w:rFonts w:ascii="GHEA Grapalat" w:hAnsi="GHEA Grapalat" w:cs="Arial"/>
          <w:color w:val="auto"/>
          <w:sz w:val="24"/>
          <w:szCs w:val="24"/>
        </w:rPr>
        <w:t xml:space="preserve">սույն օրենքի և շուկայի կանոնների համաձայն </w:t>
      </w:r>
      <w:r w:rsidRPr="00B83BBF">
        <w:rPr>
          <w:rFonts w:ascii="GHEA Grapalat" w:hAnsi="GHEA Grapalat" w:cs="Arial"/>
          <w:color w:val="auto"/>
          <w:sz w:val="24"/>
          <w:szCs w:val="24"/>
        </w:rPr>
        <w:t xml:space="preserve">ստանալ </w:t>
      </w:r>
      <w:r w:rsidR="00D05F0C" w:rsidRPr="00B83BBF">
        <w:rPr>
          <w:rFonts w:ascii="GHEA Grapalat" w:hAnsi="GHEA Grapalat" w:cs="Arial"/>
          <w:color w:val="auto"/>
          <w:sz w:val="24"/>
          <w:szCs w:val="24"/>
        </w:rPr>
        <w:t>ակտիվ սպառողի կարգավիճակ։</w:t>
      </w:r>
    </w:p>
    <w:p w14:paraId="404852C2" w14:textId="2946FF19" w:rsidR="0034155D" w:rsidRPr="00B83BBF" w:rsidRDefault="0034155D"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Հատուկ սպառողներն իրենց միջոցների հաշվին ապահովում են օրենսդրությանը համապատասխան էլեկտրաէներգիայի մատակարարման երկրորդ անկախ սնման գծի, սնուցման անկախ աղբյուրի և Կառավարության որոշմամբ սահմանված ծավալով վառելիքի պաշարի (կամ կուտակված էլեկտրաէներգիայի) առկայությունը, ինչպես նաև իրենց կարգավիճակին հատուկ օրենսդրությամբ սահմանված այլ պահանջների կատարումը:</w:t>
      </w:r>
    </w:p>
    <w:p w14:paraId="378A334B" w14:textId="0154BBC5" w:rsidR="001F7E37" w:rsidRDefault="00C05F70"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bookmarkStart w:id="666" w:name="_Ref172740152"/>
      <w:r w:rsidRPr="00B83BBF">
        <w:rPr>
          <w:rFonts w:ascii="GHEA Grapalat" w:hAnsi="GHEA Grapalat" w:cs="Arial"/>
          <w:color w:val="auto"/>
          <w:sz w:val="24"/>
          <w:szCs w:val="24"/>
        </w:rPr>
        <w:t>Որպես սպառող կարող է հանդես գալ բազմաբնակարան շենքը, ինչպես նաև բազմաբնակարան շենքերի կամ բնակելի տների խումբը (երկու կամ ավելի բազմաբնակարան շենքեր կամ բնակելի տներ), ի դեմս համապատասխանաբար բազմաբնակարան շենքի կառավարման մարմնի, բազմաբնակարան շենքերի՝ «Բազմաբնակարան շենքի կառավարման մասին» օրենքի իմաստով ժողովների, իսկ դրանց ձևավորված չլինելու դեպքում կառուցապատողների կողմից համատեղ լիազորված անձի, բնակելի տների սեփականատերերի կողմից համատեղ լիազորված անձի: Այս պարագայում շենքը, շենքերի կամ բնակելի տների խումբը՝ դրանում ներառված շինությունների առանձին սպառման համակարգերով հանդերձ, դիտվում է որպես մեկ միասնական սպառման համակարգ:</w:t>
      </w:r>
      <w:bookmarkEnd w:id="666"/>
    </w:p>
    <w:p w14:paraId="067EAE83" w14:textId="283ED896" w:rsidR="00221BF7" w:rsidRPr="008B0DE2" w:rsidRDefault="00221BF7" w:rsidP="008B0DE2">
      <w:pPr>
        <w:pStyle w:val="ListParagraph"/>
        <w:numPr>
          <w:ilvl w:val="0"/>
          <w:numId w:val="152"/>
        </w:numPr>
        <w:autoSpaceDE w:val="0"/>
        <w:autoSpaceDN w:val="0"/>
        <w:adjustRightInd w:val="0"/>
        <w:spacing w:after="0" w:line="360" w:lineRule="auto"/>
        <w:jc w:val="both"/>
        <w:rPr>
          <w:rFonts w:ascii="GHEA Grapalat" w:hAnsi="GHEA Grapalat" w:cs="Arial"/>
          <w:color w:val="auto"/>
          <w:sz w:val="24"/>
          <w:szCs w:val="24"/>
        </w:rPr>
      </w:pPr>
      <w:r>
        <w:rPr>
          <w:rFonts w:ascii="GHEA Grapalat" w:hAnsi="GHEA Grapalat" w:cs="Arial"/>
          <w:color w:val="auto"/>
          <w:sz w:val="24"/>
          <w:szCs w:val="24"/>
        </w:rPr>
        <w:t>Սույն հոդվածի 6-րդ մասում նշված միասնական սպառման համակարգի պ</w:t>
      </w:r>
      <w:r w:rsidRPr="008B0DE2">
        <w:rPr>
          <w:rFonts w:ascii="GHEA Grapalat" w:hAnsi="GHEA Grapalat" w:cs="Arial"/>
          <w:color w:val="auto"/>
          <w:sz w:val="24"/>
          <w:szCs w:val="24"/>
        </w:rPr>
        <w:t>ահպանման և սպասարկման պատասխանատվություն</w:t>
      </w:r>
      <w:r>
        <w:rPr>
          <w:rFonts w:ascii="GHEA Grapalat" w:hAnsi="GHEA Grapalat" w:cs="Arial"/>
          <w:color w:val="auto"/>
          <w:sz w:val="24"/>
          <w:szCs w:val="24"/>
        </w:rPr>
        <w:t>ը</w:t>
      </w:r>
      <w:r w:rsidRPr="008B0DE2">
        <w:rPr>
          <w:rFonts w:ascii="GHEA Grapalat" w:hAnsi="GHEA Grapalat" w:cs="Arial"/>
          <w:color w:val="auto"/>
          <w:sz w:val="24"/>
          <w:szCs w:val="24"/>
        </w:rPr>
        <w:t xml:space="preserve"> կրում </w:t>
      </w:r>
      <w:r>
        <w:rPr>
          <w:rFonts w:ascii="GHEA Grapalat" w:hAnsi="GHEA Grapalat" w:cs="Arial"/>
          <w:color w:val="auto"/>
          <w:sz w:val="24"/>
          <w:szCs w:val="24"/>
        </w:rPr>
        <w:t>է նույն մասում նշված</w:t>
      </w:r>
      <w:r w:rsidR="00BD5672">
        <w:rPr>
          <w:rFonts w:ascii="GHEA Grapalat" w:hAnsi="GHEA Grapalat" w:cs="Arial"/>
          <w:color w:val="auto"/>
          <w:sz w:val="24"/>
          <w:szCs w:val="24"/>
        </w:rPr>
        <w:t xml:space="preserve"> </w:t>
      </w:r>
      <w:r w:rsidR="00BD5672" w:rsidRPr="00B83BBF">
        <w:rPr>
          <w:rFonts w:ascii="GHEA Grapalat" w:hAnsi="GHEA Grapalat" w:cs="Arial"/>
          <w:color w:val="auto"/>
          <w:sz w:val="24"/>
          <w:szCs w:val="24"/>
        </w:rPr>
        <w:t>բազմաբնակարան շենքի կառավարման մարմ</w:t>
      </w:r>
      <w:r w:rsidR="00643DB2">
        <w:rPr>
          <w:rFonts w:ascii="GHEA Grapalat" w:hAnsi="GHEA Grapalat" w:cs="Arial"/>
          <w:color w:val="auto"/>
          <w:sz w:val="24"/>
          <w:szCs w:val="24"/>
        </w:rPr>
        <w:t>ինը</w:t>
      </w:r>
      <w:r w:rsidR="00BD5672" w:rsidRPr="00B83BBF">
        <w:rPr>
          <w:rFonts w:ascii="GHEA Grapalat" w:hAnsi="GHEA Grapalat" w:cs="Arial"/>
          <w:color w:val="auto"/>
          <w:sz w:val="24"/>
          <w:szCs w:val="24"/>
        </w:rPr>
        <w:t>, բազմաբնակարան շենքերի՝ «Բազմաբնակարան շենքի կառավարման մասին» օրենքի իմաստով ժողովների, իսկ դրանց ձևավորված չլինելու դեպքում կառուցապատողների կողմից համատեղ լիազորված անձ</w:t>
      </w:r>
      <w:r w:rsidR="00643DB2">
        <w:rPr>
          <w:rFonts w:ascii="GHEA Grapalat" w:hAnsi="GHEA Grapalat" w:cs="Arial"/>
          <w:color w:val="auto"/>
          <w:sz w:val="24"/>
          <w:szCs w:val="24"/>
        </w:rPr>
        <w:t>ը</w:t>
      </w:r>
      <w:r w:rsidR="00BD5672" w:rsidRPr="00B83BBF">
        <w:rPr>
          <w:rFonts w:ascii="GHEA Grapalat" w:hAnsi="GHEA Grapalat" w:cs="Arial"/>
          <w:color w:val="auto"/>
          <w:sz w:val="24"/>
          <w:szCs w:val="24"/>
        </w:rPr>
        <w:t>, բնակելի տների սեփականատերերի կողմից համատեղ լիազորված անձ</w:t>
      </w:r>
      <w:r w:rsidR="00643DB2">
        <w:rPr>
          <w:rFonts w:ascii="GHEA Grapalat" w:hAnsi="GHEA Grapalat" w:cs="Arial"/>
          <w:color w:val="auto"/>
          <w:sz w:val="24"/>
          <w:szCs w:val="24"/>
        </w:rPr>
        <w:t>ը</w:t>
      </w:r>
      <w:r w:rsidR="00BD5672">
        <w:rPr>
          <w:rFonts w:ascii="GHEA Grapalat" w:hAnsi="GHEA Grapalat" w:cs="Arial"/>
          <w:color w:val="auto"/>
          <w:sz w:val="24"/>
          <w:szCs w:val="24"/>
        </w:rPr>
        <w:t>։</w:t>
      </w:r>
      <w:r>
        <w:rPr>
          <w:rFonts w:ascii="GHEA Grapalat" w:hAnsi="GHEA Grapalat" w:cs="Arial"/>
          <w:color w:val="auto"/>
          <w:sz w:val="24"/>
          <w:szCs w:val="24"/>
        </w:rPr>
        <w:t xml:space="preserve"> </w:t>
      </w:r>
      <w:r w:rsidRPr="008B0DE2">
        <w:rPr>
          <w:rFonts w:ascii="GHEA Grapalat" w:hAnsi="GHEA Grapalat" w:cs="Arial"/>
          <w:color w:val="auto"/>
          <w:sz w:val="24"/>
          <w:szCs w:val="24"/>
        </w:rPr>
        <w:t xml:space="preserve"> </w:t>
      </w:r>
    </w:p>
    <w:p w14:paraId="5B34C6B7" w14:textId="35E7FECE" w:rsidR="00AF6B1B" w:rsidRDefault="00AF6B1B"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bookmarkStart w:id="667" w:name="_Ref172886953"/>
      <w:r w:rsidRPr="00B83BBF">
        <w:rPr>
          <w:rFonts w:ascii="GHEA Grapalat" w:hAnsi="GHEA Grapalat" w:cs="Arial"/>
          <w:color w:val="auto"/>
          <w:sz w:val="24"/>
          <w:szCs w:val="24"/>
        </w:rPr>
        <w:t xml:space="preserve">Անշարժ գույքի կառուցման (նախագծման) փուլում սույն հոդվածի </w:t>
      </w:r>
      <w:r w:rsidR="00AA6366" w:rsidRPr="00B83BBF">
        <w:rPr>
          <w:rFonts w:ascii="GHEA Grapalat" w:hAnsi="GHEA Grapalat" w:cs="Arial"/>
          <w:color w:val="auto"/>
          <w:sz w:val="24"/>
          <w:szCs w:val="24"/>
        </w:rPr>
        <w:t>6</w:t>
      </w:r>
      <w:r w:rsidRPr="00B83BBF">
        <w:rPr>
          <w:rFonts w:ascii="GHEA Grapalat" w:hAnsi="GHEA Grapalat" w:cs="Arial"/>
          <w:color w:val="auto"/>
          <w:sz w:val="24"/>
          <w:szCs w:val="24"/>
        </w:rPr>
        <w:t xml:space="preserve">-րդ մասով ամրագրված իրավունքի իրացման հարցը որոշում է շենքի կառուցապատողը, իսկ շենքերի կամ բնակելի տների խմբի դեպքում՝ դրանց կառուցապատողները՝ համատեղ, և այդ իրավունքի իրացման մասին, ինչպես նաև սույն հոդվածի </w:t>
      </w:r>
      <w:r w:rsidR="005B105E">
        <w:rPr>
          <w:rFonts w:ascii="GHEA Grapalat" w:hAnsi="GHEA Grapalat" w:cs="Arial"/>
          <w:color w:val="auto"/>
          <w:sz w:val="24"/>
          <w:szCs w:val="24"/>
        </w:rPr>
        <w:t>1</w:t>
      </w:r>
      <w:r w:rsidR="00754D41">
        <w:rPr>
          <w:rFonts w:ascii="GHEA Grapalat" w:hAnsi="GHEA Grapalat" w:cs="Arial"/>
          <w:color w:val="auto"/>
          <w:sz w:val="24"/>
          <w:szCs w:val="24"/>
        </w:rPr>
        <w:t>1</w:t>
      </w:r>
      <w:r w:rsidRPr="00B83BBF">
        <w:rPr>
          <w:rFonts w:ascii="GHEA Grapalat" w:hAnsi="GHEA Grapalat" w:cs="Arial"/>
          <w:color w:val="auto"/>
          <w:sz w:val="24"/>
          <w:szCs w:val="24"/>
        </w:rPr>
        <w:t xml:space="preserve">-րդ մասով ամրագրված իրավունքի մասին պարտադիր դրույթ է ներառվում կառուցվող </w:t>
      </w:r>
      <w:r w:rsidRPr="00B83BBF">
        <w:rPr>
          <w:rFonts w:ascii="GHEA Grapalat" w:hAnsi="GHEA Grapalat" w:cs="Arial"/>
          <w:color w:val="auto"/>
          <w:sz w:val="24"/>
          <w:szCs w:val="24"/>
        </w:rPr>
        <w:lastRenderedPageBreak/>
        <w:t xml:space="preserve">բազմաբնակարան կամ ստորաբաժանված անշարժ գույք կամ բնակելի տուն գնելու իրավունքի պայմանագրում: Շահագործման հանձնված բազմաբնակարան շենքի, բազմաբնակարան շենքերի կամ բնակելի տների խմբի պարագայում սույն հոդվածի </w:t>
      </w:r>
      <w:r w:rsidR="00291F4D" w:rsidRPr="00B83BBF">
        <w:rPr>
          <w:rFonts w:ascii="GHEA Grapalat" w:hAnsi="GHEA Grapalat" w:cs="Arial"/>
          <w:color w:val="auto"/>
          <w:sz w:val="24"/>
          <w:szCs w:val="24"/>
        </w:rPr>
        <w:t>6</w:t>
      </w:r>
      <w:r w:rsidRPr="00B83BBF">
        <w:rPr>
          <w:rFonts w:ascii="GHEA Grapalat" w:hAnsi="GHEA Grapalat" w:cs="Arial"/>
          <w:color w:val="auto"/>
          <w:sz w:val="24"/>
          <w:szCs w:val="24"/>
        </w:rPr>
        <w:t>-րդ մասում նշված իրավունքի իրացման կամ դրանից հրաժարվելու մասին որոշումը կայացվում է համապատասխանաբար «Բազմաբնակարան շենքի կառավարման մասին» օրենքի իմաստով ժողովի (ժողովների) կողմից՝ նույն օրենքով սահմանված կարգով, կամ բնակելի տների սեփականատերերի կողմից՝ վերջիններիս գրավոր համաձայնությամբ:</w:t>
      </w:r>
    </w:p>
    <w:p w14:paraId="0E971ECE" w14:textId="661A5275" w:rsidR="00251AE1" w:rsidRPr="00B83BBF" w:rsidRDefault="00251AE1"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690CBD">
        <w:rPr>
          <w:rFonts w:ascii="GHEA Grapalat" w:eastAsia="Times New Roman" w:hAnsi="GHEA Grapalat" w:cs="Times New Roman"/>
          <w:bCs/>
          <w:color w:val="000000"/>
          <w:spacing w:val="-4"/>
          <w:sz w:val="24"/>
          <w:szCs w:val="24"/>
        </w:rPr>
        <w:t>Շահագործման հանձնված բազմաբնակարան շենքի</w:t>
      </w:r>
      <w:r>
        <w:rPr>
          <w:rFonts w:ascii="GHEA Grapalat" w:eastAsia="Times New Roman" w:hAnsi="GHEA Grapalat" w:cs="Times New Roman"/>
          <w:bCs/>
          <w:color w:val="000000"/>
          <w:spacing w:val="-4"/>
          <w:sz w:val="24"/>
          <w:szCs w:val="24"/>
        </w:rPr>
        <w:t>,</w:t>
      </w:r>
      <w:r w:rsidRPr="00690CBD">
        <w:rPr>
          <w:rFonts w:ascii="GHEA Grapalat" w:eastAsia="Times New Roman" w:hAnsi="GHEA Grapalat" w:cs="Times New Roman"/>
          <w:bCs/>
          <w:color w:val="000000"/>
          <w:spacing w:val="-4"/>
          <w:sz w:val="24"/>
          <w:szCs w:val="24"/>
        </w:rPr>
        <w:t xml:space="preserve"> բազմաբնակարան շենքերի </w:t>
      </w:r>
      <w:r>
        <w:rPr>
          <w:rFonts w:ascii="GHEA Grapalat" w:eastAsia="Times New Roman" w:hAnsi="GHEA Grapalat" w:cs="Times New Roman"/>
          <w:bCs/>
          <w:color w:val="000000"/>
          <w:spacing w:val="-4"/>
          <w:sz w:val="24"/>
          <w:szCs w:val="24"/>
        </w:rPr>
        <w:t xml:space="preserve">կամ բնակելի տների </w:t>
      </w:r>
      <w:r w:rsidRPr="00690CBD">
        <w:rPr>
          <w:rFonts w:ascii="GHEA Grapalat" w:eastAsia="Times New Roman" w:hAnsi="GHEA Grapalat" w:cs="Times New Roman"/>
          <w:bCs/>
          <w:color w:val="000000"/>
          <w:spacing w:val="-4"/>
          <w:sz w:val="24"/>
          <w:szCs w:val="24"/>
        </w:rPr>
        <w:t xml:space="preserve">խմբի պարագայում սույն հոդվածի </w:t>
      </w:r>
      <w:r>
        <w:rPr>
          <w:rFonts w:ascii="GHEA Grapalat" w:eastAsia="Times New Roman" w:hAnsi="GHEA Grapalat" w:cs="Times New Roman"/>
          <w:bCs/>
          <w:color w:val="000000"/>
          <w:spacing w:val="-4"/>
          <w:sz w:val="24"/>
          <w:szCs w:val="24"/>
        </w:rPr>
        <w:t>6</w:t>
      </w:r>
      <w:r w:rsidRPr="00690CBD">
        <w:rPr>
          <w:rFonts w:ascii="GHEA Grapalat" w:eastAsia="Times New Roman" w:hAnsi="GHEA Grapalat" w:cs="Times New Roman"/>
          <w:bCs/>
          <w:color w:val="000000"/>
          <w:spacing w:val="-4"/>
          <w:sz w:val="24"/>
          <w:szCs w:val="24"/>
        </w:rPr>
        <w:t>-րդ մասում նշված իրավունքի իրացման</w:t>
      </w:r>
      <w:r>
        <w:rPr>
          <w:rFonts w:ascii="GHEA Grapalat" w:eastAsia="Times New Roman" w:hAnsi="GHEA Grapalat" w:cs="Times New Roman"/>
          <w:bCs/>
          <w:color w:val="000000"/>
          <w:spacing w:val="-4"/>
          <w:sz w:val="24"/>
          <w:szCs w:val="24"/>
        </w:rPr>
        <w:t xml:space="preserve"> համար դրանց </w:t>
      </w:r>
      <w:r w:rsidRPr="000549FE">
        <w:rPr>
          <w:rFonts w:ascii="GHEA Grapalat" w:eastAsia="Times New Roman" w:hAnsi="GHEA Grapalat" w:cs="Times New Roman"/>
          <w:bCs/>
          <w:color w:val="000000"/>
          <w:spacing w:val="-4"/>
          <w:sz w:val="24"/>
          <w:szCs w:val="24"/>
        </w:rPr>
        <w:t>(</w:t>
      </w:r>
      <w:r>
        <w:rPr>
          <w:rFonts w:ascii="GHEA Grapalat" w:eastAsia="Times New Roman" w:hAnsi="GHEA Grapalat" w:cs="Times New Roman"/>
          <w:bCs/>
          <w:color w:val="000000"/>
          <w:spacing w:val="-4"/>
          <w:sz w:val="24"/>
          <w:szCs w:val="24"/>
        </w:rPr>
        <w:t>դրանցում ներառված շինությունների</w:t>
      </w:r>
      <w:r w:rsidRPr="000549FE">
        <w:rPr>
          <w:rFonts w:ascii="GHEA Grapalat" w:eastAsia="Times New Roman" w:hAnsi="GHEA Grapalat" w:cs="Times New Roman"/>
          <w:bCs/>
          <w:color w:val="000000"/>
          <w:spacing w:val="-4"/>
          <w:sz w:val="24"/>
          <w:szCs w:val="24"/>
        </w:rPr>
        <w:t>)</w:t>
      </w:r>
      <w:r>
        <w:rPr>
          <w:rFonts w:ascii="GHEA Grapalat" w:eastAsia="Times New Roman" w:hAnsi="GHEA Grapalat" w:cs="Times New Roman"/>
          <w:bCs/>
          <w:color w:val="000000"/>
          <w:spacing w:val="-4"/>
          <w:sz w:val="24"/>
          <w:szCs w:val="24"/>
        </w:rPr>
        <w:t xml:space="preserve"> սեփականատերերի կողմից հանձնաժողովի սահմանած կարգով ենթակա են ձեռքբերման բացառապես տվյալ </w:t>
      </w:r>
      <w:r w:rsidRPr="00690CBD">
        <w:rPr>
          <w:rFonts w:ascii="GHEA Grapalat" w:eastAsia="Times New Roman" w:hAnsi="GHEA Grapalat" w:cs="Times New Roman"/>
          <w:bCs/>
          <w:color w:val="000000"/>
          <w:spacing w:val="-4"/>
          <w:sz w:val="24"/>
          <w:szCs w:val="24"/>
        </w:rPr>
        <w:t>բազմաբնակարան շենքի</w:t>
      </w:r>
      <w:r>
        <w:rPr>
          <w:rFonts w:ascii="GHEA Grapalat" w:eastAsia="Times New Roman" w:hAnsi="GHEA Grapalat" w:cs="Times New Roman"/>
          <w:bCs/>
          <w:color w:val="000000"/>
          <w:spacing w:val="-4"/>
          <w:sz w:val="24"/>
          <w:szCs w:val="24"/>
        </w:rPr>
        <w:t>,</w:t>
      </w:r>
      <w:r w:rsidRPr="00690CBD">
        <w:rPr>
          <w:rFonts w:ascii="GHEA Grapalat" w:eastAsia="Times New Roman" w:hAnsi="GHEA Grapalat" w:cs="Times New Roman"/>
          <w:bCs/>
          <w:color w:val="000000"/>
          <w:spacing w:val="-4"/>
          <w:sz w:val="24"/>
          <w:szCs w:val="24"/>
        </w:rPr>
        <w:t xml:space="preserve"> բազմաբնակարան շենքերի </w:t>
      </w:r>
      <w:r>
        <w:rPr>
          <w:rFonts w:ascii="GHEA Grapalat" w:eastAsia="Times New Roman" w:hAnsi="GHEA Grapalat" w:cs="Times New Roman"/>
          <w:bCs/>
          <w:color w:val="000000"/>
          <w:spacing w:val="-4"/>
          <w:sz w:val="24"/>
          <w:szCs w:val="24"/>
        </w:rPr>
        <w:t xml:space="preserve">կամ բնակելի տների </w:t>
      </w:r>
      <w:r w:rsidRPr="00690CBD">
        <w:rPr>
          <w:rFonts w:ascii="GHEA Grapalat" w:eastAsia="Times New Roman" w:hAnsi="GHEA Grapalat" w:cs="Times New Roman"/>
          <w:bCs/>
          <w:color w:val="000000"/>
          <w:spacing w:val="-4"/>
          <w:sz w:val="24"/>
          <w:szCs w:val="24"/>
        </w:rPr>
        <w:t>խմբի</w:t>
      </w:r>
      <w:r>
        <w:rPr>
          <w:rFonts w:ascii="GHEA Grapalat" w:eastAsia="Times New Roman" w:hAnsi="GHEA Grapalat" w:cs="Times New Roman"/>
          <w:bCs/>
          <w:color w:val="000000"/>
          <w:spacing w:val="-4"/>
          <w:sz w:val="24"/>
          <w:szCs w:val="24"/>
        </w:rPr>
        <w:t xml:space="preserve"> </w:t>
      </w:r>
      <w:r w:rsidR="00ED1837" w:rsidRPr="00B83BBF">
        <w:rPr>
          <w:rFonts w:ascii="GHEA Grapalat" w:hAnsi="GHEA Grapalat" w:cs="Arial"/>
          <w:color w:val="auto"/>
          <w:sz w:val="24"/>
          <w:szCs w:val="24"/>
        </w:rPr>
        <w:t>էլեկտրաէներգիայի մատակարարման</w:t>
      </w:r>
      <w:r>
        <w:rPr>
          <w:rFonts w:ascii="GHEA Grapalat" w:eastAsia="Times New Roman" w:hAnsi="GHEA Grapalat" w:cs="Times New Roman"/>
          <w:bCs/>
          <w:color w:val="000000"/>
          <w:spacing w:val="-4"/>
          <w:sz w:val="24"/>
          <w:szCs w:val="24"/>
        </w:rPr>
        <w:t xml:space="preserve"> համար անհրաժեշտ բոլոր ենթակառուցվածքները։</w:t>
      </w:r>
      <w:r w:rsidR="00ED1837">
        <w:rPr>
          <w:rFonts w:ascii="GHEA Grapalat" w:eastAsia="Times New Roman" w:hAnsi="GHEA Grapalat" w:cs="Times New Roman"/>
          <w:bCs/>
          <w:color w:val="000000"/>
          <w:spacing w:val="-4"/>
          <w:sz w:val="24"/>
          <w:szCs w:val="24"/>
        </w:rPr>
        <w:t xml:space="preserve"> </w:t>
      </w:r>
    </w:p>
    <w:p w14:paraId="12B83F69" w14:textId="3AE30358" w:rsidR="00AF6B1B" w:rsidRPr="00B83BBF" w:rsidRDefault="00AF6B1B"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8B41AD" w:rsidRPr="00B83BBF">
        <w:rPr>
          <w:rFonts w:ascii="GHEA Grapalat" w:hAnsi="GHEA Grapalat" w:cs="Arial"/>
          <w:color w:val="auto"/>
          <w:sz w:val="24"/>
          <w:szCs w:val="24"/>
        </w:rPr>
        <w:t>6</w:t>
      </w:r>
      <w:r w:rsidRPr="00B83BBF">
        <w:rPr>
          <w:rFonts w:ascii="GHEA Grapalat" w:hAnsi="GHEA Grapalat" w:cs="Arial"/>
          <w:color w:val="auto"/>
          <w:sz w:val="24"/>
          <w:szCs w:val="24"/>
        </w:rPr>
        <w:t xml:space="preserve">-րդ մասում նշված իրավունքի իրացման պարագայում բազմաբնակարան շենքի, բազմաբնակարան շենքերի կամ բնակելի տների խմբի՝ համապատասխանաբար կառավարման մարմնի կամ լիազորված անձի և դրանցում ներառված շինությունների սեփականատերերի կամ դրանց օգտագործման իրավունք ունեցող անձանց միջև էլեկտրաէներգիայի փոխանցմանը, </w:t>
      </w:r>
      <w:r w:rsidR="005F3FDF" w:rsidRPr="00690CBD">
        <w:rPr>
          <w:rFonts w:ascii="GHEA Grapalat" w:eastAsia="Times New Roman" w:hAnsi="GHEA Grapalat" w:cs="Times New Roman"/>
          <w:bCs/>
          <w:color w:val="000000"/>
          <w:spacing w:val="-4"/>
          <w:sz w:val="24"/>
          <w:szCs w:val="24"/>
        </w:rPr>
        <w:t>իրացմանն ու վճարումներ</w:t>
      </w:r>
      <w:r w:rsidR="005F3FDF">
        <w:rPr>
          <w:rFonts w:ascii="GHEA Grapalat" w:eastAsia="Times New Roman" w:hAnsi="GHEA Grapalat" w:cs="Times New Roman"/>
          <w:bCs/>
          <w:color w:val="000000"/>
          <w:spacing w:val="-4"/>
          <w:sz w:val="24"/>
          <w:szCs w:val="24"/>
        </w:rPr>
        <w:t>ի</w:t>
      </w:r>
      <w:r w:rsidR="005F3FDF" w:rsidRPr="00690CBD">
        <w:rPr>
          <w:rFonts w:ascii="GHEA Grapalat" w:eastAsia="Times New Roman" w:hAnsi="GHEA Grapalat" w:cs="Times New Roman"/>
          <w:bCs/>
          <w:color w:val="000000"/>
          <w:spacing w:val="-4"/>
          <w:sz w:val="24"/>
          <w:szCs w:val="24"/>
        </w:rPr>
        <w:t xml:space="preserve"> կատար</w:t>
      </w:r>
      <w:r w:rsidR="005F3FDF">
        <w:rPr>
          <w:rFonts w:ascii="GHEA Grapalat" w:eastAsia="Times New Roman" w:hAnsi="GHEA Grapalat" w:cs="Times New Roman"/>
          <w:bCs/>
          <w:color w:val="000000"/>
          <w:spacing w:val="-4"/>
          <w:sz w:val="24"/>
          <w:szCs w:val="24"/>
        </w:rPr>
        <w:t>մանն</w:t>
      </w:r>
      <w:r w:rsidR="005F3FDF" w:rsidRPr="00690CBD">
        <w:rPr>
          <w:rFonts w:ascii="GHEA Grapalat" w:eastAsia="Times New Roman" w:hAnsi="GHEA Grapalat" w:cs="Times New Roman"/>
          <w:bCs/>
          <w:color w:val="000000"/>
          <w:spacing w:val="-4"/>
          <w:sz w:val="24"/>
          <w:szCs w:val="24"/>
        </w:rPr>
        <w:t xml:space="preserve"> առնչվող հարցերը որոշվում են վերջիններիս փոխադարձ գրավոր համաձայնությամբ</w:t>
      </w:r>
      <w:r w:rsidR="005F3FDF">
        <w:rPr>
          <w:rFonts w:ascii="GHEA Grapalat" w:eastAsia="Times New Roman" w:hAnsi="GHEA Grapalat" w:cs="Times New Roman"/>
          <w:bCs/>
          <w:color w:val="000000"/>
          <w:spacing w:val="-4"/>
          <w:sz w:val="24"/>
          <w:szCs w:val="24"/>
        </w:rPr>
        <w:t xml:space="preserve">՝ պայմանով, որ </w:t>
      </w:r>
      <w:r w:rsidR="005F3FDF" w:rsidRPr="00690CBD">
        <w:rPr>
          <w:rFonts w:ascii="GHEA Grapalat" w:eastAsia="Times New Roman" w:hAnsi="GHEA Grapalat" w:cs="Times New Roman"/>
          <w:bCs/>
          <w:color w:val="000000"/>
          <w:spacing w:val="-4"/>
          <w:sz w:val="24"/>
          <w:szCs w:val="24"/>
        </w:rPr>
        <w:t xml:space="preserve">շինությունների սեփականատերերի կամ դրանց օգտագործման իրավունք ունեցող անձանց </w:t>
      </w:r>
      <w:r w:rsidR="005F3FDF">
        <w:rPr>
          <w:rFonts w:ascii="GHEA Grapalat" w:eastAsia="Times New Roman" w:hAnsi="GHEA Grapalat" w:cs="Times New Roman"/>
          <w:bCs/>
          <w:color w:val="000000"/>
          <w:spacing w:val="-4"/>
          <w:sz w:val="24"/>
          <w:szCs w:val="24"/>
        </w:rPr>
        <w:t xml:space="preserve">կողմից </w:t>
      </w:r>
      <w:r w:rsidR="00983D3D">
        <w:rPr>
          <w:rFonts w:ascii="GHEA Grapalat" w:eastAsia="Times New Roman" w:hAnsi="GHEA Grapalat" w:cs="Times New Roman"/>
          <w:bCs/>
          <w:color w:val="000000"/>
          <w:spacing w:val="-4"/>
          <w:sz w:val="24"/>
          <w:szCs w:val="24"/>
        </w:rPr>
        <w:t>էլեկտրա</w:t>
      </w:r>
      <w:r w:rsidR="005F3FDF">
        <w:rPr>
          <w:rFonts w:ascii="GHEA Grapalat" w:eastAsia="Times New Roman" w:hAnsi="GHEA Grapalat" w:cs="Times New Roman"/>
          <w:bCs/>
          <w:color w:val="000000"/>
          <w:spacing w:val="-4"/>
          <w:sz w:val="24"/>
          <w:szCs w:val="24"/>
        </w:rPr>
        <w:t xml:space="preserve">էներգիան ստանալու դիմաց վճարները չեն կարող գերազանցել հանձնաժողովի կողմից տվյալ սպառողական խմբի համար սահմանված </w:t>
      </w:r>
      <w:r w:rsidR="005F3FDF" w:rsidRPr="00A146FA">
        <w:rPr>
          <w:rFonts w:ascii="GHEA Grapalat" w:eastAsia="Times New Roman" w:hAnsi="GHEA Grapalat" w:cs="Times New Roman"/>
          <w:bCs/>
          <w:color w:val="000000"/>
          <w:spacing w:val="-4"/>
          <w:sz w:val="24"/>
          <w:szCs w:val="24"/>
        </w:rPr>
        <w:t xml:space="preserve">էլեկտրաէներգիայի </w:t>
      </w:r>
      <w:r w:rsidR="005F3FDF">
        <w:rPr>
          <w:rFonts w:ascii="GHEA Grapalat" w:eastAsia="Times New Roman" w:hAnsi="GHEA Grapalat" w:cs="Times New Roman"/>
          <w:bCs/>
          <w:color w:val="000000"/>
          <w:spacing w:val="-4"/>
          <w:sz w:val="24"/>
          <w:szCs w:val="24"/>
        </w:rPr>
        <w:t>վաճառքի</w:t>
      </w:r>
      <w:r w:rsidR="00C418E7">
        <w:rPr>
          <w:rFonts w:ascii="GHEA Grapalat" w:eastAsia="Times New Roman" w:hAnsi="GHEA Grapalat" w:cs="Times New Roman"/>
          <w:bCs/>
          <w:color w:val="000000"/>
          <w:spacing w:val="-4"/>
          <w:sz w:val="24"/>
          <w:szCs w:val="24"/>
        </w:rPr>
        <w:t xml:space="preserve"> և</w:t>
      </w:r>
      <w:r w:rsidR="005F3FDF">
        <w:rPr>
          <w:rFonts w:ascii="GHEA Grapalat" w:eastAsia="Times New Roman" w:hAnsi="GHEA Grapalat" w:cs="Times New Roman"/>
          <w:bCs/>
          <w:color w:val="000000"/>
          <w:spacing w:val="-4"/>
          <w:sz w:val="24"/>
          <w:szCs w:val="24"/>
        </w:rPr>
        <w:t xml:space="preserve"> համապատասխան </w:t>
      </w:r>
      <w:r w:rsidR="005F3FDF" w:rsidRPr="000007DA">
        <w:rPr>
          <w:rFonts w:ascii="GHEA Grapalat" w:eastAsia="Times New Roman" w:hAnsi="GHEA Grapalat" w:cs="Times New Roman"/>
          <w:bCs/>
          <w:color w:val="000000"/>
          <w:spacing w:val="-4"/>
          <w:sz w:val="24"/>
          <w:szCs w:val="24"/>
        </w:rPr>
        <w:t xml:space="preserve">ծառայությունների մատուցման </w:t>
      </w:r>
      <w:r w:rsidR="005F3FDF">
        <w:rPr>
          <w:rFonts w:ascii="GHEA Grapalat" w:eastAsia="Times New Roman" w:hAnsi="GHEA Grapalat" w:cs="Times New Roman"/>
          <w:bCs/>
          <w:color w:val="000000"/>
          <w:spacing w:val="-4"/>
          <w:sz w:val="24"/>
          <w:szCs w:val="24"/>
        </w:rPr>
        <w:t>սակագները:</w:t>
      </w:r>
    </w:p>
    <w:p w14:paraId="41656C52" w14:textId="1EEDE8D6" w:rsidR="00AF6B1B" w:rsidRDefault="00AF6B1B"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5131E0" w:rsidRPr="00B83BBF">
        <w:rPr>
          <w:rFonts w:ascii="GHEA Grapalat" w:hAnsi="GHEA Grapalat" w:cs="Arial"/>
          <w:color w:val="auto"/>
          <w:sz w:val="24"/>
          <w:szCs w:val="24"/>
        </w:rPr>
        <w:t>6</w:t>
      </w:r>
      <w:r w:rsidRPr="00B83BBF">
        <w:rPr>
          <w:rFonts w:ascii="GHEA Grapalat" w:hAnsi="GHEA Grapalat" w:cs="Arial"/>
          <w:color w:val="auto"/>
          <w:sz w:val="24"/>
          <w:szCs w:val="24"/>
        </w:rPr>
        <w:t xml:space="preserve">-րդ մասում նշված իրավունքն իրացրած բազմաբնակարան շենքում ներառված շինության կամ բնակելի տան սեփականատերն իր սպառման համակարգի մասով կարող է հանդես գալ որպես առանձին սպառող՝ ենթասպառողի կարգավիճակով, սույն օրենքով և ցանցային կանոններով սահմանված կարգով </w:t>
      </w:r>
      <w:r w:rsidRPr="00B83BBF">
        <w:rPr>
          <w:rFonts w:ascii="GHEA Grapalat" w:hAnsi="GHEA Grapalat" w:cs="Arial"/>
          <w:color w:val="auto"/>
          <w:sz w:val="24"/>
          <w:szCs w:val="24"/>
        </w:rPr>
        <w:lastRenderedPageBreak/>
        <w:t>օգտագործելով համապատասխան բազմաբնակարան շենքի, բազմաբնակարան շենքերի կամ բնակելի տների խմբի էներգատեղակայանքները, ինչի համար այդ բազմաբնակարան շենքի, բազմաբնակարան շենքերի կամ բնակելի տների խմբի համաձայնությունը չի պահանջվում: Սույն մասում նշված իրավունքը լրիվ կամ մասնակի սահմանափակող համաձայնությունն առոչինչ է</w:t>
      </w:r>
      <w:r w:rsidR="00BC40E1" w:rsidRPr="00B83BBF">
        <w:rPr>
          <w:rFonts w:ascii="GHEA Grapalat" w:hAnsi="GHEA Grapalat" w:cs="Arial"/>
          <w:color w:val="auto"/>
          <w:sz w:val="24"/>
          <w:szCs w:val="24"/>
        </w:rPr>
        <w:t>:</w:t>
      </w:r>
    </w:p>
    <w:p w14:paraId="721904AB" w14:textId="1E17FA20" w:rsidR="00942E78" w:rsidRPr="00B83BBF" w:rsidRDefault="00942E78"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690CBD">
        <w:rPr>
          <w:rFonts w:ascii="GHEA Grapalat" w:eastAsia="Times New Roman" w:hAnsi="GHEA Grapalat" w:cs="Times New Roman"/>
          <w:bCs/>
          <w:color w:val="000000"/>
          <w:spacing w:val="-4"/>
          <w:sz w:val="24"/>
          <w:szCs w:val="24"/>
        </w:rPr>
        <w:t xml:space="preserve">Սույն հոդվածի </w:t>
      </w:r>
      <w:r>
        <w:rPr>
          <w:rFonts w:ascii="GHEA Grapalat" w:eastAsia="Times New Roman" w:hAnsi="GHEA Grapalat" w:cs="Times New Roman"/>
          <w:bCs/>
          <w:color w:val="000000"/>
          <w:spacing w:val="-4"/>
          <w:sz w:val="24"/>
          <w:szCs w:val="24"/>
        </w:rPr>
        <w:t>6</w:t>
      </w:r>
      <w:r w:rsidRPr="00690CBD">
        <w:rPr>
          <w:rFonts w:ascii="GHEA Grapalat" w:eastAsia="Times New Roman" w:hAnsi="GHEA Grapalat" w:cs="Times New Roman"/>
          <w:bCs/>
          <w:color w:val="000000"/>
          <w:spacing w:val="-4"/>
          <w:sz w:val="24"/>
          <w:szCs w:val="24"/>
        </w:rPr>
        <w:t xml:space="preserve">-րդ մասում նշված իրավունքի իրացման </w:t>
      </w:r>
      <w:r>
        <w:rPr>
          <w:rFonts w:ascii="GHEA Grapalat" w:eastAsia="Times New Roman" w:hAnsi="GHEA Grapalat" w:cs="Times New Roman"/>
          <w:bCs/>
          <w:color w:val="000000"/>
          <w:spacing w:val="-4"/>
          <w:sz w:val="24"/>
          <w:szCs w:val="24"/>
        </w:rPr>
        <w:t xml:space="preserve">ընթացքում </w:t>
      </w:r>
      <w:r w:rsidRPr="00690CBD">
        <w:rPr>
          <w:rFonts w:ascii="GHEA Grapalat" w:eastAsia="Times New Roman" w:hAnsi="GHEA Grapalat" w:cs="Times New Roman"/>
          <w:bCs/>
          <w:color w:val="000000"/>
          <w:spacing w:val="-4"/>
          <w:sz w:val="24"/>
          <w:szCs w:val="24"/>
        </w:rPr>
        <w:t>բազմաբնակարան շենքի</w:t>
      </w:r>
      <w:r>
        <w:rPr>
          <w:rFonts w:ascii="GHEA Grapalat" w:eastAsia="Times New Roman" w:hAnsi="GHEA Grapalat" w:cs="Times New Roman"/>
          <w:bCs/>
          <w:color w:val="000000"/>
          <w:spacing w:val="-4"/>
          <w:sz w:val="24"/>
          <w:szCs w:val="24"/>
        </w:rPr>
        <w:t>,</w:t>
      </w:r>
      <w:r w:rsidRPr="00690CBD">
        <w:rPr>
          <w:rFonts w:ascii="GHEA Grapalat" w:eastAsia="Times New Roman" w:hAnsi="GHEA Grapalat" w:cs="Times New Roman"/>
          <w:bCs/>
          <w:color w:val="000000"/>
          <w:spacing w:val="-4"/>
          <w:sz w:val="24"/>
          <w:szCs w:val="24"/>
        </w:rPr>
        <w:t xml:space="preserve"> բազմաբնակարան</w:t>
      </w:r>
      <w:r w:rsidRPr="00690CBD" w:rsidDel="005C43E2">
        <w:rPr>
          <w:rFonts w:ascii="GHEA Grapalat" w:eastAsia="Times New Roman" w:hAnsi="GHEA Grapalat" w:cs="Times New Roman"/>
          <w:bCs/>
          <w:color w:val="000000"/>
          <w:spacing w:val="-4"/>
          <w:sz w:val="24"/>
          <w:szCs w:val="24"/>
        </w:rPr>
        <w:t xml:space="preserve"> </w:t>
      </w:r>
      <w:r w:rsidRPr="00690CBD">
        <w:rPr>
          <w:rFonts w:ascii="GHEA Grapalat" w:eastAsia="Times New Roman" w:hAnsi="GHEA Grapalat" w:cs="Times New Roman"/>
          <w:bCs/>
          <w:color w:val="000000"/>
          <w:spacing w:val="-4"/>
          <w:sz w:val="24"/>
          <w:szCs w:val="24"/>
        </w:rPr>
        <w:t xml:space="preserve">շենքերի </w:t>
      </w:r>
      <w:r>
        <w:rPr>
          <w:rFonts w:ascii="GHEA Grapalat" w:eastAsia="Times New Roman" w:hAnsi="GHEA Grapalat" w:cs="Times New Roman"/>
          <w:bCs/>
          <w:color w:val="000000"/>
          <w:spacing w:val="-4"/>
          <w:sz w:val="24"/>
          <w:szCs w:val="24"/>
        </w:rPr>
        <w:t xml:space="preserve">կամ բնակելի տների </w:t>
      </w:r>
      <w:r w:rsidRPr="00690CBD">
        <w:rPr>
          <w:rFonts w:ascii="GHEA Grapalat" w:eastAsia="Times New Roman" w:hAnsi="GHEA Grapalat" w:cs="Times New Roman"/>
          <w:bCs/>
          <w:color w:val="000000"/>
          <w:spacing w:val="-4"/>
          <w:sz w:val="24"/>
          <w:szCs w:val="24"/>
        </w:rPr>
        <w:t>խմբի</w:t>
      </w:r>
      <w:r w:rsidRPr="001D4184">
        <w:rPr>
          <w:rFonts w:ascii="GHEA Grapalat" w:eastAsia="Times New Roman" w:hAnsi="GHEA Grapalat" w:cs="Times New Roman"/>
          <w:bCs/>
          <w:color w:val="000000"/>
          <w:spacing w:val="-4"/>
          <w:sz w:val="24"/>
          <w:szCs w:val="24"/>
        </w:rPr>
        <w:t xml:space="preserve"> </w:t>
      </w:r>
      <w:r w:rsidR="00A462BE">
        <w:rPr>
          <w:rFonts w:ascii="GHEA Grapalat" w:eastAsia="Times New Roman" w:hAnsi="GHEA Grapalat" w:cs="Times New Roman"/>
          <w:bCs/>
          <w:color w:val="000000"/>
          <w:spacing w:val="-4"/>
          <w:sz w:val="24"/>
          <w:szCs w:val="24"/>
        </w:rPr>
        <w:t>էլեկտրա</w:t>
      </w:r>
      <w:r>
        <w:rPr>
          <w:rFonts w:ascii="GHEA Grapalat" w:eastAsia="Times New Roman" w:hAnsi="GHEA Grapalat" w:cs="Times New Roman"/>
          <w:bCs/>
          <w:color w:val="000000"/>
          <w:spacing w:val="-4"/>
          <w:sz w:val="24"/>
          <w:szCs w:val="24"/>
        </w:rPr>
        <w:t>էներգ</w:t>
      </w:r>
      <w:r w:rsidR="00A462BE">
        <w:rPr>
          <w:rFonts w:ascii="GHEA Grapalat" w:eastAsia="Times New Roman" w:hAnsi="GHEA Grapalat" w:cs="Times New Roman"/>
          <w:bCs/>
          <w:color w:val="000000"/>
          <w:spacing w:val="-4"/>
          <w:sz w:val="24"/>
          <w:szCs w:val="24"/>
        </w:rPr>
        <w:t xml:space="preserve">իայի </w:t>
      </w:r>
      <w:r>
        <w:rPr>
          <w:rFonts w:ascii="GHEA Grapalat" w:eastAsia="Times New Roman" w:hAnsi="GHEA Grapalat" w:cs="Times New Roman"/>
          <w:bCs/>
          <w:color w:val="000000"/>
          <w:spacing w:val="-4"/>
          <w:sz w:val="24"/>
          <w:szCs w:val="24"/>
        </w:rPr>
        <w:t xml:space="preserve">մատակարարման համար անհրաժեշտ ենթակառուցվածքներն օտարման ենթակա չեն, իսկ նշված իրավունքից հրաժարվելու դեպքում այդ ենթակառուցվածքներն անհատույց օտարվում են բաշխման </w:t>
      </w:r>
      <w:r w:rsidR="00015F40">
        <w:rPr>
          <w:rFonts w:ascii="GHEA Grapalat" w:eastAsia="Times New Roman" w:hAnsi="GHEA Grapalat" w:cs="Times New Roman"/>
          <w:bCs/>
          <w:color w:val="000000"/>
          <w:spacing w:val="-4"/>
          <w:sz w:val="24"/>
          <w:szCs w:val="24"/>
        </w:rPr>
        <w:t>համակարգի օպերատորին</w:t>
      </w:r>
      <w:r>
        <w:rPr>
          <w:rFonts w:ascii="GHEA Grapalat" w:eastAsia="Times New Roman" w:hAnsi="GHEA Grapalat" w:cs="Times New Roman"/>
          <w:bCs/>
          <w:color w:val="000000"/>
          <w:spacing w:val="-4"/>
          <w:sz w:val="24"/>
          <w:szCs w:val="24"/>
        </w:rPr>
        <w:t xml:space="preserve">։ </w:t>
      </w:r>
    </w:p>
    <w:bookmarkEnd w:id="667"/>
    <w:p w14:paraId="3B747077" w14:textId="79F520F4" w:rsidR="00CB3AF9" w:rsidRPr="00B83BBF" w:rsidRDefault="00CB3AF9" w:rsidP="00B83BBF">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Օրենսդրությամբ </w:t>
      </w:r>
      <w:r w:rsidR="00DC71F0" w:rsidRPr="00B83BBF">
        <w:rPr>
          <w:rFonts w:ascii="GHEA Grapalat" w:hAnsi="GHEA Grapalat" w:cs="Arial"/>
          <w:color w:val="auto"/>
          <w:sz w:val="24"/>
          <w:szCs w:val="24"/>
        </w:rPr>
        <w:t>ս</w:t>
      </w:r>
      <w:r w:rsidRPr="00B83BBF">
        <w:rPr>
          <w:rFonts w:ascii="GHEA Grapalat" w:hAnsi="GHEA Grapalat" w:cs="Arial"/>
          <w:color w:val="auto"/>
          <w:sz w:val="24"/>
          <w:szCs w:val="24"/>
        </w:rPr>
        <w:t>պառողի համար</w:t>
      </w:r>
      <w:r w:rsidR="00F60CC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նախատեսված բոլոր իրավունքները և պարտականությունները տարածվում են նաև ենթասպառողի վրա այնքանով, որքանով դա տեխնիկապես հնարավոր է։</w:t>
      </w:r>
    </w:p>
    <w:p w14:paraId="788A05EC" w14:textId="4921E4CE" w:rsidR="0078461D" w:rsidRDefault="00C323A8" w:rsidP="00A83532">
      <w:pPr>
        <w:pStyle w:val="ListParagraph"/>
        <w:numPr>
          <w:ilvl w:val="0"/>
          <w:numId w:val="15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Առանց </w:t>
      </w:r>
      <w:r w:rsidR="00F555F8" w:rsidRPr="00B83BBF">
        <w:rPr>
          <w:rFonts w:ascii="GHEA Grapalat" w:hAnsi="GHEA Grapalat" w:cs="Arial"/>
          <w:color w:val="auto"/>
          <w:sz w:val="24"/>
          <w:szCs w:val="24"/>
        </w:rPr>
        <w:t>էլեկտրա</w:t>
      </w:r>
      <w:r w:rsidR="004B7373" w:rsidRPr="00B83BBF">
        <w:rPr>
          <w:rFonts w:ascii="GHEA Grapalat" w:hAnsi="GHEA Grapalat" w:cs="Arial"/>
          <w:color w:val="auto"/>
          <w:sz w:val="24"/>
          <w:szCs w:val="24"/>
        </w:rPr>
        <w:t xml:space="preserve">էներգիայի մատակարարման </w:t>
      </w:r>
      <w:r w:rsidRPr="00B83BBF">
        <w:rPr>
          <w:rFonts w:ascii="GHEA Grapalat" w:hAnsi="GHEA Grapalat" w:cs="Arial"/>
          <w:color w:val="auto"/>
          <w:sz w:val="24"/>
          <w:szCs w:val="24"/>
        </w:rPr>
        <w:t>պայմանագրի</w:t>
      </w:r>
      <w:r w:rsidR="0078461D" w:rsidRPr="00B83BBF">
        <w:rPr>
          <w:rFonts w:ascii="GHEA Grapalat" w:hAnsi="GHEA Grapalat" w:cs="Arial"/>
          <w:color w:val="auto"/>
          <w:sz w:val="24"/>
          <w:szCs w:val="24"/>
        </w:rPr>
        <w:t xml:space="preserve"> էլեկտրաէներգիա</w:t>
      </w:r>
      <w:r w:rsidRPr="00B83BBF">
        <w:rPr>
          <w:rFonts w:ascii="GHEA Grapalat" w:hAnsi="GHEA Grapalat" w:cs="Arial"/>
          <w:color w:val="auto"/>
          <w:sz w:val="24"/>
          <w:szCs w:val="24"/>
        </w:rPr>
        <w:t xml:space="preserve">յի սպառումը համարվում է </w:t>
      </w:r>
      <w:r w:rsidR="0078461D" w:rsidRPr="00B83BBF">
        <w:rPr>
          <w:rFonts w:ascii="GHEA Grapalat" w:hAnsi="GHEA Grapalat" w:cs="Arial"/>
          <w:color w:val="auto"/>
          <w:sz w:val="24"/>
          <w:szCs w:val="24"/>
        </w:rPr>
        <w:t xml:space="preserve">ապօրինի սպառում, </w:t>
      </w:r>
      <w:r w:rsidRPr="00B83BBF">
        <w:rPr>
          <w:rFonts w:ascii="GHEA Grapalat" w:hAnsi="GHEA Grapalat" w:cs="Arial"/>
          <w:color w:val="auto"/>
          <w:sz w:val="24"/>
          <w:szCs w:val="24"/>
        </w:rPr>
        <w:t xml:space="preserve">որը </w:t>
      </w:r>
      <w:r w:rsidR="006322C2" w:rsidRPr="00B83BBF">
        <w:rPr>
          <w:rFonts w:ascii="GHEA Grapalat" w:hAnsi="GHEA Grapalat" w:cs="Arial"/>
          <w:color w:val="auto"/>
          <w:sz w:val="24"/>
          <w:szCs w:val="24"/>
        </w:rPr>
        <w:t>ենթակա է</w:t>
      </w:r>
      <w:r w:rsidR="0078461D" w:rsidRPr="00B83BBF">
        <w:rPr>
          <w:rFonts w:ascii="GHEA Grapalat" w:hAnsi="GHEA Grapalat" w:cs="Arial"/>
          <w:color w:val="auto"/>
          <w:sz w:val="24"/>
          <w:szCs w:val="24"/>
        </w:rPr>
        <w:t xml:space="preserve"> անմիջապես դադարեց</w:t>
      </w:r>
      <w:r w:rsidR="006322C2" w:rsidRPr="00B83BBF">
        <w:rPr>
          <w:rFonts w:ascii="GHEA Grapalat" w:hAnsi="GHEA Grapalat" w:cs="Arial"/>
          <w:color w:val="auto"/>
          <w:sz w:val="24"/>
          <w:szCs w:val="24"/>
        </w:rPr>
        <w:t xml:space="preserve">ման, իսկ դրա արդյունքում պատճառված վնասը՝ </w:t>
      </w:r>
      <w:r w:rsidR="00B15B8E" w:rsidRPr="00B83BBF">
        <w:rPr>
          <w:rFonts w:ascii="GHEA Grapalat" w:hAnsi="GHEA Grapalat" w:cs="Arial"/>
          <w:color w:val="auto"/>
          <w:sz w:val="24"/>
          <w:szCs w:val="24"/>
        </w:rPr>
        <w:t xml:space="preserve">օրենսդրությամբ սահմանված կարգով </w:t>
      </w:r>
      <w:r w:rsidR="0078461D" w:rsidRPr="00B83BBF">
        <w:rPr>
          <w:rFonts w:ascii="GHEA Grapalat" w:hAnsi="GHEA Grapalat" w:cs="Arial"/>
          <w:color w:val="auto"/>
          <w:sz w:val="24"/>
          <w:szCs w:val="24"/>
        </w:rPr>
        <w:t>փոխհատուցմ</w:t>
      </w:r>
      <w:r w:rsidR="006322C2" w:rsidRPr="00B83BBF">
        <w:rPr>
          <w:rFonts w:ascii="GHEA Grapalat" w:hAnsi="GHEA Grapalat" w:cs="Arial"/>
          <w:color w:val="auto"/>
          <w:sz w:val="24"/>
          <w:szCs w:val="24"/>
        </w:rPr>
        <w:t>ան</w:t>
      </w:r>
      <w:r w:rsidR="0078461D" w:rsidRPr="00B83BBF">
        <w:rPr>
          <w:rFonts w:ascii="GHEA Grapalat" w:hAnsi="GHEA Grapalat" w:cs="Arial"/>
          <w:color w:val="auto"/>
          <w:sz w:val="24"/>
          <w:szCs w:val="24"/>
        </w:rPr>
        <w:t xml:space="preserve">: </w:t>
      </w:r>
    </w:p>
    <w:p w14:paraId="74540522"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6228DCE8" w14:textId="3DF09CC2" w:rsidR="00C93ED0" w:rsidRPr="008B0DE2" w:rsidRDefault="00096CA5" w:rsidP="008B0DE2">
      <w:pPr>
        <w:pStyle w:val="1Style1"/>
        <w:rPr>
          <w:smallCaps w:val="0"/>
        </w:rPr>
      </w:pPr>
      <w:bookmarkStart w:id="668" w:name="_Toc171588701"/>
      <w:bookmarkStart w:id="669" w:name="_Toc172900003"/>
      <w:bookmarkStart w:id="670" w:name="_Toc171588702"/>
      <w:bookmarkStart w:id="671" w:name="_Toc172900004"/>
      <w:bookmarkStart w:id="672" w:name="_Toc172900005"/>
      <w:bookmarkStart w:id="673" w:name="_Toc172037649"/>
      <w:bookmarkStart w:id="674" w:name="_Toc172194522"/>
      <w:bookmarkStart w:id="675" w:name="_Toc172900016"/>
      <w:bookmarkStart w:id="676" w:name="_Ref133092539"/>
      <w:bookmarkStart w:id="677" w:name="_Ref133092563"/>
      <w:bookmarkStart w:id="678" w:name="_Toc190252169"/>
      <w:bookmarkEnd w:id="668"/>
      <w:bookmarkEnd w:id="669"/>
      <w:bookmarkEnd w:id="670"/>
      <w:bookmarkEnd w:id="671"/>
      <w:bookmarkEnd w:id="672"/>
      <w:bookmarkEnd w:id="673"/>
      <w:bookmarkEnd w:id="674"/>
      <w:bookmarkEnd w:id="675"/>
      <w:r w:rsidRPr="00096CA5">
        <w:rPr>
          <w:smallCaps w:val="0"/>
        </w:rPr>
        <w:t>Խոցելի</w:t>
      </w:r>
      <w:r w:rsidR="00C93ED0" w:rsidRPr="008B0DE2">
        <w:rPr>
          <w:smallCaps w:val="0"/>
        </w:rPr>
        <w:t xml:space="preserve"> </w:t>
      </w:r>
      <w:r w:rsidRPr="00096CA5">
        <w:rPr>
          <w:smallCaps w:val="0"/>
        </w:rPr>
        <w:t>սպառողների</w:t>
      </w:r>
      <w:r w:rsidR="00C93ED0" w:rsidRPr="008B0DE2">
        <w:rPr>
          <w:smallCaps w:val="0"/>
        </w:rPr>
        <w:t xml:space="preserve"> </w:t>
      </w:r>
      <w:r w:rsidRPr="00096CA5">
        <w:rPr>
          <w:smallCaps w:val="0"/>
        </w:rPr>
        <w:t>շահերի</w:t>
      </w:r>
      <w:r w:rsidR="005B41C0" w:rsidRPr="008B0DE2">
        <w:rPr>
          <w:smallCaps w:val="0"/>
        </w:rPr>
        <w:t xml:space="preserve"> </w:t>
      </w:r>
      <w:r w:rsidRPr="00096CA5">
        <w:rPr>
          <w:smallCaps w:val="0"/>
        </w:rPr>
        <w:t>պաշտպանությունը</w:t>
      </w:r>
      <w:bookmarkEnd w:id="676"/>
      <w:bookmarkEnd w:id="677"/>
      <w:bookmarkEnd w:id="678"/>
    </w:p>
    <w:p w14:paraId="0D10E339" w14:textId="09F9A363" w:rsidR="00D92FAE" w:rsidRPr="00B83BBF" w:rsidRDefault="00D92FAE" w:rsidP="00B83BBF">
      <w:pPr>
        <w:pStyle w:val="ListParagraph"/>
        <w:numPr>
          <w:ilvl w:val="0"/>
          <w:numId w:val="15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Խոցելի սպառողների </w:t>
      </w:r>
      <w:r w:rsidR="00F816CC" w:rsidRPr="00B83BBF">
        <w:rPr>
          <w:rFonts w:ascii="GHEA Grapalat" w:hAnsi="GHEA Grapalat" w:cs="Arial"/>
          <w:color w:val="auto"/>
          <w:sz w:val="24"/>
          <w:szCs w:val="24"/>
        </w:rPr>
        <w:t xml:space="preserve">շահերի </w:t>
      </w:r>
      <w:r w:rsidRPr="00B83BBF">
        <w:rPr>
          <w:rFonts w:ascii="GHEA Grapalat" w:hAnsi="GHEA Grapalat" w:cs="Arial"/>
          <w:color w:val="auto"/>
          <w:sz w:val="24"/>
          <w:szCs w:val="24"/>
        </w:rPr>
        <w:t xml:space="preserve">պաշտպանության </w:t>
      </w:r>
      <w:r w:rsidR="007C0F1A" w:rsidRPr="00B83BBF">
        <w:rPr>
          <w:rFonts w:ascii="GHEA Grapalat" w:hAnsi="GHEA Grapalat" w:cs="Arial"/>
          <w:color w:val="auto"/>
          <w:sz w:val="24"/>
          <w:szCs w:val="24"/>
        </w:rPr>
        <w:t xml:space="preserve">նպատակով վերջիններիս </w:t>
      </w:r>
      <w:r w:rsidRPr="00B83BBF">
        <w:rPr>
          <w:rFonts w:ascii="GHEA Grapalat" w:hAnsi="GHEA Grapalat" w:cs="Arial"/>
          <w:color w:val="auto"/>
          <w:sz w:val="24"/>
          <w:szCs w:val="24"/>
        </w:rPr>
        <w:t xml:space="preserve">համար </w:t>
      </w:r>
      <w:r w:rsidR="00755918" w:rsidRPr="00B83BBF">
        <w:rPr>
          <w:rFonts w:ascii="GHEA Grapalat" w:hAnsi="GHEA Grapalat" w:cs="Arial"/>
          <w:color w:val="auto"/>
          <w:sz w:val="24"/>
          <w:szCs w:val="24"/>
        </w:rPr>
        <w:t xml:space="preserve">ապահովվում են </w:t>
      </w:r>
      <w:r w:rsidR="00D2355F" w:rsidRPr="00B83BBF">
        <w:rPr>
          <w:rFonts w:ascii="GHEA Grapalat" w:hAnsi="GHEA Grapalat" w:cs="Arial"/>
          <w:color w:val="auto"/>
          <w:sz w:val="24"/>
          <w:szCs w:val="24"/>
        </w:rPr>
        <w:t>հետևյալ</w:t>
      </w:r>
      <w:r w:rsidR="00755918" w:rsidRPr="00B83BBF">
        <w:rPr>
          <w:rFonts w:ascii="GHEA Grapalat" w:hAnsi="GHEA Grapalat" w:cs="Arial"/>
          <w:color w:val="auto"/>
          <w:sz w:val="24"/>
          <w:szCs w:val="24"/>
        </w:rPr>
        <w:t xml:space="preserve"> երաշխիքները</w:t>
      </w:r>
      <w:r w:rsidR="00EC4814" w:rsidRPr="00B83BBF">
        <w:rPr>
          <w:rFonts w:ascii="GHEA Grapalat" w:hAnsi="GHEA Grapalat" w:cs="Arial"/>
          <w:color w:val="auto"/>
          <w:sz w:val="24"/>
          <w:szCs w:val="24"/>
        </w:rPr>
        <w:t>.</w:t>
      </w:r>
      <w:r w:rsidR="008C517E" w:rsidRPr="00B83BBF">
        <w:rPr>
          <w:rFonts w:ascii="GHEA Grapalat" w:hAnsi="GHEA Grapalat" w:cs="Arial"/>
          <w:color w:val="auto"/>
          <w:sz w:val="24"/>
          <w:szCs w:val="24"/>
        </w:rPr>
        <w:t xml:space="preserve"> </w:t>
      </w:r>
    </w:p>
    <w:p w14:paraId="41544203" w14:textId="3AB6B551" w:rsidR="00356274" w:rsidRPr="00B83BBF" w:rsidRDefault="00C07CDB" w:rsidP="00B83BBF">
      <w:pPr>
        <w:pStyle w:val="ListParagraph"/>
        <w:numPr>
          <w:ilvl w:val="0"/>
          <w:numId w:val="1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w:t>
      </w:r>
      <w:r w:rsidR="00356274" w:rsidRPr="00B83BBF">
        <w:rPr>
          <w:rFonts w:ascii="GHEA Grapalat" w:hAnsi="GHEA Grapalat" w:cs="Arial"/>
          <w:color w:val="auto"/>
          <w:sz w:val="24"/>
          <w:szCs w:val="24"/>
        </w:rPr>
        <w:t>լեկտրական ցանցին միացում</w:t>
      </w:r>
      <w:r w:rsidR="002E0CD8" w:rsidRPr="00B83BBF">
        <w:rPr>
          <w:rFonts w:ascii="GHEA Grapalat" w:hAnsi="GHEA Grapalat" w:cs="Arial"/>
          <w:color w:val="auto"/>
          <w:sz w:val="24"/>
          <w:szCs w:val="24"/>
        </w:rPr>
        <w:t>ն ապահովվում է</w:t>
      </w:r>
      <w:r w:rsidR="00356274" w:rsidRPr="00B83BBF" w:rsidDel="002E0CD8">
        <w:rPr>
          <w:rFonts w:ascii="GHEA Grapalat" w:hAnsi="GHEA Grapalat" w:cs="Arial"/>
          <w:color w:val="auto"/>
          <w:sz w:val="24"/>
          <w:szCs w:val="24"/>
        </w:rPr>
        <w:t>՝</w:t>
      </w:r>
      <w:r w:rsidR="00356274" w:rsidRPr="00B83BBF">
        <w:rPr>
          <w:rFonts w:ascii="GHEA Grapalat" w:hAnsi="GHEA Grapalat" w:cs="Arial"/>
          <w:color w:val="auto"/>
          <w:sz w:val="24"/>
          <w:szCs w:val="24"/>
        </w:rPr>
        <w:t xml:space="preserve"> առանց միացման վճարի</w:t>
      </w:r>
      <w:r w:rsidR="00720C18" w:rsidRPr="00B83BBF">
        <w:rPr>
          <w:rFonts w:ascii="MS Mincho" w:eastAsia="MS Mincho" w:hAnsi="MS Mincho" w:cs="MS Mincho"/>
          <w:color w:val="auto"/>
          <w:sz w:val="24"/>
          <w:szCs w:val="24"/>
        </w:rPr>
        <w:t>․</w:t>
      </w:r>
    </w:p>
    <w:p w14:paraId="3111EFA7" w14:textId="4652FE93" w:rsidR="00D92FAE" w:rsidRPr="00B83BBF" w:rsidRDefault="00D92FAE" w:rsidP="00B83BBF">
      <w:pPr>
        <w:pStyle w:val="ListParagraph"/>
        <w:numPr>
          <w:ilvl w:val="0"/>
          <w:numId w:val="1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սահմանվում են </w:t>
      </w:r>
      <w:r w:rsidR="00EF0708" w:rsidRPr="00B83BBF">
        <w:rPr>
          <w:rFonts w:ascii="GHEA Grapalat" w:hAnsi="GHEA Grapalat" w:cs="Arial"/>
          <w:color w:val="auto"/>
          <w:sz w:val="24"/>
          <w:szCs w:val="24"/>
        </w:rPr>
        <w:t xml:space="preserve">մատչելի </w:t>
      </w:r>
      <w:r w:rsidRPr="00B83BBF">
        <w:rPr>
          <w:rFonts w:ascii="GHEA Grapalat" w:hAnsi="GHEA Grapalat" w:cs="Arial"/>
          <w:color w:val="auto"/>
          <w:sz w:val="24"/>
          <w:szCs w:val="24"/>
        </w:rPr>
        <w:t>սակագներ</w:t>
      </w:r>
      <w:r w:rsidR="008B1328" w:rsidRPr="00B83BBF">
        <w:rPr>
          <w:rFonts w:ascii="GHEA Grapalat" w:hAnsi="GHEA Grapalat" w:cs="Arial"/>
          <w:color w:val="auto"/>
          <w:sz w:val="24"/>
          <w:szCs w:val="24"/>
        </w:rPr>
        <w:t>.</w:t>
      </w:r>
    </w:p>
    <w:p w14:paraId="182397DC" w14:textId="57E0DB2D" w:rsidR="00D92FAE" w:rsidRPr="00B83BBF" w:rsidRDefault="004F2E37" w:rsidP="00B83BBF">
      <w:pPr>
        <w:pStyle w:val="ListParagraph"/>
        <w:numPr>
          <w:ilvl w:val="0"/>
          <w:numId w:val="1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մատակարարված էլեկտրաէներգիայի դիմաց չվճարման հիմքով </w:t>
      </w:r>
      <w:r w:rsidR="00D92FAE" w:rsidRPr="00B83BBF">
        <w:rPr>
          <w:rFonts w:ascii="GHEA Grapalat" w:hAnsi="GHEA Grapalat" w:cs="Arial"/>
          <w:color w:val="auto"/>
          <w:sz w:val="24"/>
          <w:szCs w:val="24"/>
        </w:rPr>
        <w:t>արգելվում է դադարեցնել էլեկտրաէներգիայի մատակարարումը</w:t>
      </w:r>
      <w:r w:rsidR="009B61AB" w:rsidRPr="00B83BBF">
        <w:rPr>
          <w:rFonts w:ascii="GHEA Grapalat" w:hAnsi="GHEA Grapalat" w:cs="Arial"/>
          <w:color w:val="auto"/>
          <w:sz w:val="24"/>
          <w:szCs w:val="24"/>
        </w:rPr>
        <w:t xml:space="preserve"> </w:t>
      </w:r>
      <w:r w:rsidR="00D92FAE" w:rsidRPr="00B83BBF">
        <w:rPr>
          <w:rFonts w:ascii="GHEA Grapalat" w:hAnsi="GHEA Grapalat" w:cs="Arial"/>
          <w:color w:val="auto"/>
          <w:sz w:val="24"/>
          <w:szCs w:val="24"/>
        </w:rPr>
        <w:t>տարվա հոկտեմբերի 15-ից մինչև ապրիլի 15-</w:t>
      </w:r>
      <w:r w:rsidR="00BE0BF4" w:rsidRPr="00B83BBF">
        <w:rPr>
          <w:rFonts w:ascii="GHEA Grapalat" w:hAnsi="GHEA Grapalat" w:cs="Arial"/>
          <w:color w:val="auto"/>
          <w:sz w:val="24"/>
          <w:szCs w:val="24"/>
        </w:rPr>
        <w:t>ն</w:t>
      </w:r>
      <w:r w:rsidR="00D92FAE" w:rsidRPr="00B83BBF">
        <w:rPr>
          <w:rFonts w:ascii="GHEA Grapalat" w:hAnsi="GHEA Grapalat" w:cs="Arial"/>
          <w:color w:val="auto"/>
          <w:sz w:val="24"/>
          <w:szCs w:val="24"/>
        </w:rPr>
        <w:t xml:space="preserve"> ընկած ժամանակահատվածում</w:t>
      </w:r>
      <w:r w:rsidR="008B1328" w:rsidRPr="00B83BBF">
        <w:rPr>
          <w:rFonts w:ascii="GHEA Grapalat" w:hAnsi="GHEA Grapalat" w:cs="Arial"/>
          <w:color w:val="auto"/>
          <w:sz w:val="24"/>
          <w:szCs w:val="24"/>
        </w:rPr>
        <w:t>.</w:t>
      </w:r>
    </w:p>
    <w:p w14:paraId="2885A39F" w14:textId="335B4317" w:rsidR="00D92FAE" w:rsidRPr="00B83BBF" w:rsidRDefault="00D92FAE" w:rsidP="00B83BBF">
      <w:pPr>
        <w:pStyle w:val="ListParagraph"/>
        <w:numPr>
          <w:ilvl w:val="0"/>
          <w:numId w:val="156"/>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Կառավարության կողմից սոցիալական աջակցության ծրագրեր կամ փոխհատուցման ծրագրեր մշակելիս և իրականացնելիս հաշվի </w:t>
      </w:r>
      <w:r w:rsidR="00082420" w:rsidRPr="00B83BBF">
        <w:rPr>
          <w:rFonts w:ascii="GHEA Grapalat" w:hAnsi="GHEA Grapalat" w:cs="Arial"/>
          <w:color w:val="auto"/>
          <w:sz w:val="24"/>
          <w:szCs w:val="24"/>
        </w:rPr>
        <w:t>է</w:t>
      </w:r>
      <w:r w:rsidRPr="00B83BBF">
        <w:rPr>
          <w:rFonts w:ascii="GHEA Grapalat" w:hAnsi="GHEA Grapalat" w:cs="Arial"/>
          <w:color w:val="auto"/>
          <w:sz w:val="24"/>
          <w:szCs w:val="24"/>
        </w:rPr>
        <w:t xml:space="preserve"> առնվում</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խոցելի սպառողներին էլեկտրաէներգիայի մատակարարման ապահովման անհրաժեշտությունը կամ</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էներգաարդյունավետության բարձրացմանն աջակցելու </w:t>
      </w:r>
      <w:r w:rsidRPr="00B83BBF">
        <w:rPr>
          <w:rFonts w:ascii="GHEA Grapalat" w:hAnsi="GHEA Grapalat" w:cs="Arial"/>
          <w:color w:val="auto"/>
          <w:sz w:val="24"/>
          <w:szCs w:val="24"/>
        </w:rPr>
        <w:lastRenderedPageBreak/>
        <w:t>անհրաժեշտությունը</w:t>
      </w:r>
      <w:r w:rsidR="001740F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վերջիններիս կողմից էլեկտրաէներգիայի սպառումը նվազեցնելու համար:</w:t>
      </w:r>
    </w:p>
    <w:p w14:paraId="29E2D64B" w14:textId="6C557CF8" w:rsidR="00D92FAE" w:rsidRDefault="00D92FAE" w:rsidP="00A83532">
      <w:pPr>
        <w:pStyle w:val="ListParagraph"/>
        <w:numPr>
          <w:ilvl w:val="0"/>
          <w:numId w:val="15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Խոցելի սպառողների մասին տվյալները </w:t>
      </w:r>
      <w:r w:rsidR="00EF0708" w:rsidRPr="00B83BBF">
        <w:rPr>
          <w:rFonts w:ascii="GHEA Grapalat" w:hAnsi="GHEA Grapalat" w:cs="Arial"/>
          <w:color w:val="auto"/>
          <w:sz w:val="24"/>
          <w:szCs w:val="24"/>
        </w:rPr>
        <w:t xml:space="preserve">համակարգերի </w:t>
      </w:r>
      <w:r w:rsidRPr="00B83BBF">
        <w:rPr>
          <w:rFonts w:ascii="GHEA Grapalat" w:hAnsi="GHEA Grapalat" w:cs="Arial"/>
          <w:color w:val="auto"/>
          <w:sz w:val="24"/>
          <w:szCs w:val="24"/>
        </w:rPr>
        <w:t xml:space="preserve">օպերատորները և մատակարարները ստանում են Կառավարության սահմանած </w:t>
      </w:r>
      <w:hyperlink r:id="rId17" w:history="1">
        <w:r w:rsidRPr="00B83BBF">
          <w:rPr>
            <w:rFonts w:ascii="GHEA Grapalat" w:hAnsi="GHEA Grapalat" w:cs="Arial"/>
            <w:color w:val="auto"/>
            <w:sz w:val="24"/>
            <w:szCs w:val="24"/>
          </w:rPr>
          <w:t>կարգի</w:t>
        </w:r>
      </w:hyperlink>
      <w:r w:rsidRPr="00B83BBF">
        <w:rPr>
          <w:rFonts w:ascii="GHEA Grapalat" w:hAnsi="GHEA Grapalat" w:cs="Arial"/>
          <w:color w:val="auto"/>
          <w:sz w:val="24"/>
          <w:szCs w:val="24"/>
        </w:rPr>
        <w:t xml:space="preserve"> համաձայն։</w:t>
      </w:r>
    </w:p>
    <w:p w14:paraId="1A3BD384"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4B6C03B" w14:textId="05CCFEF0" w:rsidR="008A7B99" w:rsidRPr="008B0DE2" w:rsidRDefault="00096CA5" w:rsidP="008B0DE2">
      <w:pPr>
        <w:pStyle w:val="1Style1"/>
        <w:rPr>
          <w:smallCaps w:val="0"/>
        </w:rPr>
      </w:pPr>
      <w:bookmarkStart w:id="679" w:name="_Toc190252170"/>
      <w:r w:rsidRPr="00096CA5">
        <w:rPr>
          <w:smallCaps w:val="0"/>
        </w:rPr>
        <w:t>Ակտիվ</w:t>
      </w:r>
      <w:r w:rsidR="00FD095B" w:rsidRPr="008B0DE2">
        <w:rPr>
          <w:smallCaps w:val="0"/>
        </w:rPr>
        <w:t xml:space="preserve"> </w:t>
      </w:r>
      <w:r w:rsidRPr="00096CA5">
        <w:rPr>
          <w:smallCaps w:val="0"/>
        </w:rPr>
        <w:t>սպառող</w:t>
      </w:r>
      <w:bookmarkEnd w:id="679"/>
    </w:p>
    <w:p w14:paraId="678F6DCE" w14:textId="01C1D79F" w:rsidR="00682617" w:rsidRPr="00B83BBF" w:rsidRDefault="00417251" w:rsidP="00B83BBF">
      <w:pPr>
        <w:pStyle w:val="ListParagraph"/>
        <w:numPr>
          <w:ilvl w:val="0"/>
          <w:numId w:val="15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Ակտիվ</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սպառողի</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կարգավիճակ</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ստանալու</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համար</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սպառողը</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պետք</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է</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բավարարի</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շուկայի</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կանոններով</w:t>
      </w:r>
      <w:r w:rsidRPr="00B83BBF">
        <w:rPr>
          <w:rFonts w:ascii="GHEA Grapalat" w:hAnsi="GHEA Grapalat"/>
          <w:color w:val="auto"/>
          <w:sz w:val="24"/>
          <w:szCs w:val="24"/>
        </w:rPr>
        <w:t xml:space="preserve"> </w:t>
      </w:r>
      <w:r w:rsidRPr="00B83BBF">
        <w:rPr>
          <w:rFonts w:ascii="GHEA Grapalat" w:hAnsi="GHEA Grapalat" w:cs="Arial"/>
          <w:color w:val="auto"/>
          <w:sz w:val="24"/>
          <w:szCs w:val="24"/>
        </w:rPr>
        <w:t>և</w:t>
      </w:r>
      <w:r w:rsidRPr="00B83BBF">
        <w:rPr>
          <w:rFonts w:ascii="GHEA Grapalat" w:hAnsi="GHEA Grapalat"/>
          <w:color w:val="auto"/>
          <w:sz w:val="24"/>
          <w:szCs w:val="24"/>
        </w:rPr>
        <w:t xml:space="preserve">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w:t>
      </w:r>
      <w:r w:rsidRPr="00B83BBF">
        <w:rPr>
          <w:rFonts w:ascii="GHEA Grapalat" w:hAnsi="GHEA Grapalat"/>
          <w:color w:val="auto"/>
          <w:sz w:val="24"/>
          <w:szCs w:val="24"/>
        </w:rPr>
        <w:t xml:space="preserve"> </w:t>
      </w:r>
      <w:r w:rsidRPr="00B83BBF">
        <w:rPr>
          <w:rFonts w:ascii="GHEA Grapalat" w:hAnsi="GHEA Grapalat" w:cs="Arial"/>
          <w:color w:val="auto"/>
          <w:sz w:val="24"/>
          <w:szCs w:val="24"/>
        </w:rPr>
        <w:t>սահմանված</w:t>
      </w:r>
      <w:r w:rsidRPr="00B83BBF">
        <w:rPr>
          <w:rFonts w:ascii="GHEA Grapalat" w:hAnsi="GHEA Grapalat"/>
          <w:color w:val="auto"/>
          <w:sz w:val="24"/>
          <w:szCs w:val="24"/>
        </w:rPr>
        <w:t xml:space="preserve"> </w:t>
      </w:r>
      <w:r w:rsidR="00930CD9" w:rsidRPr="00B83BBF">
        <w:rPr>
          <w:rFonts w:ascii="GHEA Grapalat" w:hAnsi="GHEA Grapalat" w:cs="Arial"/>
          <w:color w:val="auto"/>
          <w:sz w:val="24"/>
          <w:szCs w:val="24"/>
        </w:rPr>
        <w:t xml:space="preserve">պահանջները, ներառյալ </w:t>
      </w:r>
      <w:r w:rsidR="00BD58E5" w:rsidRPr="00B83BBF">
        <w:rPr>
          <w:rFonts w:ascii="GHEA Grapalat" w:hAnsi="GHEA Grapalat" w:cs="Arial"/>
          <w:color w:val="auto"/>
          <w:sz w:val="24"/>
          <w:szCs w:val="24"/>
        </w:rPr>
        <w:t xml:space="preserve">էլեկտրաէներգիայի </w:t>
      </w:r>
      <w:r w:rsidR="00930CD9" w:rsidRPr="00B83BBF">
        <w:rPr>
          <w:rFonts w:ascii="GHEA Grapalat" w:hAnsi="GHEA Grapalat" w:cs="Arial"/>
          <w:color w:val="auto"/>
          <w:sz w:val="24"/>
          <w:szCs w:val="24"/>
        </w:rPr>
        <w:t>հաշվառման համակարգին ներկայացվող պահանջները</w:t>
      </w:r>
      <w:r w:rsidRPr="00B83BBF">
        <w:rPr>
          <w:rFonts w:ascii="GHEA Grapalat" w:hAnsi="GHEA Grapalat" w:cs="Arial"/>
          <w:color w:val="auto"/>
          <w:sz w:val="24"/>
          <w:szCs w:val="24"/>
        </w:rPr>
        <w:t>։</w:t>
      </w:r>
    </w:p>
    <w:p w14:paraId="7C1EFA5A" w14:textId="4A3AA55C" w:rsidR="00B251B8" w:rsidRPr="00B83BBF" w:rsidRDefault="00B251B8" w:rsidP="00B83BBF">
      <w:pPr>
        <w:pStyle w:val="ListParagraph"/>
        <w:numPr>
          <w:ilvl w:val="0"/>
          <w:numId w:val="15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Ակտիվ սպառողը սույն 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կանոններով և հանձնաժողովի այլ իրավական ակտերով սահմանված </w:t>
      </w:r>
      <w:r w:rsidR="005E78CC" w:rsidRPr="00B83BBF">
        <w:rPr>
          <w:rFonts w:ascii="GHEA Grapalat" w:hAnsi="GHEA Grapalat" w:cs="Arial"/>
          <w:color w:val="auto"/>
          <w:sz w:val="24"/>
          <w:szCs w:val="24"/>
        </w:rPr>
        <w:t xml:space="preserve">դեպքերում </w:t>
      </w:r>
      <w:r w:rsidRPr="00B83BBF">
        <w:rPr>
          <w:rFonts w:ascii="GHEA Grapalat" w:hAnsi="GHEA Grapalat" w:cs="Arial"/>
          <w:color w:val="auto"/>
          <w:sz w:val="24"/>
          <w:szCs w:val="24"/>
        </w:rPr>
        <w:t>և կարգով</w:t>
      </w:r>
      <w:r w:rsidR="00CA10EC" w:rsidRPr="00B83BBF">
        <w:rPr>
          <w:rFonts w:ascii="GHEA Grapalat" w:hAnsi="GHEA Grapalat" w:cs="Arial"/>
          <w:color w:val="auto"/>
          <w:sz w:val="24"/>
          <w:szCs w:val="24"/>
        </w:rPr>
        <w:t xml:space="preserve"> իրավունք ունի</w:t>
      </w:r>
      <w:r w:rsidRPr="00B83BBF">
        <w:rPr>
          <w:rFonts w:ascii="GHEA Grapalat" w:hAnsi="GHEA Grapalat" w:cs="Arial"/>
          <w:color w:val="auto"/>
          <w:sz w:val="24"/>
          <w:szCs w:val="24"/>
        </w:rPr>
        <w:t>՝</w:t>
      </w:r>
    </w:p>
    <w:p w14:paraId="4C93F026" w14:textId="4B7A5A66" w:rsidR="00661CA7" w:rsidRPr="00B83BBF" w:rsidRDefault="005613F3" w:rsidP="00B83BBF">
      <w:pPr>
        <w:pStyle w:val="ListParagraph"/>
        <w:numPr>
          <w:ilvl w:val="0"/>
          <w:numId w:val="255"/>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w:t>
      </w:r>
      <w:r w:rsidR="005C3F28" w:rsidRPr="00B83BBF">
        <w:rPr>
          <w:rFonts w:ascii="GHEA Grapalat" w:hAnsi="GHEA Grapalat" w:cs="Arial"/>
          <w:color w:val="auto"/>
          <w:sz w:val="24"/>
          <w:szCs w:val="24"/>
        </w:rPr>
        <w:t xml:space="preserve">եծածախ շուկայում </w:t>
      </w:r>
      <w:r w:rsidR="00731BAA" w:rsidRPr="00B83BBF">
        <w:rPr>
          <w:rFonts w:ascii="GHEA Grapalat" w:hAnsi="GHEA Grapalat" w:cs="Arial"/>
          <w:color w:val="auto"/>
          <w:sz w:val="24"/>
          <w:szCs w:val="24"/>
        </w:rPr>
        <w:t>գնել</w:t>
      </w:r>
      <w:r w:rsidR="00FB0C43" w:rsidRPr="00B83BBF">
        <w:rPr>
          <w:rFonts w:ascii="GHEA Grapalat" w:hAnsi="GHEA Grapalat" w:cs="Arial"/>
          <w:color w:val="auto"/>
          <w:sz w:val="24"/>
          <w:szCs w:val="24"/>
        </w:rPr>
        <w:t xml:space="preserve"> </w:t>
      </w:r>
      <w:r w:rsidR="0072042E" w:rsidRPr="00B83BBF">
        <w:rPr>
          <w:rFonts w:ascii="GHEA Grapalat" w:hAnsi="GHEA Grapalat" w:cs="Arial"/>
          <w:color w:val="auto"/>
          <w:sz w:val="24"/>
          <w:szCs w:val="24"/>
        </w:rPr>
        <w:t xml:space="preserve">էլեկտրաէներգիա </w:t>
      </w:r>
      <w:r w:rsidR="00FB0C43" w:rsidRPr="00B83BBF">
        <w:rPr>
          <w:rFonts w:ascii="GHEA Grapalat" w:hAnsi="GHEA Grapalat" w:cs="Arial"/>
          <w:color w:val="auto"/>
          <w:sz w:val="24"/>
          <w:szCs w:val="24"/>
        </w:rPr>
        <w:t>և վաճառել</w:t>
      </w:r>
      <w:r w:rsidR="00731BAA" w:rsidRPr="00B83BBF">
        <w:rPr>
          <w:rFonts w:ascii="GHEA Grapalat" w:hAnsi="GHEA Grapalat" w:cs="Arial"/>
          <w:color w:val="auto"/>
          <w:sz w:val="24"/>
          <w:szCs w:val="24"/>
        </w:rPr>
        <w:t xml:space="preserve"> </w:t>
      </w:r>
      <w:r w:rsidR="00190A2A" w:rsidRPr="00B83BBF">
        <w:rPr>
          <w:rFonts w:ascii="GHEA Grapalat" w:hAnsi="GHEA Grapalat" w:cs="Arial"/>
          <w:color w:val="auto"/>
          <w:sz w:val="24"/>
          <w:szCs w:val="24"/>
        </w:rPr>
        <w:t xml:space="preserve">իր արտադրած </w:t>
      </w:r>
      <w:r w:rsidR="00661CA7" w:rsidRPr="00B83BBF">
        <w:rPr>
          <w:rFonts w:ascii="GHEA Grapalat" w:hAnsi="GHEA Grapalat" w:cs="Arial"/>
          <w:color w:val="auto"/>
          <w:sz w:val="24"/>
          <w:szCs w:val="24"/>
        </w:rPr>
        <w:t>էլեկտրաէներգիա</w:t>
      </w:r>
      <w:r w:rsidR="0072042E" w:rsidRPr="00B83BBF">
        <w:rPr>
          <w:rFonts w:ascii="GHEA Grapalat" w:hAnsi="GHEA Grapalat" w:cs="Arial"/>
          <w:color w:val="auto"/>
          <w:sz w:val="24"/>
          <w:szCs w:val="24"/>
        </w:rPr>
        <w:t>ն</w:t>
      </w:r>
      <w:r w:rsidR="001C3B6B" w:rsidRPr="00B83BBF">
        <w:rPr>
          <w:rFonts w:ascii="MS Mincho" w:eastAsia="MS Mincho" w:hAnsi="MS Mincho" w:cs="MS Mincho"/>
          <w:color w:val="auto"/>
          <w:sz w:val="24"/>
          <w:szCs w:val="24"/>
        </w:rPr>
        <w:t>․</w:t>
      </w:r>
    </w:p>
    <w:p w14:paraId="39A634F0" w14:textId="40188E92" w:rsidR="00836785" w:rsidRPr="00B83BBF" w:rsidRDefault="004F472C" w:rsidP="00B83BBF">
      <w:pPr>
        <w:pStyle w:val="ListParagraph"/>
        <w:numPr>
          <w:ilvl w:val="0"/>
          <w:numId w:val="255"/>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կառուցել և շահագործե</w:t>
      </w:r>
      <w:r w:rsidR="00C626F7" w:rsidRPr="00B83BBF">
        <w:rPr>
          <w:rFonts w:ascii="GHEA Grapalat" w:hAnsi="GHEA Grapalat" w:cs="Arial"/>
          <w:color w:val="auto"/>
          <w:sz w:val="24"/>
          <w:szCs w:val="24"/>
        </w:rPr>
        <w:t>լ</w:t>
      </w:r>
      <w:r w:rsidRPr="00B83BBF">
        <w:rPr>
          <w:rFonts w:ascii="GHEA Grapalat" w:hAnsi="GHEA Grapalat" w:cs="Arial"/>
          <w:color w:val="auto"/>
          <w:sz w:val="24"/>
          <w:szCs w:val="24"/>
        </w:rPr>
        <w:t xml:space="preserve"> արտադրող կայան, որի հզորությունը </w:t>
      </w:r>
      <w:r w:rsidR="008F0B52" w:rsidRPr="00B83BBF">
        <w:rPr>
          <w:rFonts w:ascii="GHEA Grapalat" w:hAnsi="GHEA Grapalat" w:cs="Arial"/>
          <w:color w:val="auto"/>
          <w:sz w:val="24"/>
          <w:szCs w:val="24"/>
        </w:rPr>
        <w:t xml:space="preserve">(մեկից ավելի կայանների դեպքում՝ գումարային) </w:t>
      </w:r>
      <w:r w:rsidRPr="00B83BBF">
        <w:rPr>
          <w:rFonts w:ascii="GHEA Grapalat" w:hAnsi="GHEA Grapalat" w:cs="Arial"/>
          <w:color w:val="auto"/>
          <w:sz w:val="24"/>
          <w:szCs w:val="24"/>
        </w:rPr>
        <w:t xml:space="preserve">չի գերազանցում </w:t>
      </w:r>
      <w:r w:rsidR="00F90CDB" w:rsidRPr="00B83BBF">
        <w:rPr>
          <w:rFonts w:ascii="GHEA Grapalat" w:hAnsi="GHEA Grapalat" w:cs="Arial"/>
          <w:color w:val="auto"/>
          <w:sz w:val="24"/>
          <w:szCs w:val="24"/>
        </w:rPr>
        <w:t>15 ՄՎտ-</w:t>
      </w:r>
      <w:r w:rsidR="00280501" w:rsidRPr="00B83BBF">
        <w:rPr>
          <w:rFonts w:ascii="GHEA Grapalat" w:hAnsi="GHEA Grapalat" w:cs="Arial"/>
          <w:color w:val="auto"/>
          <w:sz w:val="24"/>
          <w:szCs w:val="24"/>
        </w:rPr>
        <w:t xml:space="preserve">ը </w:t>
      </w:r>
      <w:r w:rsidR="00F90CDB" w:rsidRPr="00B83BBF">
        <w:rPr>
          <w:rFonts w:ascii="GHEA Grapalat" w:hAnsi="GHEA Grapalat" w:cs="Arial"/>
          <w:color w:val="auto"/>
          <w:sz w:val="24"/>
          <w:szCs w:val="24"/>
        </w:rPr>
        <w:t xml:space="preserve">և </w:t>
      </w:r>
      <w:r w:rsidR="00280501" w:rsidRPr="00B83BBF">
        <w:rPr>
          <w:rFonts w:ascii="GHEA Grapalat" w:hAnsi="GHEA Grapalat" w:cs="Arial"/>
          <w:color w:val="auto"/>
          <w:sz w:val="24"/>
          <w:szCs w:val="24"/>
        </w:rPr>
        <w:t xml:space="preserve">միաժամանակ </w:t>
      </w:r>
      <w:r w:rsidRPr="00B83BBF">
        <w:rPr>
          <w:rFonts w:ascii="GHEA Grapalat" w:hAnsi="GHEA Grapalat" w:cs="Arial"/>
          <w:color w:val="auto"/>
          <w:sz w:val="24"/>
          <w:szCs w:val="24"/>
        </w:rPr>
        <w:t xml:space="preserve">այդ </w:t>
      </w:r>
      <w:r w:rsidR="008F0B52" w:rsidRPr="00B83BBF">
        <w:rPr>
          <w:rFonts w:ascii="GHEA Grapalat" w:hAnsi="GHEA Grapalat" w:cs="Arial"/>
          <w:color w:val="auto"/>
          <w:sz w:val="24"/>
          <w:szCs w:val="24"/>
        </w:rPr>
        <w:t xml:space="preserve">ակտիվ </w:t>
      </w:r>
      <w:r w:rsidRPr="00B83BBF">
        <w:rPr>
          <w:rFonts w:ascii="GHEA Grapalat" w:hAnsi="GHEA Grapalat" w:cs="Arial"/>
          <w:color w:val="auto"/>
          <w:sz w:val="24"/>
          <w:szCs w:val="24"/>
        </w:rPr>
        <w:t>սպառողի</w:t>
      </w:r>
      <w:r w:rsidR="0061065B"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CF4D62" w:rsidRPr="00B83BBF">
        <w:rPr>
          <w:rFonts w:ascii="GHEA Grapalat" w:hAnsi="GHEA Grapalat" w:cs="Arial"/>
          <w:color w:val="auto"/>
          <w:sz w:val="24"/>
          <w:szCs w:val="24"/>
        </w:rPr>
        <w:t xml:space="preserve">տվյալ հաշվառման կետում </w:t>
      </w:r>
      <w:r w:rsidR="00AA5B41" w:rsidRPr="00B83BBF">
        <w:rPr>
          <w:rFonts w:ascii="GHEA Grapalat" w:hAnsi="GHEA Grapalat" w:cs="Arial"/>
          <w:color w:val="auto"/>
          <w:sz w:val="24"/>
          <w:szCs w:val="24"/>
        </w:rPr>
        <w:t>սպառման համակարգի էլեկտրական ցանցին միացման հզորությունը</w:t>
      </w:r>
      <w:r w:rsidR="00C626F7" w:rsidRPr="00B83BBF">
        <w:rPr>
          <w:rFonts w:ascii="MS Mincho" w:eastAsia="MS Mincho" w:hAnsi="MS Mincho" w:cs="MS Mincho"/>
          <w:color w:val="auto"/>
          <w:sz w:val="24"/>
          <w:szCs w:val="24"/>
        </w:rPr>
        <w:t>․</w:t>
      </w:r>
      <w:r w:rsidR="008F0B52" w:rsidRPr="00B83BBF">
        <w:rPr>
          <w:rFonts w:ascii="GHEA Grapalat" w:eastAsia="MS Gothic" w:hAnsi="GHEA Grapalat" w:cs="MS Gothic"/>
          <w:color w:val="auto"/>
          <w:sz w:val="24"/>
          <w:szCs w:val="24"/>
        </w:rPr>
        <w:t xml:space="preserve"> </w:t>
      </w:r>
      <w:r w:rsidR="00B14551" w:rsidRPr="00B83BBF">
        <w:rPr>
          <w:rFonts w:ascii="GHEA Grapalat" w:eastAsia="MS Gothic" w:hAnsi="GHEA Grapalat" w:cs="MS Gothic"/>
          <w:color w:val="auto"/>
          <w:sz w:val="24"/>
          <w:szCs w:val="24"/>
        </w:rPr>
        <w:t xml:space="preserve"> </w:t>
      </w:r>
    </w:p>
    <w:p w14:paraId="0BCA3606" w14:textId="30D8D742" w:rsidR="00062FF3" w:rsidRPr="00B83BBF" w:rsidRDefault="00062FF3" w:rsidP="00B83BBF">
      <w:pPr>
        <w:pStyle w:val="ListParagraph"/>
        <w:numPr>
          <w:ilvl w:val="0"/>
          <w:numId w:val="255"/>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սեփական կարիքի համար կառուցել և շահագործել պահեստավորող կայան</w:t>
      </w:r>
      <w:r w:rsidRPr="00B83BBF">
        <w:rPr>
          <w:rFonts w:ascii="MS Mincho" w:eastAsia="MS Mincho" w:hAnsi="MS Mincho" w:cs="MS Mincho"/>
          <w:color w:val="auto"/>
          <w:sz w:val="24"/>
          <w:szCs w:val="24"/>
        </w:rPr>
        <w:t>․</w:t>
      </w:r>
    </w:p>
    <w:p w14:paraId="2AADFA0B" w14:textId="324E11B5" w:rsidR="00D14061" w:rsidRPr="00B83BBF" w:rsidRDefault="00D14061" w:rsidP="00B83BBF">
      <w:pPr>
        <w:pStyle w:val="ListParagraph"/>
        <w:numPr>
          <w:ilvl w:val="0"/>
          <w:numId w:val="255"/>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իրականացնել էլեկտրաէներգիայի </w:t>
      </w:r>
      <w:r w:rsidR="00957005" w:rsidRPr="00B83BBF">
        <w:rPr>
          <w:rFonts w:ascii="GHEA Grapalat" w:hAnsi="GHEA Grapalat" w:cs="Arial"/>
          <w:color w:val="auto"/>
          <w:sz w:val="24"/>
          <w:szCs w:val="24"/>
        </w:rPr>
        <w:t>շեյրինգ</w:t>
      </w:r>
      <w:r w:rsidR="000805B1" w:rsidRPr="00B83BBF">
        <w:rPr>
          <w:rFonts w:ascii="GHEA Grapalat" w:hAnsi="GHEA Grapalat" w:cs="Arial"/>
          <w:color w:val="auto"/>
          <w:sz w:val="24"/>
          <w:szCs w:val="24"/>
        </w:rPr>
        <w:t xml:space="preserve"> </w:t>
      </w:r>
      <w:r w:rsidR="007770A0" w:rsidRPr="00B83BBF">
        <w:rPr>
          <w:rFonts w:ascii="GHEA Grapalat" w:hAnsi="GHEA Grapalat" w:cs="Arial"/>
          <w:color w:val="auto"/>
          <w:sz w:val="24"/>
          <w:szCs w:val="24"/>
        </w:rPr>
        <w:t>(sharing)</w:t>
      </w:r>
      <w:r w:rsidR="00C51A84" w:rsidRPr="00B83BBF">
        <w:rPr>
          <w:rFonts w:ascii="MS Mincho" w:eastAsia="MS Mincho" w:hAnsi="MS Mincho" w:cs="MS Mincho"/>
          <w:color w:val="auto"/>
          <w:sz w:val="24"/>
          <w:szCs w:val="24"/>
        </w:rPr>
        <w:t>․</w:t>
      </w:r>
    </w:p>
    <w:p w14:paraId="02FB1D2D" w14:textId="6E4DF05C" w:rsidR="00C355E4" w:rsidRPr="00B83BBF" w:rsidRDefault="00D7721F" w:rsidP="00B83BBF">
      <w:pPr>
        <w:pStyle w:val="ListParagraph"/>
        <w:numPr>
          <w:ilvl w:val="0"/>
          <w:numId w:val="255"/>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w:t>
      </w:r>
      <w:r w:rsidR="00C673F2" w:rsidRPr="00B83BBF">
        <w:rPr>
          <w:rFonts w:ascii="GHEA Grapalat" w:hAnsi="GHEA Grapalat" w:cs="Arial"/>
          <w:color w:val="auto"/>
          <w:sz w:val="24"/>
          <w:szCs w:val="24"/>
        </w:rPr>
        <w:t xml:space="preserve">շուկայում </w:t>
      </w:r>
      <w:r w:rsidR="008B21EA" w:rsidRPr="00B83BBF">
        <w:rPr>
          <w:rFonts w:ascii="GHEA Grapalat" w:hAnsi="GHEA Grapalat" w:cs="Arial"/>
          <w:color w:val="auto"/>
          <w:sz w:val="24"/>
          <w:szCs w:val="24"/>
        </w:rPr>
        <w:t>մատուցել</w:t>
      </w:r>
      <w:r w:rsidR="003606A9" w:rsidRPr="00B83BBF">
        <w:rPr>
          <w:rFonts w:ascii="GHEA Grapalat" w:hAnsi="GHEA Grapalat" w:cs="Arial"/>
          <w:color w:val="auto"/>
          <w:sz w:val="24"/>
          <w:szCs w:val="24"/>
        </w:rPr>
        <w:t xml:space="preserve"> պահանջարկի արձագանքի </w:t>
      </w:r>
      <w:r w:rsidR="008B21EA" w:rsidRPr="00B83BBF">
        <w:rPr>
          <w:rFonts w:ascii="GHEA Grapalat" w:hAnsi="GHEA Grapalat" w:cs="Arial"/>
          <w:color w:val="auto"/>
          <w:sz w:val="24"/>
          <w:szCs w:val="24"/>
        </w:rPr>
        <w:t>ծառայություններ</w:t>
      </w:r>
      <w:r w:rsidR="003606A9" w:rsidRPr="00B83BBF">
        <w:rPr>
          <w:rFonts w:ascii="GHEA Grapalat" w:hAnsi="GHEA Grapalat" w:cs="Arial"/>
          <w:color w:val="auto"/>
          <w:sz w:val="24"/>
          <w:szCs w:val="24"/>
        </w:rPr>
        <w:t xml:space="preserve"> </w:t>
      </w:r>
      <w:r w:rsidR="004716E8" w:rsidRPr="00B83BBF">
        <w:rPr>
          <w:rFonts w:ascii="GHEA Grapalat" w:hAnsi="GHEA Grapalat" w:cs="Arial"/>
          <w:color w:val="auto"/>
          <w:sz w:val="24"/>
          <w:szCs w:val="24"/>
        </w:rPr>
        <w:t>կամ</w:t>
      </w:r>
      <w:r w:rsidR="008B21EA" w:rsidRPr="00B83BBF">
        <w:rPr>
          <w:rFonts w:ascii="GHEA Grapalat" w:hAnsi="GHEA Grapalat" w:cs="Arial"/>
          <w:color w:val="auto"/>
          <w:sz w:val="24"/>
          <w:szCs w:val="24"/>
        </w:rPr>
        <w:t xml:space="preserve"> իրականացնել</w:t>
      </w:r>
      <w:r w:rsidR="004716E8" w:rsidRPr="00B83BBF">
        <w:rPr>
          <w:rFonts w:ascii="GHEA Grapalat" w:hAnsi="GHEA Grapalat" w:cs="Arial"/>
          <w:color w:val="auto"/>
          <w:sz w:val="24"/>
          <w:szCs w:val="24"/>
        </w:rPr>
        <w:t xml:space="preserve"> արտադրության </w:t>
      </w:r>
      <w:r w:rsidR="00020595" w:rsidRPr="00B83BBF">
        <w:rPr>
          <w:rFonts w:ascii="GHEA Grapalat" w:hAnsi="GHEA Grapalat" w:cs="Arial"/>
          <w:color w:val="auto"/>
          <w:sz w:val="24"/>
          <w:szCs w:val="24"/>
        </w:rPr>
        <w:t>ծավալի ժամանակավոր փոփոխություններ</w:t>
      </w:r>
      <w:r w:rsidR="00527401" w:rsidRPr="00B83BBF">
        <w:rPr>
          <w:rFonts w:ascii="GHEA Grapalat" w:hAnsi="GHEA Grapalat" w:cs="Arial"/>
          <w:color w:val="auto"/>
          <w:sz w:val="24"/>
          <w:szCs w:val="24"/>
        </w:rPr>
        <w:t>՝</w:t>
      </w:r>
      <w:r w:rsidR="00527401" w:rsidRPr="00B83BBF">
        <w:rPr>
          <w:rFonts w:ascii="GHEA Grapalat" w:hAnsi="GHEA Grapalat" w:cs="Sylfaen"/>
          <w:color w:val="auto"/>
          <w:spacing w:val="-4"/>
          <w:sz w:val="24"/>
          <w:szCs w:val="24"/>
          <w:shd w:val="clear" w:color="auto" w:fill="FFFFFF"/>
        </w:rPr>
        <w:t xml:space="preserve"> </w:t>
      </w:r>
      <w:r w:rsidR="00527401" w:rsidRPr="00B83BBF">
        <w:rPr>
          <w:rFonts w:ascii="GHEA Grapalat" w:hAnsi="GHEA Grapalat" w:cs="Arial"/>
          <w:color w:val="auto"/>
          <w:sz w:val="24"/>
          <w:szCs w:val="24"/>
        </w:rPr>
        <w:t>ինքնուրույն կամ ագրեգացման միջոցով</w:t>
      </w:r>
      <w:r w:rsidR="00020595" w:rsidRPr="00B83BBF">
        <w:rPr>
          <w:rFonts w:ascii="GHEA Grapalat" w:hAnsi="GHEA Grapalat" w:cs="Arial"/>
          <w:color w:val="auto"/>
          <w:sz w:val="24"/>
          <w:szCs w:val="24"/>
        </w:rPr>
        <w:t xml:space="preserve">։ </w:t>
      </w:r>
    </w:p>
    <w:p w14:paraId="6251239F" w14:textId="05B08BF7" w:rsidR="005007FB" w:rsidRDefault="005007FB" w:rsidP="00A83532">
      <w:pPr>
        <w:pStyle w:val="ListParagraph"/>
        <w:numPr>
          <w:ilvl w:val="0"/>
          <w:numId w:val="15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Ակտիվ սպառողը</w:t>
      </w:r>
      <w:r w:rsidR="009C0FB6" w:rsidRPr="00B83BBF">
        <w:rPr>
          <w:rFonts w:ascii="GHEA Grapalat" w:hAnsi="GHEA Grapalat" w:cs="Arial"/>
          <w:color w:val="auto"/>
          <w:sz w:val="24"/>
          <w:szCs w:val="24"/>
        </w:rPr>
        <w:t xml:space="preserve"> սույն հոդվածով սահմանված գործառույթների</w:t>
      </w:r>
      <w:r w:rsidR="0027267B" w:rsidRPr="00B83BBF">
        <w:rPr>
          <w:rFonts w:ascii="GHEA Grapalat" w:hAnsi="GHEA Grapalat" w:cs="Arial"/>
          <w:color w:val="auto"/>
          <w:sz w:val="24"/>
          <w:szCs w:val="24"/>
        </w:rPr>
        <w:t xml:space="preserve"> </w:t>
      </w:r>
      <w:r w:rsidR="009C0FB6" w:rsidRPr="00B83BBF">
        <w:rPr>
          <w:rFonts w:ascii="GHEA Grapalat" w:hAnsi="GHEA Grapalat" w:cs="Arial"/>
          <w:color w:val="auto"/>
          <w:sz w:val="24"/>
          <w:szCs w:val="24"/>
        </w:rPr>
        <w:t xml:space="preserve">շրջանակում </w:t>
      </w:r>
      <w:r w:rsidRPr="00B83BBF">
        <w:rPr>
          <w:rFonts w:ascii="GHEA Grapalat" w:hAnsi="GHEA Grapalat" w:cs="Arial"/>
          <w:color w:val="auto"/>
          <w:sz w:val="24"/>
          <w:szCs w:val="24"/>
        </w:rPr>
        <w:t xml:space="preserve">կարող է ունենալ սույն 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և հանձնաժողովի այլ իրավական ակտերով սահմանված այլ իրավունքներ և պարտականություններ։</w:t>
      </w:r>
    </w:p>
    <w:p w14:paraId="177639F0"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33D2DDF" w14:textId="1AAED471" w:rsidR="00C15CF9" w:rsidRDefault="001D1D82" w:rsidP="00BB421D">
      <w:pPr>
        <w:pStyle w:val="Heading1"/>
      </w:pPr>
      <w:bookmarkStart w:id="680" w:name="_Toc169801073"/>
      <w:bookmarkStart w:id="681" w:name="_Toc170237211"/>
      <w:bookmarkStart w:id="682" w:name="_Toc171588706"/>
      <w:bookmarkStart w:id="683" w:name="_Toc172037652"/>
      <w:bookmarkStart w:id="684" w:name="_Toc172194525"/>
      <w:bookmarkStart w:id="685" w:name="_Toc172900019"/>
      <w:bookmarkStart w:id="686" w:name="_Toc190252171"/>
      <w:bookmarkStart w:id="687" w:name="_Hlk133098860"/>
      <w:bookmarkEnd w:id="680"/>
      <w:bookmarkEnd w:id="681"/>
      <w:bookmarkEnd w:id="682"/>
      <w:bookmarkEnd w:id="683"/>
      <w:bookmarkEnd w:id="684"/>
      <w:bookmarkEnd w:id="685"/>
      <w:r w:rsidRPr="007F22B4">
        <w:t>ԷԼԵԿՏՐԱԷՆԵՐԳԵՏԻԿԱԿԱՆ ՇՈՒԿԱՆ</w:t>
      </w:r>
      <w:bookmarkEnd w:id="686"/>
      <w:r w:rsidR="00F425C5" w:rsidRPr="007F22B4">
        <w:t xml:space="preserve">  </w:t>
      </w:r>
    </w:p>
    <w:p w14:paraId="69CC450F" w14:textId="77777777" w:rsidR="00900DFD" w:rsidRPr="00900DFD" w:rsidRDefault="00900DFD" w:rsidP="00900DFD"/>
    <w:p w14:paraId="5D118D4E" w14:textId="22EF949E" w:rsidR="001D580B" w:rsidRPr="008B0DE2" w:rsidRDefault="00096CA5" w:rsidP="008B0DE2">
      <w:pPr>
        <w:pStyle w:val="1Style1"/>
        <w:rPr>
          <w:smallCaps w:val="0"/>
        </w:rPr>
      </w:pPr>
      <w:bookmarkStart w:id="688" w:name="_Toc190252172"/>
      <w:bookmarkStart w:id="689" w:name="_Ref147735579"/>
      <w:bookmarkStart w:id="690" w:name="_Hlk133098886"/>
      <w:bookmarkEnd w:id="687"/>
      <w:r w:rsidRPr="00096CA5">
        <w:rPr>
          <w:smallCaps w:val="0"/>
        </w:rPr>
        <w:lastRenderedPageBreak/>
        <w:t>Շուկան</w:t>
      </w:r>
      <w:bookmarkEnd w:id="688"/>
    </w:p>
    <w:p w14:paraId="22172361" w14:textId="54854C73" w:rsidR="00641B83" w:rsidRPr="00B83BBF" w:rsidRDefault="00641B83" w:rsidP="00B83BBF">
      <w:pPr>
        <w:pStyle w:val="ListParagraph"/>
        <w:numPr>
          <w:ilvl w:val="0"/>
          <w:numId w:val="16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շուկան </w:t>
      </w:r>
      <w:r w:rsidR="00D126C7" w:rsidRPr="00B83BBF">
        <w:rPr>
          <w:rFonts w:ascii="GHEA Grapalat" w:hAnsi="GHEA Grapalat" w:cs="Arial"/>
          <w:color w:val="auto"/>
          <w:sz w:val="24"/>
          <w:szCs w:val="24"/>
        </w:rPr>
        <w:t xml:space="preserve">բաղկացած </w:t>
      </w:r>
      <w:r w:rsidRPr="00B83BBF">
        <w:rPr>
          <w:rFonts w:ascii="GHEA Grapalat" w:hAnsi="GHEA Grapalat" w:cs="Arial"/>
          <w:color w:val="auto"/>
          <w:sz w:val="24"/>
          <w:szCs w:val="24"/>
        </w:rPr>
        <w:t>է մեծածախ շուկայից և մանրածախ շուկայից։</w:t>
      </w:r>
    </w:p>
    <w:p w14:paraId="56F4F1FF" w14:textId="73DF63EF" w:rsidR="001D580B" w:rsidRPr="00B83BBF" w:rsidRDefault="001D580B" w:rsidP="00B83BBF">
      <w:pPr>
        <w:pStyle w:val="ListParagraph"/>
        <w:numPr>
          <w:ilvl w:val="0"/>
          <w:numId w:val="162"/>
        </w:numPr>
        <w:autoSpaceDE w:val="0"/>
        <w:autoSpaceDN w:val="0"/>
        <w:adjustRightInd w:val="0"/>
        <w:spacing w:after="0" w:line="360" w:lineRule="auto"/>
        <w:ind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Էլեկտրաէներգետիկական մեծածախ շուկան բաղկացած է՝ </w:t>
      </w:r>
    </w:p>
    <w:p w14:paraId="0DF49B62" w14:textId="574555AB" w:rsidR="001D580B" w:rsidRPr="00B83BBF" w:rsidRDefault="001D580B" w:rsidP="00B83BBF">
      <w:pPr>
        <w:pStyle w:val="ListParagraph"/>
        <w:numPr>
          <w:ilvl w:val="0"/>
          <w:numId w:val="16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ուղիղ պայմանագրերի շուկա</w:t>
      </w:r>
      <w:r w:rsidR="00C40BB2" w:rsidRPr="00B83BBF">
        <w:rPr>
          <w:rFonts w:ascii="GHEA Grapalat" w:hAnsi="GHEA Grapalat" w:cs="Arial"/>
          <w:color w:val="auto"/>
          <w:sz w:val="24"/>
          <w:szCs w:val="24"/>
        </w:rPr>
        <w:t>յից</w:t>
      </w:r>
      <w:r w:rsidRPr="00B83BBF">
        <w:rPr>
          <w:rFonts w:ascii="GHEA Grapalat" w:hAnsi="GHEA Grapalat" w:cs="Arial"/>
          <w:color w:val="auto"/>
          <w:sz w:val="24"/>
          <w:szCs w:val="24"/>
        </w:rPr>
        <w:t>,</w:t>
      </w:r>
      <w:r w:rsidR="00624950" w:rsidRPr="00B83BBF">
        <w:rPr>
          <w:rFonts w:ascii="GHEA Grapalat" w:hAnsi="GHEA Grapalat" w:cs="Arial"/>
          <w:color w:val="auto"/>
          <w:sz w:val="24"/>
          <w:szCs w:val="24"/>
        </w:rPr>
        <w:t xml:space="preserve"> </w:t>
      </w:r>
      <w:r w:rsidR="00FC7EFB" w:rsidRPr="00FC7EFB">
        <w:rPr>
          <w:rFonts w:ascii="GHEA Grapalat" w:hAnsi="GHEA Grapalat" w:cs="Arial"/>
          <w:color w:val="auto"/>
          <w:sz w:val="24"/>
          <w:szCs w:val="24"/>
        </w:rPr>
        <w:t>որում էլեկտրաէներգիայի առևտուրն իրականացվում է շուկայի մասնակիցների միջև կնքված էլեկտրաէներգիայի առք ու վաճառքի ուղիղ պայմանագրերի հիման վրա</w:t>
      </w:r>
      <w:r w:rsidR="00221442">
        <w:rPr>
          <w:rFonts w:ascii="GHEA Grapalat" w:hAnsi="GHEA Grapalat" w:cs="Arial"/>
          <w:color w:val="auto"/>
          <w:sz w:val="24"/>
          <w:szCs w:val="24"/>
        </w:rPr>
        <w:t>,</w:t>
      </w:r>
      <w:r w:rsidR="009611CE" w:rsidRPr="00B83BBF">
        <w:rPr>
          <w:rFonts w:ascii="GHEA Grapalat" w:hAnsi="GHEA Grapalat" w:cs="Arial"/>
          <w:color w:val="auto"/>
          <w:sz w:val="24"/>
          <w:szCs w:val="24"/>
        </w:rPr>
        <w:t xml:space="preserve"> </w:t>
      </w:r>
    </w:p>
    <w:p w14:paraId="7BF9A69C" w14:textId="1350FCA8" w:rsidR="001D580B" w:rsidRPr="00B83BBF" w:rsidRDefault="001D580B" w:rsidP="00B83BBF">
      <w:pPr>
        <w:pStyle w:val="ListParagraph"/>
        <w:numPr>
          <w:ilvl w:val="0"/>
          <w:numId w:val="16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օր-առաջ </w:t>
      </w:r>
      <w:r w:rsidR="00F0693B" w:rsidRPr="00B83BBF">
        <w:rPr>
          <w:rFonts w:ascii="GHEA Grapalat" w:hAnsi="GHEA Grapalat" w:cs="Arial"/>
          <w:color w:val="auto"/>
          <w:sz w:val="24"/>
          <w:szCs w:val="24"/>
        </w:rPr>
        <w:t>շուկայից,</w:t>
      </w:r>
      <w:r w:rsidR="00221442">
        <w:rPr>
          <w:rFonts w:ascii="GHEA Grapalat" w:hAnsi="GHEA Grapalat" w:cs="Arial"/>
          <w:color w:val="auto"/>
          <w:sz w:val="24"/>
          <w:szCs w:val="24"/>
        </w:rPr>
        <w:t xml:space="preserve"> որում </w:t>
      </w:r>
      <w:r w:rsidR="00DD20CE" w:rsidRPr="00DD20CE">
        <w:rPr>
          <w:rFonts w:ascii="GHEA Grapalat" w:hAnsi="GHEA Grapalat" w:cs="Arial"/>
          <w:color w:val="auto"/>
          <w:sz w:val="24"/>
          <w:szCs w:val="24"/>
        </w:rPr>
        <w:t>էլեկտրաէներգիայի առևտուրն իրականացվում է էլեկտրաէներգիայի փաստացի մատակարարման օրվան նախորդող օրը</w:t>
      </w:r>
      <w:r w:rsidR="00DD20CE">
        <w:rPr>
          <w:rFonts w:ascii="GHEA Grapalat" w:hAnsi="GHEA Grapalat" w:cs="Arial"/>
          <w:color w:val="auto"/>
          <w:sz w:val="24"/>
          <w:szCs w:val="24"/>
        </w:rPr>
        <w:t>,</w:t>
      </w:r>
    </w:p>
    <w:p w14:paraId="3379AEBA" w14:textId="1C7A66D0" w:rsidR="001D580B" w:rsidRPr="00B83BBF" w:rsidRDefault="001D580B" w:rsidP="00B83BBF">
      <w:pPr>
        <w:pStyle w:val="ListParagraph"/>
        <w:numPr>
          <w:ilvl w:val="0"/>
          <w:numId w:val="16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օրական </w:t>
      </w:r>
      <w:r w:rsidR="003461DC" w:rsidRPr="00B83BBF">
        <w:rPr>
          <w:rFonts w:ascii="GHEA Grapalat" w:hAnsi="GHEA Grapalat" w:cs="Arial"/>
          <w:color w:val="auto"/>
          <w:sz w:val="24"/>
          <w:szCs w:val="24"/>
        </w:rPr>
        <w:t>շուկայից,</w:t>
      </w:r>
      <w:r w:rsidR="009C2802" w:rsidRPr="00B83BBF">
        <w:rPr>
          <w:rFonts w:ascii="GHEA Grapalat" w:hAnsi="GHEA Grapalat" w:cs="Arial"/>
          <w:color w:val="auto"/>
          <w:sz w:val="24"/>
          <w:szCs w:val="24"/>
        </w:rPr>
        <w:t xml:space="preserve"> </w:t>
      </w:r>
      <w:r w:rsidR="001F1026" w:rsidRPr="001F1026">
        <w:rPr>
          <w:rFonts w:ascii="GHEA Grapalat" w:hAnsi="GHEA Grapalat" w:cs="Arial"/>
          <w:color w:val="auto"/>
          <w:sz w:val="24"/>
          <w:szCs w:val="24"/>
        </w:rPr>
        <w:t>որում էլեկտրաէներգիայի առևտուրն իրականացվում է էլեկտրաէներգիայի փաստացի մատակարարման օրվան նախորդող օրվա օր-առաջ շուկայ</w:t>
      </w:r>
      <w:r w:rsidR="001F1026">
        <w:rPr>
          <w:rFonts w:ascii="GHEA Grapalat" w:hAnsi="GHEA Grapalat" w:cs="Arial"/>
          <w:color w:val="auto"/>
          <w:sz w:val="24"/>
          <w:szCs w:val="24"/>
        </w:rPr>
        <w:t>ում</w:t>
      </w:r>
      <w:r w:rsidR="001F1026" w:rsidRPr="001F1026">
        <w:rPr>
          <w:rFonts w:ascii="GHEA Grapalat" w:hAnsi="GHEA Grapalat" w:cs="Arial"/>
          <w:color w:val="auto"/>
          <w:sz w:val="24"/>
          <w:szCs w:val="24"/>
        </w:rPr>
        <w:t xml:space="preserve"> առևտրի ավարտից հետո մինչև էլեկտրաէներգիայի փաստացի մատակարարումը</w:t>
      </w:r>
      <w:r w:rsidR="001F1026">
        <w:rPr>
          <w:rFonts w:ascii="GHEA Grapalat" w:hAnsi="GHEA Grapalat" w:cs="Arial"/>
          <w:color w:val="auto"/>
          <w:sz w:val="24"/>
          <w:szCs w:val="24"/>
        </w:rPr>
        <w:t>,</w:t>
      </w:r>
    </w:p>
    <w:p w14:paraId="5E30D961" w14:textId="697A8DCC" w:rsidR="001D580B" w:rsidRPr="00B83BBF" w:rsidRDefault="001D580B" w:rsidP="00B83BBF">
      <w:pPr>
        <w:pStyle w:val="ListParagraph"/>
        <w:numPr>
          <w:ilvl w:val="0"/>
          <w:numId w:val="163"/>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հաշվեկշռման շուկա</w:t>
      </w:r>
      <w:r w:rsidR="003461DC" w:rsidRPr="00B83BBF">
        <w:rPr>
          <w:rFonts w:ascii="GHEA Grapalat" w:hAnsi="GHEA Grapalat" w:cs="Arial"/>
          <w:color w:val="auto"/>
          <w:sz w:val="24"/>
          <w:szCs w:val="24"/>
        </w:rPr>
        <w:t>յից</w:t>
      </w:r>
      <w:r w:rsidR="001F1026">
        <w:rPr>
          <w:rFonts w:ascii="GHEA Grapalat" w:hAnsi="GHEA Grapalat" w:cs="Arial"/>
          <w:color w:val="auto"/>
          <w:sz w:val="24"/>
          <w:szCs w:val="24"/>
        </w:rPr>
        <w:t xml:space="preserve">, որում </w:t>
      </w:r>
      <w:r w:rsidR="003A06C5" w:rsidRPr="003A06C5">
        <w:rPr>
          <w:rFonts w:ascii="GHEA Grapalat" w:hAnsi="GHEA Grapalat" w:cs="Arial"/>
          <w:color w:val="auto"/>
          <w:sz w:val="24"/>
          <w:szCs w:val="24"/>
        </w:rPr>
        <w:t xml:space="preserve">իրականացվում է հաշվեկշռող էլեկտրաէներգիայի </w:t>
      </w:r>
      <w:r w:rsidR="003A06C5">
        <w:rPr>
          <w:rFonts w:ascii="GHEA Grapalat" w:hAnsi="GHEA Grapalat" w:cs="Arial"/>
          <w:color w:val="auto"/>
          <w:sz w:val="24"/>
          <w:szCs w:val="24"/>
        </w:rPr>
        <w:t xml:space="preserve">առևտուրը </w:t>
      </w:r>
      <w:r w:rsidR="003A06C5" w:rsidRPr="003A06C5">
        <w:rPr>
          <w:rFonts w:ascii="GHEA Grapalat" w:hAnsi="GHEA Grapalat" w:cs="Arial"/>
          <w:color w:val="auto"/>
          <w:sz w:val="24"/>
          <w:szCs w:val="24"/>
        </w:rPr>
        <w:t xml:space="preserve">և հաշվեկշռման ծառայությունների </w:t>
      </w:r>
      <w:r w:rsidR="003A06C5">
        <w:rPr>
          <w:rFonts w:ascii="GHEA Grapalat" w:hAnsi="GHEA Grapalat" w:cs="Arial"/>
          <w:color w:val="auto"/>
          <w:sz w:val="24"/>
          <w:szCs w:val="24"/>
        </w:rPr>
        <w:t>ձեռքբերումը</w:t>
      </w:r>
      <w:r w:rsidRPr="00B83BBF">
        <w:rPr>
          <w:rFonts w:ascii="GHEA Grapalat" w:hAnsi="GHEA Grapalat" w:cs="Arial"/>
          <w:color w:val="auto"/>
          <w:sz w:val="24"/>
          <w:szCs w:val="24"/>
        </w:rPr>
        <w:t xml:space="preserve">: </w:t>
      </w:r>
    </w:p>
    <w:p w14:paraId="1B045BFA" w14:textId="0ACAF071" w:rsidR="003F435A" w:rsidRDefault="00835551" w:rsidP="00A83532">
      <w:pPr>
        <w:pStyle w:val="ListParagraph"/>
        <w:numPr>
          <w:ilvl w:val="0"/>
          <w:numId w:val="162"/>
        </w:numPr>
        <w:autoSpaceDE w:val="0"/>
        <w:autoSpaceDN w:val="0"/>
        <w:adjustRightInd w:val="0"/>
        <w:spacing w:after="0" w:line="360" w:lineRule="auto"/>
        <w:ind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մեծածախ շուկայում</w:t>
      </w:r>
      <w:r w:rsidR="003F435A" w:rsidRPr="00B83BBF">
        <w:rPr>
          <w:rFonts w:ascii="GHEA Grapalat" w:hAnsi="GHEA Grapalat" w:cs="Arial"/>
          <w:color w:val="auto"/>
          <w:sz w:val="24"/>
          <w:szCs w:val="24"/>
        </w:rPr>
        <w:t xml:space="preserve"> </w:t>
      </w:r>
      <w:r w:rsidR="00B125D1" w:rsidRPr="00B83BBF">
        <w:rPr>
          <w:rFonts w:ascii="GHEA Grapalat" w:hAnsi="GHEA Grapalat" w:cs="Arial"/>
          <w:color w:val="auto"/>
          <w:sz w:val="24"/>
          <w:szCs w:val="24"/>
        </w:rPr>
        <w:t>էլեկտրաէներգիայի առևտուրն</w:t>
      </w:r>
      <w:r w:rsidR="003F435A" w:rsidRPr="00B83BBF">
        <w:rPr>
          <w:rFonts w:ascii="GHEA Grapalat" w:hAnsi="GHEA Grapalat" w:cs="Arial"/>
          <w:color w:val="auto"/>
          <w:sz w:val="24"/>
          <w:szCs w:val="24"/>
        </w:rPr>
        <w:t xml:space="preserve"> իրականացվում է առավելագույ</w:t>
      </w:r>
      <w:r w:rsidR="00082819" w:rsidRPr="00B83BBF">
        <w:rPr>
          <w:rFonts w:ascii="GHEA Grapalat" w:hAnsi="GHEA Grapalat" w:cs="Arial"/>
          <w:color w:val="auto"/>
          <w:sz w:val="24"/>
          <w:szCs w:val="24"/>
        </w:rPr>
        <w:t>ն</w:t>
      </w:r>
      <w:r w:rsidR="003F435A" w:rsidRPr="00B83BBF">
        <w:rPr>
          <w:rFonts w:ascii="GHEA Grapalat" w:hAnsi="GHEA Grapalat" w:cs="Arial"/>
          <w:color w:val="auto"/>
          <w:sz w:val="24"/>
          <w:szCs w:val="24"/>
        </w:rPr>
        <w:t xml:space="preserve">ը </w:t>
      </w:r>
      <w:r w:rsidR="008959AB" w:rsidRPr="00B83BBF">
        <w:rPr>
          <w:rFonts w:ascii="GHEA Grapalat" w:hAnsi="GHEA Grapalat" w:cs="Arial"/>
          <w:color w:val="auto"/>
          <w:sz w:val="24"/>
          <w:szCs w:val="24"/>
        </w:rPr>
        <w:t xml:space="preserve">մեկ ժամվա </w:t>
      </w:r>
      <w:r w:rsidR="00E47651" w:rsidRPr="00B83BBF">
        <w:rPr>
          <w:rFonts w:ascii="GHEA Grapalat" w:hAnsi="GHEA Grapalat" w:cs="Arial"/>
          <w:color w:val="auto"/>
          <w:sz w:val="24"/>
          <w:szCs w:val="24"/>
        </w:rPr>
        <w:t>կտրվածքով</w:t>
      </w:r>
      <w:r w:rsidR="00C956DE" w:rsidRPr="00B83BBF">
        <w:rPr>
          <w:rFonts w:ascii="GHEA Grapalat" w:hAnsi="GHEA Grapalat" w:cs="Arial"/>
          <w:color w:val="auto"/>
          <w:sz w:val="24"/>
          <w:szCs w:val="24"/>
        </w:rPr>
        <w:t>:</w:t>
      </w:r>
    </w:p>
    <w:p w14:paraId="129FE5A7"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38FD3EB" w14:textId="5FA712C1" w:rsidR="00F439F9" w:rsidRPr="008B0DE2" w:rsidRDefault="00096CA5" w:rsidP="008B0DE2">
      <w:pPr>
        <w:pStyle w:val="1Style1"/>
        <w:rPr>
          <w:smallCaps w:val="0"/>
        </w:rPr>
      </w:pPr>
      <w:bookmarkStart w:id="691" w:name="_Toc172900022"/>
      <w:bookmarkStart w:id="692" w:name="_Toc172900023"/>
      <w:bookmarkStart w:id="693" w:name="_Toc172900024"/>
      <w:bookmarkStart w:id="694" w:name="_Toc172900025"/>
      <w:bookmarkStart w:id="695" w:name="_Toc172900026"/>
      <w:bookmarkStart w:id="696" w:name="_Toc172900027"/>
      <w:bookmarkStart w:id="697" w:name="_Toc172900028"/>
      <w:bookmarkStart w:id="698" w:name="_Toc173856416"/>
      <w:bookmarkStart w:id="699" w:name="_Toc173856417"/>
      <w:bookmarkStart w:id="700" w:name="_Toc173856418"/>
      <w:bookmarkStart w:id="701" w:name="_Toc173856419"/>
      <w:bookmarkStart w:id="702" w:name="_Toc173856420"/>
      <w:bookmarkStart w:id="703" w:name="_Toc173856421"/>
      <w:bookmarkStart w:id="704" w:name="_Toc173856422"/>
      <w:bookmarkStart w:id="705" w:name="_Toc173856423"/>
      <w:bookmarkStart w:id="706" w:name="_Toc173856424"/>
      <w:bookmarkStart w:id="707" w:name="_Toc173856425"/>
      <w:bookmarkStart w:id="708" w:name="_Toc173856426"/>
      <w:bookmarkStart w:id="709" w:name="_Toc173856427"/>
      <w:bookmarkStart w:id="710" w:name="_Toc173856428"/>
      <w:bookmarkStart w:id="711" w:name="_Toc173856429"/>
      <w:bookmarkStart w:id="712" w:name="_Toc173856430"/>
      <w:bookmarkStart w:id="713" w:name="_Toc173856431"/>
      <w:bookmarkStart w:id="714" w:name="_Toc173856432"/>
      <w:bookmarkStart w:id="715" w:name="_Toc173856433"/>
      <w:bookmarkStart w:id="716" w:name="_Toc173856434"/>
      <w:bookmarkStart w:id="717" w:name="_Toc173856435"/>
      <w:bookmarkStart w:id="718" w:name="_Toc173856436"/>
      <w:bookmarkStart w:id="719" w:name="_Toc171588710"/>
      <w:bookmarkStart w:id="720" w:name="_Toc172037656"/>
      <w:bookmarkStart w:id="721" w:name="_Toc172194529"/>
      <w:bookmarkStart w:id="722" w:name="_Toc172900030"/>
      <w:bookmarkStart w:id="723" w:name="_Toc171588711"/>
      <w:bookmarkStart w:id="724" w:name="_Toc172037657"/>
      <w:bookmarkStart w:id="725" w:name="_Toc172194530"/>
      <w:bookmarkStart w:id="726" w:name="_Toc172900031"/>
      <w:bookmarkStart w:id="727" w:name="_Toc171588712"/>
      <w:bookmarkStart w:id="728" w:name="_Toc172037658"/>
      <w:bookmarkStart w:id="729" w:name="_Toc172194531"/>
      <w:bookmarkStart w:id="730" w:name="_Toc172900032"/>
      <w:bookmarkStart w:id="731" w:name="_Toc171588713"/>
      <w:bookmarkStart w:id="732" w:name="_Toc172037659"/>
      <w:bookmarkStart w:id="733" w:name="_Toc172194532"/>
      <w:bookmarkStart w:id="734" w:name="_Toc172900033"/>
      <w:bookmarkStart w:id="735" w:name="_Toc171588714"/>
      <w:bookmarkStart w:id="736" w:name="_Toc172037660"/>
      <w:bookmarkStart w:id="737" w:name="_Toc172194533"/>
      <w:bookmarkStart w:id="738" w:name="_Toc172900034"/>
      <w:bookmarkStart w:id="739" w:name="_Toc171588715"/>
      <w:bookmarkStart w:id="740" w:name="_Toc172037661"/>
      <w:bookmarkStart w:id="741" w:name="_Toc172194534"/>
      <w:bookmarkStart w:id="742" w:name="_Toc172900035"/>
      <w:bookmarkStart w:id="743" w:name="_Toc171588716"/>
      <w:bookmarkStart w:id="744" w:name="_Toc172037662"/>
      <w:bookmarkStart w:id="745" w:name="_Toc172194535"/>
      <w:bookmarkStart w:id="746" w:name="_Toc172900036"/>
      <w:bookmarkStart w:id="747" w:name="_Toc171588717"/>
      <w:bookmarkStart w:id="748" w:name="_Toc172037663"/>
      <w:bookmarkStart w:id="749" w:name="_Toc172194536"/>
      <w:bookmarkStart w:id="750" w:name="_Toc172900037"/>
      <w:bookmarkStart w:id="751" w:name="_Toc171588718"/>
      <w:bookmarkStart w:id="752" w:name="_Toc172037664"/>
      <w:bookmarkStart w:id="753" w:name="_Toc172194537"/>
      <w:bookmarkStart w:id="754" w:name="_Toc172900038"/>
      <w:bookmarkStart w:id="755" w:name="_Toc171588719"/>
      <w:bookmarkStart w:id="756" w:name="_Toc172037665"/>
      <w:bookmarkStart w:id="757" w:name="_Toc172194538"/>
      <w:bookmarkStart w:id="758" w:name="_Toc172900039"/>
      <w:bookmarkStart w:id="759" w:name="_Toc171588720"/>
      <w:bookmarkStart w:id="760" w:name="_Toc172037666"/>
      <w:bookmarkStart w:id="761" w:name="_Toc172194539"/>
      <w:bookmarkStart w:id="762" w:name="_Toc172900040"/>
      <w:bookmarkStart w:id="763" w:name="_Toc171588721"/>
      <w:bookmarkStart w:id="764" w:name="_Toc172037667"/>
      <w:bookmarkStart w:id="765" w:name="_Toc172194540"/>
      <w:bookmarkStart w:id="766" w:name="_Toc172900041"/>
      <w:bookmarkStart w:id="767" w:name="_Toc171588722"/>
      <w:bookmarkStart w:id="768" w:name="_Toc172037668"/>
      <w:bookmarkStart w:id="769" w:name="_Toc172194541"/>
      <w:bookmarkStart w:id="770" w:name="_Toc172900042"/>
      <w:bookmarkStart w:id="771" w:name="_Toc171588723"/>
      <w:bookmarkStart w:id="772" w:name="_Toc172037669"/>
      <w:bookmarkStart w:id="773" w:name="_Toc172194542"/>
      <w:bookmarkStart w:id="774" w:name="_Toc172900043"/>
      <w:bookmarkStart w:id="775" w:name="_Toc171588724"/>
      <w:bookmarkStart w:id="776" w:name="_Toc172037670"/>
      <w:bookmarkStart w:id="777" w:name="_Toc172194543"/>
      <w:bookmarkStart w:id="778" w:name="_Toc172900044"/>
      <w:bookmarkStart w:id="779" w:name="_Toc190252173"/>
      <w:bookmarkStart w:id="780" w:name="_Hlk133098910"/>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r w:rsidRPr="00096CA5">
        <w:rPr>
          <w:smallCaps w:val="0"/>
        </w:rPr>
        <w:t>Շուկայի</w:t>
      </w:r>
      <w:r w:rsidR="00F439F9" w:rsidRPr="008B0DE2">
        <w:rPr>
          <w:smallCaps w:val="0"/>
        </w:rPr>
        <w:t xml:space="preserve"> </w:t>
      </w:r>
      <w:r w:rsidRPr="00096CA5">
        <w:rPr>
          <w:smallCaps w:val="0"/>
        </w:rPr>
        <w:t>օպերատորը</w:t>
      </w:r>
      <w:bookmarkEnd w:id="779"/>
    </w:p>
    <w:p w14:paraId="1D9E8172" w14:textId="7F1E615A" w:rsidR="00310C00" w:rsidRPr="00B83BBF" w:rsidRDefault="0045061A" w:rsidP="00B83BBF">
      <w:pPr>
        <w:pStyle w:val="ListParagraph"/>
        <w:numPr>
          <w:ilvl w:val="0"/>
          <w:numId w:val="166"/>
        </w:numPr>
        <w:autoSpaceDE w:val="0"/>
        <w:autoSpaceDN w:val="0"/>
        <w:adjustRightInd w:val="0"/>
        <w:spacing w:after="0" w:line="360" w:lineRule="auto"/>
        <w:contextualSpacing w:val="0"/>
        <w:jc w:val="both"/>
        <w:rPr>
          <w:rFonts w:ascii="GHEA Grapalat" w:hAnsi="GHEA Grapalat" w:cs="Arial"/>
          <w:color w:val="auto"/>
          <w:sz w:val="24"/>
          <w:szCs w:val="24"/>
        </w:rPr>
      </w:pPr>
      <w:bookmarkStart w:id="781" w:name="_Ref172741065"/>
      <w:bookmarkStart w:id="782" w:name="_Toc133507073"/>
      <w:bookmarkStart w:id="783" w:name="_Hlk133497392"/>
      <w:r w:rsidRPr="00B83BBF">
        <w:rPr>
          <w:rFonts w:ascii="GHEA Grapalat" w:hAnsi="GHEA Grapalat" w:cs="Arial"/>
          <w:color w:val="auto"/>
          <w:sz w:val="24"/>
          <w:szCs w:val="24"/>
        </w:rPr>
        <w:t>Շ</w:t>
      </w:r>
      <w:r w:rsidR="00B17B48" w:rsidRPr="00B83BBF">
        <w:rPr>
          <w:rFonts w:ascii="GHEA Grapalat" w:hAnsi="GHEA Grapalat" w:cs="Arial"/>
          <w:color w:val="auto"/>
          <w:sz w:val="24"/>
          <w:szCs w:val="24"/>
        </w:rPr>
        <w:t xml:space="preserve">ուկայի օպերատորը սույն օրենքի, շուկայի կանոննորի, </w:t>
      </w:r>
      <w:r w:rsidR="00017CD5" w:rsidRPr="00B83BBF">
        <w:rPr>
          <w:rFonts w:ascii="GHEA Grapalat" w:hAnsi="GHEA Grapalat" w:cs="Arial"/>
          <w:color w:val="auto"/>
          <w:sz w:val="24"/>
          <w:szCs w:val="24"/>
        </w:rPr>
        <w:t xml:space="preserve">ցանցային </w:t>
      </w:r>
      <w:r w:rsidR="00B17B48" w:rsidRPr="00B83BBF">
        <w:rPr>
          <w:rFonts w:ascii="GHEA Grapalat" w:hAnsi="GHEA Grapalat" w:cs="Arial"/>
          <w:color w:val="auto"/>
          <w:sz w:val="24"/>
          <w:szCs w:val="24"/>
        </w:rPr>
        <w:t>կանոնների և իր լիցենզիայի պահանջներին համապատասխան մեծածախ շուկայում մատուցում է էլեկտրաէներգետիկական շուկայի օպերատորի ծառայություն՝ հետևյալ բացառիկ գործառույթներով</w:t>
      </w:r>
      <w:r w:rsidR="001E4122" w:rsidRPr="00B83BBF">
        <w:rPr>
          <w:rFonts w:ascii="GHEA Grapalat" w:hAnsi="GHEA Grapalat" w:cs="Arial"/>
          <w:color w:val="auto"/>
          <w:sz w:val="24"/>
          <w:szCs w:val="24"/>
        </w:rPr>
        <w:t>՝</w:t>
      </w:r>
      <w:bookmarkEnd w:id="781"/>
    </w:p>
    <w:p w14:paraId="6943AC43" w14:textId="23185D3B" w:rsidR="00310C00" w:rsidRPr="00B83BBF" w:rsidRDefault="007D5E94" w:rsidP="00B83BBF">
      <w:pPr>
        <w:pStyle w:val="ListParagraph"/>
        <w:numPr>
          <w:ilvl w:val="0"/>
          <w:numId w:val="16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ուղիղ պայմանագրերի շուկայի, օր-առաջ շուկայի և օրական շուկայի</w:t>
      </w:r>
      <w:r w:rsidR="00310C00" w:rsidRPr="00B83BBF">
        <w:rPr>
          <w:rFonts w:ascii="GHEA Grapalat" w:hAnsi="GHEA Grapalat" w:cs="Arial"/>
          <w:color w:val="auto"/>
          <w:sz w:val="24"/>
          <w:szCs w:val="24"/>
        </w:rPr>
        <w:t xml:space="preserve"> գործունեության կազմակերպում</w:t>
      </w:r>
      <w:r w:rsidR="00943418" w:rsidRPr="00B83BBF">
        <w:rPr>
          <w:rFonts w:ascii="GHEA Grapalat" w:hAnsi="GHEA Grapalat" w:cs="Arial"/>
          <w:color w:val="auto"/>
          <w:sz w:val="24"/>
          <w:szCs w:val="24"/>
        </w:rPr>
        <w:t>.</w:t>
      </w:r>
    </w:p>
    <w:p w14:paraId="64346ECA" w14:textId="175C28DD" w:rsidR="00310C00" w:rsidRPr="00B83BBF" w:rsidRDefault="00310C00" w:rsidP="00B83BBF">
      <w:pPr>
        <w:pStyle w:val="ListParagraph"/>
        <w:numPr>
          <w:ilvl w:val="0"/>
          <w:numId w:val="16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մասնակիցների հաշվառում</w:t>
      </w:r>
      <w:r w:rsidR="00943418" w:rsidRPr="00B83BBF">
        <w:rPr>
          <w:rFonts w:ascii="GHEA Grapalat" w:hAnsi="GHEA Grapalat" w:cs="Arial"/>
          <w:color w:val="auto"/>
          <w:sz w:val="24"/>
          <w:szCs w:val="24"/>
        </w:rPr>
        <w:t>.</w:t>
      </w:r>
    </w:p>
    <w:p w14:paraId="4A8B1D2A" w14:textId="0FC945E0" w:rsidR="00310C00" w:rsidRPr="00B83BBF" w:rsidRDefault="00310C00" w:rsidP="00B83BBF">
      <w:pPr>
        <w:pStyle w:val="ListParagraph"/>
        <w:numPr>
          <w:ilvl w:val="0"/>
          <w:numId w:val="16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առևտրի մասնակիցների միջև կնքված</w:t>
      </w:r>
      <w:r w:rsidR="00C97F54" w:rsidRPr="00B83BBF">
        <w:rPr>
          <w:rFonts w:ascii="GHEA Grapalat" w:hAnsi="GHEA Grapalat" w:cs="Arial"/>
          <w:color w:val="auto"/>
          <w:sz w:val="24"/>
          <w:szCs w:val="24"/>
        </w:rPr>
        <w:t>, ինչպես նաև վերջիններիս կնքած՝ ներկրում կամ արտահանում նախատեսող</w:t>
      </w:r>
      <w:r w:rsidRPr="00B83BBF">
        <w:rPr>
          <w:rFonts w:ascii="GHEA Grapalat" w:hAnsi="GHEA Grapalat" w:cs="Arial"/>
          <w:color w:val="auto"/>
          <w:sz w:val="24"/>
          <w:szCs w:val="24"/>
        </w:rPr>
        <w:t xml:space="preserve"> գործարքների</w:t>
      </w:r>
      <w:r w:rsidR="0039455E" w:rsidRPr="00B83BBF">
        <w:rPr>
          <w:rFonts w:ascii="GHEA Grapalat" w:hAnsi="GHEA Grapalat" w:cs="Arial"/>
          <w:color w:val="auto"/>
          <w:sz w:val="24"/>
          <w:szCs w:val="24"/>
        </w:rPr>
        <w:t xml:space="preserve"> հաշվառում, </w:t>
      </w:r>
      <w:r w:rsidRPr="00B83BBF">
        <w:rPr>
          <w:rFonts w:ascii="GHEA Grapalat" w:hAnsi="GHEA Grapalat" w:cs="Arial"/>
          <w:color w:val="auto"/>
          <w:sz w:val="24"/>
          <w:szCs w:val="24"/>
        </w:rPr>
        <w:t xml:space="preserve">այդ գործարքների համաձայն վճարման ենթակա էլեկտրաէներգիայի </w:t>
      </w:r>
      <w:r w:rsidR="006858E7" w:rsidRPr="00B83BBF">
        <w:rPr>
          <w:rFonts w:ascii="GHEA Grapalat" w:hAnsi="GHEA Grapalat" w:cs="Arial"/>
          <w:color w:val="auto"/>
          <w:sz w:val="24"/>
          <w:szCs w:val="24"/>
        </w:rPr>
        <w:t xml:space="preserve">(հզորության) </w:t>
      </w:r>
      <w:r w:rsidRPr="00B83BBF">
        <w:rPr>
          <w:rFonts w:ascii="GHEA Grapalat" w:hAnsi="GHEA Grapalat" w:cs="Arial"/>
          <w:color w:val="auto"/>
          <w:sz w:val="24"/>
          <w:szCs w:val="24"/>
        </w:rPr>
        <w:t>քանակների և մատուցված ծառայությունների հաշվառում</w:t>
      </w:r>
      <w:r w:rsidR="001449DE" w:rsidRPr="00B83BBF">
        <w:rPr>
          <w:rFonts w:ascii="GHEA Grapalat" w:hAnsi="GHEA Grapalat" w:cs="Arial"/>
          <w:color w:val="auto"/>
          <w:sz w:val="24"/>
          <w:szCs w:val="24"/>
        </w:rPr>
        <w:t xml:space="preserve">, </w:t>
      </w:r>
      <w:r w:rsidR="001449DE" w:rsidRPr="00B83BBF">
        <w:rPr>
          <w:rFonts w:ascii="GHEA Grapalat" w:hAnsi="GHEA Grapalat" w:cs="Arial"/>
          <w:color w:val="auto"/>
          <w:sz w:val="24"/>
          <w:szCs w:val="24"/>
        </w:rPr>
        <w:lastRenderedPageBreak/>
        <w:t xml:space="preserve">փաստաթղթերի կազմում </w:t>
      </w:r>
      <w:r w:rsidR="00C50FF6" w:rsidRPr="00B83BBF">
        <w:rPr>
          <w:rFonts w:ascii="GHEA Grapalat" w:hAnsi="GHEA Grapalat" w:cs="Arial"/>
          <w:color w:val="auto"/>
          <w:sz w:val="24"/>
          <w:szCs w:val="24"/>
        </w:rPr>
        <w:t>և մեծածախ շուկայի մասնակիցներին դրանք ներկայացում</w:t>
      </w:r>
      <w:r w:rsidR="002053AF" w:rsidRPr="00B83BBF">
        <w:rPr>
          <w:rFonts w:ascii="GHEA Grapalat" w:hAnsi="GHEA Grapalat" w:cs="Arial"/>
          <w:color w:val="auto"/>
          <w:sz w:val="24"/>
          <w:szCs w:val="24"/>
        </w:rPr>
        <w:t>։</w:t>
      </w:r>
    </w:p>
    <w:p w14:paraId="48F19770" w14:textId="1384ED12" w:rsidR="009E5F1E" w:rsidRPr="00B83BBF" w:rsidRDefault="00310C00" w:rsidP="00B83BBF">
      <w:pPr>
        <w:pStyle w:val="ListParagraph"/>
        <w:numPr>
          <w:ilvl w:val="0"/>
          <w:numId w:val="16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օպերատոր</w:t>
      </w:r>
      <w:r w:rsidR="00D96007" w:rsidRPr="00B83BBF">
        <w:rPr>
          <w:rFonts w:ascii="GHEA Grapalat" w:hAnsi="GHEA Grapalat" w:cs="Arial"/>
          <w:color w:val="auto"/>
          <w:sz w:val="24"/>
          <w:szCs w:val="24"/>
        </w:rPr>
        <w:t xml:space="preserve">ը, սույն օրենքի և իր լիցենզիայի պահանջներին համապատասխան, սույն հոդվածի </w:t>
      </w:r>
      <w:r w:rsidR="00133603" w:rsidRPr="00B83BBF">
        <w:rPr>
          <w:rFonts w:ascii="GHEA Grapalat" w:hAnsi="GHEA Grapalat" w:cs="Arial"/>
          <w:color w:val="auto"/>
          <w:sz w:val="24"/>
          <w:szCs w:val="24"/>
        </w:rPr>
        <w:t>1</w:t>
      </w:r>
      <w:r w:rsidR="00AD16C2" w:rsidRPr="00B83BBF">
        <w:rPr>
          <w:rFonts w:ascii="GHEA Grapalat" w:hAnsi="GHEA Grapalat" w:cs="Arial"/>
          <w:color w:val="auto"/>
          <w:sz w:val="24"/>
          <w:szCs w:val="24"/>
        </w:rPr>
        <w:fldChar w:fldCharType="begin"/>
      </w:r>
      <w:r w:rsidR="00AD16C2" w:rsidRPr="00B83BBF">
        <w:rPr>
          <w:rFonts w:ascii="GHEA Grapalat" w:hAnsi="GHEA Grapalat" w:cs="Arial"/>
          <w:color w:val="auto"/>
          <w:sz w:val="24"/>
          <w:szCs w:val="24"/>
        </w:rPr>
        <w:instrText xml:space="preserve"> REF _Ref172741065 \r \h </w:instrText>
      </w:r>
      <w:r w:rsidR="00ED78A6" w:rsidRPr="00B83BBF">
        <w:rPr>
          <w:rFonts w:ascii="GHEA Grapalat" w:hAnsi="GHEA Grapalat" w:cs="Arial"/>
          <w:color w:val="auto"/>
          <w:sz w:val="24"/>
          <w:szCs w:val="24"/>
        </w:rPr>
        <w:instrText xml:space="preserve"> \* MERGEFORMAT </w:instrText>
      </w:r>
      <w:r w:rsidR="00AD16C2" w:rsidRPr="00B83BBF">
        <w:rPr>
          <w:rFonts w:ascii="GHEA Grapalat" w:hAnsi="GHEA Grapalat" w:cs="Arial"/>
          <w:color w:val="auto"/>
          <w:sz w:val="24"/>
          <w:szCs w:val="24"/>
        </w:rPr>
      </w:r>
      <w:r w:rsidR="00AD16C2" w:rsidRPr="00B83BBF">
        <w:rPr>
          <w:rFonts w:ascii="GHEA Grapalat" w:hAnsi="GHEA Grapalat" w:cs="Arial"/>
          <w:color w:val="auto"/>
          <w:sz w:val="24"/>
          <w:szCs w:val="24"/>
        </w:rPr>
        <w:fldChar w:fldCharType="separate"/>
      </w:r>
      <w:r w:rsidR="00AD16C2" w:rsidRPr="00B83BBF">
        <w:rPr>
          <w:rFonts w:ascii="GHEA Grapalat" w:hAnsi="GHEA Grapalat" w:cs="Arial"/>
          <w:color w:val="auto"/>
          <w:sz w:val="24"/>
          <w:szCs w:val="24"/>
        </w:rPr>
        <w:fldChar w:fldCharType="end"/>
      </w:r>
      <w:r w:rsidR="00D96007" w:rsidRPr="00B83BBF">
        <w:rPr>
          <w:rFonts w:ascii="GHEA Grapalat" w:hAnsi="GHEA Grapalat" w:cs="Arial"/>
          <w:color w:val="auto"/>
          <w:sz w:val="24"/>
          <w:szCs w:val="24"/>
        </w:rPr>
        <w:t>-ին մասով սահմանված գործառույթների շրջանակում պարտավոր է</w:t>
      </w:r>
      <w:r w:rsidR="006C0BF4" w:rsidRPr="00B83BBF">
        <w:rPr>
          <w:rFonts w:ascii="GHEA Grapalat" w:hAnsi="GHEA Grapalat" w:cs="Cambria Math"/>
          <w:color w:val="auto"/>
          <w:sz w:val="24"/>
          <w:szCs w:val="24"/>
        </w:rPr>
        <w:t xml:space="preserve"> </w:t>
      </w:r>
      <w:r w:rsidRPr="00B83BBF">
        <w:rPr>
          <w:rFonts w:ascii="GHEA Grapalat" w:hAnsi="GHEA Grapalat" w:cs="Arial"/>
          <w:color w:val="auto"/>
          <w:sz w:val="24"/>
          <w:szCs w:val="24"/>
        </w:rPr>
        <w:t xml:space="preserve">համագործակցելով </w:t>
      </w:r>
      <w:r w:rsidR="00F43D3E" w:rsidRPr="00B83BBF">
        <w:rPr>
          <w:rFonts w:ascii="GHEA Grapalat" w:hAnsi="GHEA Grapalat" w:cs="Arial"/>
          <w:color w:val="auto"/>
          <w:sz w:val="24"/>
          <w:szCs w:val="24"/>
        </w:rPr>
        <w:t xml:space="preserve">մեծածախ </w:t>
      </w:r>
      <w:r w:rsidRPr="00B83BBF">
        <w:rPr>
          <w:rFonts w:ascii="GHEA Grapalat" w:hAnsi="GHEA Grapalat" w:cs="Arial"/>
          <w:color w:val="auto"/>
          <w:sz w:val="24"/>
          <w:szCs w:val="24"/>
        </w:rPr>
        <w:t>շուկայի մասնակիցների հետ</w:t>
      </w:r>
      <w:r w:rsidR="00D74A52"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մշակել շուկա</w:t>
      </w:r>
      <w:r w:rsidR="00830601" w:rsidRPr="00B83BBF">
        <w:rPr>
          <w:rFonts w:ascii="GHEA Grapalat" w:hAnsi="GHEA Grapalat" w:cs="Arial"/>
          <w:color w:val="auto"/>
          <w:sz w:val="24"/>
          <w:szCs w:val="24"/>
        </w:rPr>
        <w:t>յ</w:t>
      </w:r>
      <w:r w:rsidRPr="00B83BBF">
        <w:rPr>
          <w:rFonts w:ascii="GHEA Grapalat" w:hAnsi="GHEA Grapalat" w:cs="Arial"/>
          <w:color w:val="auto"/>
          <w:sz w:val="24"/>
          <w:szCs w:val="24"/>
        </w:rPr>
        <w:t>ի կանոններն ու դրանք ներկայացնել հանձնաժողովի հաստատմանը</w:t>
      </w:r>
      <w:r w:rsidR="006C0BF4" w:rsidRPr="00B83BBF">
        <w:rPr>
          <w:rFonts w:ascii="GHEA Grapalat" w:hAnsi="GHEA Grapalat" w:cs="Arial"/>
          <w:color w:val="auto"/>
          <w:sz w:val="24"/>
          <w:szCs w:val="24"/>
        </w:rPr>
        <w:t>։</w:t>
      </w:r>
      <w:r w:rsidR="00990887" w:rsidRPr="00B83BBF">
        <w:rPr>
          <w:rFonts w:ascii="GHEA Grapalat" w:hAnsi="GHEA Grapalat" w:cs="Arial"/>
          <w:color w:val="auto"/>
          <w:sz w:val="24"/>
          <w:szCs w:val="24"/>
        </w:rPr>
        <w:t xml:space="preserve"> </w:t>
      </w:r>
    </w:p>
    <w:p w14:paraId="515537C6" w14:textId="155C4E4B" w:rsidR="00310C00" w:rsidRPr="00B83BBF" w:rsidRDefault="00310C00" w:rsidP="00B83BBF">
      <w:pPr>
        <w:pStyle w:val="ListParagraph"/>
        <w:numPr>
          <w:ilvl w:val="0"/>
          <w:numId w:val="16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օպերատոր</w:t>
      </w:r>
      <w:r w:rsidR="005525FE" w:rsidRPr="00B83BBF">
        <w:rPr>
          <w:rFonts w:ascii="GHEA Grapalat" w:hAnsi="GHEA Grapalat" w:cs="Arial"/>
          <w:color w:val="auto"/>
          <w:sz w:val="24"/>
          <w:szCs w:val="24"/>
        </w:rPr>
        <w:t>ը</w:t>
      </w:r>
      <w:r w:rsidR="0047481E" w:rsidRPr="00B83BBF">
        <w:rPr>
          <w:rFonts w:ascii="GHEA Grapalat" w:hAnsi="GHEA Grapalat" w:cs="Arial"/>
          <w:color w:val="auto"/>
          <w:sz w:val="24"/>
          <w:szCs w:val="24"/>
        </w:rPr>
        <w:t xml:space="preserve"> սույն հոդվածով սահմանված գործառույթների շրջանակում կարող է ունենալ օրենքով, շուկայի կանոններով,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47481E" w:rsidRPr="00B83BBF">
        <w:rPr>
          <w:rFonts w:ascii="GHEA Grapalat" w:hAnsi="GHEA Grapalat" w:cs="Arial"/>
          <w:color w:val="auto"/>
          <w:sz w:val="24"/>
          <w:szCs w:val="24"/>
        </w:rPr>
        <w:t xml:space="preserve">կանոններով, հանձնաժողովի այլ իրավական ակտերով և </w:t>
      </w:r>
      <w:r w:rsidR="0047481E" w:rsidRPr="00B83BBF">
        <w:rPr>
          <w:rFonts w:ascii="GHEA Grapalat" w:eastAsia="Times New Roman" w:hAnsi="GHEA Grapalat" w:cs="Arial"/>
          <w:color w:val="auto"/>
          <w:sz w:val="24"/>
          <w:szCs w:val="24"/>
          <w:lang w:eastAsia="en-GB"/>
        </w:rPr>
        <w:t>էլեկտրաէներգետիկական</w:t>
      </w:r>
      <w:r w:rsidR="0047481E" w:rsidRPr="00B83BBF">
        <w:rPr>
          <w:rFonts w:ascii="GHEA Grapalat" w:hAnsi="GHEA Grapalat" w:cs="Arial"/>
          <w:color w:val="auto"/>
          <w:sz w:val="24"/>
          <w:szCs w:val="24"/>
        </w:rPr>
        <w:t xml:space="preserve"> միջպետական կարգավորումներով սահմանված իրավունքներ և </w:t>
      </w:r>
      <w:r w:rsidR="00210BF1" w:rsidRPr="00B83BBF">
        <w:rPr>
          <w:rFonts w:ascii="GHEA Grapalat" w:hAnsi="GHEA Grapalat" w:cs="Arial"/>
          <w:color w:val="auto"/>
          <w:sz w:val="24"/>
          <w:szCs w:val="24"/>
        </w:rPr>
        <w:t xml:space="preserve">այլ </w:t>
      </w:r>
      <w:r w:rsidR="0047481E" w:rsidRPr="00B83BBF">
        <w:rPr>
          <w:rFonts w:ascii="GHEA Grapalat" w:hAnsi="GHEA Grapalat" w:cs="Arial"/>
          <w:color w:val="auto"/>
          <w:sz w:val="24"/>
          <w:szCs w:val="24"/>
        </w:rPr>
        <w:t>պարտականություններ։</w:t>
      </w:r>
    </w:p>
    <w:p w14:paraId="30C9506C" w14:textId="719E6460" w:rsidR="00310C00" w:rsidRDefault="00310C00" w:rsidP="00A83532">
      <w:pPr>
        <w:pStyle w:val="ListParagraph"/>
        <w:numPr>
          <w:ilvl w:val="0"/>
          <w:numId w:val="16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օպերատորին </w:t>
      </w:r>
      <w:r w:rsidR="00103FE9" w:rsidRPr="00B83BBF">
        <w:rPr>
          <w:rFonts w:ascii="GHEA Grapalat" w:hAnsi="GHEA Grapalat" w:cs="Arial"/>
          <w:color w:val="auto"/>
          <w:sz w:val="24"/>
          <w:szCs w:val="24"/>
        </w:rPr>
        <w:t xml:space="preserve">էլեկտրաէներգետիկայի ոլորտում </w:t>
      </w:r>
      <w:r w:rsidR="00103FE9">
        <w:rPr>
          <w:rFonts w:ascii="GHEA Grapalat" w:hAnsi="GHEA Grapalat" w:cs="Arial"/>
          <w:color w:val="auto"/>
          <w:sz w:val="24"/>
          <w:szCs w:val="24"/>
        </w:rPr>
        <w:t xml:space="preserve">իր գործունեությունից բացի </w:t>
      </w:r>
      <w:r w:rsidR="00103FE9" w:rsidRPr="00B83BBF">
        <w:rPr>
          <w:rFonts w:ascii="GHEA Grapalat" w:hAnsi="GHEA Grapalat" w:cs="Arial"/>
          <w:color w:val="auto"/>
          <w:sz w:val="24"/>
          <w:szCs w:val="24"/>
        </w:rPr>
        <w:t>որևէ այլ գործունեությամբ զբաղվել</w:t>
      </w:r>
      <w:r w:rsidR="00103FE9">
        <w:rPr>
          <w:rFonts w:ascii="GHEA Grapalat" w:hAnsi="GHEA Grapalat" w:cs="Arial"/>
          <w:color w:val="auto"/>
          <w:sz w:val="24"/>
          <w:szCs w:val="24"/>
        </w:rPr>
        <w:t>ն</w:t>
      </w:r>
      <w:r w:rsidR="00103FE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արգելվում է:</w:t>
      </w:r>
    </w:p>
    <w:p w14:paraId="37C8A2A0"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226E6DD" w14:textId="18E4C15B" w:rsidR="00737FAF" w:rsidRPr="00B83BBF" w:rsidRDefault="00737FAF" w:rsidP="008B0DE2">
      <w:pPr>
        <w:pStyle w:val="1Style1"/>
      </w:pPr>
      <w:bookmarkStart w:id="784" w:name="_Toc171588727"/>
      <w:bookmarkStart w:id="785" w:name="_Toc172037673"/>
      <w:bookmarkStart w:id="786" w:name="_Toc172194546"/>
      <w:bookmarkStart w:id="787" w:name="_Toc172900048"/>
      <w:bookmarkStart w:id="788" w:name="_Toc171588728"/>
      <w:bookmarkStart w:id="789" w:name="_Toc172037674"/>
      <w:bookmarkStart w:id="790" w:name="_Toc172194547"/>
      <w:bookmarkStart w:id="791" w:name="_Toc172900049"/>
      <w:bookmarkStart w:id="792" w:name="_Ref166071052"/>
      <w:bookmarkStart w:id="793" w:name="_Toc190252174"/>
      <w:bookmarkEnd w:id="782"/>
      <w:bookmarkEnd w:id="784"/>
      <w:bookmarkEnd w:id="785"/>
      <w:bookmarkEnd w:id="786"/>
      <w:bookmarkEnd w:id="787"/>
      <w:bookmarkEnd w:id="788"/>
      <w:bookmarkEnd w:id="789"/>
      <w:bookmarkEnd w:id="790"/>
      <w:bookmarkEnd w:id="791"/>
      <w:r w:rsidRPr="00B83BBF">
        <w:t>Թ</w:t>
      </w:r>
      <w:r w:rsidR="00096CA5" w:rsidRPr="00096CA5">
        <w:rPr>
          <w:smallCaps w:val="0"/>
        </w:rPr>
        <w:t>րեյդերը</w:t>
      </w:r>
    </w:p>
    <w:p w14:paraId="397387C6" w14:textId="77777777" w:rsidR="00737FAF" w:rsidRDefault="00737FAF" w:rsidP="00A83532">
      <w:pPr>
        <w:pStyle w:val="ListParagraph"/>
        <w:numPr>
          <w:ilvl w:val="0"/>
          <w:numId w:val="37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Թրեյդերը սույն օրենքով, շուկայի կանոններով, ցանցային</w:t>
      </w:r>
      <w:r w:rsidRPr="00B83BBF" w:rsidDel="00017CD5">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կանոններով, հանձնաժողովի այլ իրավական ակտերով սահմանված դեպքերում և կարգով իրավունք ունի մեծածախ շուկայում իրականացնել էլեկտրաէներգիայի մեծածախ վերավաճառք (թրեյդ), այն է՝ գնել, վաճառել, ներկրել կամ արտահանել էլեկտրաէներգիա։ </w:t>
      </w:r>
    </w:p>
    <w:p w14:paraId="03939596"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3BBCDA68" w14:textId="1E8D5E81" w:rsidR="001E1954" w:rsidRPr="008B0DE2" w:rsidRDefault="00096CA5" w:rsidP="008B0DE2">
      <w:pPr>
        <w:pStyle w:val="1Style1"/>
        <w:rPr>
          <w:smallCaps w:val="0"/>
        </w:rPr>
      </w:pPr>
      <w:r w:rsidRPr="00096CA5">
        <w:rPr>
          <w:smallCaps w:val="0"/>
        </w:rPr>
        <w:t>Շուկայի</w:t>
      </w:r>
      <w:r w:rsidR="001E1954" w:rsidRPr="008B0DE2">
        <w:rPr>
          <w:smallCaps w:val="0"/>
        </w:rPr>
        <w:t xml:space="preserve"> </w:t>
      </w:r>
      <w:r w:rsidRPr="00096CA5">
        <w:rPr>
          <w:smallCaps w:val="0"/>
        </w:rPr>
        <w:t>մասնակիցները</w:t>
      </w:r>
      <w:bookmarkEnd w:id="792"/>
      <w:bookmarkEnd w:id="793"/>
    </w:p>
    <w:p w14:paraId="7C195490" w14:textId="77777777" w:rsidR="00DE7C5C" w:rsidRPr="00B83BBF" w:rsidRDefault="00AB26EA" w:rsidP="00B83BBF">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bookmarkStart w:id="794" w:name="_Ref166071047"/>
      <w:bookmarkStart w:id="795" w:name="_Ref133505443"/>
      <w:bookmarkStart w:id="796" w:name="_Toc133507074"/>
      <w:bookmarkStart w:id="797" w:name="_Hlk133099001"/>
      <w:bookmarkEnd w:id="780"/>
      <w:bookmarkEnd w:id="783"/>
      <w:r w:rsidRPr="00B83BBF">
        <w:rPr>
          <w:rFonts w:ascii="GHEA Grapalat" w:hAnsi="GHEA Grapalat" w:cs="Arial"/>
          <w:color w:val="auto"/>
          <w:sz w:val="24"/>
          <w:szCs w:val="24"/>
        </w:rPr>
        <w:t>Մեծածախ շուկայում</w:t>
      </w:r>
      <w:r w:rsidR="00DE7C5C" w:rsidRPr="00B83BBF">
        <w:rPr>
          <w:rFonts w:ascii="GHEA Grapalat" w:hAnsi="GHEA Grapalat" w:cs="Arial"/>
          <w:color w:val="auto"/>
          <w:sz w:val="24"/>
          <w:szCs w:val="24"/>
        </w:rPr>
        <w:t>՝</w:t>
      </w:r>
      <w:bookmarkEnd w:id="794"/>
    </w:p>
    <w:p w14:paraId="2A8DC087" w14:textId="415C5ED9" w:rsidR="00DE7C5C" w:rsidRPr="00B83BBF" w:rsidRDefault="00BB0FFB" w:rsidP="00B83BBF">
      <w:pPr>
        <w:pStyle w:val="ListParagraph"/>
        <w:numPr>
          <w:ilvl w:val="0"/>
          <w:numId w:val="281"/>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w:t>
      </w:r>
      <w:r w:rsidR="00AB26EA" w:rsidRPr="00B83BBF">
        <w:rPr>
          <w:rFonts w:ascii="GHEA Grapalat" w:hAnsi="GHEA Grapalat" w:cs="Arial"/>
          <w:color w:val="auto"/>
          <w:sz w:val="24"/>
          <w:szCs w:val="24"/>
        </w:rPr>
        <w:t xml:space="preserve">առևտուրն իրականացվում է </w:t>
      </w:r>
      <w:r w:rsidR="007514E0" w:rsidRPr="00B83BBF">
        <w:rPr>
          <w:rFonts w:ascii="GHEA Grapalat" w:eastAsia="Times New Roman" w:hAnsi="GHEA Grapalat" w:cs="Arial"/>
          <w:color w:val="auto"/>
          <w:sz w:val="24"/>
          <w:szCs w:val="24"/>
          <w:lang w:eastAsia="en-GB"/>
        </w:rPr>
        <w:t xml:space="preserve">արտադրողի (բացառությամբ՝ ինքնավար սպառողի), մատակարարի, </w:t>
      </w:r>
      <w:r w:rsidR="00101C21" w:rsidRPr="00B83BBF">
        <w:rPr>
          <w:rFonts w:ascii="GHEA Grapalat" w:eastAsia="Times New Roman" w:hAnsi="GHEA Grapalat" w:cs="Arial"/>
          <w:color w:val="auto"/>
          <w:sz w:val="24"/>
          <w:szCs w:val="24"/>
          <w:lang w:eastAsia="en-GB"/>
        </w:rPr>
        <w:t xml:space="preserve">ագրեգատորի, </w:t>
      </w:r>
      <w:r w:rsidR="00C96CDE" w:rsidRPr="00B83BBF">
        <w:rPr>
          <w:rFonts w:ascii="GHEA Grapalat" w:eastAsia="Times New Roman" w:hAnsi="GHEA Grapalat" w:cs="Arial"/>
          <w:color w:val="auto"/>
          <w:sz w:val="24"/>
          <w:szCs w:val="24"/>
          <w:lang w:eastAsia="en-GB"/>
        </w:rPr>
        <w:t xml:space="preserve">պահեստավորողի, </w:t>
      </w:r>
      <w:r w:rsidR="00A94F59" w:rsidRPr="00B83BBF">
        <w:rPr>
          <w:rFonts w:ascii="GHEA Grapalat" w:eastAsia="Times New Roman" w:hAnsi="GHEA Grapalat" w:cs="Arial"/>
          <w:color w:val="auto"/>
          <w:sz w:val="24"/>
          <w:szCs w:val="24"/>
          <w:lang w:eastAsia="en-GB"/>
        </w:rPr>
        <w:t>թրեյդերի</w:t>
      </w:r>
      <w:r w:rsidR="007514E0" w:rsidRPr="00B83BBF">
        <w:rPr>
          <w:rFonts w:ascii="GHEA Grapalat" w:eastAsia="Times New Roman" w:hAnsi="GHEA Grapalat" w:cs="Arial"/>
          <w:color w:val="auto"/>
          <w:sz w:val="24"/>
          <w:szCs w:val="24"/>
          <w:lang w:eastAsia="en-GB"/>
        </w:rPr>
        <w:t xml:space="preserve">, ակտիվ սպառողի կամ համակարգերի օպերատորների </w:t>
      </w:r>
      <w:r w:rsidR="00AB26EA" w:rsidRPr="00B83BBF">
        <w:rPr>
          <w:rFonts w:ascii="GHEA Grapalat" w:hAnsi="GHEA Grapalat" w:cs="Arial"/>
          <w:color w:val="auto"/>
          <w:sz w:val="24"/>
          <w:szCs w:val="24"/>
        </w:rPr>
        <w:t>միջև</w:t>
      </w:r>
      <w:r w:rsidR="00A21095" w:rsidRPr="00B83BBF">
        <w:rPr>
          <w:rFonts w:ascii="GHEA Grapalat" w:hAnsi="GHEA Grapalat" w:cs="Arial"/>
          <w:color w:val="auto"/>
          <w:sz w:val="24"/>
          <w:szCs w:val="24"/>
        </w:rPr>
        <w:t xml:space="preserve">: </w:t>
      </w:r>
      <w:r w:rsidR="004637E3" w:rsidRPr="00B83BBF">
        <w:rPr>
          <w:rFonts w:ascii="GHEA Grapalat" w:hAnsi="GHEA Grapalat" w:cs="Arial"/>
          <w:color w:val="auto"/>
          <w:sz w:val="24"/>
          <w:szCs w:val="24"/>
        </w:rPr>
        <w:t xml:space="preserve">Համակարգերի </w:t>
      </w:r>
      <w:r w:rsidR="00A91DE2" w:rsidRPr="00B83BBF">
        <w:rPr>
          <w:rFonts w:ascii="GHEA Grapalat" w:hAnsi="GHEA Grapalat" w:cs="Arial"/>
          <w:color w:val="auto"/>
          <w:sz w:val="24"/>
          <w:szCs w:val="24"/>
        </w:rPr>
        <w:t>օպերատորները մեծածախ շուկայում առևտրին մասնակցում են միայն ս</w:t>
      </w:r>
      <w:r w:rsidR="00AB26EA" w:rsidRPr="00B83BBF">
        <w:rPr>
          <w:rFonts w:ascii="GHEA Grapalat" w:hAnsi="GHEA Grapalat" w:cs="Arial"/>
          <w:color w:val="auto"/>
          <w:sz w:val="24"/>
          <w:szCs w:val="24"/>
        </w:rPr>
        <w:t>եփական կարիքի և կորուստների փոխհատուցման նպատակով</w:t>
      </w:r>
      <w:r w:rsidR="00DE7C5C" w:rsidRPr="00B83BBF">
        <w:rPr>
          <w:rFonts w:ascii="GHEA Grapalat" w:hAnsi="GHEA Grapalat" w:cs="Arial"/>
          <w:color w:val="auto"/>
          <w:sz w:val="24"/>
          <w:szCs w:val="24"/>
        </w:rPr>
        <w:t>.</w:t>
      </w:r>
    </w:p>
    <w:p w14:paraId="575FC0F2" w14:textId="6DC93781" w:rsidR="00AB26EA" w:rsidRPr="00B83BBF" w:rsidRDefault="00DE7C5C" w:rsidP="00B83BBF">
      <w:pPr>
        <w:pStyle w:val="ListParagraph"/>
        <w:numPr>
          <w:ilvl w:val="0"/>
          <w:numId w:val="281"/>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ծառայություններ են մատուցում համակարգերի օպերատորները, շուկայի օպերատորը, ագրեգատորը, </w:t>
      </w:r>
      <w:r w:rsidRPr="00B83BBF">
        <w:rPr>
          <w:rFonts w:ascii="GHEA Grapalat" w:eastAsia="Times New Roman" w:hAnsi="GHEA Grapalat" w:cs="Arial"/>
          <w:color w:val="auto"/>
          <w:sz w:val="24"/>
          <w:szCs w:val="24"/>
          <w:lang w:eastAsia="en-GB"/>
        </w:rPr>
        <w:t>պահեստավորող</w:t>
      </w:r>
      <w:r w:rsidR="001300BB" w:rsidRPr="00B83BBF">
        <w:rPr>
          <w:rFonts w:ascii="GHEA Grapalat" w:eastAsia="Times New Roman" w:hAnsi="GHEA Grapalat" w:cs="Arial"/>
          <w:color w:val="auto"/>
          <w:sz w:val="24"/>
          <w:szCs w:val="24"/>
          <w:lang w:eastAsia="en-GB"/>
        </w:rPr>
        <w:t>ը</w:t>
      </w:r>
      <w:r w:rsidR="008D353C" w:rsidRPr="00B83BBF">
        <w:rPr>
          <w:rFonts w:ascii="GHEA Grapalat" w:eastAsia="Times New Roman" w:hAnsi="GHEA Grapalat" w:cs="Arial"/>
          <w:color w:val="auto"/>
          <w:sz w:val="24"/>
          <w:szCs w:val="24"/>
          <w:lang w:eastAsia="en-GB"/>
        </w:rPr>
        <w:t xml:space="preserve"> և ակտիվ սպառողը</w:t>
      </w:r>
      <w:r w:rsidRPr="00B83BBF">
        <w:rPr>
          <w:rFonts w:ascii="GHEA Grapalat" w:hAnsi="GHEA Grapalat" w:cs="Arial"/>
          <w:color w:val="auto"/>
          <w:sz w:val="24"/>
          <w:szCs w:val="24"/>
        </w:rPr>
        <w:t>։</w:t>
      </w:r>
      <w:r w:rsidR="00BB0FFB" w:rsidRPr="00B83BBF">
        <w:rPr>
          <w:rFonts w:ascii="GHEA Grapalat" w:hAnsi="GHEA Grapalat" w:cs="Arial"/>
          <w:color w:val="auto"/>
          <w:sz w:val="24"/>
          <w:szCs w:val="24"/>
        </w:rPr>
        <w:t xml:space="preserve"> </w:t>
      </w:r>
    </w:p>
    <w:p w14:paraId="38F349E7" w14:textId="67D88536" w:rsidR="004D3407" w:rsidRPr="00B83BBF" w:rsidRDefault="004D3407" w:rsidP="00B83BBF">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Մեծածախ շուկայի մասնակիցներ</w:t>
      </w:r>
      <w:r w:rsidR="00234955" w:rsidRPr="00B83BBF">
        <w:rPr>
          <w:rFonts w:ascii="GHEA Grapalat" w:hAnsi="GHEA Grapalat" w:cs="Arial"/>
          <w:color w:val="auto"/>
          <w:sz w:val="24"/>
          <w:szCs w:val="24"/>
        </w:rPr>
        <w:t>ն</w:t>
      </w:r>
      <w:r w:rsidR="00DE648B" w:rsidRPr="00B83BBF">
        <w:rPr>
          <w:rFonts w:ascii="GHEA Grapalat" w:hAnsi="GHEA Grapalat" w:cs="Arial"/>
          <w:color w:val="auto"/>
          <w:sz w:val="24"/>
          <w:szCs w:val="24"/>
        </w:rPr>
        <w:t xml:space="preserve"> </w:t>
      </w:r>
      <w:r w:rsidR="00AF5122" w:rsidRPr="00B83BBF">
        <w:rPr>
          <w:rFonts w:ascii="GHEA Grapalat" w:hAnsi="GHEA Grapalat" w:cs="Arial"/>
          <w:color w:val="auto"/>
          <w:sz w:val="24"/>
          <w:szCs w:val="24"/>
        </w:rPr>
        <w:t xml:space="preserve">օրենսդրությանը համապատասխանող և </w:t>
      </w:r>
      <w:r w:rsidR="00F45FB2" w:rsidRPr="00B83BBF">
        <w:rPr>
          <w:rFonts w:ascii="GHEA Grapalat" w:hAnsi="GHEA Grapalat" w:cs="Arial"/>
          <w:color w:val="auto"/>
          <w:sz w:val="24"/>
          <w:szCs w:val="24"/>
        </w:rPr>
        <w:t xml:space="preserve">մեծածախ շուկայի կանոններով սահմանված </w:t>
      </w:r>
      <w:r w:rsidR="000174FF" w:rsidRPr="00B83BBF">
        <w:rPr>
          <w:rFonts w:ascii="GHEA Grapalat" w:hAnsi="GHEA Grapalat" w:cs="Arial"/>
          <w:color w:val="auto"/>
          <w:sz w:val="24"/>
          <w:szCs w:val="24"/>
        </w:rPr>
        <w:t>եղանակներով</w:t>
      </w:r>
      <w:r w:rsidR="00234955" w:rsidRPr="00B83BBF">
        <w:rPr>
          <w:rFonts w:ascii="GHEA Grapalat" w:hAnsi="GHEA Grapalat" w:cs="Arial"/>
          <w:color w:val="auto"/>
          <w:sz w:val="24"/>
          <w:szCs w:val="24"/>
        </w:rPr>
        <w:t xml:space="preserve"> ու</w:t>
      </w:r>
      <w:r w:rsidR="00AF5122" w:rsidRPr="00B83BBF">
        <w:rPr>
          <w:rFonts w:ascii="GHEA Grapalat" w:hAnsi="GHEA Grapalat" w:cs="Arial"/>
          <w:color w:val="auto"/>
          <w:sz w:val="24"/>
          <w:szCs w:val="24"/>
        </w:rPr>
        <w:t xml:space="preserve"> կարգով </w:t>
      </w:r>
      <w:r w:rsidR="000174FF" w:rsidRPr="00B83BBF">
        <w:rPr>
          <w:rFonts w:ascii="GHEA Grapalat" w:hAnsi="GHEA Grapalat" w:cs="Arial"/>
          <w:color w:val="auto"/>
          <w:sz w:val="24"/>
          <w:szCs w:val="24"/>
        </w:rPr>
        <w:t>ապահովում են</w:t>
      </w:r>
      <w:r w:rsidR="001C75DD" w:rsidRPr="00B83BBF">
        <w:rPr>
          <w:rFonts w:ascii="GHEA Grapalat" w:hAnsi="GHEA Grapalat" w:cs="Arial"/>
          <w:color w:val="auto"/>
          <w:sz w:val="24"/>
          <w:szCs w:val="24"/>
        </w:rPr>
        <w:t xml:space="preserve"> շուկայում</w:t>
      </w:r>
      <w:r w:rsidR="000174FF" w:rsidRPr="00B83BBF">
        <w:rPr>
          <w:rFonts w:ascii="GHEA Grapalat" w:hAnsi="GHEA Grapalat" w:cs="Arial"/>
          <w:color w:val="auto"/>
          <w:sz w:val="24"/>
          <w:szCs w:val="24"/>
        </w:rPr>
        <w:t xml:space="preserve"> </w:t>
      </w:r>
      <w:r w:rsidR="00006B53" w:rsidRPr="00B83BBF">
        <w:rPr>
          <w:rFonts w:ascii="GHEA Grapalat" w:hAnsi="GHEA Grapalat" w:cs="Arial"/>
          <w:color w:val="auto"/>
          <w:sz w:val="24"/>
          <w:szCs w:val="24"/>
        </w:rPr>
        <w:t xml:space="preserve">իրենց </w:t>
      </w:r>
      <w:r w:rsidR="00B0281C" w:rsidRPr="00B83BBF">
        <w:rPr>
          <w:rFonts w:ascii="GHEA Grapalat" w:hAnsi="GHEA Grapalat" w:cs="Arial"/>
          <w:color w:val="auto"/>
          <w:sz w:val="24"/>
          <w:szCs w:val="24"/>
        </w:rPr>
        <w:t xml:space="preserve">կողմից </w:t>
      </w:r>
      <w:r w:rsidR="00006B53" w:rsidRPr="00B83BBF">
        <w:rPr>
          <w:rFonts w:ascii="GHEA Grapalat" w:hAnsi="GHEA Grapalat" w:cs="Arial"/>
          <w:color w:val="auto"/>
          <w:sz w:val="24"/>
          <w:szCs w:val="24"/>
        </w:rPr>
        <w:t xml:space="preserve">վճարումների </w:t>
      </w:r>
      <w:r w:rsidR="00B0281C" w:rsidRPr="00B83BBF">
        <w:rPr>
          <w:rFonts w:ascii="GHEA Grapalat" w:hAnsi="GHEA Grapalat" w:cs="Arial"/>
          <w:color w:val="auto"/>
          <w:sz w:val="24"/>
          <w:szCs w:val="24"/>
        </w:rPr>
        <w:t xml:space="preserve">կատարման </w:t>
      </w:r>
      <w:r w:rsidR="00006B53" w:rsidRPr="00B83BBF">
        <w:rPr>
          <w:rFonts w:ascii="GHEA Grapalat" w:hAnsi="GHEA Grapalat" w:cs="Arial"/>
          <w:color w:val="auto"/>
          <w:sz w:val="24"/>
          <w:szCs w:val="24"/>
        </w:rPr>
        <w:t>երաշխավորումը</w:t>
      </w:r>
      <w:r w:rsidR="00AA73D2" w:rsidRPr="00B83BBF">
        <w:rPr>
          <w:rFonts w:ascii="GHEA Grapalat" w:hAnsi="GHEA Grapalat" w:cs="Arial"/>
          <w:color w:val="auto"/>
          <w:sz w:val="24"/>
          <w:szCs w:val="24"/>
        </w:rPr>
        <w:t>։</w:t>
      </w:r>
    </w:p>
    <w:p w14:paraId="6C170194" w14:textId="0D23FED1" w:rsidR="00886C23" w:rsidRPr="00B83BBF" w:rsidRDefault="00886C23" w:rsidP="00B83BBF">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բոլոր մասնակիցները սույն օրենքով և հաղորդման ցանցային</w:t>
      </w:r>
      <w:r w:rsidRPr="00B83BBF" w:rsidDel="00CD1331">
        <w:rPr>
          <w:rFonts w:ascii="GHEA Grapalat" w:hAnsi="GHEA Grapalat" w:cs="Arial"/>
          <w:color w:val="auto"/>
          <w:sz w:val="24"/>
          <w:szCs w:val="24"/>
        </w:rPr>
        <w:t xml:space="preserve"> </w:t>
      </w:r>
      <w:r w:rsidRPr="00B83BBF">
        <w:rPr>
          <w:rFonts w:ascii="GHEA Grapalat" w:hAnsi="GHEA Grapalat" w:cs="Arial"/>
          <w:color w:val="auto"/>
          <w:sz w:val="24"/>
          <w:szCs w:val="24"/>
        </w:rPr>
        <w:t>կանոններով սահմանված պահանջներին բավարարելու դեպքում իրավունք ունեն հաղորդման համակարգի օպերատորին մատուցել օժանդակ ծառայություններ, ներառյալ՝ հաշվեկշռման ծառայություններ։</w:t>
      </w:r>
    </w:p>
    <w:p w14:paraId="49A475D7" w14:textId="77777777" w:rsidR="00886C23" w:rsidRPr="00B83BBF" w:rsidRDefault="00886C23" w:rsidP="00B83BBF">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Օժանդակ ծառայությունները հաղորդման համակարգի օպերատորը ձեռք է բերում թափանցիկ, ոչ խտրական և մրցակցային եղանակով։</w:t>
      </w:r>
    </w:p>
    <w:p w14:paraId="52CCBBDC" w14:textId="4CA4DC70" w:rsidR="00C57402" w:rsidRPr="00B83BBF" w:rsidRDefault="00C57402" w:rsidP="00B83BBF">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Մանրածա</w:t>
      </w:r>
      <w:r w:rsidR="0035786F" w:rsidRPr="00B83BBF">
        <w:rPr>
          <w:rFonts w:ascii="GHEA Grapalat" w:hAnsi="GHEA Grapalat" w:cs="Arial"/>
          <w:color w:val="auto"/>
          <w:sz w:val="24"/>
          <w:szCs w:val="24"/>
        </w:rPr>
        <w:t>խ շուկայում՝</w:t>
      </w:r>
    </w:p>
    <w:p w14:paraId="2D043DDC" w14:textId="4667A7A6" w:rsidR="0035786F" w:rsidRPr="00B83BBF" w:rsidRDefault="0035786F" w:rsidP="00B83BBF">
      <w:pPr>
        <w:pStyle w:val="ListParagraph"/>
        <w:numPr>
          <w:ilvl w:val="0"/>
          <w:numId w:val="282"/>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առևտուր իրականացվում է մատակարարի, սպառողի և ինքնավար սպառողի միջև</w:t>
      </w:r>
      <w:r w:rsidRPr="00B83BBF">
        <w:rPr>
          <w:rFonts w:ascii="MS Mincho" w:eastAsia="MS Mincho" w:hAnsi="MS Mincho" w:cs="MS Mincho"/>
          <w:color w:val="auto"/>
          <w:sz w:val="24"/>
          <w:szCs w:val="24"/>
        </w:rPr>
        <w:t>․</w:t>
      </w:r>
    </w:p>
    <w:p w14:paraId="4B479644" w14:textId="69194DA2" w:rsidR="0035786F" w:rsidRPr="00B83BBF" w:rsidRDefault="009C1B55" w:rsidP="00B83BBF">
      <w:pPr>
        <w:pStyle w:val="ListParagraph"/>
        <w:numPr>
          <w:ilvl w:val="0"/>
          <w:numId w:val="282"/>
        </w:numPr>
        <w:autoSpaceDE w:val="0"/>
        <w:autoSpaceDN w:val="0"/>
        <w:adjustRightInd w:val="0"/>
        <w:spacing w:after="0" w:line="360" w:lineRule="auto"/>
        <w:ind w:left="720"/>
        <w:jc w:val="both"/>
        <w:rPr>
          <w:rFonts w:ascii="GHEA Grapalat" w:hAnsi="GHEA Grapalat" w:cs="Arial"/>
          <w:color w:val="auto"/>
          <w:sz w:val="24"/>
          <w:szCs w:val="24"/>
        </w:rPr>
      </w:pPr>
      <w:r w:rsidRPr="00B83BBF">
        <w:rPr>
          <w:rFonts w:ascii="GHEA Grapalat" w:hAnsi="GHEA Grapalat" w:cs="Arial"/>
          <w:color w:val="auto"/>
          <w:sz w:val="24"/>
          <w:szCs w:val="24"/>
        </w:rPr>
        <w:t xml:space="preserve">ծառայություններ են մատուցում </w:t>
      </w:r>
      <w:r w:rsidR="003A343E" w:rsidRPr="00B83BBF">
        <w:rPr>
          <w:rFonts w:ascii="GHEA Grapalat" w:hAnsi="GHEA Grapalat" w:cs="Arial"/>
          <w:color w:val="auto"/>
          <w:sz w:val="24"/>
          <w:szCs w:val="24"/>
        </w:rPr>
        <w:t>համակարգերի օպերատորները</w:t>
      </w:r>
      <w:r w:rsidR="00713032"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9018D" w:rsidRPr="00B83BBF">
        <w:rPr>
          <w:rFonts w:ascii="GHEA Grapalat" w:eastAsia="Times New Roman" w:hAnsi="GHEA Grapalat" w:cs="Arial"/>
          <w:color w:val="auto"/>
          <w:sz w:val="24"/>
          <w:szCs w:val="24"/>
          <w:lang w:eastAsia="en-GB"/>
        </w:rPr>
        <w:t>պահեստավորող</w:t>
      </w:r>
      <w:r w:rsidR="00AA5E2E" w:rsidRPr="00B83BBF">
        <w:rPr>
          <w:rFonts w:ascii="GHEA Grapalat" w:eastAsia="Times New Roman" w:hAnsi="GHEA Grapalat" w:cs="Arial"/>
          <w:color w:val="auto"/>
          <w:sz w:val="24"/>
          <w:szCs w:val="24"/>
          <w:lang w:eastAsia="en-GB"/>
        </w:rPr>
        <w:t>ը</w:t>
      </w:r>
      <w:r w:rsidR="001171FB" w:rsidRPr="00B83BBF">
        <w:rPr>
          <w:rFonts w:ascii="GHEA Grapalat" w:eastAsia="Times New Roman" w:hAnsi="GHEA Grapalat" w:cs="Arial"/>
          <w:color w:val="auto"/>
          <w:sz w:val="24"/>
          <w:szCs w:val="24"/>
          <w:lang w:eastAsia="en-GB"/>
        </w:rPr>
        <w:t>,</w:t>
      </w:r>
      <w:r w:rsidR="002D23B6" w:rsidRPr="00B83BBF">
        <w:rPr>
          <w:rFonts w:ascii="GHEA Grapalat" w:eastAsia="Times New Roman" w:hAnsi="GHEA Grapalat" w:cs="Arial"/>
          <w:color w:val="auto"/>
          <w:sz w:val="24"/>
          <w:szCs w:val="24"/>
          <w:lang w:eastAsia="en-GB"/>
        </w:rPr>
        <w:t xml:space="preserve"> </w:t>
      </w:r>
      <w:r w:rsidR="00F87213" w:rsidRPr="00B83BBF">
        <w:rPr>
          <w:rFonts w:ascii="GHEA Grapalat" w:eastAsia="Times New Roman" w:hAnsi="GHEA Grapalat" w:cs="Arial"/>
          <w:color w:val="auto"/>
          <w:sz w:val="24"/>
          <w:szCs w:val="24"/>
          <w:lang w:eastAsia="en-GB"/>
        </w:rPr>
        <w:t xml:space="preserve">ագրեգատորը և </w:t>
      </w:r>
      <w:r w:rsidR="002D23B6" w:rsidRPr="00B83BBF">
        <w:rPr>
          <w:rFonts w:ascii="GHEA Grapalat" w:eastAsia="Times New Roman" w:hAnsi="GHEA Grapalat" w:cs="Arial"/>
          <w:color w:val="auto"/>
          <w:sz w:val="24"/>
          <w:szCs w:val="24"/>
          <w:lang w:eastAsia="en-GB"/>
        </w:rPr>
        <w:t>սպառողը։</w:t>
      </w:r>
    </w:p>
    <w:p w14:paraId="2EA1A7D2" w14:textId="18748399" w:rsidR="00AB26EA" w:rsidRDefault="00AB26EA" w:rsidP="00A83532">
      <w:pPr>
        <w:pStyle w:val="ListParagraph"/>
        <w:numPr>
          <w:ilvl w:val="0"/>
          <w:numId w:val="1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օպերատորը և </w:t>
      </w:r>
      <w:r w:rsidR="00191992" w:rsidRPr="00B83BBF">
        <w:rPr>
          <w:rFonts w:ascii="GHEA Grapalat" w:hAnsi="GHEA Grapalat" w:cs="Arial"/>
          <w:color w:val="auto"/>
          <w:sz w:val="24"/>
          <w:szCs w:val="24"/>
        </w:rPr>
        <w:t>հաղորդման համակարգի օպերատոր</w:t>
      </w:r>
      <w:r w:rsidRPr="00B83BBF">
        <w:rPr>
          <w:rFonts w:ascii="GHEA Grapalat" w:hAnsi="GHEA Grapalat" w:cs="Arial"/>
          <w:color w:val="auto"/>
          <w:sz w:val="24"/>
          <w:szCs w:val="24"/>
        </w:rPr>
        <w:t xml:space="preserve">ը մեծածախ շուկայի մշտադիտարկման նպատակով՝ համատեղ ապահովում են </w:t>
      </w:r>
      <w:r w:rsidR="008D33BA" w:rsidRPr="00B83BBF">
        <w:rPr>
          <w:rFonts w:ascii="GHEA Grapalat" w:hAnsi="GHEA Grapalat" w:cs="Arial"/>
          <w:color w:val="auto"/>
          <w:sz w:val="24"/>
          <w:szCs w:val="24"/>
        </w:rPr>
        <w:t>մեծածախ շուկայի կանոն</w:t>
      </w:r>
      <w:r w:rsidRPr="00B83BBF">
        <w:rPr>
          <w:rFonts w:ascii="GHEA Grapalat" w:hAnsi="GHEA Grapalat" w:cs="Arial"/>
          <w:color w:val="auto"/>
          <w:sz w:val="24"/>
          <w:szCs w:val="24"/>
        </w:rPr>
        <w:t>ներով նախատեսված տվյալների հավաքագրումը և իրենց պաշտոնական կայքերում հրապարակումը՝ ապահովելով դրանց մշտական հասանելիությունը։</w:t>
      </w:r>
    </w:p>
    <w:p w14:paraId="61EBF5F0"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307CFAED" w14:textId="30D3E74E" w:rsidR="00B8368D" w:rsidRPr="008B0DE2" w:rsidRDefault="00096CA5" w:rsidP="008B0DE2">
      <w:pPr>
        <w:pStyle w:val="1Style1"/>
        <w:rPr>
          <w:smallCaps w:val="0"/>
        </w:rPr>
      </w:pPr>
      <w:bookmarkStart w:id="798" w:name="_Toc169801080"/>
      <w:bookmarkStart w:id="799" w:name="_Toc170237218"/>
      <w:bookmarkStart w:id="800" w:name="_Toc171588730"/>
      <w:bookmarkStart w:id="801" w:name="_Toc172037676"/>
      <w:bookmarkStart w:id="802" w:name="_Toc172194549"/>
      <w:bookmarkStart w:id="803" w:name="_Toc172900051"/>
      <w:bookmarkStart w:id="804" w:name="_Toc169801081"/>
      <w:bookmarkStart w:id="805" w:name="_Toc170237219"/>
      <w:bookmarkStart w:id="806" w:name="_Toc171588731"/>
      <w:bookmarkStart w:id="807" w:name="_Toc172037677"/>
      <w:bookmarkStart w:id="808" w:name="_Toc172194550"/>
      <w:bookmarkStart w:id="809" w:name="_Toc172900052"/>
      <w:bookmarkStart w:id="810" w:name="_Toc169801082"/>
      <w:bookmarkStart w:id="811" w:name="_Toc170237220"/>
      <w:bookmarkStart w:id="812" w:name="_Toc171588732"/>
      <w:bookmarkStart w:id="813" w:name="_Toc172037678"/>
      <w:bookmarkStart w:id="814" w:name="_Toc172194551"/>
      <w:bookmarkStart w:id="815" w:name="_Toc172900053"/>
      <w:bookmarkStart w:id="816" w:name="_Toc190252176"/>
      <w:bookmarkEnd w:id="795"/>
      <w:bookmarkEnd w:id="796"/>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r w:rsidRPr="00096CA5">
        <w:rPr>
          <w:smallCaps w:val="0"/>
        </w:rPr>
        <w:t>Հաշվեկշռման</w:t>
      </w:r>
      <w:r w:rsidR="00B8368D" w:rsidRPr="008B0DE2">
        <w:rPr>
          <w:smallCaps w:val="0"/>
        </w:rPr>
        <w:t xml:space="preserve"> </w:t>
      </w:r>
      <w:r w:rsidRPr="00096CA5">
        <w:rPr>
          <w:smallCaps w:val="0"/>
        </w:rPr>
        <w:t>պատասխանատվությունը</w:t>
      </w:r>
      <w:bookmarkEnd w:id="816"/>
    </w:p>
    <w:p w14:paraId="347556F4" w14:textId="52B3EFDC" w:rsidR="0034191A" w:rsidRPr="00B83BBF" w:rsidRDefault="000F1024" w:rsidP="00B83BBF">
      <w:pPr>
        <w:pStyle w:val="ListParagraph"/>
        <w:numPr>
          <w:ilvl w:val="0"/>
          <w:numId w:val="379"/>
        </w:numPr>
        <w:autoSpaceDE w:val="0"/>
        <w:autoSpaceDN w:val="0"/>
        <w:adjustRightInd w:val="0"/>
        <w:spacing w:after="0" w:line="360" w:lineRule="auto"/>
        <w:contextualSpacing w:val="0"/>
        <w:jc w:val="both"/>
        <w:rPr>
          <w:rFonts w:ascii="GHEA Grapalat" w:hAnsi="GHEA Grapalat" w:cs="Arial"/>
          <w:color w:val="auto"/>
          <w:sz w:val="24"/>
          <w:szCs w:val="24"/>
        </w:rPr>
      </w:pPr>
      <w:bookmarkStart w:id="817" w:name="_Toc133507076"/>
      <w:bookmarkStart w:id="818" w:name="_Hlk133498564"/>
      <w:bookmarkStart w:id="819" w:name="_Hlk133098982"/>
      <w:r w:rsidRPr="00B83BBF">
        <w:rPr>
          <w:rFonts w:ascii="GHEA Grapalat" w:hAnsi="GHEA Grapalat" w:cs="Arial"/>
          <w:color w:val="auto"/>
          <w:sz w:val="24"/>
          <w:szCs w:val="24"/>
        </w:rPr>
        <w:t>Մ</w:t>
      </w:r>
      <w:r w:rsidR="0034191A" w:rsidRPr="00B83BBF">
        <w:rPr>
          <w:rFonts w:ascii="GHEA Grapalat" w:hAnsi="GHEA Grapalat" w:cs="Arial"/>
          <w:color w:val="auto"/>
          <w:sz w:val="24"/>
          <w:szCs w:val="24"/>
        </w:rPr>
        <w:t xml:space="preserve">եծածախ շուկայի առևտրի մասնակիցը պատասխանատու է իր գործունեության արդյունքում </w:t>
      </w:r>
      <w:r w:rsidR="00BA0BAF" w:rsidRPr="00B83BBF">
        <w:rPr>
          <w:rFonts w:ascii="GHEA Grapalat" w:hAnsi="GHEA Grapalat" w:cs="Arial"/>
          <w:color w:val="auto"/>
          <w:sz w:val="24"/>
          <w:szCs w:val="24"/>
        </w:rPr>
        <w:t>մեծ</w:t>
      </w:r>
      <w:r w:rsidR="0020682D" w:rsidRPr="00B83BBF">
        <w:rPr>
          <w:rFonts w:ascii="GHEA Grapalat" w:hAnsi="GHEA Grapalat" w:cs="Arial"/>
          <w:color w:val="auto"/>
          <w:sz w:val="24"/>
          <w:szCs w:val="24"/>
        </w:rPr>
        <w:t>ածախ շուկայում</w:t>
      </w:r>
      <w:r w:rsidR="0034191A" w:rsidRPr="00B83BBF">
        <w:rPr>
          <w:rFonts w:ascii="GHEA Grapalat" w:hAnsi="GHEA Grapalat" w:cs="Arial"/>
          <w:color w:val="auto"/>
          <w:sz w:val="24"/>
          <w:szCs w:val="24"/>
        </w:rPr>
        <w:t xml:space="preserve"> առաջացած անհաշվեկշռույթի համար</w:t>
      </w:r>
      <w:r w:rsidR="001A0C21" w:rsidRPr="00B83BBF">
        <w:rPr>
          <w:rFonts w:ascii="GHEA Grapalat" w:hAnsi="GHEA Grapalat" w:cs="Arial"/>
          <w:color w:val="auto"/>
          <w:sz w:val="24"/>
          <w:szCs w:val="24"/>
        </w:rPr>
        <w:t>։</w:t>
      </w:r>
      <w:r w:rsidR="0034191A" w:rsidRPr="00B83BBF">
        <w:rPr>
          <w:rFonts w:ascii="GHEA Grapalat" w:hAnsi="GHEA Grapalat" w:cs="Arial"/>
          <w:color w:val="auto"/>
          <w:sz w:val="24"/>
          <w:szCs w:val="24"/>
        </w:rPr>
        <w:t xml:space="preserve"> </w:t>
      </w:r>
      <w:r w:rsidR="001A0C21" w:rsidRPr="00B83BBF">
        <w:rPr>
          <w:rFonts w:ascii="GHEA Grapalat" w:hAnsi="GHEA Grapalat" w:cs="Arial"/>
          <w:color w:val="auto"/>
          <w:sz w:val="24"/>
          <w:szCs w:val="24"/>
        </w:rPr>
        <w:t>Նշվածով</w:t>
      </w:r>
      <w:r w:rsidR="0034191A" w:rsidRPr="00B83BBF">
        <w:rPr>
          <w:rFonts w:ascii="GHEA Grapalat" w:hAnsi="GHEA Grapalat" w:cs="Arial"/>
          <w:color w:val="auto"/>
          <w:sz w:val="24"/>
          <w:szCs w:val="24"/>
        </w:rPr>
        <w:t xml:space="preserve"> պայմանավորված</w:t>
      </w:r>
      <w:r w:rsidR="0080404A" w:rsidRPr="00B83BBF">
        <w:rPr>
          <w:rFonts w:ascii="GHEA Grapalat" w:hAnsi="GHEA Grapalat" w:cs="Arial"/>
          <w:color w:val="auto"/>
          <w:sz w:val="24"/>
          <w:szCs w:val="24"/>
        </w:rPr>
        <w:t>,</w:t>
      </w:r>
      <w:r w:rsidR="0034191A" w:rsidRPr="00B83BBF">
        <w:rPr>
          <w:rFonts w:ascii="GHEA Grapalat" w:hAnsi="GHEA Grapalat" w:cs="Arial"/>
          <w:color w:val="auto"/>
          <w:sz w:val="24"/>
          <w:szCs w:val="24"/>
        </w:rPr>
        <w:t xml:space="preserve"> նախքան էլեկտրաէներգիայի (հզորության)</w:t>
      </w:r>
      <w:r w:rsidR="0034191A" w:rsidRPr="00B83BBF">
        <w:rPr>
          <w:rFonts w:ascii="Calibri" w:hAnsi="Calibri" w:cs="Calibri"/>
          <w:color w:val="auto"/>
          <w:sz w:val="24"/>
          <w:szCs w:val="24"/>
        </w:rPr>
        <w:t> </w:t>
      </w:r>
      <w:r w:rsidR="0034191A" w:rsidRPr="00B83BBF">
        <w:rPr>
          <w:rFonts w:ascii="GHEA Grapalat" w:hAnsi="GHEA Grapalat" w:cs="Arial"/>
          <w:color w:val="auto"/>
          <w:sz w:val="24"/>
          <w:szCs w:val="24"/>
        </w:rPr>
        <w:t>առևտուր իրականացնելը և մեծածախ շուկայում մատուցվող ծառայություններից օգտվելը</w:t>
      </w:r>
      <w:r w:rsidR="0080404A" w:rsidRPr="00B83BBF">
        <w:rPr>
          <w:rFonts w:ascii="GHEA Grapalat" w:hAnsi="GHEA Grapalat" w:cs="Arial"/>
          <w:color w:val="auto"/>
          <w:sz w:val="24"/>
          <w:szCs w:val="24"/>
        </w:rPr>
        <w:t>,</w:t>
      </w:r>
      <w:r w:rsidR="0034191A" w:rsidRPr="00B83BBF">
        <w:rPr>
          <w:rFonts w:ascii="GHEA Grapalat" w:hAnsi="GHEA Grapalat" w:cs="Arial"/>
          <w:color w:val="auto"/>
          <w:sz w:val="24"/>
          <w:szCs w:val="24"/>
        </w:rPr>
        <w:t xml:space="preserve"> </w:t>
      </w:r>
      <w:r w:rsidR="0080404A" w:rsidRPr="00B83BBF">
        <w:rPr>
          <w:rFonts w:ascii="GHEA Grapalat" w:hAnsi="GHEA Grapalat" w:cs="Arial"/>
          <w:color w:val="auto"/>
          <w:sz w:val="24"/>
          <w:szCs w:val="24"/>
        </w:rPr>
        <w:t>մեծածախ շուկայի առևտրի մասնակիցն</w:t>
      </w:r>
      <w:r w:rsidR="0034191A" w:rsidRPr="00B83BBF">
        <w:rPr>
          <w:rFonts w:ascii="GHEA Grapalat" w:hAnsi="GHEA Grapalat" w:cs="Arial"/>
          <w:color w:val="auto"/>
          <w:sz w:val="24"/>
          <w:szCs w:val="24"/>
        </w:rPr>
        <w:t xml:space="preserve"> ընտրում է շուկայում հաշվեկշռման պատասխանատվության իրականացման</w:t>
      </w:r>
      <w:r w:rsidR="00FD4236" w:rsidRPr="00B83BBF">
        <w:rPr>
          <w:rFonts w:ascii="GHEA Grapalat" w:hAnsi="GHEA Grapalat" w:cs="Arial"/>
          <w:color w:val="auto"/>
          <w:sz w:val="24"/>
          <w:szCs w:val="24"/>
        </w:rPr>
        <w:t xml:space="preserve"> </w:t>
      </w:r>
      <w:r w:rsidR="0034191A" w:rsidRPr="00B83BBF">
        <w:rPr>
          <w:rFonts w:ascii="GHEA Grapalat" w:hAnsi="GHEA Grapalat" w:cs="Arial"/>
          <w:color w:val="auto"/>
          <w:sz w:val="24"/>
          <w:szCs w:val="24"/>
        </w:rPr>
        <w:t>եղանակը</w:t>
      </w:r>
      <w:r w:rsidR="007066C0" w:rsidRPr="00B83BBF">
        <w:rPr>
          <w:rFonts w:ascii="GHEA Grapalat" w:hAnsi="GHEA Grapalat" w:cs="Arial"/>
          <w:color w:val="auto"/>
          <w:sz w:val="24"/>
          <w:szCs w:val="24"/>
        </w:rPr>
        <w:t xml:space="preserve">, որը կարող է դրսևորվել նաև </w:t>
      </w:r>
      <w:r w:rsidR="0034191A" w:rsidRPr="00B83BBF">
        <w:rPr>
          <w:rFonts w:ascii="GHEA Grapalat" w:hAnsi="GHEA Grapalat" w:cs="Arial"/>
          <w:color w:val="auto"/>
          <w:sz w:val="24"/>
          <w:szCs w:val="24"/>
        </w:rPr>
        <w:t>հաշվեկշռման խմբեր</w:t>
      </w:r>
      <w:r w:rsidR="003B2C8C" w:rsidRPr="00B83BBF">
        <w:rPr>
          <w:rFonts w:ascii="GHEA Grapalat" w:hAnsi="GHEA Grapalat" w:cs="Arial"/>
          <w:color w:val="auto"/>
          <w:sz w:val="24"/>
          <w:szCs w:val="24"/>
        </w:rPr>
        <w:t>ի ձևավո</w:t>
      </w:r>
      <w:r w:rsidR="0012752C" w:rsidRPr="00B83BBF">
        <w:rPr>
          <w:rFonts w:ascii="GHEA Grapalat" w:hAnsi="GHEA Grapalat" w:cs="Arial"/>
          <w:color w:val="auto"/>
          <w:sz w:val="24"/>
          <w:szCs w:val="24"/>
        </w:rPr>
        <w:t>ր</w:t>
      </w:r>
      <w:r w:rsidR="003B2C8C" w:rsidRPr="00B83BBF">
        <w:rPr>
          <w:rFonts w:ascii="GHEA Grapalat" w:hAnsi="GHEA Grapalat" w:cs="Arial"/>
          <w:color w:val="auto"/>
          <w:sz w:val="24"/>
          <w:szCs w:val="24"/>
        </w:rPr>
        <w:t>մամբ</w:t>
      </w:r>
      <w:r w:rsidR="0034191A" w:rsidRPr="00B83BBF">
        <w:rPr>
          <w:rFonts w:ascii="GHEA Grapalat" w:hAnsi="GHEA Grapalat" w:cs="Arial"/>
          <w:color w:val="auto"/>
          <w:sz w:val="24"/>
          <w:szCs w:val="24"/>
        </w:rPr>
        <w:t xml:space="preserve">: </w:t>
      </w:r>
    </w:p>
    <w:p w14:paraId="3A2EBA0C" w14:textId="77777777" w:rsidR="0034191A" w:rsidRPr="00B83BBF" w:rsidRDefault="0034191A" w:rsidP="00B83BBF">
      <w:pPr>
        <w:pStyle w:val="ListParagraph"/>
        <w:numPr>
          <w:ilvl w:val="0"/>
          <w:numId w:val="379"/>
        </w:numPr>
        <w:autoSpaceDE w:val="0"/>
        <w:autoSpaceDN w:val="0"/>
        <w:adjustRightInd w:val="0"/>
        <w:spacing w:after="0" w:line="360" w:lineRule="auto"/>
        <w:contextualSpacing w:val="0"/>
        <w:jc w:val="both"/>
        <w:rPr>
          <w:rFonts w:ascii="GHEA Grapalat" w:hAnsi="GHEA Grapalat" w:cs="Arial"/>
          <w:color w:val="auto"/>
          <w:sz w:val="24"/>
          <w:szCs w:val="24"/>
        </w:rPr>
      </w:pPr>
      <w:bookmarkStart w:id="820" w:name="_Ref171430542"/>
      <w:r w:rsidRPr="00B83BBF">
        <w:rPr>
          <w:rFonts w:ascii="GHEA Grapalat" w:hAnsi="GHEA Grapalat" w:cs="Arial"/>
          <w:color w:val="auto"/>
          <w:sz w:val="24"/>
          <w:szCs w:val="24"/>
        </w:rPr>
        <w:t>Հաշվեկշռման պատասխանատվություն</w:t>
      </w:r>
      <w:r w:rsidR="005211B2"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մեծածախ շուկայի առևտրի մասնակցի կողմից իրականացվում է հետևյալ եղանակներով</w:t>
      </w:r>
      <w:r w:rsidR="009179D3" w:rsidRPr="00B83BBF">
        <w:rPr>
          <w:rFonts w:ascii="MS Mincho" w:eastAsia="MS Mincho" w:hAnsi="MS Mincho" w:cs="MS Mincho"/>
          <w:color w:val="auto"/>
          <w:sz w:val="24"/>
          <w:szCs w:val="24"/>
        </w:rPr>
        <w:t>․</w:t>
      </w:r>
      <w:bookmarkEnd w:id="820"/>
    </w:p>
    <w:p w14:paraId="4CA6C5C5" w14:textId="460E0D82" w:rsidR="0034191A" w:rsidRPr="00B83BBF" w:rsidRDefault="0034191A" w:rsidP="00B83BBF">
      <w:pPr>
        <w:pStyle w:val="ListParagraph"/>
        <w:numPr>
          <w:ilvl w:val="0"/>
          <w:numId w:val="380"/>
        </w:numPr>
        <w:tabs>
          <w:tab w:val="left" w:pos="810"/>
        </w:tabs>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ինքնուրույն հաշվեկշռման պատասխանատվությ</w:t>
      </w:r>
      <w:r w:rsidR="003C4B23" w:rsidRPr="00B83BBF">
        <w:rPr>
          <w:rFonts w:ascii="GHEA Grapalat" w:hAnsi="GHEA Grapalat" w:cs="Arial"/>
          <w:color w:val="auto"/>
          <w:sz w:val="24"/>
          <w:szCs w:val="24"/>
        </w:rPr>
        <w:t>ու</w:t>
      </w:r>
      <w:r w:rsidRPr="00B83BBF">
        <w:rPr>
          <w:rFonts w:ascii="GHEA Grapalat" w:hAnsi="GHEA Grapalat" w:cs="Arial"/>
          <w:color w:val="auto"/>
          <w:sz w:val="24"/>
          <w:szCs w:val="24"/>
        </w:rPr>
        <w:t>ն ստանձնելով</w:t>
      </w:r>
      <w:r w:rsidR="00B65ACE" w:rsidRPr="00B83BBF">
        <w:rPr>
          <w:rFonts w:ascii="GHEA Grapalat" w:hAnsi="GHEA Grapalat" w:cs="Arial"/>
          <w:color w:val="auto"/>
          <w:sz w:val="24"/>
          <w:szCs w:val="24"/>
        </w:rPr>
        <w:t>,</w:t>
      </w:r>
    </w:p>
    <w:p w14:paraId="34FDEA43" w14:textId="57130814" w:rsidR="0034191A" w:rsidRPr="00B83BBF" w:rsidRDefault="0034191A" w:rsidP="00B83BBF">
      <w:pPr>
        <w:pStyle w:val="ListParagraph"/>
        <w:numPr>
          <w:ilvl w:val="0"/>
          <w:numId w:val="380"/>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մեծածախ շուկայի առևտրի այլ մասնակցի ձևավորած հաշվեկշռման խմբին միանալով՝ վերջինի</w:t>
      </w:r>
      <w:r w:rsidR="009179D3"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լիազորելով միայն </w:t>
      </w:r>
      <w:r w:rsidR="00F65328" w:rsidRPr="00B83BBF">
        <w:rPr>
          <w:rFonts w:ascii="GHEA Grapalat" w:hAnsi="GHEA Grapalat" w:cs="Arial"/>
          <w:color w:val="auto"/>
          <w:sz w:val="24"/>
          <w:szCs w:val="24"/>
        </w:rPr>
        <w:t xml:space="preserve">ստանձնել </w:t>
      </w:r>
      <w:r w:rsidRPr="00B83BBF">
        <w:rPr>
          <w:rFonts w:ascii="GHEA Grapalat" w:hAnsi="GHEA Grapalat" w:cs="Arial"/>
          <w:color w:val="auto"/>
          <w:sz w:val="24"/>
          <w:szCs w:val="24"/>
        </w:rPr>
        <w:t>իր գործունեության արդյունքում էլեկտրաէներգետիկական համակարգում առաջացած անհաշվեկշռույթի համար պատասխանատվությունը</w:t>
      </w:r>
      <w:r w:rsidR="00B0327E"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0C10E210" w14:textId="2E1B4C63" w:rsidR="0034191A" w:rsidRPr="00B83BBF" w:rsidRDefault="0034191A" w:rsidP="00B83BBF">
      <w:pPr>
        <w:pStyle w:val="ListParagraph"/>
        <w:numPr>
          <w:ilvl w:val="0"/>
          <w:numId w:val="380"/>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առևտրի այլ մասնակցի ձևավորած հաշվեկշռման խմբին միանալով՝ վերջինի</w:t>
      </w:r>
      <w:r w:rsidR="007A277E"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լիազորելով մեծածախ շուկայում իր անունից հանդես գալ էլեկտրաէներգիայի առևտուր իրականացնելիս, իր փոխարեն ստանձնել հաշվեկշռման պատասխանատվություն և վճարել ծառայությունների համար</w:t>
      </w:r>
      <w:r w:rsidR="004D3279" w:rsidRPr="00B83BBF">
        <w:rPr>
          <w:rFonts w:ascii="MS Mincho" w:eastAsia="MS Mincho" w:hAnsi="MS Mincho" w:cs="MS Mincho"/>
          <w:color w:val="auto"/>
          <w:sz w:val="24"/>
          <w:szCs w:val="24"/>
        </w:rPr>
        <w:t>․</w:t>
      </w:r>
    </w:p>
    <w:p w14:paraId="7EBD2B7E" w14:textId="6CB80BCD" w:rsidR="0034191A" w:rsidRPr="00B83BBF" w:rsidRDefault="0034191A" w:rsidP="00B83BBF">
      <w:pPr>
        <w:pStyle w:val="ListParagraph"/>
        <w:numPr>
          <w:ilvl w:val="0"/>
          <w:numId w:val="380"/>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շուկայի այլ առևտրի մասնակցի անհաշվեկշռույթների համար պատասխանատվություն ստանձնելով կամ հաշվեկշռման խումբ ձևավորելով: </w:t>
      </w:r>
    </w:p>
    <w:p w14:paraId="678DFA63" w14:textId="3BB16830" w:rsidR="0034191A" w:rsidRPr="00B83BBF" w:rsidRDefault="002C4E84" w:rsidP="00B83BBF">
      <w:pPr>
        <w:pStyle w:val="ListParagraph"/>
        <w:numPr>
          <w:ilvl w:val="0"/>
          <w:numId w:val="37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Մատակարարը,</w:t>
      </w:r>
      <w:r w:rsidR="0034191A" w:rsidRPr="00B83BBF">
        <w:rPr>
          <w:rFonts w:ascii="GHEA Grapalat" w:hAnsi="GHEA Grapalat" w:cs="Arial"/>
          <w:color w:val="auto"/>
          <w:sz w:val="24"/>
          <w:szCs w:val="24"/>
        </w:rPr>
        <w:t xml:space="preserve"> </w:t>
      </w:r>
      <w:r w:rsidR="00604569" w:rsidRPr="00B83BBF">
        <w:rPr>
          <w:rFonts w:ascii="GHEA Grapalat" w:hAnsi="GHEA Grapalat" w:cs="Arial"/>
          <w:color w:val="auto"/>
          <w:sz w:val="24"/>
          <w:szCs w:val="24"/>
        </w:rPr>
        <w:t xml:space="preserve">ի թիվս իր խմբում ընդգրկված մեծածախ </w:t>
      </w:r>
      <w:r w:rsidR="00C43578" w:rsidRPr="00B83BBF">
        <w:rPr>
          <w:rFonts w:ascii="GHEA Grapalat" w:hAnsi="GHEA Grapalat" w:cs="Arial"/>
          <w:color w:val="auto"/>
          <w:sz w:val="24"/>
          <w:szCs w:val="24"/>
        </w:rPr>
        <w:t>շուկայի առևտրի մասնակիցների</w:t>
      </w:r>
      <w:r w:rsidR="0086452E" w:rsidRPr="00B83BBF">
        <w:rPr>
          <w:rFonts w:ascii="GHEA Grapalat" w:hAnsi="GHEA Grapalat" w:cs="Arial"/>
          <w:color w:val="auto"/>
          <w:sz w:val="24"/>
          <w:szCs w:val="24"/>
        </w:rPr>
        <w:t xml:space="preserve">, </w:t>
      </w:r>
      <w:r w:rsidR="00C4075E" w:rsidRPr="00B83BBF">
        <w:rPr>
          <w:rFonts w:ascii="GHEA Grapalat" w:hAnsi="GHEA Grapalat" w:cs="Arial"/>
          <w:color w:val="auto"/>
          <w:sz w:val="24"/>
          <w:szCs w:val="24"/>
        </w:rPr>
        <w:t xml:space="preserve">պատասխանատվություն </w:t>
      </w:r>
      <w:r w:rsidR="001130C7" w:rsidRPr="00B83BBF">
        <w:rPr>
          <w:rFonts w:ascii="GHEA Grapalat" w:hAnsi="GHEA Grapalat" w:cs="Arial"/>
          <w:color w:val="auto"/>
          <w:sz w:val="24"/>
          <w:szCs w:val="24"/>
        </w:rPr>
        <w:t>է</w:t>
      </w:r>
      <w:r w:rsidR="005143B9" w:rsidRPr="00B83BBF">
        <w:rPr>
          <w:rFonts w:ascii="GHEA Grapalat" w:hAnsi="GHEA Grapalat" w:cs="Arial"/>
          <w:color w:val="auto"/>
          <w:sz w:val="24"/>
          <w:szCs w:val="24"/>
        </w:rPr>
        <w:t xml:space="preserve"> </w:t>
      </w:r>
      <w:r w:rsidR="0086452E" w:rsidRPr="00B83BBF">
        <w:rPr>
          <w:rFonts w:ascii="GHEA Grapalat" w:hAnsi="GHEA Grapalat" w:cs="Arial"/>
          <w:color w:val="auto"/>
          <w:sz w:val="24"/>
          <w:szCs w:val="24"/>
        </w:rPr>
        <w:t xml:space="preserve">ստանձնում </w:t>
      </w:r>
      <w:r w:rsidR="007438EF" w:rsidRPr="00B83BBF">
        <w:rPr>
          <w:rFonts w:ascii="GHEA Grapalat" w:hAnsi="GHEA Grapalat" w:cs="Arial"/>
          <w:color w:val="auto"/>
          <w:sz w:val="24"/>
          <w:szCs w:val="24"/>
        </w:rPr>
        <w:t xml:space="preserve">իր հետ </w:t>
      </w:r>
      <w:r w:rsidR="007D6EDE" w:rsidRPr="00B83BBF">
        <w:rPr>
          <w:rFonts w:ascii="GHEA Grapalat" w:hAnsi="GHEA Grapalat" w:cs="Arial"/>
          <w:color w:val="auto"/>
          <w:sz w:val="24"/>
          <w:szCs w:val="24"/>
        </w:rPr>
        <w:t xml:space="preserve">էլեկտրաէներգիայի </w:t>
      </w:r>
      <w:r w:rsidR="007438EF" w:rsidRPr="00B83BBF">
        <w:rPr>
          <w:rFonts w:ascii="GHEA Grapalat" w:hAnsi="GHEA Grapalat" w:cs="Arial"/>
          <w:color w:val="auto"/>
          <w:sz w:val="24"/>
          <w:szCs w:val="24"/>
        </w:rPr>
        <w:t>մատակարարման պայմանագիր ունեցող սպառողների առաջացրած անհաշվեկշռույթի համար:</w:t>
      </w:r>
    </w:p>
    <w:p w14:paraId="17870D56" w14:textId="4B5A4067" w:rsidR="0035790C" w:rsidRPr="00B83BBF" w:rsidRDefault="0035790C" w:rsidP="00B83BBF">
      <w:pPr>
        <w:pStyle w:val="ListParagraph"/>
        <w:numPr>
          <w:ilvl w:val="0"/>
          <w:numId w:val="37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առևտրի մասնակցին հաշվեկշռման պատասխանատվության կարգավիճակը տրամադրում, փոփոխում կամ դադարեցնում է հաղորդման համակարգի օպերատորը։</w:t>
      </w:r>
    </w:p>
    <w:p w14:paraId="03E3B575" w14:textId="5D6E7634" w:rsidR="0034191A" w:rsidRDefault="0034191A" w:rsidP="00A83532">
      <w:pPr>
        <w:pStyle w:val="ListParagraph"/>
        <w:numPr>
          <w:ilvl w:val="0"/>
          <w:numId w:val="37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Հաշվեկշռման պատասխանատվության կարգավիճակ ստանձնելու, փոխելու,</w:t>
      </w:r>
      <w:r w:rsidRPr="00B83BBF" w:rsidDel="00CF5F6E">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հաշվեկշռման խումբ ձևավորելու, </w:t>
      </w:r>
      <w:r w:rsidRPr="00B83BBF" w:rsidDel="00926982">
        <w:rPr>
          <w:rFonts w:ascii="GHEA Grapalat" w:hAnsi="GHEA Grapalat" w:cs="Arial"/>
          <w:color w:val="auto"/>
          <w:sz w:val="24"/>
          <w:szCs w:val="24"/>
        </w:rPr>
        <w:t>դրա</w:t>
      </w:r>
      <w:r w:rsidRPr="00B83BBF">
        <w:rPr>
          <w:rFonts w:ascii="GHEA Grapalat" w:hAnsi="GHEA Grapalat" w:cs="Arial"/>
          <w:color w:val="auto"/>
          <w:sz w:val="24"/>
          <w:szCs w:val="24"/>
        </w:rPr>
        <w:t xml:space="preserve"> գործունեությունը դադարեցնելու, հաշվեկշռման խմբում ներառելու կամ դրանից հանելու</w:t>
      </w:r>
      <w:r w:rsidR="00091EB1" w:rsidRPr="00B83BBF">
        <w:rPr>
          <w:rFonts w:ascii="GHEA Grapalat" w:hAnsi="GHEA Grapalat" w:cs="Arial"/>
          <w:color w:val="auto"/>
          <w:sz w:val="24"/>
          <w:szCs w:val="24"/>
        </w:rPr>
        <w:t xml:space="preserve"> (դուրս գալու)</w:t>
      </w:r>
      <w:r w:rsidRPr="00B83BBF">
        <w:rPr>
          <w:rFonts w:ascii="GHEA Grapalat" w:hAnsi="GHEA Grapalat" w:cs="Arial"/>
          <w:color w:val="auto"/>
          <w:sz w:val="24"/>
          <w:szCs w:val="24"/>
        </w:rPr>
        <w:t xml:space="preserve"> ընթացակարգն ու առանձնահատկությունները սահմանվում են շուկայի կանոններով</w:t>
      </w:r>
      <w:r w:rsidR="005347C4" w:rsidRPr="00B83BBF">
        <w:rPr>
          <w:rFonts w:ascii="GHEA Grapalat" w:hAnsi="GHEA Grapalat" w:cs="Arial"/>
          <w:color w:val="auto"/>
          <w:sz w:val="24"/>
          <w:szCs w:val="24"/>
        </w:rPr>
        <w:t xml:space="preserve"> և </w:t>
      </w:r>
      <w:r w:rsidR="00017CD5" w:rsidRPr="00B83BBF">
        <w:rPr>
          <w:rFonts w:ascii="GHEA Grapalat" w:hAnsi="GHEA Grapalat" w:cs="Arial"/>
          <w:color w:val="auto"/>
          <w:sz w:val="24"/>
          <w:szCs w:val="24"/>
        </w:rPr>
        <w:t>ցանցային</w:t>
      </w:r>
      <w:r w:rsidR="00017CD5" w:rsidRPr="00B83BBF" w:rsidDel="00017CD5">
        <w:rPr>
          <w:rFonts w:ascii="GHEA Grapalat" w:hAnsi="GHEA Grapalat" w:cs="Arial"/>
          <w:color w:val="auto"/>
          <w:sz w:val="24"/>
          <w:szCs w:val="24"/>
        </w:rPr>
        <w:t xml:space="preserve"> </w:t>
      </w:r>
      <w:r w:rsidR="005347C4" w:rsidRPr="00B83BBF">
        <w:rPr>
          <w:rFonts w:ascii="GHEA Grapalat" w:hAnsi="GHEA Grapalat" w:cs="Arial"/>
          <w:color w:val="auto"/>
          <w:sz w:val="24"/>
          <w:szCs w:val="24"/>
        </w:rPr>
        <w:t>կանոններով</w:t>
      </w:r>
      <w:r w:rsidRPr="00B83BBF">
        <w:rPr>
          <w:rFonts w:ascii="GHEA Grapalat" w:hAnsi="GHEA Grapalat" w:cs="Arial"/>
          <w:color w:val="auto"/>
          <w:sz w:val="24"/>
          <w:szCs w:val="24"/>
        </w:rPr>
        <w:t>:</w:t>
      </w:r>
    </w:p>
    <w:p w14:paraId="73D43E1D"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69CDDCE9" w14:textId="1315A927" w:rsidR="00D76402" w:rsidRPr="008B0DE2" w:rsidRDefault="00096CA5" w:rsidP="008B0DE2">
      <w:pPr>
        <w:pStyle w:val="1Style1"/>
        <w:rPr>
          <w:smallCaps w:val="0"/>
        </w:rPr>
      </w:pPr>
      <w:bookmarkStart w:id="821" w:name="_Toc171588735"/>
      <w:bookmarkStart w:id="822" w:name="_Toc172037681"/>
      <w:bookmarkStart w:id="823" w:name="_Toc172194554"/>
      <w:bookmarkStart w:id="824" w:name="_Toc172900056"/>
      <w:bookmarkStart w:id="825" w:name="_Toc171588736"/>
      <w:bookmarkStart w:id="826" w:name="_Toc172037682"/>
      <w:bookmarkStart w:id="827" w:name="_Toc172194555"/>
      <w:bookmarkStart w:id="828" w:name="_Toc172900057"/>
      <w:bookmarkStart w:id="829" w:name="_Toc171588737"/>
      <w:bookmarkStart w:id="830" w:name="_Toc172037683"/>
      <w:bookmarkStart w:id="831" w:name="_Toc172194556"/>
      <w:bookmarkStart w:id="832" w:name="_Toc172900058"/>
      <w:bookmarkStart w:id="833" w:name="_Toc171588738"/>
      <w:bookmarkStart w:id="834" w:name="_Toc172037684"/>
      <w:bookmarkStart w:id="835" w:name="_Toc172194557"/>
      <w:bookmarkStart w:id="836" w:name="_Toc172900059"/>
      <w:bookmarkStart w:id="837" w:name="_Toc171588739"/>
      <w:bookmarkStart w:id="838" w:name="_Toc172037685"/>
      <w:bookmarkStart w:id="839" w:name="_Toc172194558"/>
      <w:bookmarkStart w:id="840" w:name="_Toc172900060"/>
      <w:bookmarkStart w:id="841" w:name="_Toc171588740"/>
      <w:bookmarkStart w:id="842" w:name="_Toc172037686"/>
      <w:bookmarkStart w:id="843" w:name="_Toc172194559"/>
      <w:bookmarkStart w:id="844" w:name="_Toc172900061"/>
      <w:bookmarkStart w:id="845" w:name="_Toc171588741"/>
      <w:bookmarkStart w:id="846" w:name="_Toc172037687"/>
      <w:bookmarkStart w:id="847" w:name="_Toc172194560"/>
      <w:bookmarkStart w:id="848" w:name="_Toc172900062"/>
      <w:bookmarkStart w:id="849" w:name="_Toc171588742"/>
      <w:bookmarkStart w:id="850" w:name="_Toc172037688"/>
      <w:bookmarkStart w:id="851" w:name="_Toc172194561"/>
      <w:bookmarkStart w:id="852" w:name="_Toc172900063"/>
      <w:bookmarkStart w:id="853" w:name="_Toc190252177"/>
      <w:bookmarkEnd w:id="817"/>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r w:rsidRPr="00096CA5">
        <w:rPr>
          <w:smallCaps w:val="0"/>
        </w:rPr>
        <w:t>Շուկայի</w:t>
      </w:r>
      <w:r w:rsidR="00D76402" w:rsidRPr="008B0DE2">
        <w:rPr>
          <w:smallCaps w:val="0"/>
        </w:rPr>
        <w:t xml:space="preserve"> </w:t>
      </w:r>
      <w:r w:rsidRPr="00096CA5">
        <w:rPr>
          <w:smallCaps w:val="0"/>
        </w:rPr>
        <w:t>կանոնները</w:t>
      </w:r>
      <w:bookmarkEnd w:id="853"/>
    </w:p>
    <w:bookmarkEnd w:id="818"/>
    <w:p w14:paraId="25DD5F73" w14:textId="71B99B27" w:rsidR="0064552E" w:rsidRPr="00B83BBF" w:rsidRDefault="0064552E" w:rsidP="00B83BBF">
      <w:pPr>
        <w:pStyle w:val="ListParagraph"/>
        <w:numPr>
          <w:ilvl w:val="0"/>
          <w:numId w:val="25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կանոնները</w:t>
      </w:r>
      <w:r w:rsidR="00881F10" w:rsidRPr="00B83BBF">
        <w:rPr>
          <w:rFonts w:ascii="GHEA Grapalat" w:hAnsi="GHEA Grapalat" w:cs="Arial"/>
          <w:color w:val="auto"/>
          <w:sz w:val="24"/>
          <w:szCs w:val="24"/>
        </w:rPr>
        <w:t xml:space="preserve"> </w:t>
      </w:r>
      <w:r w:rsidR="00837968" w:rsidRPr="00B83BBF">
        <w:rPr>
          <w:rFonts w:ascii="GHEA Grapalat" w:hAnsi="GHEA Grapalat" w:cs="Arial"/>
          <w:color w:val="auto"/>
          <w:sz w:val="24"/>
          <w:szCs w:val="24"/>
        </w:rPr>
        <w:t>հ</w:t>
      </w:r>
      <w:r w:rsidR="001971EC" w:rsidRPr="00B83BBF">
        <w:rPr>
          <w:rFonts w:ascii="GHEA Grapalat" w:hAnsi="GHEA Grapalat" w:cs="Arial"/>
          <w:color w:val="auto"/>
          <w:sz w:val="24"/>
          <w:szCs w:val="24"/>
        </w:rPr>
        <w:t xml:space="preserve">իմնված են սույն </w:t>
      </w:r>
      <w:r w:rsidR="006E4B1C" w:rsidRPr="00B83BBF">
        <w:rPr>
          <w:rFonts w:ascii="GHEA Grapalat" w:hAnsi="GHEA Grapalat" w:cs="Arial"/>
          <w:color w:val="auto"/>
          <w:sz w:val="24"/>
          <w:szCs w:val="24"/>
        </w:rPr>
        <w:t>օրենք</w:t>
      </w:r>
      <w:r w:rsidR="006A7DDA" w:rsidRPr="00B83BBF">
        <w:rPr>
          <w:rFonts w:ascii="GHEA Grapalat" w:hAnsi="GHEA Grapalat" w:cs="Arial"/>
          <w:color w:val="auto"/>
          <w:sz w:val="24"/>
          <w:szCs w:val="24"/>
        </w:rPr>
        <w:t>ով</w:t>
      </w:r>
      <w:r w:rsidR="00E55002" w:rsidRPr="00B83BBF">
        <w:rPr>
          <w:rFonts w:ascii="GHEA Grapalat" w:hAnsi="GHEA Grapalat" w:cs="Arial"/>
          <w:color w:val="auto"/>
          <w:sz w:val="24"/>
          <w:szCs w:val="24"/>
        </w:rPr>
        <w:t xml:space="preserve"> նախատեսված</w:t>
      </w:r>
      <w:r w:rsidR="001E13C7" w:rsidRPr="00B83BBF">
        <w:rPr>
          <w:rFonts w:ascii="GHEA Grapalat" w:hAnsi="GHEA Grapalat" w:cs="Arial"/>
          <w:color w:val="auto"/>
          <w:sz w:val="24"/>
          <w:szCs w:val="24"/>
        </w:rPr>
        <w:t xml:space="preserve">՝ </w:t>
      </w:r>
      <w:r w:rsidR="003A2675" w:rsidRPr="00B83BBF">
        <w:rPr>
          <w:rFonts w:ascii="GHEA Grapalat" w:hAnsi="GHEA Grapalat" w:cs="Arial"/>
          <w:color w:val="auto"/>
          <w:sz w:val="24"/>
          <w:szCs w:val="24"/>
        </w:rPr>
        <w:t>էլեկտրաէներգետիկայի</w:t>
      </w:r>
      <w:r w:rsidR="001E13C7" w:rsidRPr="00B83BBF">
        <w:rPr>
          <w:rFonts w:ascii="GHEA Grapalat" w:hAnsi="GHEA Grapalat" w:cs="Arial"/>
          <w:color w:val="auto"/>
          <w:sz w:val="24"/>
          <w:szCs w:val="24"/>
        </w:rPr>
        <w:t xml:space="preserve"> </w:t>
      </w:r>
      <w:r w:rsidR="00602A5A" w:rsidRPr="00B83BBF">
        <w:rPr>
          <w:rFonts w:ascii="GHEA Grapalat" w:hAnsi="GHEA Grapalat" w:cs="Arial"/>
          <w:color w:val="auto"/>
          <w:sz w:val="24"/>
          <w:szCs w:val="24"/>
        </w:rPr>
        <w:t>ոլորտ</w:t>
      </w:r>
      <w:r w:rsidR="003A2675" w:rsidRPr="00B83BBF">
        <w:rPr>
          <w:rFonts w:ascii="GHEA Grapalat" w:hAnsi="GHEA Grapalat" w:cs="Arial"/>
          <w:color w:val="auto"/>
          <w:sz w:val="24"/>
          <w:szCs w:val="24"/>
        </w:rPr>
        <w:t xml:space="preserve">ում պետական քաղաքականության </w:t>
      </w:r>
      <w:r w:rsidR="0015418D" w:rsidRPr="00B83BBF">
        <w:rPr>
          <w:rFonts w:ascii="GHEA Grapalat" w:hAnsi="GHEA Grapalat" w:cs="Arial"/>
          <w:color w:val="auto"/>
          <w:sz w:val="24"/>
          <w:szCs w:val="24"/>
        </w:rPr>
        <w:t xml:space="preserve">և կարգավորման </w:t>
      </w:r>
      <w:r w:rsidR="003A2675" w:rsidRPr="00B83BBF">
        <w:rPr>
          <w:rFonts w:ascii="GHEA Grapalat" w:hAnsi="GHEA Grapalat" w:cs="Arial"/>
          <w:color w:val="auto"/>
          <w:sz w:val="24"/>
          <w:szCs w:val="24"/>
        </w:rPr>
        <w:t xml:space="preserve">սկզբունքների </w:t>
      </w:r>
      <w:r w:rsidR="00E55002" w:rsidRPr="00B83BBF">
        <w:rPr>
          <w:rFonts w:ascii="GHEA Grapalat" w:hAnsi="GHEA Grapalat" w:cs="Arial"/>
          <w:color w:val="auto"/>
          <w:sz w:val="24"/>
          <w:szCs w:val="24"/>
        </w:rPr>
        <w:t>վրա</w:t>
      </w:r>
      <w:r w:rsidR="003A2675" w:rsidRPr="00B83BBF">
        <w:rPr>
          <w:rFonts w:ascii="GHEA Grapalat" w:hAnsi="GHEA Grapalat" w:cs="Arial"/>
          <w:color w:val="auto"/>
          <w:sz w:val="24"/>
          <w:szCs w:val="24"/>
        </w:rPr>
        <w:t>։</w:t>
      </w:r>
    </w:p>
    <w:p w14:paraId="685570E6" w14:textId="2158B3E1" w:rsidR="00B73330" w:rsidRPr="00B83BBF" w:rsidRDefault="00B73330" w:rsidP="00B83BBF">
      <w:pPr>
        <w:pStyle w:val="ListParagraph"/>
        <w:numPr>
          <w:ilvl w:val="0"/>
          <w:numId w:val="25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շուկայի </w:t>
      </w:r>
      <w:hyperlink r:id="rId18" w:history="1">
        <w:r w:rsidRPr="00B83BBF">
          <w:rPr>
            <w:rFonts w:ascii="GHEA Grapalat" w:hAnsi="GHEA Grapalat" w:cs="Arial"/>
            <w:color w:val="auto"/>
            <w:sz w:val="24"/>
            <w:szCs w:val="24"/>
          </w:rPr>
          <w:t>կանոններով</w:t>
        </w:r>
      </w:hyperlink>
      <w:r w:rsidR="0025365F" w:rsidRPr="00B83BBF">
        <w:rPr>
          <w:rFonts w:ascii="GHEA Grapalat" w:hAnsi="GHEA Grapalat" w:cs="Arial"/>
          <w:color w:val="auto"/>
          <w:sz w:val="24"/>
          <w:szCs w:val="24"/>
        </w:rPr>
        <w:t xml:space="preserve"> առնվազն</w:t>
      </w:r>
      <w:r w:rsidRPr="00B83BBF">
        <w:rPr>
          <w:rFonts w:ascii="Calibri" w:hAnsi="Calibri" w:cs="Calibri"/>
          <w:color w:val="auto"/>
          <w:sz w:val="24"/>
          <w:szCs w:val="24"/>
        </w:rPr>
        <w:t> </w:t>
      </w:r>
      <w:r w:rsidRPr="00B83BBF">
        <w:rPr>
          <w:rFonts w:ascii="GHEA Grapalat" w:hAnsi="GHEA Grapalat" w:cs="Arial"/>
          <w:color w:val="auto"/>
          <w:sz w:val="24"/>
          <w:szCs w:val="24"/>
        </w:rPr>
        <w:t>սահմանվում են՝</w:t>
      </w:r>
    </w:p>
    <w:p w14:paraId="30D9274F" w14:textId="25A0C2B7" w:rsidR="00B73330"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կառուցվածքը,</w:t>
      </w:r>
    </w:p>
    <w:p w14:paraId="15C5CFED" w14:textId="1F2B37C9" w:rsidR="00B73330"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շուկա </w:t>
      </w:r>
      <w:r w:rsidR="00337448" w:rsidRPr="00B83BBF">
        <w:rPr>
          <w:rFonts w:ascii="GHEA Grapalat" w:hAnsi="GHEA Grapalat" w:cs="Arial"/>
          <w:color w:val="auto"/>
          <w:sz w:val="24"/>
          <w:szCs w:val="24"/>
        </w:rPr>
        <w:t>մուտքի և</w:t>
      </w:r>
      <w:r w:rsidRPr="00B83BBF">
        <w:rPr>
          <w:rFonts w:ascii="GHEA Grapalat" w:hAnsi="GHEA Grapalat" w:cs="Arial"/>
          <w:color w:val="auto"/>
          <w:sz w:val="24"/>
          <w:szCs w:val="24"/>
        </w:rPr>
        <w:t xml:space="preserve"> </w:t>
      </w:r>
      <w:r w:rsidR="009F0E3F" w:rsidRPr="00B83BBF">
        <w:rPr>
          <w:rFonts w:ascii="GHEA Grapalat" w:hAnsi="GHEA Grapalat" w:cs="Arial"/>
          <w:color w:val="auto"/>
          <w:sz w:val="24"/>
          <w:szCs w:val="24"/>
        </w:rPr>
        <w:t xml:space="preserve">շուկայից </w:t>
      </w:r>
      <w:r w:rsidRPr="00B83BBF">
        <w:rPr>
          <w:rFonts w:ascii="GHEA Grapalat" w:hAnsi="GHEA Grapalat" w:cs="Arial"/>
          <w:color w:val="auto"/>
          <w:sz w:val="24"/>
          <w:szCs w:val="24"/>
        </w:rPr>
        <w:t>դուրս գալու կարգը,</w:t>
      </w:r>
    </w:p>
    <w:p w14:paraId="03DDB7FD" w14:textId="77777777" w:rsidR="00455F51" w:rsidRPr="00B83BBF" w:rsidRDefault="00455F51"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ուղիղ պայմանագրերի, օր-առաջ, օրական և հաշվեկշռման շուկաների գործունեության կարգը,</w:t>
      </w:r>
    </w:p>
    <w:p w14:paraId="33C658FD" w14:textId="2DD16D75" w:rsidR="00DA0A93" w:rsidRPr="00B83BBF" w:rsidRDefault="00DA0A93"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ներկրման, արտահանման և տարանցման կանոնները,</w:t>
      </w:r>
    </w:p>
    <w:p w14:paraId="7346E6B7" w14:textId="77777777" w:rsidR="000E0C1B" w:rsidRPr="00B83BBF" w:rsidRDefault="000E0C1B"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էլեկտրաէներգետիկական համակարգի տարեկան հաշվեկշռի պլանավորման կարգը,</w:t>
      </w:r>
    </w:p>
    <w:p w14:paraId="42B4E73D" w14:textId="52D81A68" w:rsidR="00455F51" w:rsidRPr="00B83BBF" w:rsidRDefault="00455F51"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շուկայում գնման և վաճառքի հայտերի ներկայացման </w:t>
      </w:r>
      <w:r w:rsidR="00234B64" w:rsidRPr="00B83BBF">
        <w:rPr>
          <w:rFonts w:ascii="GHEA Grapalat" w:hAnsi="GHEA Grapalat" w:cs="Arial"/>
          <w:color w:val="auto"/>
          <w:sz w:val="24"/>
          <w:szCs w:val="24"/>
        </w:rPr>
        <w:t>ու</w:t>
      </w:r>
      <w:r w:rsidRPr="00B83BBF">
        <w:rPr>
          <w:rFonts w:ascii="GHEA Grapalat" w:hAnsi="GHEA Grapalat" w:cs="Arial"/>
          <w:color w:val="auto"/>
          <w:sz w:val="24"/>
          <w:szCs w:val="24"/>
        </w:rPr>
        <w:t xml:space="preserve"> դրանց գրանցման կանոնները,</w:t>
      </w:r>
    </w:p>
    <w:p w14:paraId="60C682D9" w14:textId="1CF8104B" w:rsidR="00B73330"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 գործարքներ</w:t>
      </w:r>
      <w:r w:rsidR="007F7BA4"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հաշվառման կարգը,</w:t>
      </w:r>
    </w:p>
    <w:p w14:paraId="6F61EE6E" w14:textId="77777777" w:rsidR="00F311D7" w:rsidRPr="00B83BBF" w:rsidRDefault="00F866F1"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w:t>
      </w:r>
      <w:r w:rsidR="00B73330" w:rsidRPr="00B83BBF">
        <w:rPr>
          <w:rFonts w:ascii="GHEA Grapalat" w:hAnsi="GHEA Grapalat" w:cs="Arial"/>
          <w:color w:val="auto"/>
          <w:sz w:val="24"/>
          <w:szCs w:val="24"/>
        </w:rPr>
        <w:t>շուկայի մասնակիցների իրավունքներն ու պարտականությունները,</w:t>
      </w:r>
    </w:p>
    <w:p w14:paraId="13DAEA55" w14:textId="4F48BA12" w:rsidR="00FD60C3" w:rsidRPr="00B83BBF" w:rsidRDefault="00FD60C3"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ակտիվ սպառողի կարգավիճակ ստանալու ընթացակարգը,</w:t>
      </w:r>
    </w:p>
    <w:p w14:paraId="1E6D12A6" w14:textId="7AC44E62" w:rsidR="00B73330"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հաշվառման, հաշիվների ներկայացման ու վճարումների իրականացման կարգը,</w:t>
      </w:r>
      <w:r w:rsidR="00291BA6" w:rsidRPr="00B83BBF">
        <w:rPr>
          <w:rFonts w:ascii="GHEA Grapalat" w:hAnsi="GHEA Grapalat" w:cs="Arial"/>
          <w:color w:val="auto"/>
          <w:sz w:val="24"/>
          <w:szCs w:val="24"/>
        </w:rPr>
        <w:t xml:space="preserve"> </w:t>
      </w:r>
      <w:r w:rsidR="00C05AEF" w:rsidRPr="00B83BBF">
        <w:rPr>
          <w:rFonts w:ascii="GHEA Grapalat" w:hAnsi="GHEA Grapalat" w:cs="Arial"/>
          <w:color w:val="auto"/>
          <w:sz w:val="24"/>
          <w:szCs w:val="24"/>
        </w:rPr>
        <w:t>վճարումների երաշխավորման մեխանիզմները,</w:t>
      </w:r>
    </w:p>
    <w:p w14:paraId="5E07707C" w14:textId="77777777" w:rsidR="00B73330"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շուկայում տվյալների պահպանմանը և թափանցիկությանը ներկայացվող պահանջները,</w:t>
      </w:r>
    </w:p>
    <w:p w14:paraId="43746528" w14:textId="77777777" w:rsidR="00302B7F" w:rsidRPr="00B83BBF" w:rsidRDefault="00B73330"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գործունեության մշտադիտարկման նպատակով տեղեկությունների հավաքագրման կարգը</w:t>
      </w:r>
      <w:r w:rsidR="00302B7F" w:rsidRPr="00B83BBF">
        <w:rPr>
          <w:rFonts w:ascii="GHEA Grapalat" w:hAnsi="GHEA Grapalat" w:cs="Arial"/>
          <w:color w:val="auto"/>
          <w:sz w:val="24"/>
          <w:szCs w:val="24"/>
        </w:rPr>
        <w:t>,</w:t>
      </w:r>
    </w:p>
    <w:p w14:paraId="5E73301E" w14:textId="2CA4ECCD" w:rsidR="00B73330" w:rsidRPr="00B83BBF" w:rsidRDefault="003148EA" w:rsidP="00B83BBF">
      <w:pPr>
        <w:pStyle w:val="ListParagraph"/>
        <w:numPr>
          <w:ilvl w:val="0"/>
          <w:numId w:val="17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w:t>
      </w:r>
      <w:r w:rsidR="00302B7F" w:rsidRPr="00B83BBF">
        <w:rPr>
          <w:rFonts w:ascii="GHEA Grapalat" w:hAnsi="GHEA Grapalat" w:cs="Arial"/>
          <w:color w:val="auto"/>
          <w:sz w:val="24"/>
          <w:szCs w:val="24"/>
        </w:rPr>
        <w:t xml:space="preserve"> շուկայի աշխատանքի արդյունավետության բարձրացմանն ուղղված կանոնները և ընթացակարգերը</w:t>
      </w:r>
      <w:r w:rsidR="0025365F" w:rsidRPr="00B83BBF">
        <w:rPr>
          <w:rFonts w:ascii="GHEA Grapalat" w:hAnsi="GHEA Grapalat" w:cs="Arial"/>
          <w:color w:val="auto"/>
          <w:sz w:val="24"/>
          <w:szCs w:val="24"/>
        </w:rPr>
        <w:t>։</w:t>
      </w:r>
    </w:p>
    <w:p w14:paraId="6FEA346C" w14:textId="167CFB35" w:rsidR="00607578" w:rsidRPr="00B83BBF" w:rsidRDefault="00607578" w:rsidP="00B83BBF">
      <w:pPr>
        <w:pStyle w:val="ListParagraph"/>
        <w:numPr>
          <w:ilvl w:val="0"/>
          <w:numId w:val="256"/>
        </w:numPr>
        <w:autoSpaceDE w:val="0"/>
        <w:autoSpaceDN w:val="0"/>
        <w:adjustRightInd w:val="0"/>
        <w:spacing w:after="0" w:line="360" w:lineRule="auto"/>
        <w:contextualSpacing w:val="0"/>
        <w:jc w:val="both"/>
        <w:rPr>
          <w:rFonts w:ascii="GHEA Grapalat" w:hAnsi="GHEA Grapalat" w:cs="Arial"/>
          <w:color w:val="auto"/>
          <w:sz w:val="24"/>
          <w:szCs w:val="24"/>
        </w:rPr>
      </w:pPr>
      <w:bookmarkStart w:id="854" w:name="_Toc133507077"/>
      <w:r w:rsidRPr="00B83BBF">
        <w:rPr>
          <w:rFonts w:ascii="GHEA Grapalat" w:hAnsi="GHEA Grapalat" w:cs="Arial"/>
          <w:color w:val="auto"/>
          <w:sz w:val="24"/>
          <w:szCs w:val="24"/>
        </w:rPr>
        <w:t xml:space="preserve">Մանրածախ շուկայի </w:t>
      </w:r>
      <w:hyperlink r:id="rId19" w:history="1">
        <w:r w:rsidRPr="00B83BBF">
          <w:rPr>
            <w:rFonts w:ascii="GHEA Grapalat" w:hAnsi="GHEA Grapalat" w:cs="Arial"/>
            <w:color w:val="auto"/>
            <w:sz w:val="24"/>
            <w:szCs w:val="24"/>
          </w:rPr>
          <w:t>կանոններով</w:t>
        </w:r>
      </w:hyperlink>
      <w:r w:rsidR="0025365F" w:rsidRPr="00B83BBF">
        <w:rPr>
          <w:rFonts w:ascii="GHEA Grapalat" w:hAnsi="GHEA Grapalat" w:cs="Arial"/>
          <w:color w:val="auto"/>
          <w:sz w:val="24"/>
          <w:szCs w:val="24"/>
        </w:rPr>
        <w:t xml:space="preserve"> առնվազն</w:t>
      </w:r>
      <w:r w:rsidRPr="00B83BBF">
        <w:rPr>
          <w:rFonts w:ascii="Calibri" w:hAnsi="Calibri" w:cs="Calibri"/>
          <w:color w:val="auto"/>
          <w:sz w:val="24"/>
          <w:szCs w:val="24"/>
        </w:rPr>
        <w:t> </w:t>
      </w:r>
      <w:r w:rsidRPr="00B83BBF">
        <w:rPr>
          <w:rFonts w:ascii="GHEA Grapalat" w:hAnsi="GHEA Grapalat" w:cs="Arial"/>
          <w:color w:val="auto"/>
          <w:sz w:val="24"/>
          <w:szCs w:val="24"/>
        </w:rPr>
        <w:t>սահմանվում են՝</w:t>
      </w:r>
    </w:p>
    <w:p w14:paraId="06EA104B" w14:textId="79711B57" w:rsidR="00607578" w:rsidRPr="00B83BBF" w:rsidRDefault="00607578"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մատակարարման</w:t>
      </w:r>
      <w:r w:rsidR="00C644A6"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w:t>
      </w:r>
      <w:r w:rsidR="005929F2" w:rsidRPr="00B83BBF">
        <w:rPr>
          <w:rFonts w:ascii="GHEA Grapalat" w:hAnsi="GHEA Grapalat" w:cs="Arial"/>
          <w:color w:val="auto"/>
          <w:sz w:val="24"/>
          <w:szCs w:val="24"/>
        </w:rPr>
        <w:t xml:space="preserve">(ներառյալ </w:t>
      </w:r>
      <w:r w:rsidRPr="00B83BBF">
        <w:rPr>
          <w:rFonts w:ascii="GHEA Grapalat" w:hAnsi="GHEA Grapalat" w:cs="Arial"/>
          <w:color w:val="auto"/>
          <w:sz w:val="24"/>
          <w:szCs w:val="24"/>
        </w:rPr>
        <w:t>երաշխավորված</w:t>
      </w:r>
      <w:r w:rsidR="007D28CE" w:rsidRPr="00B83BBF">
        <w:rPr>
          <w:rFonts w:ascii="GHEA Grapalat" w:hAnsi="GHEA Grapalat" w:cs="Arial"/>
          <w:color w:val="auto"/>
          <w:sz w:val="24"/>
          <w:szCs w:val="24"/>
        </w:rPr>
        <w:t xml:space="preserve"> մատակարարմանը</w:t>
      </w:r>
      <w:r w:rsidRPr="00B83BBF">
        <w:rPr>
          <w:rFonts w:ascii="GHEA Grapalat" w:hAnsi="GHEA Grapalat" w:cs="Arial"/>
          <w:color w:val="auto"/>
          <w:sz w:val="24"/>
          <w:szCs w:val="24"/>
        </w:rPr>
        <w:t xml:space="preserve"> և ժամանակավոր մատակարարմանը</w:t>
      </w:r>
      <w:r w:rsidR="005929F2" w:rsidRPr="00B83BBF">
        <w:rPr>
          <w:rFonts w:ascii="GHEA Grapalat" w:hAnsi="GHEA Grapalat" w:cs="Arial"/>
          <w:color w:val="auto"/>
          <w:sz w:val="24"/>
          <w:szCs w:val="24"/>
        </w:rPr>
        <w:t>)</w:t>
      </w:r>
      <w:r w:rsidR="000E6E80" w:rsidRPr="00B83BBF">
        <w:rPr>
          <w:rFonts w:ascii="GHEA Grapalat" w:hAnsi="GHEA Grapalat" w:cs="Arial"/>
          <w:color w:val="auto"/>
          <w:sz w:val="24"/>
          <w:szCs w:val="24"/>
        </w:rPr>
        <w:t>, ագրեգացմանը</w:t>
      </w:r>
      <w:r w:rsidRPr="00B83BBF">
        <w:rPr>
          <w:rFonts w:ascii="GHEA Grapalat" w:hAnsi="GHEA Grapalat" w:cs="Arial"/>
          <w:color w:val="auto"/>
          <w:sz w:val="24"/>
          <w:szCs w:val="24"/>
        </w:rPr>
        <w:t xml:space="preserve"> ներկայացվող պահանջները,</w:t>
      </w:r>
    </w:p>
    <w:p w14:paraId="5C7FC6DD" w14:textId="432E8238" w:rsidR="00607578" w:rsidRPr="00B83BBF" w:rsidRDefault="00191992"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համակարգ</w:t>
      </w:r>
      <w:r w:rsidR="00471311" w:rsidRPr="00B83BBF">
        <w:rPr>
          <w:rFonts w:ascii="GHEA Grapalat" w:hAnsi="GHEA Grapalat" w:cs="Arial"/>
          <w:color w:val="auto"/>
          <w:sz w:val="24"/>
          <w:szCs w:val="24"/>
        </w:rPr>
        <w:t>եր</w:t>
      </w:r>
      <w:r w:rsidRPr="00B83BBF">
        <w:rPr>
          <w:rFonts w:ascii="GHEA Grapalat" w:hAnsi="GHEA Grapalat" w:cs="Arial"/>
          <w:color w:val="auto"/>
          <w:sz w:val="24"/>
          <w:szCs w:val="24"/>
        </w:rPr>
        <w:t>ի օպերատոր</w:t>
      </w:r>
      <w:r w:rsidR="00471311" w:rsidRPr="00B83BBF">
        <w:rPr>
          <w:rFonts w:ascii="GHEA Grapalat" w:hAnsi="GHEA Grapalat" w:cs="Arial"/>
          <w:color w:val="auto"/>
          <w:sz w:val="24"/>
          <w:szCs w:val="24"/>
        </w:rPr>
        <w:t>ներ</w:t>
      </w:r>
      <w:r w:rsidR="00607578" w:rsidRPr="00B83BBF">
        <w:rPr>
          <w:rFonts w:ascii="GHEA Grapalat" w:hAnsi="GHEA Grapalat" w:cs="Arial"/>
          <w:color w:val="auto"/>
          <w:sz w:val="24"/>
          <w:szCs w:val="24"/>
        </w:rPr>
        <w:t>ին ներկայացվող պահանջները,</w:t>
      </w:r>
    </w:p>
    <w:p w14:paraId="2AD48A00" w14:textId="6F625DD5" w:rsidR="00182C86" w:rsidRPr="00B83BBF" w:rsidRDefault="007D6EDE"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w:t>
      </w:r>
      <w:r w:rsidR="000D52B6" w:rsidRPr="00B83BBF">
        <w:rPr>
          <w:rFonts w:ascii="GHEA Grapalat" w:hAnsi="GHEA Grapalat" w:cs="Arial"/>
          <w:color w:val="auto"/>
          <w:sz w:val="24"/>
          <w:szCs w:val="24"/>
        </w:rPr>
        <w:t xml:space="preserve">մրցակցային </w:t>
      </w:r>
      <w:r w:rsidR="00182C86" w:rsidRPr="00B83BBF">
        <w:rPr>
          <w:rFonts w:ascii="GHEA Grapalat" w:hAnsi="GHEA Grapalat" w:cs="Arial"/>
          <w:color w:val="auto"/>
          <w:sz w:val="24"/>
          <w:szCs w:val="24"/>
        </w:rPr>
        <w:t>մատակարարման պայմանագրի կնքման կարգը</w:t>
      </w:r>
      <w:r w:rsidR="00C222BF" w:rsidRPr="00B83BBF">
        <w:rPr>
          <w:rFonts w:ascii="GHEA Grapalat" w:hAnsi="GHEA Grapalat" w:cs="Arial"/>
          <w:color w:val="auto"/>
          <w:sz w:val="24"/>
          <w:szCs w:val="24"/>
        </w:rPr>
        <w:t>,</w:t>
      </w:r>
    </w:p>
    <w:p w14:paraId="2CFD0047" w14:textId="0236738A" w:rsidR="00607578" w:rsidRPr="00B83BBF" w:rsidRDefault="007D6EDE"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էլեկտրաէներգիայի </w:t>
      </w:r>
      <w:r w:rsidR="00607578" w:rsidRPr="00B83BBF">
        <w:rPr>
          <w:rFonts w:ascii="GHEA Grapalat" w:hAnsi="GHEA Grapalat" w:cs="Arial"/>
          <w:color w:val="auto"/>
          <w:sz w:val="24"/>
          <w:szCs w:val="24"/>
        </w:rPr>
        <w:t>երաշխավորված մատակարարման</w:t>
      </w:r>
      <w:r w:rsidR="00AD3D27" w:rsidRPr="00B83BBF">
        <w:rPr>
          <w:rFonts w:ascii="GHEA Grapalat" w:hAnsi="GHEA Grapalat" w:cs="Arial"/>
          <w:color w:val="auto"/>
          <w:sz w:val="24"/>
          <w:szCs w:val="24"/>
        </w:rPr>
        <w:t>,</w:t>
      </w:r>
      <w:r w:rsidR="00607578" w:rsidRPr="00B83BBF">
        <w:rPr>
          <w:rFonts w:ascii="GHEA Grapalat" w:hAnsi="GHEA Grapalat" w:cs="Arial"/>
          <w:color w:val="auto"/>
          <w:sz w:val="24"/>
          <w:szCs w:val="24"/>
        </w:rPr>
        <w:t xml:space="preserve"> ժամանակավոր մատակարարման պայմանագր</w:t>
      </w:r>
      <w:r w:rsidR="00FF0E29" w:rsidRPr="00B83BBF">
        <w:rPr>
          <w:rFonts w:ascii="GHEA Grapalat" w:hAnsi="GHEA Grapalat" w:cs="Arial"/>
          <w:color w:val="auto"/>
          <w:sz w:val="24"/>
          <w:szCs w:val="24"/>
        </w:rPr>
        <w:t>եր</w:t>
      </w:r>
      <w:r w:rsidR="00607578" w:rsidRPr="00B83BBF">
        <w:rPr>
          <w:rFonts w:ascii="GHEA Grapalat" w:hAnsi="GHEA Grapalat" w:cs="Arial"/>
          <w:color w:val="auto"/>
          <w:sz w:val="24"/>
          <w:szCs w:val="24"/>
        </w:rPr>
        <w:t xml:space="preserve">ի կնքման, փոփոխման, կասեցման և դադարեցման </w:t>
      </w:r>
      <w:r w:rsidR="00607578" w:rsidRPr="00B83BBF" w:rsidDel="00F92B96">
        <w:rPr>
          <w:rFonts w:ascii="GHEA Grapalat" w:hAnsi="GHEA Grapalat" w:cs="Arial"/>
          <w:color w:val="auto"/>
          <w:sz w:val="24"/>
          <w:szCs w:val="24"/>
        </w:rPr>
        <w:t>կարգը</w:t>
      </w:r>
      <w:r w:rsidR="00607578" w:rsidRPr="00B83BBF">
        <w:rPr>
          <w:rFonts w:ascii="GHEA Grapalat" w:hAnsi="GHEA Grapalat" w:cs="Arial"/>
          <w:color w:val="auto"/>
          <w:sz w:val="24"/>
          <w:szCs w:val="24"/>
        </w:rPr>
        <w:t>,</w:t>
      </w:r>
    </w:p>
    <w:p w14:paraId="01005E2B" w14:textId="5E5CDC9B" w:rsidR="00607578" w:rsidRPr="00B83BBF" w:rsidRDefault="00607578"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մատակարարին </w:t>
      </w:r>
      <w:r w:rsidR="000D0379" w:rsidRPr="00B83BBF">
        <w:rPr>
          <w:rFonts w:ascii="GHEA Grapalat" w:hAnsi="GHEA Grapalat" w:cs="Arial"/>
          <w:color w:val="auto"/>
          <w:sz w:val="24"/>
          <w:szCs w:val="24"/>
        </w:rPr>
        <w:t xml:space="preserve">և </w:t>
      </w:r>
      <w:r w:rsidR="00767755" w:rsidRPr="00B83BBF">
        <w:rPr>
          <w:rFonts w:ascii="GHEA Grapalat" w:hAnsi="GHEA Grapalat" w:cs="Arial"/>
          <w:color w:val="auto"/>
          <w:sz w:val="24"/>
          <w:szCs w:val="24"/>
        </w:rPr>
        <w:t xml:space="preserve">ագրեգատորին </w:t>
      </w:r>
      <w:r w:rsidRPr="00B83BBF">
        <w:rPr>
          <w:rFonts w:ascii="GHEA Grapalat" w:hAnsi="GHEA Grapalat" w:cs="Arial"/>
          <w:color w:val="auto"/>
          <w:sz w:val="24"/>
          <w:szCs w:val="24"/>
        </w:rPr>
        <w:t>փոփոխելու կարգը,</w:t>
      </w:r>
    </w:p>
    <w:p w14:paraId="02DE4348" w14:textId="2D6E4B80" w:rsidR="008D7180" w:rsidRPr="00B83BBF" w:rsidRDefault="00E72E8D"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անձան</w:t>
      </w:r>
      <w:r w:rsidR="00D972E0" w:rsidRPr="00B83BBF">
        <w:rPr>
          <w:rFonts w:ascii="GHEA Grapalat" w:hAnsi="GHEA Grapalat" w:cs="Arial"/>
          <w:color w:val="auto"/>
          <w:sz w:val="24"/>
          <w:szCs w:val="24"/>
        </w:rPr>
        <w:t>ց</w:t>
      </w:r>
      <w:r w:rsidRPr="00B83BBF">
        <w:rPr>
          <w:rFonts w:ascii="GHEA Grapalat" w:hAnsi="GHEA Grapalat" w:cs="Arial"/>
          <w:color w:val="auto"/>
          <w:sz w:val="24"/>
          <w:szCs w:val="24"/>
        </w:rPr>
        <w:t xml:space="preserve"> կողմից </w:t>
      </w:r>
      <w:r w:rsidR="00CA7B67" w:rsidRPr="00B83BBF">
        <w:rPr>
          <w:rFonts w:ascii="GHEA Grapalat" w:hAnsi="GHEA Grapalat" w:cs="Arial"/>
          <w:color w:val="auto"/>
          <w:sz w:val="24"/>
          <w:szCs w:val="24"/>
        </w:rPr>
        <w:t xml:space="preserve">մատուցված ծառայության </w:t>
      </w:r>
      <w:r w:rsidR="00A877AA" w:rsidRPr="00B83BBF">
        <w:rPr>
          <w:rFonts w:ascii="GHEA Grapalat" w:hAnsi="GHEA Grapalat" w:cs="Arial"/>
          <w:color w:val="auto"/>
          <w:sz w:val="24"/>
          <w:szCs w:val="24"/>
        </w:rPr>
        <w:t xml:space="preserve">քանակի </w:t>
      </w:r>
      <w:r w:rsidR="00E5702B" w:rsidRPr="00B83BBF">
        <w:rPr>
          <w:rFonts w:ascii="GHEA Grapalat" w:hAnsi="GHEA Grapalat" w:cs="Arial"/>
          <w:color w:val="auto"/>
          <w:sz w:val="24"/>
          <w:szCs w:val="24"/>
        </w:rPr>
        <w:t>հաշվառման</w:t>
      </w:r>
      <w:r w:rsidR="00A877AA" w:rsidRPr="00B83BBF">
        <w:rPr>
          <w:rFonts w:ascii="GHEA Grapalat" w:hAnsi="GHEA Grapalat" w:cs="Arial"/>
          <w:color w:val="auto"/>
          <w:sz w:val="24"/>
          <w:szCs w:val="24"/>
        </w:rPr>
        <w:t xml:space="preserve"> և </w:t>
      </w:r>
      <w:r w:rsidR="00CA7B67" w:rsidRPr="00B83BBF">
        <w:rPr>
          <w:rFonts w:ascii="GHEA Grapalat" w:hAnsi="GHEA Grapalat" w:cs="Arial"/>
          <w:color w:val="auto"/>
          <w:sz w:val="24"/>
          <w:szCs w:val="24"/>
        </w:rPr>
        <w:t>արժեքի</w:t>
      </w:r>
      <w:r w:rsidR="00E5702B" w:rsidRPr="00B83BBF">
        <w:rPr>
          <w:rFonts w:ascii="GHEA Grapalat" w:hAnsi="GHEA Grapalat" w:cs="Arial"/>
          <w:color w:val="auto"/>
          <w:sz w:val="24"/>
          <w:szCs w:val="24"/>
        </w:rPr>
        <w:t xml:space="preserve"> հաշվարկման ու վճարման կարգը,</w:t>
      </w:r>
    </w:p>
    <w:p w14:paraId="062937D8" w14:textId="7365B091" w:rsidR="00607578" w:rsidRPr="00B83BBF" w:rsidRDefault="00C13AA3"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երաշխավորված մատակարարի և ժամանակավոր մատակարարի սպառողների</w:t>
      </w:r>
      <w:r w:rsidR="00A14AFF"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1807D9" w:rsidRPr="00B83BBF">
        <w:rPr>
          <w:rFonts w:ascii="GHEA Grapalat" w:hAnsi="GHEA Grapalat" w:cs="Arial"/>
          <w:color w:val="auto"/>
          <w:sz w:val="24"/>
          <w:szCs w:val="24"/>
        </w:rPr>
        <w:t xml:space="preserve">մատակարարված </w:t>
      </w:r>
      <w:r w:rsidR="00607578" w:rsidRPr="00B83BBF">
        <w:rPr>
          <w:rFonts w:ascii="GHEA Grapalat" w:hAnsi="GHEA Grapalat" w:cs="Arial"/>
          <w:color w:val="auto"/>
          <w:sz w:val="24"/>
          <w:szCs w:val="24"/>
        </w:rPr>
        <w:t xml:space="preserve">էլեկտրաէներգիայի քանակի </w:t>
      </w:r>
      <w:r w:rsidR="00767CFC" w:rsidRPr="00B83BBF">
        <w:rPr>
          <w:rFonts w:ascii="GHEA Grapalat" w:hAnsi="GHEA Grapalat" w:cs="Arial"/>
          <w:color w:val="auto"/>
          <w:sz w:val="24"/>
          <w:szCs w:val="24"/>
        </w:rPr>
        <w:t xml:space="preserve">հաշվառման </w:t>
      </w:r>
      <w:r w:rsidR="00607578" w:rsidRPr="00B83BBF">
        <w:rPr>
          <w:rFonts w:ascii="GHEA Grapalat" w:hAnsi="GHEA Grapalat" w:cs="Arial"/>
          <w:color w:val="auto"/>
          <w:sz w:val="24"/>
          <w:szCs w:val="24"/>
        </w:rPr>
        <w:t>և արժեքի</w:t>
      </w:r>
      <w:r w:rsidR="00733424" w:rsidRPr="00B83BBF">
        <w:rPr>
          <w:rFonts w:ascii="GHEA Grapalat" w:hAnsi="GHEA Grapalat" w:cs="Arial"/>
          <w:color w:val="auto"/>
          <w:sz w:val="24"/>
          <w:szCs w:val="24"/>
        </w:rPr>
        <w:t xml:space="preserve"> հաշվարկման</w:t>
      </w:r>
      <w:r w:rsidR="00607578" w:rsidRPr="00B83BBF">
        <w:rPr>
          <w:rFonts w:ascii="GHEA Grapalat" w:hAnsi="GHEA Grapalat" w:cs="Arial"/>
          <w:color w:val="auto"/>
          <w:sz w:val="24"/>
          <w:szCs w:val="24"/>
        </w:rPr>
        <w:t xml:space="preserve"> ու վճարման կարգը,</w:t>
      </w:r>
    </w:p>
    <w:p w14:paraId="765010FD" w14:textId="4AA93258" w:rsidR="00607578" w:rsidRPr="00B83BBF" w:rsidRDefault="003B3264"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ինքնավար սպառողի կարգավիճակի ձեռքբերման, </w:t>
      </w:r>
      <w:r w:rsidR="00607578" w:rsidRPr="00B83BBF">
        <w:rPr>
          <w:rFonts w:ascii="GHEA Grapalat" w:hAnsi="GHEA Grapalat" w:cs="Arial"/>
          <w:color w:val="auto"/>
          <w:sz w:val="24"/>
          <w:szCs w:val="24"/>
        </w:rPr>
        <w:t xml:space="preserve">ինքնավար </w:t>
      </w:r>
      <w:r w:rsidRPr="00B83BBF">
        <w:rPr>
          <w:rFonts w:ascii="GHEA Grapalat" w:hAnsi="GHEA Grapalat" w:cs="Arial"/>
          <w:color w:val="auto"/>
          <w:sz w:val="24"/>
          <w:szCs w:val="24"/>
        </w:rPr>
        <w:t xml:space="preserve">սպառման </w:t>
      </w:r>
      <w:r w:rsidR="00607578" w:rsidRPr="00B83BBF">
        <w:rPr>
          <w:rFonts w:ascii="GHEA Grapalat" w:hAnsi="GHEA Grapalat" w:cs="Arial"/>
          <w:color w:val="auto"/>
          <w:sz w:val="24"/>
          <w:szCs w:val="24"/>
        </w:rPr>
        <w:t>կազմակերպման և հատուցումների տրամադրման կարգը,</w:t>
      </w:r>
    </w:p>
    <w:p w14:paraId="1106F93F" w14:textId="1465BF1C" w:rsidR="00797A98" w:rsidRPr="00B83BBF" w:rsidRDefault="00874238"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ինքնավար խմբի</w:t>
      </w:r>
      <w:r w:rsidR="00797A98" w:rsidRPr="00B83BBF">
        <w:rPr>
          <w:rFonts w:ascii="GHEA Grapalat" w:hAnsi="GHEA Grapalat" w:cs="Arial"/>
          <w:color w:val="auto"/>
          <w:sz w:val="24"/>
          <w:szCs w:val="24"/>
        </w:rPr>
        <w:t xml:space="preserve"> </w:t>
      </w:r>
      <w:r w:rsidR="001D724E" w:rsidRPr="00B83BBF">
        <w:rPr>
          <w:rFonts w:ascii="GHEA Grapalat" w:hAnsi="GHEA Grapalat" w:cs="Arial"/>
          <w:color w:val="auto"/>
          <w:sz w:val="24"/>
          <w:szCs w:val="24"/>
        </w:rPr>
        <w:t xml:space="preserve">գործունեությունը, ներառյալ դրա </w:t>
      </w:r>
      <w:r w:rsidR="00797A98" w:rsidRPr="00B83BBF">
        <w:rPr>
          <w:rFonts w:ascii="GHEA Grapalat" w:hAnsi="GHEA Grapalat" w:cs="Arial"/>
          <w:color w:val="auto"/>
          <w:sz w:val="24"/>
          <w:szCs w:val="24"/>
        </w:rPr>
        <w:t xml:space="preserve">ստեղծման, </w:t>
      </w:r>
      <w:r w:rsidR="001D724E" w:rsidRPr="00B83BBF">
        <w:rPr>
          <w:rFonts w:ascii="GHEA Grapalat" w:hAnsi="GHEA Grapalat" w:cs="Arial"/>
          <w:color w:val="auto"/>
          <w:sz w:val="24"/>
          <w:szCs w:val="24"/>
        </w:rPr>
        <w:t>կազմում</w:t>
      </w:r>
      <w:r w:rsidR="00797A98" w:rsidRPr="00B83BBF">
        <w:rPr>
          <w:rFonts w:ascii="GHEA Grapalat" w:hAnsi="GHEA Grapalat" w:cs="Arial"/>
          <w:color w:val="auto"/>
          <w:sz w:val="24"/>
          <w:szCs w:val="24"/>
        </w:rPr>
        <w:t xml:space="preserve"> ներառ</w:t>
      </w:r>
      <w:r w:rsidR="001D724E" w:rsidRPr="00B83BBF">
        <w:rPr>
          <w:rFonts w:ascii="GHEA Grapalat" w:hAnsi="GHEA Grapalat" w:cs="Arial"/>
          <w:color w:val="auto"/>
          <w:sz w:val="24"/>
          <w:szCs w:val="24"/>
        </w:rPr>
        <w:t>վելու</w:t>
      </w:r>
      <w:r w:rsidR="00797A98" w:rsidRPr="00B83BBF">
        <w:rPr>
          <w:rFonts w:ascii="GHEA Grapalat" w:hAnsi="GHEA Grapalat" w:cs="Arial"/>
          <w:color w:val="auto"/>
          <w:sz w:val="24"/>
          <w:szCs w:val="24"/>
        </w:rPr>
        <w:t xml:space="preserve"> և դուրս գալու կարգը</w:t>
      </w:r>
      <w:r w:rsidR="001D724E" w:rsidRPr="00B83BBF">
        <w:rPr>
          <w:rFonts w:ascii="GHEA Grapalat" w:hAnsi="GHEA Grapalat" w:cs="Arial"/>
          <w:color w:val="auto"/>
          <w:sz w:val="24"/>
          <w:szCs w:val="24"/>
        </w:rPr>
        <w:t>,</w:t>
      </w:r>
    </w:p>
    <w:p w14:paraId="6204A521" w14:textId="77777777" w:rsidR="00097DCD" w:rsidRPr="00B83BBF" w:rsidRDefault="00607578" w:rsidP="00B83BBF">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մանրածախ շուկայ</w:t>
      </w:r>
      <w:r w:rsidR="00F60489"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տվյալների պահպանմանը և թափանցիկությանը ներկայացվող պահանջները</w:t>
      </w:r>
      <w:r w:rsidR="00097DCD" w:rsidRPr="00B83BBF">
        <w:rPr>
          <w:rFonts w:ascii="GHEA Grapalat" w:hAnsi="GHEA Grapalat" w:cs="Arial"/>
          <w:color w:val="auto"/>
          <w:sz w:val="24"/>
          <w:szCs w:val="24"/>
        </w:rPr>
        <w:t>,</w:t>
      </w:r>
    </w:p>
    <w:p w14:paraId="7DBE74E8" w14:textId="748B6DB7" w:rsidR="00607578" w:rsidRDefault="00097DCD" w:rsidP="00A83532">
      <w:pPr>
        <w:pStyle w:val="ListParagraph"/>
        <w:numPr>
          <w:ilvl w:val="0"/>
          <w:numId w:val="177"/>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մանրածախ շուկայի աշխատանքի արդյունավետության բարձրացմանն ուղղված կանոնները և ընթացակարգերը</w:t>
      </w:r>
      <w:r w:rsidR="00CE2470" w:rsidRPr="00B83BBF">
        <w:rPr>
          <w:rFonts w:ascii="GHEA Grapalat" w:hAnsi="GHEA Grapalat" w:cs="Arial"/>
          <w:color w:val="auto"/>
          <w:sz w:val="24"/>
          <w:szCs w:val="24"/>
        </w:rPr>
        <w:t>:</w:t>
      </w:r>
    </w:p>
    <w:p w14:paraId="1BBBC59F" w14:textId="77777777" w:rsidR="00900DFD" w:rsidRPr="00B83BBF" w:rsidRDefault="00900DFD" w:rsidP="00900DFD">
      <w:pPr>
        <w:pStyle w:val="ListParagraph"/>
        <w:spacing w:after="0" w:line="360" w:lineRule="auto"/>
        <w:contextualSpacing w:val="0"/>
        <w:jc w:val="both"/>
        <w:rPr>
          <w:rFonts w:ascii="GHEA Grapalat" w:hAnsi="GHEA Grapalat" w:cs="Arial"/>
          <w:color w:val="auto"/>
          <w:sz w:val="24"/>
          <w:szCs w:val="24"/>
        </w:rPr>
      </w:pPr>
    </w:p>
    <w:p w14:paraId="72BCCFF6" w14:textId="4C3BF73B" w:rsidR="00352D6F" w:rsidRPr="008B0DE2" w:rsidRDefault="00096CA5" w:rsidP="008B0DE2">
      <w:pPr>
        <w:pStyle w:val="1Style1"/>
        <w:rPr>
          <w:smallCaps w:val="0"/>
        </w:rPr>
      </w:pPr>
      <w:bookmarkStart w:id="855" w:name="_Toc172900065"/>
      <w:bookmarkStart w:id="856" w:name="_Toc190252178"/>
      <w:bookmarkEnd w:id="854"/>
      <w:bookmarkEnd w:id="855"/>
      <w:r w:rsidRPr="00096CA5">
        <w:rPr>
          <w:smallCaps w:val="0"/>
        </w:rPr>
        <w:t>Շուկայում</w:t>
      </w:r>
      <w:r w:rsidR="00352D6F" w:rsidRPr="008B0DE2">
        <w:rPr>
          <w:smallCaps w:val="0"/>
        </w:rPr>
        <w:t xml:space="preserve"> </w:t>
      </w:r>
      <w:r w:rsidRPr="00096CA5">
        <w:rPr>
          <w:smallCaps w:val="0"/>
        </w:rPr>
        <w:t>մրցակցությունը</w:t>
      </w:r>
      <w:bookmarkEnd w:id="856"/>
    </w:p>
    <w:p w14:paraId="2283F3A5" w14:textId="5A04BD5A" w:rsidR="00112483" w:rsidRPr="00B83BBF" w:rsidRDefault="00112483" w:rsidP="00B83BBF">
      <w:pPr>
        <w:pStyle w:val="ListParagraph"/>
        <w:numPr>
          <w:ilvl w:val="0"/>
          <w:numId w:val="179"/>
        </w:numPr>
        <w:autoSpaceDE w:val="0"/>
        <w:autoSpaceDN w:val="0"/>
        <w:adjustRightInd w:val="0"/>
        <w:spacing w:after="0" w:line="360" w:lineRule="auto"/>
        <w:contextualSpacing w:val="0"/>
        <w:jc w:val="both"/>
        <w:rPr>
          <w:rFonts w:ascii="GHEA Grapalat" w:hAnsi="GHEA Grapalat" w:cs="Arial"/>
          <w:color w:val="auto"/>
          <w:sz w:val="24"/>
          <w:szCs w:val="24"/>
        </w:rPr>
      </w:pPr>
      <w:bookmarkStart w:id="857" w:name="_Toc133507078"/>
      <w:r w:rsidRPr="00B83BBF">
        <w:rPr>
          <w:rFonts w:ascii="GHEA Grapalat" w:hAnsi="GHEA Grapalat" w:cs="Arial"/>
          <w:color w:val="auto"/>
          <w:sz w:val="24"/>
          <w:szCs w:val="24"/>
        </w:rPr>
        <w:t xml:space="preserve">Մեծածախ շուկայի առևտրի մասնակիցների միջև մրցակցային հարաբերությունները կարգավորվում են «Տնտեսական մրցակցության </w:t>
      </w:r>
      <w:r w:rsidR="00B75CD5" w:rsidRPr="00B83BBF">
        <w:rPr>
          <w:rFonts w:ascii="GHEA Grapalat" w:hAnsi="GHEA Grapalat" w:cs="Arial"/>
          <w:color w:val="auto"/>
          <w:sz w:val="24"/>
          <w:szCs w:val="24"/>
        </w:rPr>
        <w:t xml:space="preserve">և սպառողների շահերի </w:t>
      </w:r>
      <w:r w:rsidRPr="00B83BBF">
        <w:rPr>
          <w:rFonts w:ascii="GHEA Grapalat" w:hAnsi="GHEA Grapalat" w:cs="Arial"/>
          <w:color w:val="auto"/>
          <w:sz w:val="24"/>
          <w:szCs w:val="24"/>
        </w:rPr>
        <w:t xml:space="preserve">պաշտպանության մասին» օրենքով </w:t>
      </w:r>
      <w:r w:rsidRPr="00B83BBF" w:rsidDel="00C847F8">
        <w:rPr>
          <w:rFonts w:ascii="GHEA Grapalat" w:hAnsi="GHEA Grapalat" w:cs="Arial"/>
          <w:color w:val="auto"/>
          <w:sz w:val="24"/>
          <w:szCs w:val="24"/>
        </w:rPr>
        <w:t xml:space="preserve">այնքանով, որքանով այդ օրենքի կարգավորումները չեն հակասում </w:t>
      </w:r>
      <w:r w:rsidRPr="00B83BBF">
        <w:rPr>
          <w:rFonts w:ascii="GHEA Grapalat" w:hAnsi="GHEA Grapalat" w:cs="Arial"/>
          <w:color w:val="auto"/>
          <w:sz w:val="24"/>
          <w:szCs w:val="24"/>
        </w:rPr>
        <w:t>սույն օրենք</w:t>
      </w:r>
      <w:r w:rsidRPr="00B83BBF" w:rsidDel="00E83215">
        <w:rPr>
          <w:rFonts w:ascii="GHEA Grapalat" w:hAnsi="GHEA Grapalat" w:cs="Arial"/>
          <w:color w:val="auto"/>
          <w:sz w:val="24"/>
          <w:szCs w:val="24"/>
        </w:rPr>
        <w:t>ին</w:t>
      </w:r>
      <w:r w:rsidRPr="00B83BBF">
        <w:rPr>
          <w:rFonts w:ascii="GHEA Grapalat" w:hAnsi="GHEA Grapalat" w:cs="Arial"/>
          <w:color w:val="auto"/>
          <w:sz w:val="24"/>
          <w:szCs w:val="24"/>
        </w:rPr>
        <w:t xml:space="preserve"> և շուկայի կանոններ</w:t>
      </w:r>
      <w:r w:rsidRPr="00B83BBF" w:rsidDel="00E83215">
        <w:rPr>
          <w:rFonts w:ascii="GHEA Grapalat" w:hAnsi="GHEA Grapalat" w:cs="Arial"/>
          <w:color w:val="auto"/>
          <w:sz w:val="24"/>
          <w:szCs w:val="24"/>
        </w:rPr>
        <w:t>ին</w:t>
      </w:r>
      <w:r w:rsidRPr="00B83BBF">
        <w:rPr>
          <w:rFonts w:ascii="GHEA Grapalat" w:hAnsi="GHEA Grapalat" w:cs="Arial"/>
          <w:color w:val="auto"/>
          <w:sz w:val="24"/>
          <w:szCs w:val="24"/>
        </w:rPr>
        <w:t xml:space="preserve">: </w:t>
      </w:r>
    </w:p>
    <w:p w14:paraId="4808B4F1" w14:textId="0706D50C" w:rsidR="00EA3F95" w:rsidRPr="00B83BBF" w:rsidRDefault="00EA3F95" w:rsidP="00B83BBF">
      <w:pPr>
        <w:pStyle w:val="ListParagraph"/>
        <w:numPr>
          <w:ilvl w:val="0"/>
          <w:numId w:val="179"/>
        </w:numPr>
        <w:autoSpaceDE w:val="0"/>
        <w:autoSpaceDN w:val="0"/>
        <w:adjustRightInd w:val="0"/>
        <w:spacing w:after="0" w:line="360" w:lineRule="auto"/>
        <w:contextualSpacing w:val="0"/>
        <w:jc w:val="both"/>
        <w:rPr>
          <w:rFonts w:ascii="GHEA Grapalat" w:hAnsi="GHEA Grapalat" w:cs="Arial"/>
          <w:color w:val="auto"/>
          <w:sz w:val="24"/>
          <w:szCs w:val="24"/>
        </w:rPr>
      </w:pPr>
      <w:bookmarkStart w:id="858" w:name="_Ref148369968"/>
      <w:r w:rsidRPr="00B83BBF">
        <w:rPr>
          <w:rFonts w:ascii="GHEA Grapalat" w:hAnsi="GHEA Grapalat" w:cs="Arial"/>
          <w:color w:val="auto"/>
          <w:sz w:val="24"/>
          <w:szCs w:val="24"/>
        </w:rPr>
        <w:t>Հանձնաժողովն իր իրավասությունների շրջանակում ապահովում</w:t>
      </w:r>
      <w:r w:rsidR="00C77AC7" w:rsidRPr="00B83BBF">
        <w:rPr>
          <w:rFonts w:ascii="GHEA Grapalat" w:hAnsi="GHEA Grapalat" w:cs="Arial"/>
          <w:color w:val="auto"/>
          <w:sz w:val="24"/>
          <w:szCs w:val="24"/>
        </w:rPr>
        <w:t xml:space="preserve"> է </w:t>
      </w:r>
      <w:r w:rsidRPr="00B83BBF">
        <w:rPr>
          <w:rFonts w:ascii="GHEA Grapalat" w:hAnsi="GHEA Grapalat" w:cs="Arial"/>
          <w:color w:val="auto"/>
          <w:sz w:val="24"/>
          <w:szCs w:val="24"/>
        </w:rPr>
        <w:t>շուկայում արդյունավետ մրցակցության ու դրա զարգացման և շուկայի մասնակիցների կողմից մրցակցության խախտման կանխման համար անհրաժեշտ իրավական պայմանների ստեղծումը։</w:t>
      </w:r>
      <w:bookmarkEnd w:id="858"/>
      <w:r w:rsidRPr="00B83BBF">
        <w:rPr>
          <w:rFonts w:ascii="GHEA Grapalat" w:hAnsi="GHEA Grapalat" w:cs="Arial"/>
          <w:color w:val="auto"/>
          <w:sz w:val="24"/>
          <w:szCs w:val="24"/>
        </w:rPr>
        <w:t xml:space="preserve">  </w:t>
      </w:r>
    </w:p>
    <w:p w14:paraId="3B26D7DC" w14:textId="5F6FEF26" w:rsidR="00112483" w:rsidRPr="00B83BBF" w:rsidRDefault="00112483" w:rsidP="00B83BBF">
      <w:pPr>
        <w:pStyle w:val="ListParagraph"/>
        <w:numPr>
          <w:ilvl w:val="0"/>
          <w:numId w:val="17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Եթե սույն օրենքով նախատեսված </w:t>
      </w:r>
      <w:r w:rsidR="004F5DB3" w:rsidRPr="00B83BBF">
        <w:rPr>
          <w:rFonts w:ascii="GHEA Grapalat" w:hAnsi="GHEA Grapalat" w:cs="Arial"/>
          <w:color w:val="auto"/>
          <w:sz w:val="24"/>
          <w:szCs w:val="24"/>
        </w:rPr>
        <w:t>իրավասություն</w:t>
      </w:r>
      <w:r w:rsidRPr="00B83BBF">
        <w:rPr>
          <w:rFonts w:ascii="GHEA Grapalat" w:hAnsi="GHEA Grapalat" w:cs="Arial"/>
          <w:color w:val="auto"/>
          <w:sz w:val="24"/>
          <w:szCs w:val="24"/>
        </w:rPr>
        <w:t xml:space="preserve">ների իրականացման ընթացքում հանձնաժողովը գալիս է եզրակացության, որ մեծածախ շուկայի </w:t>
      </w:r>
      <w:r w:rsidR="00B73B80" w:rsidRPr="00B83BBF">
        <w:rPr>
          <w:rFonts w:ascii="GHEA Grapalat" w:eastAsia="Times New Roman" w:hAnsi="GHEA Grapalat" w:cs="Arial"/>
          <w:color w:val="auto"/>
          <w:sz w:val="24"/>
          <w:szCs w:val="24"/>
          <w:lang w:eastAsia="en-GB"/>
        </w:rPr>
        <w:t>առևտրի</w:t>
      </w:r>
      <w:r w:rsidR="00B73B8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մասնակցի կողմից </w:t>
      </w:r>
      <w:r w:rsidR="00D25350" w:rsidRPr="00B83BBF">
        <w:rPr>
          <w:rFonts w:ascii="GHEA Grapalat" w:hAnsi="GHEA Grapalat" w:cs="Arial"/>
          <w:color w:val="auto"/>
          <w:sz w:val="24"/>
          <w:szCs w:val="24"/>
        </w:rPr>
        <w:t xml:space="preserve">կատարված </w:t>
      </w:r>
      <w:r w:rsidRPr="00B83BBF">
        <w:rPr>
          <w:rFonts w:ascii="GHEA Grapalat" w:hAnsi="GHEA Grapalat" w:cs="Arial"/>
          <w:color w:val="auto"/>
          <w:sz w:val="24"/>
          <w:szCs w:val="24"/>
        </w:rPr>
        <w:t>արարքը պարունակում է մրցակցության մասին օրենսդրության պահանջների առերևույթ խախտման հատկանիշներ, ապա այդ մասին բոլոր տեղեկություններ</w:t>
      </w:r>
      <w:r w:rsidR="00583D6F"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անհապաղ ուղարկում է Մրցակցության</w:t>
      </w:r>
      <w:r w:rsidR="00A24E76" w:rsidRPr="00B83BBF">
        <w:rPr>
          <w:rFonts w:ascii="GHEA Grapalat" w:hAnsi="GHEA Grapalat" w:cs="Arial"/>
          <w:color w:val="auto"/>
          <w:sz w:val="24"/>
          <w:szCs w:val="24"/>
        </w:rPr>
        <w:t xml:space="preserve"> և սպառողների շահերի </w:t>
      </w:r>
      <w:r w:rsidRPr="00B83BBF">
        <w:rPr>
          <w:rFonts w:ascii="GHEA Grapalat" w:hAnsi="GHEA Grapalat" w:cs="Arial"/>
          <w:color w:val="auto"/>
          <w:sz w:val="24"/>
          <w:szCs w:val="24"/>
        </w:rPr>
        <w:t xml:space="preserve"> պաշտպանության հանձնաժողով։ Մրցակցության </w:t>
      </w:r>
      <w:r w:rsidR="00A24E76" w:rsidRPr="00B83BBF">
        <w:rPr>
          <w:rFonts w:ascii="GHEA Grapalat" w:hAnsi="GHEA Grapalat" w:cs="Arial"/>
          <w:color w:val="auto"/>
          <w:sz w:val="24"/>
          <w:szCs w:val="24"/>
        </w:rPr>
        <w:t xml:space="preserve">և սպառողների շահերի  </w:t>
      </w:r>
      <w:r w:rsidRPr="00B83BBF">
        <w:rPr>
          <w:rFonts w:ascii="GHEA Grapalat" w:hAnsi="GHEA Grapalat" w:cs="Arial"/>
          <w:color w:val="auto"/>
          <w:sz w:val="24"/>
          <w:szCs w:val="24"/>
        </w:rPr>
        <w:t>պաշտպանության հանձնաժողովը տրամադրված տեղեկությունների</w:t>
      </w:r>
      <w:r w:rsidR="0041409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և դրանց հիման վրա իր կատարած ուսումնասիրության արդյունքների հիման վրա կայացված որոշումների վերաբերյալ գրավոր տեղեկացնում է հանձնաժողովին: </w:t>
      </w:r>
    </w:p>
    <w:p w14:paraId="511BAA81" w14:textId="537C5208" w:rsidR="00207936" w:rsidRDefault="000B04D9" w:rsidP="00A83532">
      <w:pPr>
        <w:pStyle w:val="ListParagraph"/>
        <w:numPr>
          <w:ilvl w:val="0"/>
          <w:numId w:val="17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Հանձնաժողովը յուրաքանչյուր տարի մինչև </w:t>
      </w:r>
      <w:r w:rsidR="00FB106E" w:rsidRPr="00B83BBF">
        <w:rPr>
          <w:rFonts w:ascii="GHEA Grapalat" w:hAnsi="GHEA Grapalat" w:cs="Arial"/>
          <w:color w:val="auto"/>
          <w:sz w:val="24"/>
          <w:szCs w:val="24"/>
        </w:rPr>
        <w:t xml:space="preserve">մայիսի 1-ը </w:t>
      </w:r>
      <w:r w:rsidR="00355D67" w:rsidRPr="00B83BBF">
        <w:rPr>
          <w:rFonts w:ascii="GHEA Grapalat" w:hAnsi="GHEA Grapalat" w:cs="Arial"/>
          <w:color w:val="auto"/>
          <w:sz w:val="24"/>
          <w:szCs w:val="24"/>
        </w:rPr>
        <w:t xml:space="preserve">կազմում և իր </w:t>
      </w:r>
      <w:r w:rsidR="00ED29C8" w:rsidRPr="00B83BBF">
        <w:rPr>
          <w:rFonts w:ascii="GHEA Grapalat" w:hAnsi="GHEA Grapalat" w:cs="Arial"/>
          <w:color w:val="auto"/>
          <w:sz w:val="24"/>
          <w:szCs w:val="24"/>
        </w:rPr>
        <w:t>պաշտոնական կայքում հրապարակում է</w:t>
      </w:r>
      <w:r w:rsidR="00D3211E" w:rsidRPr="00B83BBF">
        <w:rPr>
          <w:rFonts w:ascii="GHEA Grapalat" w:hAnsi="GHEA Grapalat" w:cs="Arial"/>
          <w:color w:val="auto"/>
          <w:sz w:val="24"/>
          <w:szCs w:val="24"/>
        </w:rPr>
        <w:t xml:space="preserve"> </w:t>
      </w:r>
      <w:r w:rsidR="00CB6C86" w:rsidRPr="00B83BBF">
        <w:rPr>
          <w:rFonts w:ascii="GHEA Grapalat" w:hAnsi="GHEA Grapalat" w:cs="Arial"/>
          <w:color w:val="auto"/>
          <w:sz w:val="24"/>
          <w:szCs w:val="24"/>
        </w:rPr>
        <w:t xml:space="preserve">նախորդ տարվա </w:t>
      </w:r>
      <w:r w:rsidR="00F24DCD" w:rsidRPr="00B83BBF">
        <w:rPr>
          <w:rFonts w:ascii="GHEA Grapalat" w:hAnsi="GHEA Grapalat" w:cs="Arial"/>
          <w:color w:val="auto"/>
          <w:sz w:val="24"/>
          <w:szCs w:val="24"/>
        </w:rPr>
        <w:t xml:space="preserve">ընթացքում </w:t>
      </w:r>
      <w:r w:rsidR="00867AAC" w:rsidRPr="00B83BBF">
        <w:rPr>
          <w:rFonts w:ascii="GHEA Grapalat" w:hAnsi="GHEA Grapalat" w:cs="Arial"/>
          <w:color w:val="auto"/>
          <w:sz w:val="24"/>
          <w:szCs w:val="24"/>
        </w:rPr>
        <w:t xml:space="preserve">իրականացված </w:t>
      </w:r>
      <w:r w:rsidR="00F128A7" w:rsidRPr="00B83BBF">
        <w:rPr>
          <w:rFonts w:ascii="GHEA Grapalat" w:hAnsi="GHEA Grapalat" w:cs="Arial"/>
          <w:color w:val="auto"/>
          <w:sz w:val="24"/>
          <w:szCs w:val="24"/>
        </w:rPr>
        <w:t>էլեկտրաէներգետիկական շուկայում մրցակցության մակարդակ</w:t>
      </w:r>
      <w:r w:rsidR="00867AAC" w:rsidRPr="00B83BBF">
        <w:rPr>
          <w:rFonts w:ascii="GHEA Grapalat" w:hAnsi="GHEA Grapalat" w:cs="Arial"/>
          <w:color w:val="auto"/>
          <w:sz w:val="24"/>
          <w:szCs w:val="24"/>
        </w:rPr>
        <w:t xml:space="preserve">ի մշտադիտարկման </w:t>
      </w:r>
      <w:r w:rsidR="002700C1" w:rsidRPr="00B83BBF">
        <w:rPr>
          <w:rFonts w:ascii="GHEA Grapalat" w:hAnsi="GHEA Grapalat" w:cs="Arial"/>
          <w:color w:val="auto"/>
          <w:sz w:val="24"/>
          <w:szCs w:val="24"/>
        </w:rPr>
        <w:t>հաշվետվություն</w:t>
      </w:r>
      <w:r w:rsidR="00A81233" w:rsidRPr="00B83BBF">
        <w:rPr>
          <w:rFonts w:ascii="GHEA Grapalat" w:hAnsi="GHEA Grapalat" w:cs="Arial"/>
          <w:color w:val="auto"/>
          <w:sz w:val="24"/>
          <w:szCs w:val="24"/>
        </w:rPr>
        <w:t xml:space="preserve">, որն առնվազն պարունակում է </w:t>
      </w:r>
      <w:r w:rsidR="00CA63D5" w:rsidRPr="00B83BBF">
        <w:rPr>
          <w:rFonts w:ascii="GHEA Grapalat" w:hAnsi="GHEA Grapalat" w:cs="Arial"/>
          <w:color w:val="auto"/>
          <w:sz w:val="24"/>
          <w:szCs w:val="24"/>
        </w:rPr>
        <w:t>շուկայում մրցակցության մակարդակի</w:t>
      </w:r>
      <w:r w:rsidR="00FC6944" w:rsidRPr="00B83BBF">
        <w:rPr>
          <w:rFonts w:ascii="GHEA Grapalat" w:hAnsi="GHEA Grapalat" w:cs="Arial"/>
          <w:color w:val="auto"/>
          <w:sz w:val="24"/>
          <w:szCs w:val="24"/>
        </w:rPr>
        <w:t xml:space="preserve"> </w:t>
      </w:r>
      <w:r w:rsidR="009A4189" w:rsidRPr="00B83BBF">
        <w:rPr>
          <w:rFonts w:ascii="GHEA Grapalat" w:hAnsi="GHEA Grapalat" w:cs="Arial"/>
          <w:color w:val="auto"/>
          <w:sz w:val="24"/>
          <w:szCs w:val="24"/>
        </w:rPr>
        <w:t xml:space="preserve">գնահատումը, </w:t>
      </w:r>
      <w:r w:rsidR="00270324" w:rsidRPr="00B83BBF">
        <w:rPr>
          <w:rFonts w:ascii="GHEA Grapalat" w:hAnsi="GHEA Grapalat" w:cs="Arial"/>
          <w:color w:val="auto"/>
          <w:sz w:val="24"/>
          <w:szCs w:val="24"/>
        </w:rPr>
        <w:t>մրցակցության խաթարման կամ սահմանափակման դեպքերը,</w:t>
      </w:r>
      <w:r w:rsidR="00180737" w:rsidRPr="00B83BBF">
        <w:rPr>
          <w:rFonts w:ascii="GHEA Grapalat" w:hAnsi="GHEA Grapalat" w:cs="Arial"/>
          <w:color w:val="auto"/>
          <w:sz w:val="24"/>
          <w:szCs w:val="24"/>
        </w:rPr>
        <w:t xml:space="preserve"> մրցակցության ապահովման համար անհրաժեշտ միջոցառումները:</w:t>
      </w:r>
    </w:p>
    <w:p w14:paraId="5AE3AC70"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B347986" w14:textId="350E7EC5" w:rsidR="00C15CF9" w:rsidRDefault="001E2897" w:rsidP="00BB421D">
      <w:pPr>
        <w:pStyle w:val="Heading1"/>
      </w:pPr>
      <w:bookmarkStart w:id="859" w:name="_Toc173856443"/>
      <w:bookmarkStart w:id="860" w:name="_Toc173856444"/>
      <w:bookmarkStart w:id="861" w:name="_Toc173856445"/>
      <w:bookmarkStart w:id="862" w:name="_Toc173856446"/>
      <w:bookmarkStart w:id="863" w:name="_Toc173856447"/>
      <w:bookmarkStart w:id="864" w:name="_Toc173856448"/>
      <w:bookmarkStart w:id="865" w:name="_Toc173856449"/>
      <w:bookmarkStart w:id="866" w:name="_Toc173856450"/>
      <w:bookmarkStart w:id="867" w:name="_Toc169801086"/>
      <w:bookmarkStart w:id="868" w:name="_Toc170237224"/>
      <w:bookmarkStart w:id="869" w:name="_Toc171588745"/>
      <w:bookmarkStart w:id="870" w:name="_Toc172037691"/>
      <w:bookmarkStart w:id="871" w:name="_Toc172194564"/>
      <w:bookmarkStart w:id="872" w:name="_Toc172204006"/>
      <w:bookmarkStart w:id="873" w:name="_Toc172204231"/>
      <w:bookmarkStart w:id="874" w:name="_Toc172900067"/>
      <w:bookmarkStart w:id="875" w:name="_Toc190252179"/>
      <w:bookmarkEnd w:id="857"/>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r w:rsidRPr="007F22B4">
        <w:t xml:space="preserve">ԷԼԵԿՏՐԱԷՆԵՐԳԵՏԻԿԱԿԱՆ ՇՈՒԿԱՅՈՒՄ ԳՆԱԳՈՅԱՑՈՒՄՆ ԵՎ </w:t>
      </w:r>
      <w:r w:rsidR="005C1C54" w:rsidRPr="007F22B4">
        <w:t>ՀԱՇՎԱՊԱՀԱԿԱՆ ՀԱՇՎԱՌՄԱՆ ՎԱՐՈՒՄԸ</w:t>
      </w:r>
      <w:bookmarkEnd w:id="875"/>
    </w:p>
    <w:p w14:paraId="55D50432" w14:textId="77777777" w:rsidR="00900DFD" w:rsidRPr="00900DFD" w:rsidRDefault="00900DFD" w:rsidP="00900DFD"/>
    <w:p w14:paraId="6274FAAF" w14:textId="444FFE53" w:rsidR="00D41733" w:rsidRPr="008B0DE2" w:rsidRDefault="006F2CF9" w:rsidP="008B0DE2">
      <w:pPr>
        <w:pStyle w:val="1Style1"/>
        <w:rPr>
          <w:smallCaps w:val="0"/>
        </w:rPr>
      </w:pPr>
      <w:bookmarkStart w:id="876" w:name="_Toc190252180"/>
      <w:r w:rsidRPr="006F2CF9">
        <w:rPr>
          <w:smallCaps w:val="0"/>
        </w:rPr>
        <w:t>Գները</w:t>
      </w:r>
      <w:r w:rsidR="00634237" w:rsidRPr="008B0DE2">
        <w:rPr>
          <w:smallCaps w:val="0"/>
        </w:rPr>
        <w:t xml:space="preserve"> </w:t>
      </w:r>
      <w:r>
        <w:rPr>
          <w:smallCaps w:val="0"/>
        </w:rPr>
        <w:t>և</w:t>
      </w:r>
      <w:r w:rsidR="00634237" w:rsidRPr="008B0DE2">
        <w:rPr>
          <w:smallCaps w:val="0"/>
        </w:rPr>
        <w:t xml:space="preserve"> </w:t>
      </w:r>
      <w:r w:rsidRPr="006F2CF9">
        <w:rPr>
          <w:smallCaps w:val="0"/>
        </w:rPr>
        <w:t>սակագներ</w:t>
      </w:r>
      <w:r>
        <w:rPr>
          <w:smallCaps w:val="0"/>
        </w:rPr>
        <w:t>ն</w:t>
      </w:r>
      <w:r w:rsidR="00634237" w:rsidRPr="008B0DE2">
        <w:rPr>
          <w:smallCaps w:val="0"/>
        </w:rPr>
        <w:t xml:space="preserve"> </w:t>
      </w:r>
      <w:r w:rsidRPr="006F2CF9">
        <w:rPr>
          <w:smallCaps w:val="0"/>
        </w:rPr>
        <w:t>էլեկտրաէներգետիկական</w:t>
      </w:r>
      <w:r w:rsidR="00D41733" w:rsidRPr="008B0DE2">
        <w:rPr>
          <w:smallCaps w:val="0"/>
        </w:rPr>
        <w:t xml:space="preserve"> </w:t>
      </w:r>
      <w:r w:rsidRPr="006F2CF9">
        <w:rPr>
          <w:smallCaps w:val="0"/>
        </w:rPr>
        <w:t>շուկայում</w:t>
      </w:r>
      <w:bookmarkEnd w:id="876"/>
      <w:r w:rsidR="00D41733" w:rsidRPr="008B0DE2">
        <w:rPr>
          <w:smallCaps w:val="0"/>
        </w:rPr>
        <w:t xml:space="preserve"> </w:t>
      </w:r>
    </w:p>
    <w:p w14:paraId="1D194ED9" w14:textId="733D7654" w:rsidR="00640F8B" w:rsidRPr="00B83BBF" w:rsidRDefault="00640F8B" w:rsidP="00B83BBF">
      <w:pPr>
        <w:pStyle w:val="ListParagraph"/>
        <w:numPr>
          <w:ilvl w:val="0"/>
          <w:numId w:val="181"/>
        </w:numPr>
        <w:autoSpaceDE w:val="0"/>
        <w:autoSpaceDN w:val="0"/>
        <w:adjustRightInd w:val="0"/>
        <w:spacing w:after="0" w:line="360" w:lineRule="auto"/>
        <w:contextualSpacing w:val="0"/>
        <w:jc w:val="both"/>
        <w:rPr>
          <w:rFonts w:ascii="GHEA Grapalat" w:hAnsi="GHEA Grapalat" w:cs="Arial"/>
          <w:color w:val="auto"/>
          <w:sz w:val="24"/>
          <w:szCs w:val="24"/>
        </w:rPr>
      </w:pPr>
      <w:bookmarkStart w:id="877" w:name="_Toc133507080"/>
      <w:bookmarkEnd w:id="797"/>
      <w:bookmarkEnd w:id="819"/>
      <w:r w:rsidRPr="00B83BBF">
        <w:rPr>
          <w:rFonts w:ascii="GHEA Grapalat" w:hAnsi="GHEA Grapalat" w:cs="Arial"/>
          <w:color w:val="auto"/>
          <w:sz w:val="24"/>
          <w:szCs w:val="24"/>
        </w:rPr>
        <w:t xml:space="preserve">Էլեկտրաէներգետիկական շուկայում գնագոյացումը տեղի է ունենում շուկայի մասնակիցների միջև </w:t>
      </w:r>
      <w:r w:rsidR="00231133" w:rsidRPr="00B83BBF">
        <w:rPr>
          <w:rFonts w:ascii="GHEA Grapalat" w:hAnsi="GHEA Grapalat" w:cs="Arial"/>
          <w:color w:val="auto"/>
          <w:sz w:val="24"/>
          <w:szCs w:val="24"/>
        </w:rPr>
        <w:t xml:space="preserve">էլեկտրաէներգիայի </w:t>
      </w:r>
      <w:r w:rsidRPr="00B83BBF">
        <w:rPr>
          <w:rFonts w:ascii="GHEA Grapalat" w:hAnsi="GHEA Grapalat" w:cs="Arial"/>
          <w:color w:val="auto"/>
          <w:sz w:val="24"/>
          <w:szCs w:val="24"/>
        </w:rPr>
        <w:t>պահանջարկի և առաջարկի համադրության արդյունքում գնի ազատ ձևավորման միջոցով</w:t>
      </w:r>
      <w:r w:rsidR="001F43A4"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շուկայի կանոնների համաձայն, բացառությամբ սույն հոդվածի </w:t>
      </w:r>
      <w:r w:rsidR="00F54672" w:rsidRPr="00B83BBF">
        <w:rPr>
          <w:rFonts w:ascii="GHEA Grapalat" w:hAnsi="GHEA Grapalat" w:cs="Arial"/>
          <w:color w:val="auto"/>
          <w:sz w:val="24"/>
          <w:szCs w:val="24"/>
        </w:rPr>
        <w:fldChar w:fldCharType="begin"/>
      </w:r>
      <w:r w:rsidR="00F54672" w:rsidRPr="00B83BBF">
        <w:rPr>
          <w:rFonts w:ascii="GHEA Grapalat" w:hAnsi="GHEA Grapalat" w:cs="Arial"/>
          <w:color w:val="auto"/>
          <w:sz w:val="24"/>
          <w:szCs w:val="24"/>
        </w:rPr>
        <w:instrText xml:space="preserve"> REF _Ref121902733 \n \h </w:instrText>
      </w:r>
      <w:r w:rsidR="00ED78A6" w:rsidRPr="00B83BBF">
        <w:rPr>
          <w:rFonts w:ascii="GHEA Grapalat" w:hAnsi="GHEA Grapalat" w:cs="Arial"/>
          <w:color w:val="auto"/>
          <w:sz w:val="24"/>
          <w:szCs w:val="24"/>
        </w:rPr>
        <w:instrText xml:space="preserve"> \* MERGEFORMAT </w:instrText>
      </w:r>
      <w:r w:rsidR="00F54672" w:rsidRPr="00B83BBF">
        <w:rPr>
          <w:rFonts w:ascii="GHEA Grapalat" w:hAnsi="GHEA Grapalat" w:cs="Arial"/>
          <w:color w:val="auto"/>
          <w:sz w:val="24"/>
          <w:szCs w:val="24"/>
        </w:rPr>
      </w:r>
      <w:r w:rsidR="00F54672" w:rsidRPr="00B83BBF">
        <w:rPr>
          <w:rFonts w:ascii="GHEA Grapalat" w:hAnsi="GHEA Grapalat" w:cs="Arial"/>
          <w:color w:val="auto"/>
          <w:sz w:val="24"/>
          <w:szCs w:val="24"/>
        </w:rPr>
        <w:fldChar w:fldCharType="separate"/>
      </w:r>
      <w:r w:rsidR="00932C74" w:rsidRPr="00B83BBF" w:rsidDel="00B80D28">
        <w:rPr>
          <w:rFonts w:ascii="GHEA Grapalat" w:hAnsi="GHEA Grapalat" w:cs="Arial"/>
          <w:color w:val="auto"/>
          <w:sz w:val="24"/>
          <w:szCs w:val="24"/>
        </w:rPr>
        <w:t>2</w:t>
      </w:r>
      <w:r w:rsidR="00F54672"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-րդ մասով սահմանված </w:t>
      </w:r>
      <w:r w:rsidR="00702A5E" w:rsidRPr="00B83BBF">
        <w:rPr>
          <w:rFonts w:ascii="GHEA Grapalat" w:hAnsi="GHEA Grapalat" w:cs="Arial"/>
          <w:color w:val="auto"/>
          <w:sz w:val="24"/>
          <w:szCs w:val="24"/>
        </w:rPr>
        <w:t>գործունեությունների կամ ծառայությունների</w:t>
      </w:r>
      <w:r w:rsidR="00B0728E" w:rsidRPr="00B83BBF" w:rsidDel="004D3DF4">
        <w:rPr>
          <w:rFonts w:ascii="GHEA Grapalat" w:hAnsi="GHEA Grapalat" w:cs="Arial"/>
          <w:color w:val="auto"/>
          <w:sz w:val="24"/>
          <w:szCs w:val="24"/>
        </w:rPr>
        <w:t>, որոնց</w:t>
      </w:r>
      <w:r w:rsidR="00702A5E" w:rsidRPr="00B83BBF" w:rsidDel="004D3DF4">
        <w:rPr>
          <w:rFonts w:ascii="GHEA Grapalat" w:hAnsi="GHEA Grapalat" w:cs="Arial"/>
          <w:color w:val="auto"/>
          <w:sz w:val="24"/>
          <w:szCs w:val="24"/>
        </w:rPr>
        <w:t xml:space="preserve"> համար սահմանվ</w:t>
      </w:r>
      <w:r w:rsidR="00B0728E" w:rsidRPr="00B83BBF" w:rsidDel="004D3DF4">
        <w:rPr>
          <w:rFonts w:ascii="GHEA Grapalat" w:hAnsi="GHEA Grapalat" w:cs="Arial"/>
          <w:color w:val="auto"/>
          <w:sz w:val="24"/>
          <w:szCs w:val="24"/>
        </w:rPr>
        <w:t>ում է</w:t>
      </w:r>
      <w:r w:rsidR="00702A5E" w:rsidRPr="00B83BBF" w:rsidDel="004D3DF4">
        <w:rPr>
          <w:rFonts w:ascii="GHEA Grapalat" w:hAnsi="GHEA Grapalat" w:cs="Arial"/>
          <w:color w:val="auto"/>
          <w:sz w:val="24"/>
          <w:szCs w:val="24"/>
        </w:rPr>
        <w:t xml:space="preserve"> սակագ</w:t>
      </w:r>
      <w:r w:rsidR="00B0728E" w:rsidRPr="00B83BBF" w:rsidDel="004D3DF4">
        <w:rPr>
          <w:rFonts w:ascii="GHEA Grapalat" w:hAnsi="GHEA Grapalat" w:cs="Arial"/>
          <w:color w:val="auto"/>
          <w:sz w:val="24"/>
          <w:szCs w:val="24"/>
        </w:rPr>
        <w:t>ի</w:t>
      </w:r>
      <w:r w:rsidR="00702A5E" w:rsidRPr="00B83BBF" w:rsidDel="004D3DF4">
        <w:rPr>
          <w:rFonts w:ascii="GHEA Grapalat" w:hAnsi="GHEA Grapalat" w:cs="Arial"/>
          <w:color w:val="auto"/>
          <w:sz w:val="24"/>
          <w:szCs w:val="24"/>
        </w:rPr>
        <w:t>ն</w:t>
      </w:r>
      <w:r w:rsidRPr="00B83BBF">
        <w:rPr>
          <w:rFonts w:ascii="GHEA Grapalat" w:hAnsi="GHEA Grapalat" w:cs="Arial"/>
          <w:color w:val="auto"/>
          <w:sz w:val="24"/>
          <w:szCs w:val="24"/>
        </w:rPr>
        <w:t>։</w:t>
      </w:r>
      <w:r w:rsidR="00F425C5" w:rsidRPr="00B83BBF">
        <w:rPr>
          <w:rFonts w:ascii="GHEA Grapalat" w:hAnsi="GHEA Grapalat" w:cs="Arial"/>
          <w:color w:val="auto"/>
          <w:sz w:val="24"/>
          <w:szCs w:val="24"/>
        </w:rPr>
        <w:t xml:space="preserve">  </w:t>
      </w:r>
    </w:p>
    <w:p w14:paraId="6EF28F0E" w14:textId="77777777" w:rsidR="00640F8B" w:rsidRPr="00B83BBF" w:rsidRDefault="00640F8B" w:rsidP="00B83BBF">
      <w:pPr>
        <w:pStyle w:val="ListParagraph"/>
        <w:numPr>
          <w:ilvl w:val="0"/>
          <w:numId w:val="181"/>
        </w:numPr>
        <w:autoSpaceDE w:val="0"/>
        <w:autoSpaceDN w:val="0"/>
        <w:adjustRightInd w:val="0"/>
        <w:spacing w:after="0" w:line="360" w:lineRule="auto"/>
        <w:contextualSpacing w:val="0"/>
        <w:jc w:val="both"/>
        <w:rPr>
          <w:rFonts w:ascii="GHEA Grapalat" w:hAnsi="GHEA Grapalat" w:cs="Arial"/>
          <w:color w:val="auto"/>
          <w:sz w:val="24"/>
          <w:szCs w:val="24"/>
        </w:rPr>
      </w:pPr>
      <w:bookmarkStart w:id="878" w:name="_Ref121902733"/>
      <w:r w:rsidRPr="00B83BBF">
        <w:rPr>
          <w:rFonts w:ascii="GHEA Grapalat" w:hAnsi="GHEA Grapalat" w:cs="Arial"/>
          <w:color w:val="auto"/>
          <w:sz w:val="24"/>
          <w:szCs w:val="24"/>
        </w:rPr>
        <w:t>Սակագին սահմանվում է հետևյալի համար</w:t>
      </w:r>
      <w:r w:rsidRPr="00B83BBF">
        <w:rPr>
          <w:rFonts w:ascii="MS Mincho" w:eastAsia="MS Mincho" w:hAnsi="MS Mincho" w:cs="MS Mincho"/>
          <w:color w:val="auto"/>
          <w:sz w:val="24"/>
          <w:szCs w:val="24"/>
        </w:rPr>
        <w:t>․</w:t>
      </w:r>
      <w:bookmarkEnd w:id="878"/>
    </w:p>
    <w:p w14:paraId="384C32FD" w14:textId="3BC5F22E" w:rsidR="00F67591" w:rsidRPr="00B83BBF" w:rsidRDefault="0004122E" w:rsidP="00B83BBF">
      <w:pPr>
        <w:pStyle w:val="ListParagraph"/>
        <w:numPr>
          <w:ilvl w:val="0"/>
          <w:numId w:val="182"/>
        </w:numPr>
        <w:spacing w:after="0" w:line="360" w:lineRule="auto"/>
        <w:contextualSpacing w:val="0"/>
        <w:jc w:val="both"/>
        <w:rPr>
          <w:rFonts w:ascii="GHEA Grapalat" w:hAnsi="GHEA Grapalat" w:cs="Arial"/>
          <w:color w:val="auto"/>
          <w:sz w:val="24"/>
          <w:szCs w:val="24"/>
        </w:rPr>
      </w:pPr>
      <w:bookmarkStart w:id="879" w:name="_Ref132720895"/>
      <w:r w:rsidRPr="00B83BBF">
        <w:rPr>
          <w:rFonts w:ascii="GHEA Grapalat" w:hAnsi="GHEA Grapalat" w:cs="Arial"/>
          <w:color w:val="auto"/>
          <w:sz w:val="24"/>
          <w:szCs w:val="24"/>
        </w:rPr>
        <w:t>հ</w:t>
      </w:r>
      <w:r w:rsidR="00640F8B" w:rsidRPr="00B83BBF">
        <w:rPr>
          <w:rFonts w:ascii="GHEA Grapalat" w:hAnsi="GHEA Grapalat" w:cs="Arial"/>
          <w:color w:val="auto"/>
          <w:sz w:val="24"/>
          <w:szCs w:val="24"/>
        </w:rPr>
        <w:t>աղորդման</w:t>
      </w:r>
      <w:r w:rsidR="00710940" w:rsidRPr="00B83BBF">
        <w:rPr>
          <w:rFonts w:ascii="GHEA Grapalat" w:hAnsi="GHEA Grapalat" w:cs="Arial"/>
          <w:color w:val="auto"/>
          <w:sz w:val="24"/>
          <w:szCs w:val="24"/>
        </w:rPr>
        <w:t xml:space="preserve"> համակարգի</w:t>
      </w:r>
      <w:r w:rsidRPr="00B83BBF">
        <w:rPr>
          <w:rFonts w:ascii="GHEA Grapalat" w:hAnsi="GHEA Grapalat" w:cs="Arial"/>
          <w:color w:val="auto"/>
          <w:sz w:val="24"/>
          <w:szCs w:val="24"/>
        </w:rPr>
        <w:t xml:space="preserve"> օպերատորի, </w:t>
      </w:r>
      <w:r w:rsidR="00640F8B" w:rsidRPr="00B83BBF">
        <w:rPr>
          <w:rFonts w:ascii="GHEA Grapalat" w:hAnsi="GHEA Grapalat" w:cs="Arial"/>
          <w:color w:val="auto"/>
          <w:sz w:val="24"/>
          <w:szCs w:val="24"/>
        </w:rPr>
        <w:t>բաշխման</w:t>
      </w:r>
      <w:r w:rsidR="00F50B3E"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համակարգի օպերատորի </w:t>
      </w:r>
      <w:r w:rsidR="00F50B3E" w:rsidRPr="00B83BBF">
        <w:rPr>
          <w:rFonts w:ascii="GHEA Grapalat" w:hAnsi="GHEA Grapalat" w:cs="Arial"/>
          <w:color w:val="auto"/>
          <w:sz w:val="24"/>
          <w:szCs w:val="24"/>
        </w:rPr>
        <w:t>և</w:t>
      </w:r>
      <w:r w:rsidR="00640F8B" w:rsidRPr="00B83BBF">
        <w:rPr>
          <w:rFonts w:ascii="GHEA Grapalat" w:hAnsi="GHEA Grapalat" w:cs="Arial"/>
          <w:color w:val="auto"/>
          <w:sz w:val="24"/>
          <w:szCs w:val="24"/>
        </w:rPr>
        <w:t xml:space="preserve"> շուկայի օպերատորի</w:t>
      </w:r>
      <w:r w:rsidR="003D14D3" w:rsidRPr="00B83BBF">
        <w:rPr>
          <w:rFonts w:ascii="GHEA Grapalat" w:hAnsi="GHEA Grapalat" w:cs="Arial"/>
          <w:color w:val="auto"/>
          <w:sz w:val="24"/>
          <w:szCs w:val="24"/>
        </w:rPr>
        <w:t xml:space="preserve"> </w:t>
      </w:r>
      <w:r w:rsidR="00640F8B" w:rsidRPr="00B83BBF">
        <w:rPr>
          <w:rFonts w:ascii="GHEA Grapalat" w:hAnsi="GHEA Grapalat" w:cs="Arial"/>
          <w:color w:val="auto"/>
          <w:sz w:val="24"/>
          <w:szCs w:val="24"/>
        </w:rPr>
        <w:t>ծառայությունների մատուցում</w:t>
      </w:r>
      <w:bookmarkEnd w:id="879"/>
      <w:r w:rsidR="00F67591" w:rsidRPr="00B83BBF">
        <w:rPr>
          <w:rFonts w:ascii="MS Mincho" w:eastAsia="MS Mincho" w:hAnsi="MS Mincho" w:cs="MS Mincho"/>
          <w:color w:val="auto"/>
          <w:sz w:val="24"/>
          <w:szCs w:val="24"/>
        </w:rPr>
        <w:t>․</w:t>
      </w:r>
      <w:r w:rsidR="00BB23D5" w:rsidRPr="00B83BBF">
        <w:rPr>
          <w:rFonts w:ascii="GHEA Grapalat" w:hAnsi="GHEA Grapalat" w:cs="Arial"/>
          <w:color w:val="auto"/>
          <w:sz w:val="24"/>
          <w:szCs w:val="24"/>
        </w:rPr>
        <w:t xml:space="preserve"> </w:t>
      </w:r>
    </w:p>
    <w:p w14:paraId="2F2CFB05" w14:textId="68B7F773" w:rsidR="00E46BAE" w:rsidRPr="00B83BBF" w:rsidRDefault="00ED2618" w:rsidP="00B83BBF">
      <w:pPr>
        <w:pStyle w:val="ListParagraph"/>
        <w:numPr>
          <w:ilvl w:val="0"/>
          <w:numId w:val="18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էլեկտրաէներգիայի երաշխավորված մատակարարում</w:t>
      </w:r>
      <w:r w:rsidR="006B6AB2">
        <w:rPr>
          <w:rFonts w:ascii="GHEA Grapalat" w:hAnsi="GHEA Grapalat" w:cs="Arial"/>
          <w:color w:val="auto"/>
          <w:sz w:val="24"/>
          <w:szCs w:val="24"/>
        </w:rPr>
        <w:t>,</w:t>
      </w:r>
      <w:r w:rsidRPr="00B83BBF">
        <w:rPr>
          <w:rFonts w:ascii="GHEA Grapalat" w:hAnsi="GHEA Grapalat" w:cs="Arial"/>
          <w:color w:val="auto"/>
          <w:sz w:val="24"/>
          <w:szCs w:val="24"/>
        </w:rPr>
        <w:t xml:space="preserve"> ժամանակավոր մատակարարում </w:t>
      </w:r>
      <w:r w:rsidR="00D13627" w:rsidRPr="00B83BBF">
        <w:rPr>
          <w:rFonts w:ascii="GHEA Grapalat" w:hAnsi="GHEA Grapalat" w:cs="Arial"/>
          <w:color w:val="auto"/>
          <w:sz w:val="24"/>
          <w:szCs w:val="24"/>
        </w:rPr>
        <w:t xml:space="preserve">և </w:t>
      </w:r>
      <w:r w:rsidR="00BB23D5" w:rsidRPr="00B83BBF">
        <w:rPr>
          <w:rFonts w:ascii="GHEA Grapalat" w:hAnsi="GHEA Grapalat" w:cs="Arial"/>
          <w:color w:val="auto"/>
          <w:sz w:val="24"/>
          <w:szCs w:val="24"/>
        </w:rPr>
        <w:t>մեծածախ շուկայի</w:t>
      </w:r>
      <w:r w:rsidR="005A57BB" w:rsidRPr="00B83BBF">
        <w:rPr>
          <w:rFonts w:ascii="GHEA Grapalat" w:hAnsi="GHEA Grapalat" w:cs="Arial"/>
          <w:color w:val="auto"/>
          <w:sz w:val="24"/>
          <w:szCs w:val="24"/>
        </w:rPr>
        <w:t xml:space="preserve"> </w:t>
      </w:r>
      <w:r w:rsidR="00BB23D5" w:rsidRPr="00B83BBF">
        <w:rPr>
          <w:rFonts w:ascii="GHEA Grapalat" w:hAnsi="GHEA Grapalat" w:cs="Arial"/>
          <w:color w:val="auto"/>
          <w:sz w:val="24"/>
          <w:szCs w:val="24"/>
        </w:rPr>
        <w:t xml:space="preserve">մասնակցի կողմից </w:t>
      </w:r>
      <w:r w:rsidR="007B5903" w:rsidRPr="00B83BBF">
        <w:rPr>
          <w:rFonts w:ascii="GHEA Grapalat" w:hAnsi="GHEA Grapalat" w:cs="Arial"/>
          <w:color w:val="auto"/>
          <w:sz w:val="24"/>
          <w:szCs w:val="24"/>
        </w:rPr>
        <w:t xml:space="preserve">այլ </w:t>
      </w:r>
      <w:r w:rsidR="00DE718E" w:rsidRPr="00B83BBF">
        <w:rPr>
          <w:rFonts w:ascii="GHEA Grapalat" w:hAnsi="GHEA Grapalat" w:cs="Arial"/>
          <w:color w:val="auto"/>
          <w:sz w:val="24"/>
          <w:szCs w:val="24"/>
        </w:rPr>
        <w:t>հանրային ծառայության պարտավորության իրականաց</w:t>
      </w:r>
      <w:r w:rsidR="008820AA" w:rsidRPr="00B83BBF">
        <w:rPr>
          <w:rFonts w:ascii="GHEA Grapalat" w:hAnsi="GHEA Grapalat" w:cs="Arial"/>
          <w:color w:val="auto"/>
          <w:sz w:val="24"/>
          <w:szCs w:val="24"/>
        </w:rPr>
        <w:t xml:space="preserve">ում, </w:t>
      </w:r>
      <w:r w:rsidR="00B50EDC" w:rsidRPr="00B83BBF">
        <w:rPr>
          <w:rFonts w:ascii="GHEA Grapalat" w:hAnsi="GHEA Grapalat" w:cs="Arial"/>
          <w:color w:val="auto"/>
          <w:sz w:val="24"/>
          <w:szCs w:val="24"/>
        </w:rPr>
        <w:t>եթե դրա դիմաց ֆինանսական փոխհատուցումը կատարվելու է սակագնի միջոցով</w:t>
      </w:r>
      <w:r w:rsidR="0080386C" w:rsidRPr="00B83BBF">
        <w:rPr>
          <w:rFonts w:ascii="GHEA Grapalat" w:hAnsi="GHEA Grapalat" w:cs="Arial"/>
          <w:color w:val="auto"/>
          <w:sz w:val="24"/>
          <w:szCs w:val="24"/>
        </w:rPr>
        <w:t>.</w:t>
      </w:r>
    </w:p>
    <w:p w14:paraId="6A66FD13" w14:textId="309FF966" w:rsidR="00640F8B" w:rsidRPr="00B83BBF" w:rsidRDefault="00E46BAE" w:rsidP="00B83BBF">
      <w:pPr>
        <w:pStyle w:val="ListParagraph"/>
        <w:numPr>
          <w:ilvl w:val="0"/>
          <w:numId w:val="182"/>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ՊՄԳ </w:t>
      </w:r>
      <w:r w:rsidR="0075006E" w:rsidRPr="00B83BBF">
        <w:rPr>
          <w:rFonts w:ascii="GHEA Grapalat" w:hAnsi="GHEA Grapalat" w:cs="Arial"/>
          <w:color w:val="auto"/>
          <w:sz w:val="24"/>
          <w:szCs w:val="24"/>
        </w:rPr>
        <w:t xml:space="preserve">պայմանագրի հիման վրա </w:t>
      </w:r>
      <w:r w:rsidR="009510AB" w:rsidRPr="00B83BBF">
        <w:rPr>
          <w:rFonts w:ascii="GHEA Grapalat" w:hAnsi="GHEA Grapalat" w:cs="Arial"/>
          <w:color w:val="auto"/>
          <w:sz w:val="24"/>
          <w:szCs w:val="24"/>
        </w:rPr>
        <w:t xml:space="preserve">էլեկտրաէներգիայի </w:t>
      </w:r>
      <w:r w:rsidR="00C616E8" w:rsidRPr="00B83BBF">
        <w:rPr>
          <w:rFonts w:ascii="GHEA Grapalat" w:hAnsi="GHEA Grapalat" w:cs="Arial"/>
          <w:color w:val="auto"/>
          <w:sz w:val="24"/>
          <w:szCs w:val="24"/>
        </w:rPr>
        <w:t xml:space="preserve">(հզորության) </w:t>
      </w:r>
      <w:r w:rsidR="009510AB" w:rsidRPr="00B83BBF">
        <w:rPr>
          <w:rFonts w:ascii="GHEA Grapalat" w:hAnsi="GHEA Grapalat" w:cs="Arial"/>
          <w:color w:val="auto"/>
          <w:sz w:val="24"/>
          <w:szCs w:val="24"/>
        </w:rPr>
        <w:t>արտադրություն կամ էներգիայի պահեստավորում</w:t>
      </w:r>
      <w:r w:rsidR="00453834" w:rsidRPr="00B83BBF">
        <w:rPr>
          <w:rFonts w:ascii="GHEA Grapalat" w:hAnsi="GHEA Grapalat" w:cs="Arial"/>
          <w:color w:val="auto"/>
          <w:sz w:val="24"/>
          <w:szCs w:val="24"/>
        </w:rPr>
        <w:t>։</w:t>
      </w:r>
    </w:p>
    <w:p w14:paraId="7A090DCC" w14:textId="11477A13" w:rsidR="006773E4" w:rsidRPr="00B83BBF" w:rsidRDefault="006773E4" w:rsidP="00B83BBF">
      <w:pPr>
        <w:pStyle w:val="ListParagraph"/>
        <w:numPr>
          <w:ilvl w:val="0"/>
          <w:numId w:val="181"/>
        </w:numPr>
        <w:autoSpaceDE w:val="0"/>
        <w:autoSpaceDN w:val="0"/>
        <w:adjustRightInd w:val="0"/>
        <w:spacing w:after="0" w:line="360" w:lineRule="auto"/>
        <w:contextualSpacing w:val="0"/>
        <w:jc w:val="both"/>
        <w:rPr>
          <w:rFonts w:ascii="GHEA Grapalat" w:hAnsi="GHEA Grapalat" w:cs="Arial"/>
          <w:color w:val="auto"/>
          <w:sz w:val="24"/>
          <w:szCs w:val="24"/>
        </w:rPr>
      </w:pPr>
      <w:bookmarkStart w:id="880" w:name="_Ref158032074"/>
      <w:r w:rsidRPr="00B83BBF">
        <w:rPr>
          <w:rFonts w:ascii="GHEA Grapalat" w:hAnsi="GHEA Grapalat" w:cs="Arial"/>
          <w:color w:val="auto"/>
          <w:sz w:val="24"/>
          <w:szCs w:val="24"/>
        </w:rPr>
        <w:t>Ակտիվ սպառողի կամ ինքնավար սպառողի կարգավիճակ ունեցող պահեստավորողի կողմից իր սեփական սպառման</w:t>
      </w:r>
      <w:r w:rsidR="00E5600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համար էներգիա պահեստավորելու, պահեստավորման ծառայություն մատուցելու, արտադրության ծավալի ժամանակավոր փոփոխություն իրականացնելու կամ պահանջարկի արձագանքի ծառայություն մատուցելու դեպքում վերջինից հաղորդման համակարգի օպերատորի </w:t>
      </w:r>
      <w:r w:rsidRPr="00B83BBF">
        <w:rPr>
          <w:rFonts w:ascii="GHEA Grapalat" w:hAnsi="GHEA Grapalat" w:cs="Arial"/>
          <w:color w:val="auto"/>
          <w:sz w:val="24"/>
          <w:szCs w:val="24"/>
        </w:rPr>
        <w:lastRenderedPageBreak/>
        <w:t>կամ բաշխման համակարգի օպերատորի ծառայությ</w:t>
      </w:r>
      <w:r w:rsidR="005509CE" w:rsidRPr="00B83BBF">
        <w:rPr>
          <w:rFonts w:ascii="GHEA Grapalat" w:hAnsi="GHEA Grapalat" w:cs="Arial"/>
          <w:color w:val="auto"/>
          <w:sz w:val="24"/>
          <w:szCs w:val="24"/>
        </w:rPr>
        <w:t>ուն</w:t>
      </w:r>
      <w:r w:rsidRPr="00B83BBF">
        <w:rPr>
          <w:rFonts w:ascii="GHEA Grapalat" w:hAnsi="GHEA Grapalat" w:cs="Arial"/>
          <w:color w:val="auto"/>
          <w:sz w:val="24"/>
          <w:szCs w:val="24"/>
        </w:rPr>
        <w:t>ն</w:t>
      </w:r>
      <w:r w:rsidR="005509CE" w:rsidRPr="00B83BBF">
        <w:rPr>
          <w:rFonts w:ascii="GHEA Grapalat" w:hAnsi="GHEA Grapalat" w:cs="Arial"/>
          <w:color w:val="auto"/>
          <w:sz w:val="24"/>
          <w:szCs w:val="24"/>
        </w:rPr>
        <w:t>երի</w:t>
      </w:r>
      <w:r w:rsidR="00C93BD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համար կրկնակի վճարներ չեն գանձվում։</w:t>
      </w:r>
    </w:p>
    <w:p w14:paraId="230D8BFA" w14:textId="02B1A67E" w:rsidR="00291559" w:rsidRDefault="00894243" w:rsidP="00A83532">
      <w:pPr>
        <w:pStyle w:val="ListParagraph"/>
        <w:numPr>
          <w:ilvl w:val="0"/>
          <w:numId w:val="18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ՊՄԳ պայմանագրի հիման վրա սակագնի սահմանումն ու վերանայումը կատարվում է ՊՄԳ պայմանագրով նախատեսված պայմաններին համապատասխան:</w:t>
      </w:r>
    </w:p>
    <w:p w14:paraId="39E5B2F1" w14:textId="77777777" w:rsidR="00900DFD" w:rsidRPr="00B83BBF" w:rsidRDefault="00900DFD" w:rsidP="00900DF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35822B2F" w14:textId="749CD94E" w:rsidR="00D3701D" w:rsidRPr="008B0DE2" w:rsidRDefault="00667856" w:rsidP="008B0DE2">
      <w:pPr>
        <w:pStyle w:val="1Style1"/>
        <w:rPr>
          <w:smallCaps w:val="0"/>
        </w:rPr>
      </w:pPr>
      <w:bookmarkStart w:id="881" w:name="_Ref173747692"/>
      <w:bookmarkStart w:id="882" w:name="_Toc190252181"/>
      <w:bookmarkEnd w:id="877"/>
      <w:bookmarkEnd w:id="880"/>
      <w:r w:rsidRPr="00667856">
        <w:rPr>
          <w:smallCaps w:val="0"/>
        </w:rPr>
        <w:t>Սակագների</w:t>
      </w:r>
      <w:r w:rsidR="00D3701D" w:rsidRPr="008B0DE2">
        <w:rPr>
          <w:smallCaps w:val="0"/>
        </w:rPr>
        <w:t xml:space="preserve"> </w:t>
      </w:r>
      <w:r w:rsidRPr="00667856">
        <w:rPr>
          <w:smallCaps w:val="0"/>
        </w:rPr>
        <w:t>ձ</w:t>
      </w:r>
      <w:r>
        <w:rPr>
          <w:smallCaps w:val="0"/>
        </w:rPr>
        <w:t>և</w:t>
      </w:r>
      <w:r w:rsidRPr="00667856">
        <w:rPr>
          <w:smallCaps w:val="0"/>
        </w:rPr>
        <w:t>ավորման</w:t>
      </w:r>
      <w:r w:rsidR="00D3701D" w:rsidRPr="008B0DE2">
        <w:rPr>
          <w:smallCaps w:val="0"/>
        </w:rPr>
        <w:t xml:space="preserve"> </w:t>
      </w:r>
      <w:r w:rsidRPr="00667856">
        <w:rPr>
          <w:smallCaps w:val="0"/>
        </w:rPr>
        <w:t>սկզբունքները</w:t>
      </w:r>
      <w:bookmarkEnd w:id="881"/>
      <w:bookmarkEnd w:id="882"/>
    </w:p>
    <w:p w14:paraId="13C14125" w14:textId="4950A8FF" w:rsidR="00B22C4B" w:rsidRPr="00B83BBF" w:rsidRDefault="00B22C4B" w:rsidP="00B83BBF">
      <w:pPr>
        <w:pStyle w:val="ListParagraph"/>
        <w:numPr>
          <w:ilvl w:val="0"/>
          <w:numId w:val="183"/>
        </w:numPr>
        <w:autoSpaceDE w:val="0"/>
        <w:autoSpaceDN w:val="0"/>
        <w:adjustRightInd w:val="0"/>
        <w:spacing w:after="0" w:line="360" w:lineRule="auto"/>
        <w:contextualSpacing w:val="0"/>
        <w:jc w:val="both"/>
        <w:rPr>
          <w:rFonts w:ascii="GHEA Grapalat" w:hAnsi="GHEA Grapalat" w:cs="Arial"/>
          <w:color w:val="auto"/>
          <w:sz w:val="24"/>
          <w:szCs w:val="24"/>
        </w:rPr>
      </w:pPr>
      <w:bookmarkStart w:id="883" w:name="_Toc133507081"/>
      <w:bookmarkStart w:id="884" w:name="_Hlk133500134"/>
      <w:r w:rsidRPr="00B83BBF">
        <w:rPr>
          <w:rFonts w:ascii="GHEA Grapalat" w:hAnsi="GHEA Grapalat" w:cs="Arial"/>
          <w:color w:val="auto"/>
          <w:sz w:val="24"/>
          <w:szCs w:val="24"/>
        </w:rPr>
        <w:t xml:space="preserve">Սակագների </w:t>
      </w:r>
      <w:r w:rsidR="007D3C55" w:rsidRPr="00B83BBF">
        <w:rPr>
          <w:rFonts w:ascii="GHEA Grapalat" w:hAnsi="GHEA Grapalat" w:cs="Arial"/>
          <w:color w:val="auto"/>
          <w:sz w:val="24"/>
          <w:szCs w:val="24"/>
        </w:rPr>
        <w:t xml:space="preserve">ձևավորման </w:t>
      </w:r>
      <w:r w:rsidRPr="00B83BBF">
        <w:rPr>
          <w:rFonts w:ascii="GHEA Grapalat" w:hAnsi="GHEA Grapalat" w:cs="Arial"/>
          <w:color w:val="auto"/>
          <w:sz w:val="24"/>
          <w:szCs w:val="24"/>
        </w:rPr>
        <w:t>սկզբունքներ</w:t>
      </w:r>
      <w:r w:rsidR="007D3C55" w:rsidRPr="00B83BBF">
        <w:rPr>
          <w:rFonts w:ascii="GHEA Grapalat" w:hAnsi="GHEA Grapalat" w:cs="Arial"/>
          <w:color w:val="auto"/>
          <w:sz w:val="24"/>
          <w:szCs w:val="24"/>
        </w:rPr>
        <w:t>ն</w:t>
      </w:r>
      <w:r w:rsidR="00CB5B89" w:rsidRPr="00B83BBF">
        <w:rPr>
          <w:rFonts w:ascii="GHEA Grapalat" w:hAnsi="GHEA Grapalat" w:cs="Arial"/>
          <w:color w:val="auto"/>
          <w:sz w:val="24"/>
          <w:szCs w:val="24"/>
        </w:rPr>
        <w:t xml:space="preserve"> </w:t>
      </w:r>
      <w:r w:rsidR="007D3C55" w:rsidRPr="00B83BBF">
        <w:rPr>
          <w:rFonts w:ascii="GHEA Grapalat" w:hAnsi="GHEA Grapalat" w:cs="Arial"/>
          <w:color w:val="auto"/>
          <w:sz w:val="24"/>
          <w:szCs w:val="24"/>
        </w:rPr>
        <w:t>են</w:t>
      </w:r>
      <w:r w:rsidRPr="00B83BBF">
        <w:rPr>
          <w:rFonts w:ascii="MS Mincho" w:eastAsia="MS Mincho" w:hAnsi="MS Mincho" w:cs="MS Mincho"/>
          <w:color w:val="auto"/>
          <w:sz w:val="24"/>
          <w:szCs w:val="24"/>
        </w:rPr>
        <w:t>․</w:t>
      </w:r>
    </w:p>
    <w:p w14:paraId="77ECED73" w14:textId="68667C0B" w:rsidR="00B22C4B" w:rsidRPr="00B83BBF" w:rsidRDefault="00B22C4B"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ոչ խտրական, հիմնավորված, ողջամ</w:t>
      </w:r>
      <w:r w:rsidR="00117136" w:rsidRPr="00B83BBF">
        <w:rPr>
          <w:rFonts w:ascii="GHEA Grapalat" w:hAnsi="GHEA Grapalat" w:cs="Arial"/>
          <w:color w:val="auto"/>
          <w:sz w:val="24"/>
          <w:szCs w:val="24"/>
        </w:rPr>
        <w:t>իտ</w:t>
      </w:r>
      <w:r w:rsidRPr="00B83BBF">
        <w:rPr>
          <w:rFonts w:ascii="GHEA Grapalat" w:hAnsi="GHEA Grapalat" w:cs="Arial"/>
          <w:color w:val="auto"/>
          <w:sz w:val="24"/>
          <w:szCs w:val="24"/>
        </w:rPr>
        <w:t>, ստուգելի, թափանցիկ</w:t>
      </w:r>
      <w:r w:rsidR="00117136"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ծախսարդյունավետ</w:t>
      </w:r>
      <w:r w:rsidR="00117136" w:rsidRPr="00B83BBF">
        <w:rPr>
          <w:rFonts w:ascii="GHEA Grapalat" w:hAnsi="GHEA Grapalat" w:cs="Arial"/>
          <w:color w:val="auto"/>
          <w:sz w:val="24"/>
          <w:szCs w:val="24"/>
        </w:rPr>
        <w:t xml:space="preserve"> </w:t>
      </w:r>
      <w:r w:rsidR="00B81F9C" w:rsidRPr="00B83BBF">
        <w:rPr>
          <w:rFonts w:ascii="GHEA Grapalat" w:hAnsi="GHEA Grapalat" w:cs="Arial"/>
          <w:color w:val="auto"/>
          <w:sz w:val="24"/>
          <w:szCs w:val="24"/>
        </w:rPr>
        <w:t xml:space="preserve">սակագների </w:t>
      </w:r>
      <w:r w:rsidR="00117136" w:rsidRPr="00B83BBF">
        <w:rPr>
          <w:rFonts w:ascii="GHEA Grapalat" w:hAnsi="GHEA Grapalat" w:cs="Arial"/>
          <w:color w:val="auto"/>
          <w:sz w:val="24"/>
          <w:szCs w:val="24"/>
        </w:rPr>
        <w:t>սահմանման ապահովում</w:t>
      </w:r>
      <w:r w:rsidR="00B81F9C" w:rsidRPr="00B83BBF">
        <w:rPr>
          <w:rFonts w:ascii="GHEA Grapalat" w:hAnsi="GHEA Grapalat" w:cs="Arial"/>
          <w:color w:val="auto"/>
          <w:sz w:val="24"/>
          <w:szCs w:val="24"/>
        </w:rPr>
        <w:t>ը</w:t>
      </w:r>
      <w:r w:rsidR="005F4584" w:rsidRPr="00B83BBF">
        <w:rPr>
          <w:rFonts w:ascii="GHEA Grapalat" w:hAnsi="GHEA Grapalat" w:cs="Arial"/>
          <w:color w:val="auto"/>
          <w:sz w:val="24"/>
          <w:szCs w:val="24"/>
        </w:rPr>
        <w:t>.</w:t>
      </w:r>
    </w:p>
    <w:p w14:paraId="575E39C8" w14:textId="409E6AE6" w:rsidR="00B22C4B" w:rsidRPr="00B83BBF" w:rsidRDefault="0090671E"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սակագնով </w:t>
      </w:r>
      <w:r w:rsidR="00B22C4B" w:rsidRPr="00B83BBF">
        <w:rPr>
          <w:rFonts w:ascii="GHEA Grapalat" w:hAnsi="GHEA Grapalat" w:cs="Arial"/>
          <w:color w:val="auto"/>
          <w:sz w:val="24"/>
          <w:szCs w:val="24"/>
        </w:rPr>
        <w:t>կարգավորվող գործունեութ</w:t>
      </w:r>
      <w:r w:rsidR="009F199B" w:rsidRPr="00B83BBF">
        <w:rPr>
          <w:rFonts w:ascii="GHEA Grapalat" w:hAnsi="GHEA Grapalat" w:cs="Arial"/>
          <w:color w:val="auto"/>
          <w:sz w:val="24"/>
          <w:szCs w:val="24"/>
        </w:rPr>
        <w:t xml:space="preserve">յուն իրականացնելու </w:t>
      </w:r>
      <w:r w:rsidR="00B22C4B" w:rsidRPr="00B83BBF">
        <w:rPr>
          <w:rFonts w:ascii="GHEA Grapalat" w:hAnsi="GHEA Grapalat" w:cs="Arial"/>
          <w:color w:val="auto"/>
          <w:sz w:val="24"/>
          <w:szCs w:val="24"/>
        </w:rPr>
        <w:t>համար անհրաժեշտ և հիմնավորված ծախսերի փոխհատուցման հիման վրա արդյունավետ գործունեությ</w:t>
      </w:r>
      <w:r w:rsidR="003320CC" w:rsidRPr="00B83BBF">
        <w:rPr>
          <w:rFonts w:ascii="GHEA Grapalat" w:hAnsi="GHEA Grapalat" w:cs="Arial"/>
          <w:color w:val="auto"/>
          <w:sz w:val="24"/>
          <w:szCs w:val="24"/>
        </w:rPr>
        <w:t>ան</w:t>
      </w:r>
      <w:r w:rsidR="00B22C4B" w:rsidRPr="00B83BBF">
        <w:rPr>
          <w:rFonts w:ascii="GHEA Grapalat" w:hAnsi="GHEA Grapalat" w:cs="Arial"/>
          <w:color w:val="auto"/>
          <w:sz w:val="24"/>
          <w:szCs w:val="24"/>
        </w:rPr>
        <w:t xml:space="preserve"> և ֆինանսական կայունությ</w:t>
      </w:r>
      <w:r w:rsidR="003320CC" w:rsidRPr="00B83BBF">
        <w:rPr>
          <w:rFonts w:ascii="GHEA Grapalat" w:hAnsi="GHEA Grapalat" w:cs="Arial"/>
          <w:color w:val="auto"/>
          <w:sz w:val="24"/>
          <w:szCs w:val="24"/>
        </w:rPr>
        <w:t>ան ապահովումը</w:t>
      </w:r>
      <w:r w:rsidR="005F4584" w:rsidRPr="00B83BBF">
        <w:rPr>
          <w:rFonts w:ascii="GHEA Grapalat" w:hAnsi="GHEA Grapalat" w:cs="Arial"/>
          <w:color w:val="auto"/>
          <w:sz w:val="24"/>
          <w:szCs w:val="24"/>
        </w:rPr>
        <w:t>.</w:t>
      </w:r>
    </w:p>
    <w:p w14:paraId="5F1442E6" w14:textId="4F6D5A24" w:rsidR="00B22C4B" w:rsidRPr="00B83BBF" w:rsidRDefault="00F97A10" w:rsidP="00B83BBF">
      <w:pPr>
        <w:pStyle w:val="ListParagraph"/>
        <w:numPr>
          <w:ilvl w:val="0"/>
          <w:numId w:val="184"/>
        </w:numPr>
        <w:spacing w:after="0" w:line="360" w:lineRule="auto"/>
        <w:contextualSpacing w:val="0"/>
        <w:jc w:val="both"/>
        <w:rPr>
          <w:rFonts w:ascii="GHEA Grapalat" w:hAnsi="GHEA Grapalat"/>
          <w:color w:val="auto"/>
          <w:sz w:val="24"/>
          <w:szCs w:val="24"/>
        </w:rPr>
      </w:pPr>
      <w:r w:rsidRPr="00B83BBF">
        <w:rPr>
          <w:rFonts w:ascii="GHEA Grapalat" w:hAnsi="GHEA Grapalat" w:cs="Arial"/>
          <w:color w:val="auto"/>
          <w:sz w:val="24"/>
          <w:szCs w:val="24"/>
        </w:rPr>
        <w:t xml:space="preserve"> ս</w:t>
      </w:r>
      <w:r w:rsidRPr="00B83BBF" w:rsidDel="00087B68">
        <w:rPr>
          <w:rFonts w:ascii="GHEA Grapalat" w:hAnsi="GHEA Grapalat" w:cs="Arial"/>
          <w:color w:val="auto"/>
          <w:sz w:val="24"/>
          <w:szCs w:val="24"/>
        </w:rPr>
        <w:t>պառողների</w:t>
      </w:r>
      <w:r w:rsidRPr="00B83BBF">
        <w:rPr>
          <w:rFonts w:ascii="GHEA Grapalat" w:hAnsi="GHEA Grapalat" w:cs="Arial"/>
          <w:color w:val="auto"/>
          <w:sz w:val="24"/>
          <w:szCs w:val="24"/>
        </w:rPr>
        <w:t xml:space="preserve"> </w:t>
      </w:r>
      <w:r w:rsidRPr="00B83BBF" w:rsidDel="00087B68">
        <w:rPr>
          <w:rFonts w:ascii="GHEA Grapalat" w:hAnsi="GHEA Grapalat" w:cs="Arial"/>
          <w:color w:val="auto"/>
          <w:sz w:val="24"/>
          <w:szCs w:val="24"/>
        </w:rPr>
        <w:t xml:space="preserve">մատակարարման </w:t>
      </w:r>
      <w:r w:rsidRPr="00B83BBF">
        <w:rPr>
          <w:rFonts w:ascii="GHEA Grapalat" w:hAnsi="GHEA Grapalat" w:cs="Arial"/>
          <w:color w:val="auto"/>
          <w:sz w:val="24"/>
          <w:szCs w:val="24"/>
        </w:rPr>
        <w:t>անվտանգության ապահովումը</w:t>
      </w:r>
      <w:r w:rsidR="005F4584" w:rsidRPr="00B83BBF">
        <w:rPr>
          <w:rFonts w:ascii="GHEA Grapalat" w:hAnsi="GHEA Grapalat" w:cs="Arial"/>
          <w:color w:val="auto"/>
          <w:sz w:val="24"/>
          <w:szCs w:val="24"/>
        </w:rPr>
        <w:t>.</w:t>
      </w:r>
    </w:p>
    <w:p w14:paraId="275749AC" w14:textId="3127FC9B" w:rsidR="00B22C4B" w:rsidRPr="00B83BBF" w:rsidRDefault="00B22C4B"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էներգաարդյունավետության միջոցառումների </w:t>
      </w:r>
      <w:r w:rsidR="00E635C6" w:rsidRPr="00B83BBF">
        <w:rPr>
          <w:rFonts w:ascii="GHEA Grapalat" w:hAnsi="GHEA Grapalat" w:cs="Arial"/>
          <w:color w:val="auto"/>
          <w:sz w:val="24"/>
          <w:szCs w:val="24"/>
        </w:rPr>
        <w:t xml:space="preserve">և վերականգնվող էներգիայի աղբյուրների </w:t>
      </w:r>
      <w:r w:rsidR="00107E65" w:rsidRPr="00B83BBF">
        <w:rPr>
          <w:rFonts w:ascii="GHEA Grapalat" w:hAnsi="GHEA Grapalat" w:cs="Arial"/>
          <w:color w:val="auto"/>
          <w:sz w:val="24"/>
          <w:szCs w:val="24"/>
        </w:rPr>
        <w:t>օգտագործման</w:t>
      </w:r>
      <w:r w:rsidRPr="00B83BBF">
        <w:rPr>
          <w:rFonts w:ascii="GHEA Grapalat" w:hAnsi="GHEA Grapalat" w:cs="Arial"/>
          <w:color w:val="auto"/>
          <w:sz w:val="24"/>
          <w:szCs w:val="24"/>
        </w:rPr>
        <w:t xml:space="preserve"> խթանում</w:t>
      </w:r>
      <w:r w:rsidR="00D53EB9" w:rsidRPr="00B83BBF">
        <w:rPr>
          <w:rFonts w:ascii="GHEA Grapalat" w:hAnsi="GHEA Grapalat" w:cs="Arial"/>
          <w:color w:val="auto"/>
          <w:sz w:val="24"/>
          <w:szCs w:val="24"/>
        </w:rPr>
        <w:t>ը</w:t>
      </w:r>
      <w:r w:rsidR="005F4584" w:rsidRPr="00B83BBF">
        <w:rPr>
          <w:rFonts w:ascii="GHEA Grapalat" w:hAnsi="GHEA Grapalat" w:cs="Arial"/>
          <w:color w:val="auto"/>
          <w:sz w:val="24"/>
          <w:szCs w:val="24"/>
        </w:rPr>
        <w:t>.</w:t>
      </w:r>
    </w:p>
    <w:p w14:paraId="5AB21656" w14:textId="6612A4DE" w:rsidR="00B22C4B" w:rsidRPr="00B83BBF" w:rsidRDefault="00B22C4B"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էլեկտրաէներգետիկայի </w:t>
      </w:r>
      <w:r w:rsidR="00602A5A" w:rsidRPr="00B83BBF">
        <w:rPr>
          <w:rFonts w:ascii="GHEA Grapalat" w:hAnsi="GHEA Grapalat" w:cs="Arial"/>
          <w:color w:val="auto"/>
          <w:sz w:val="24"/>
          <w:szCs w:val="24"/>
        </w:rPr>
        <w:t>ոլորտ</w:t>
      </w:r>
      <w:r w:rsidR="000858CE" w:rsidRPr="00B83BBF">
        <w:rPr>
          <w:rFonts w:ascii="GHEA Grapalat" w:hAnsi="GHEA Grapalat" w:cs="Arial"/>
          <w:color w:val="auto"/>
          <w:sz w:val="24"/>
          <w:szCs w:val="24"/>
        </w:rPr>
        <w:t>ի զարգացմանն ուղղված</w:t>
      </w:r>
      <w:r w:rsidR="00DB2B63"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արդյունավետ ներդրումների խթանում</w:t>
      </w:r>
      <w:r w:rsidR="00D53EB9" w:rsidRPr="00B83BBF">
        <w:rPr>
          <w:rFonts w:ascii="GHEA Grapalat" w:hAnsi="GHEA Grapalat" w:cs="Arial"/>
          <w:color w:val="auto"/>
          <w:sz w:val="24"/>
          <w:szCs w:val="24"/>
        </w:rPr>
        <w:t>ը</w:t>
      </w:r>
      <w:r w:rsidR="005F4584" w:rsidRPr="00B83BBF">
        <w:rPr>
          <w:rFonts w:ascii="GHEA Grapalat" w:hAnsi="GHEA Grapalat" w:cs="Arial"/>
          <w:color w:val="auto"/>
          <w:sz w:val="24"/>
          <w:szCs w:val="24"/>
        </w:rPr>
        <w:t>.</w:t>
      </w:r>
    </w:p>
    <w:p w14:paraId="7D0FCCB0" w14:textId="744BBB53" w:rsidR="00B22C4B" w:rsidRPr="00B83BBF" w:rsidRDefault="00EF4692"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տարբեր սպառողական խմբերի միջև </w:t>
      </w:r>
      <w:r w:rsidR="00B22C4B" w:rsidRPr="00B83BBF">
        <w:rPr>
          <w:rFonts w:ascii="GHEA Grapalat" w:hAnsi="GHEA Grapalat" w:cs="Arial"/>
          <w:color w:val="auto"/>
          <w:sz w:val="24"/>
          <w:szCs w:val="24"/>
        </w:rPr>
        <w:t>խաչաձև սուբսիդավորման բացառում</w:t>
      </w:r>
      <w:r w:rsidR="00D53EB9" w:rsidRPr="00B83BBF">
        <w:rPr>
          <w:rFonts w:ascii="GHEA Grapalat" w:hAnsi="GHEA Grapalat" w:cs="Arial"/>
          <w:color w:val="auto"/>
          <w:sz w:val="24"/>
          <w:szCs w:val="24"/>
        </w:rPr>
        <w:t>ը</w:t>
      </w:r>
      <w:r w:rsidR="00F046A7" w:rsidRPr="00B83BBF">
        <w:rPr>
          <w:rFonts w:ascii="GHEA Grapalat" w:hAnsi="GHEA Grapalat" w:cs="Arial"/>
          <w:color w:val="auto"/>
          <w:sz w:val="24"/>
          <w:szCs w:val="24"/>
        </w:rPr>
        <w:t>, եթե այլ բան չի բխում սույն օրենքից կամ դրա հիման վրա ընդունված հանձնաժողովի իրավական ակտերից</w:t>
      </w:r>
      <w:r w:rsidR="00F6752A" w:rsidRPr="00B83BBF">
        <w:rPr>
          <w:rFonts w:ascii="MS Mincho" w:eastAsia="MS Mincho" w:hAnsi="MS Mincho" w:cs="MS Mincho"/>
          <w:color w:val="auto"/>
          <w:sz w:val="24"/>
          <w:szCs w:val="24"/>
        </w:rPr>
        <w:t>․</w:t>
      </w:r>
    </w:p>
    <w:p w14:paraId="622C67E8" w14:textId="4728AE24" w:rsidR="00B22C4B" w:rsidRPr="00B83BBF" w:rsidRDefault="00B22C4B"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սպառման ծավալով, </w:t>
      </w:r>
      <w:r w:rsidR="0018125F" w:rsidRPr="00B83BBF">
        <w:rPr>
          <w:rFonts w:ascii="GHEA Grapalat" w:hAnsi="GHEA Grapalat" w:cs="Arial"/>
          <w:color w:val="auto"/>
          <w:sz w:val="24"/>
          <w:szCs w:val="24"/>
        </w:rPr>
        <w:t xml:space="preserve">պատվիրված հզորությամբ, </w:t>
      </w:r>
      <w:r w:rsidRPr="00B83BBF">
        <w:rPr>
          <w:rFonts w:ascii="GHEA Grapalat" w:hAnsi="GHEA Grapalat" w:cs="Arial"/>
          <w:color w:val="auto"/>
          <w:sz w:val="24"/>
          <w:szCs w:val="24"/>
        </w:rPr>
        <w:t>սպառման ժամանակով (տարվա եղանակ, օրվա ժամ</w:t>
      </w:r>
      <w:r w:rsidR="00D7044F" w:rsidRPr="00B83BBF">
        <w:rPr>
          <w:rFonts w:ascii="GHEA Grapalat" w:hAnsi="GHEA Grapalat" w:cs="Arial"/>
          <w:color w:val="auto"/>
          <w:sz w:val="24"/>
          <w:szCs w:val="24"/>
        </w:rPr>
        <w:t xml:space="preserve">՝ </w:t>
      </w:r>
      <w:r w:rsidR="007A4ADA" w:rsidRPr="00B83BBF">
        <w:rPr>
          <w:rFonts w:ascii="GHEA Grapalat" w:hAnsi="GHEA Grapalat" w:cs="Arial"/>
          <w:color w:val="auto"/>
          <w:sz w:val="24"/>
          <w:szCs w:val="24"/>
        </w:rPr>
        <w:t>ցերեկային, գիշերային, պիկային</w:t>
      </w:r>
      <w:r w:rsidRPr="00B83BBF">
        <w:rPr>
          <w:rFonts w:ascii="GHEA Grapalat" w:hAnsi="GHEA Grapalat" w:cs="Arial"/>
          <w:color w:val="auto"/>
          <w:sz w:val="24"/>
          <w:szCs w:val="24"/>
        </w:rPr>
        <w:t>), միացման պայմաններով</w:t>
      </w:r>
      <w:r w:rsidR="003D67BE" w:rsidRPr="00B83BBF">
        <w:rPr>
          <w:rFonts w:ascii="GHEA Grapalat" w:hAnsi="GHEA Grapalat" w:cs="Arial"/>
          <w:color w:val="auto"/>
          <w:sz w:val="24"/>
          <w:szCs w:val="24"/>
        </w:rPr>
        <w:t xml:space="preserve"> (այդ թվում՝ համապատասխան էլեկտրական ցանցի լարման մակարդակով)</w:t>
      </w:r>
      <w:r w:rsidRPr="00B83BBF">
        <w:rPr>
          <w:rFonts w:ascii="GHEA Grapalat" w:hAnsi="GHEA Grapalat" w:cs="Arial"/>
          <w:color w:val="auto"/>
          <w:sz w:val="24"/>
          <w:szCs w:val="24"/>
        </w:rPr>
        <w:t xml:space="preserve">, </w:t>
      </w:r>
      <w:r w:rsidR="00BC56A0" w:rsidRPr="00B83BBF">
        <w:rPr>
          <w:rFonts w:ascii="GHEA Grapalat" w:hAnsi="GHEA Grapalat" w:cs="Arial"/>
          <w:color w:val="auto"/>
          <w:sz w:val="24"/>
          <w:szCs w:val="24"/>
        </w:rPr>
        <w:t xml:space="preserve">արտադրության գրաֆիկով, </w:t>
      </w:r>
      <w:r w:rsidRPr="00B83BBF">
        <w:rPr>
          <w:rFonts w:ascii="GHEA Grapalat" w:hAnsi="GHEA Grapalat" w:cs="Arial"/>
          <w:color w:val="auto"/>
          <w:sz w:val="24"/>
          <w:szCs w:val="24"/>
        </w:rPr>
        <w:t>ծառայությունների տեսակներով</w:t>
      </w:r>
      <w:r w:rsidR="00A5109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և խոցելի սպառողներ լինելու հանգամանքով պայմանավորված սակագների տարբերակում</w:t>
      </w:r>
      <w:r w:rsidR="00B37A3C" w:rsidRPr="00B83BBF">
        <w:rPr>
          <w:rFonts w:ascii="GHEA Grapalat" w:hAnsi="GHEA Grapalat" w:cs="Arial"/>
          <w:color w:val="auto"/>
          <w:sz w:val="24"/>
          <w:szCs w:val="24"/>
        </w:rPr>
        <w:t>ը</w:t>
      </w:r>
      <w:r w:rsidR="005F4584" w:rsidRPr="00B83BBF">
        <w:rPr>
          <w:rFonts w:ascii="GHEA Grapalat" w:hAnsi="GHEA Grapalat" w:cs="Arial"/>
          <w:color w:val="auto"/>
          <w:sz w:val="24"/>
          <w:szCs w:val="24"/>
        </w:rPr>
        <w:t>.</w:t>
      </w:r>
    </w:p>
    <w:p w14:paraId="3091F4DB" w14:textId="77777777" w:rsidR="00B22C4B" w:rsidRPr="00B83BBF" w:rsidRDefault="00B22C4B" w:rsidP="00B83BBF">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ողջամիտ շահույթի </w:t>
      </w:r>
      <w:r w:rsidR="005C0BF6" w:rsidRPr="00B83BBF">
        <w:rPr>
          <w:rFonts w:ascii="GHEA Grapalat" w:hAnsi="GHEA Grapalat" w:cs="Arial"/>
          <w:color w:val="auto"/>
          <w:sz w:val="24"/>
          <w:szCs w:val="24"/>
        </w:rPr>
        <w:t xml:space="preserve">ստացման </w:t>
      </w:r>
      <w:r w:rsidRPr="00B83BBF">
        <w:rPr>
          <w:rFonts w:ascii="GHEA Grapalat" w:hAnsi="GHEA Grapalat" w:cs="Arial"/>
          <w:color w:val="auto"/>
          <w:sz w:val="24"/>
          <w:szCs w:val="24"/>
        </w:rPr>
        <w:t>հնարավորության ապահովում</w:t>
      </w:r>
      <w:r w:rsidR="001A6093" w:rsidRPr="00B83BBF">
        <w:rPr>
          <w:rFonts w:ascii="GHEA Grapalat" w:hAnsi="GHEA Grapalat" w:cs="Arial"/>
          <w:color w:val="auto"/>
          <w:sz w:val="24"/>
          <w:szCs w:val="24"/>
        </w:rPr>
        <w:t>ը</w:t>
      </w:r>
      <w:r w:rsidR="005F4584" w:rsidRPr="00B83BBF">
        <w:rPr>
          <w:rFonts w:ascii="GHEA Grapalat" w:hAnsi="GHEA Grapalat" w:cs="Arial"/>
          <w:color w:val="auto"/>
          <w:sz w:val="24"/>
          <w:szCs w:val="24"/>
        </w:rPr>
        <w:t>.</w:t>
      </w:r>
    </w:p>
    <w:p w14:paraId="777D9B72" w14:textId="370537C2" w:rsidR="00B22C4B" w:rsidRDefault="00B22C4B" w:rsidP="00A83532">
      <w:pPr>
        <w:pStyle w:val="ListParagraph"/>
        <w:numPr>
          <w:ilvl w:val="0"/>
          <w:numId w:val="184"/>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սակագնում</w:t>
      </w:r>
      <w:r w:rsidR="00104AD0" w:rsidRPr="00B83BBF">
        <w:rPr>
          <w:rFonts w:ascii="GHEA Grapalat" w:hAnsi="GHEA Grapalat" w:cs="Arial"/>
          <w:color w:val="auto"/>
          <w:sz w:val="24"/>
          <w:szCs w:val="24"/>
        </w:rPr>
        <w:t xml:space="preserve">՝ սակագնով գործող </w:t>
      </w:r>
      <w:r w:rsidR="00464F0E" w:rsidRPr="00B83BBF">
        <w:rPr>
          <w:rFonts w:ascii="GHEA Grapalat" w:hAnsi="GHEA Grapalat" w:cs="Arial"/>
          <w:color w:val="auto"/>
          <w:sz w:val="24"/>
          <w:szCs w:val="24"/>
        </w:rPr>
        <w:t xml:space="preserve">կարգավորվող </w:t>
      </w:r>
      <w:r w:rsidR="00104AD0" w:rsidRPr="00B83BBF">
        <w:rPr>
          <w:rFonts w:ascii="GHEA Grapalat" w:hAnsi="GHEA Grapalat" w:cs="Arial"/>
          <w:color w:val="auto"/>
          <w:sz w:val="24"/>
          <w:szCs w:val="24"/>
        </w:rPr>
        <w:t>անձի</w:t>
      </w:r>
      <w:r w:rsidRPr="00B83BBF">
        <w:rPr>
          <w:rFonts w:ascii="GHEA Grapalat" w:hAnsi="GHEA Grapalat" w:cs="Arial"/>
          <w:color w:val="auto"/>
          <w:sz w:val="24"/>
          <w:szCs w:val="24"/>
        </w:rPr>
        <w:t xml:space="preserve"> կողմից վարվող տնտեսական այլ գործունեության ծախսերի բացառում</w:t>
      </w:r>
      <w:r w:rsidR="00814103" w:rsidRPr="00B83BBF">
        <w:rPr>
          <w:rFonts w:ascii="GHEA Grapalat" w:hAnsi="GHEA Grapalat" w:cs="Arial"/>
          <w:color w:val="auto"/>
          <w:sz w:val="24"/>
          <w:szCs w:val="24"/>
        </w:rPr>
        <w:t>ը</w:t>
      </w:r>
      <w:r w:rsidRPr="00B83BBF">
        <w:rPr>
          <w:rFonts w:ascii="GHEA Grapalat" w:hAnsi="GHEA Grapalat" w:cs="Arial"/>
          <w:color w:val="auto"/>
          <w:sz w:val="24"/>
          <w:szCs w:val="24"/>
        </w:rPr>
        <w:t>։</w:t>
      </w:r>
    </w:p>
    <w:p w14:paraId="0E8C0955" w14:textId="77777777" w:rsidR="007E2FAD" w:rsidRPr="00B83BBF" w:rsidRDefault="007E2FAD" w:rsidP="007E2FAD">
      <w:pPr>
        <w:pStyle w:val="ListParagraph"/>
        <w:spacing w:after="0" w:line="360" w:lineRule="auto"/>
        <w:contextualSpacing w:val="0"/>
        <w:jc w:val="both"/>
        <w:rPr>
          <w:rFonts w:ascii="GHEA Grapalat" w:hAnsi="GHEA Grapalat" w:cs="Arial"/>
          <w:color w:val="auto"/>
          <w:sz w:val="24"/>
          <w:szCs w:val="24"/>
        </w:rPr>
      </w:pPr>
    </w:p>
    <w:p w14:paraId="25A41AFD" w14:textId="4C32EAB6" w:rsidR="00CE3E3F" w:rsidRPr="008B0DE2" w:rsidRDefault="00667856" w:rsidP="008B0DE2">
      <w:pPr>
        <w:pStyle w:val="1Style1"/>
        <w:rPr>
          <w:smallCaps w:val="0"/>
        </w:rPr>
      </w:pPr>
      <w:bookmarkStart w:id="885" w:name="_Toc190252182"/>
      <w:bookmarkEnd w:id="883"/>
      <w:r w:rsidRPr="00667856">
        <w:rPr>
          <w:smallCaps w:val="0"/>
        </w:rPr>
        <w:lastRenderedPageBreak/>
        <w:t>Սակագների</w:t>
      </w:r>
      <w:r w:rsidR="00CE3E3F" w:rsidRPr="008B0DE2">
        <w:rPr>
          <w:smallCaps w:val="0"/>
        </w:rPr>
        <w:t xml:space="preserve"> </w:t>
      </w:r>
      <w:r w:rsidRPr="00667856">
        <w:rPr>
          <w:smallCaps w:val="0"/>
        </w:rPr>
        <w:t>հաշվարկման</w:t>
      </w:r>
      <w:r w:rsidR="00CE3E3F" w:rsidRPr="008B0DE2">
        <w:rPr>
          <w:smallCaps w:val="0"/>
        </w:rPr>
        <w:t xml:space="preserve"> </w:t>
      </w:r>
      <w:r w:rsidRPr="00667856">
        <w:rPr>
          <w:smallCaps w:val="0"/>
        </w:rPr>
        <w:t>մեթոդաբանությունը</w:t>
      </w:r>
      <w:bookmarkEnd w:id="885"/>
    </w:p>
    <w:p w14:paraId="5FC0D24C" w14:textId="323FE0EE" w:rsidR="008D1AE7" w:rsidRPr="00B83BBF" w:rsidRDefault="008D1AE7" w:rsidP="00B83BBF">
      <w:pPr>
        <w:pStyle w:val="ListParagraph"/>
        <w:numPr>
          <w:ilvl w:val="0"/>
          <w:numId w:val="186"/>
        </w:numPr>
        <w:autoSpaceDE w:val="0"/>
        <w:autoSpaceDN w:val="0"/>
        <w:adjustRightInd w:val="0"/>
        <w:spacing w:after="0" w:line="360" w:lineRule="auto"/>
        <w:contextualSpacing w:val="0"/>
        <w:jc w:val="both"/>
        <w:rPr>
          <w:rFonts w:ascii="GHEA Grapalat" w:hAnsi="GHEA Grapalat" w:cs="Arial"/>
          <w:color w:val="auto"/>
          <w:sz w:val="24"/>
          <w:szCs w:val="24"/>
        </w:rPr>
      </w:pPr>
      <w:bookmarkStart w:id="886" w:name="_Ref158058968"/>
      <w:bookmarkStart w:id="887" w:name="_Toc133507082"/>
      <w:bookmarkStart w:id="888" w:name="_Hlk133501239"/>
      <w:bookmarkEnd w:id="884"/>
      <w:r w:rsidRPr="00B83BBF">
        <w:rPr>
          <w:rFonts w:ascii="GHEA Grapalat" w:hAnsi="GHEA Grapalat" w:cs="Arial"/>
          <w:color w:val="auto"/>
          <w:sz w:val="24"/>
          <w:szCs w:val="24"/>
        </w:rPr>
        <w:t>Սակագների հաշվարկման</w:t>
      </w:r>
      <w:r w:rsidR="000456C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մեթոդաբանությունը </w:t>
      </w:r>
      <w:r w:rsidR="00487A41" w:rsidRPr="00B83BBF">
        <w:rPr>
          <w:rFonts w:ascii="GHEA Grapalat" w:hAnsi="GHEA Grapalat" w:cs="Arial"/>
          <w:color w:val="auto"/>
          <w:sz w:val="24"/>
          <w:szCs w:val="24"/>
        </w:rPr>
        <w:t>սահմանում է հանձնաժողովը</w:t>
      </w:r>
      <w:r w:rsidR="000F38CE" w:rsidRPr="00B83BBF">
        <w:rPr>
          <w:rFonts w:ascii="GHEA Grapalat" w:hAnsi="GHEA Grapalat" w:cs="Arial"/>
          <w:color w:val="auto"/>
          <w:sz w:val="24"/>
          <w:szCs w:val="24"/>
        </w:rPr>
        <w:t>, որը</w:t>
      </w:r>
      <w:r w:rsidR="00487A41"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ներառում է</w:t>
      </w:r>
      <w:r w:rsidR="00F15A83" w:rsidRPr="00B83BBF">
        <w:rPr>
          <w:rFonts w:ascii="GHEA Grapalat" w:hAnsi="GHEA Grapalat" w:cs="Cambria Math"/>
          <w:color w:val="auto"/>
          <w:sz w:val="24"/>
          <w:szCs w:val="24"/>
        </w:rPr>
        <w:t>՝</w:t>
      </w:r>
      <w:bookmarkEnd w:id="886"/>
    </w:p>
    <w:p w14:paraId="03508534" w14:textId="77777777" w:rsidR="008D1AE7" w:rsidRPr="00B83BBF" w:rsidRDefault="008D1AE7" w:rsidP="00B83BBF">
      <w:pPr>
        <w:pStyle w:val="ListParagraph"/>
        <w:numPr>
          <w:ilvl w:val="0"/>
          <w:numId w:val="185"/>
        </w:numPr>
        <w:spacing w:after="0" w:line="360" w:lineRule="auto"/>
        <w:contextualSpacing w:val="0"/>
        <w:jc w:val="both"/>
        <w:rPr>
          <w:rFonts w:ascii="GHEA Grapalat" w:hAnsi="GHEA Grapalat" w:cs="Arial"/>
          <w:color w:val="auto"/>
          <w:sz w:val="24"/>
          <w:szCs w:val="24"/>
        </w:rPr>
      </w:pPr>
      <w:bookmarkStart w:id="889" w:name="_Ref133335875"/>
      <w:r w:rsidRPr="00B83BBF">
        <w:rPr>
          <w:rFonts w:ascii="GHEA Grapalat" w:hAnsi="GHEA Grapalat" w:cs="Arial"/>
          <w:color w:val="auto"/>
          <w:sz w:val="24"/>
          <w:szCs w:val="24"/>
        </w:rPr>
        <w:t>հետևյալ բաղադրիչները, դրանց հաշվարկման կարգը և կիրառման դեպքերը</w:t>
      </w:r>
      <w:r w:rsidRPr="00B83BBF">
        <w:rPr>
          <w:rFonts w:ascii="MS Mincho" w:eastAsia="MS Mincho" w:hAnsi="MS Mincho" w:cs="MS Mincho"/>
          <w:color w:val="auto"/>
          <w:sz w:val="24"/>
          <w:szCs w:val="24"/>
        </w:rPr>
        <w:t>․</w:t>
      </w:r>
      <w:bookmarkEnd w:id="889"/>
    </w:p>
    <w:p w14:paraId="4312DC54" w14:textId="7EAD6BB3" w:rsidR="008D1AE7" w:rsidRPr="00B83BBF" w:rsidRDefault="008D1AE7"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ա</w:t>
      </w:r>
      <w:r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տվյալ գործունեությունը բնականոն կերպով իրականացնելու համար անհրաժեշտ էլեկտրաէներգետիկական օբյեկտների</w:t>
      </w:r>
      <w:r w:rsidR="00D47A89" w:rsidRPr="00B83BBF">
        <w:rPr>
          <w:rFonts w:ascii="GHEA Grapalat" w:eastAsia="Times New Roman" w:hAnsi="GHEA Grapalat" w:cs="Arial"/>
          <w:color w:val="auto"/>
          <w:sz w:val="24"/>
          <w:szCs w:val="24"/>
          <w:lang w:eastAsia="en-GB"/>
        </w:rPr>
        <w:t xml:space="preserve"> հուսալի, անվտանգ և</w:t>
      </w:r>
      <w:r w:rsidRPr="00B83BBF">
        <w:rPr>
          <w:rFonts w:ascii="GHEA Grapalat" w:eastAsia="Times New Roman" w:hAnsi="GHEA Grapalat" w:cs="Arial"/>
          <w:color w:val="auto"/>
          <w:sz w:val="24"/>
          <w:szCs w:val="24"/>
          <w:lang w:eastAsia="en-GB"/>
        </w:rPr>
        <w:t xml:space="preserve"> արդյունավետ շահագործման </w:t>
      </w:r>
      <w:r w:rsidR="00D47A89" w:rsidRPr="00B83BBF">
        <w:rPr>
          <w:rFonts w:ascii="GHEA Grapalat" w:eastAsia="Times New Roman" w:hAnsi="GHEA Grapalat" w:cs="Arial"/>
          <w:color w:val="auto"/>
          <w:sz w:val="24"/>
          <w:szCs w:val="24"/>
          <w:lang w:eastAsia="en-GB"/>
        </w:rPr>
        <w:t>ու</w:t>
      </w:r>
      <w:r w:rsidRPr="00B83BBF">
        <w:rPr>
          <w:rFonts w:ascii="GHEA Grapalat" w:eastAsia="Times New Roman" w:hAnsi="GHEA Grapalat" w:cs="Arial"/>
          <w:color w:val="auto"/>
          <w:sz w:val="24"/>
          <w:szCs w:val="24"/>
          <w:lang w:eastAsia="en-GB"/>
        </w:rPr>
        <w:t xml:space="preserve"> պահպանման անհրաժեշտ և հիմնավորված ծախսերը, որոնք ներառում են հաշվարկային տարվա ընթացքում կատարվող ընթացիկ ծախսերը,</w:t>
      </w:r>
      <w:r w:rsidR="00F425C5"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այդ թվում՝</w:t>
      </w:r>
      <w:r w:rsidR="00F425C5" w:rsidRPr="00B83BBF">
        <w:rPr>
          <w:rFonts w:ascii="GHEA Grapalat" w:eastAsia="Times New Roman" w:hAnsi="GHEA Grapalat" w:cs="Arial"/>
          <w:color w:val="auto"/>
          <w:sz w:val="24"/>
          <w:szCs w:val="24"/>
          <w:lang w:eastAsia="en-GB"/>
        </w:rPr>
        <w:t xml:space="preserve"> </w:t>
      </w:r>
      <w:r w:rsidRPr="00B83BBF">
        <w:rPr>
          <w:rFonts w:ascii="GHEA Grapalat" w:eastAsia="Times New Roman" w:hAnsi="GHEA Grapalat" w:cs="Arial"/>
          <w:color w:val="auto"/>
          <w:sz w:val="24"/>
          <w:szCs w:val="24"/>
          <w:lang w:eastAsia="en-GB"/>
        </w:rPr>
        <w:t>նորոգման ծախսերը, նյութական ծախսերը, աշխատանքի վարձատրության ծախսերը,</w:t>
      </w:r>
      <w:r w:rsidR="00F425C5" w:rsidRPr="00B83BBF">
        <w:rPr>
          <w:rFonts w:ascii="GHEA Grapalat" w:eastAsia="Times New Roman" w:hAnsi="GHEA Grapalat" w:cs="Arial"/>
          <w:color w:val="auto"/>
          <w:sz w:val="24"/>
          <w:szCs w:val="24"/>
          <w:lang w:eastAsia="en-GB"/>
        </w:rPr>
        <w:t xml:space="preserve"> </w:t>
      </w:r>
      <w:r w:rsidR="00840653" w:rsidRPr="00B83BBF">
        <w:rPr>
          <w:rFonts w:ascii="GHEA Grapalat" w:eastAsia="Times New Roman" w:hAnsi="GHEA Grapalat" w:cs="Arial"/>
          <w:color w:val="auto"/>
          <w:sz w:val="24"/>
          <w:szCs w:val="24"/>
          <w:lang w:eastAsia="en-GB"/>
        </w:rPr>
        <w:t xml:space="preserve">ապահովագրական ծախսերը, </w:t>
      </w:r>
      <w:r w:rsidRPr="00B83BBF">
        <w:rPr>
          <w:rFonts w:ascii="GHEA Grapalat" w:eastAsia="Times New Roman" w:hAnsi="GHEA Grapalat" w:cs="Arial"/>
          <w:color w:val="auto"/>
          <w:sz w:val="24"/>
          <w:szCs w:val="24"/>
          <w:lang w:eastAsia="en-GB"/>
        </w:rPr>
        <w:t>օրենսդրությամբ սահմանված հարկերը (բացի շահութահարկից և ավելացված արժեքի հարկից), տուրքեր</w:t>
      </w:r>
      <w:r w:rsidR="00E03799" w:rsidRPr="00B83BBF">
        <w:rPr>
          <w:rFonts w:ascii="GHEA Grapalat" w:eastAsia="Times New Roman" w:hAnsi="GHEA Grapalat" w:cs="Arial"/>
          <w:color w:val="auto"/>
          <w:sz w:val="24"/>
          <w:szCs w:val="24"/>
          <w:lang w:eastAsia="en-GB"/>
        </w:rPr>
        <w:t>ն</w:t>
      </w:r>
      <w:r w:rsidRPr="00B83BBF">
        <w:rPr>
          <w:rFonts w:ascii="GHEA Grapalat" w:eastAsia="Times New Roman" w:hAnsi="GHEA Grapalat" w:cs="Arial"/>
          <w:color w:val="auto"/>
          <w:sz w:val="24"/>
          <w:szCs w:val="24"/>
          <w:lang w:eastAsia="en-GB"/>
        </w:rPr>
        <w:t xml:space="preserve"> ու պարտադիր այլ վճարները</w:t>
      </w:r>
      <w:r w:rsidR="006D6EAE" w:rsidRPr="00B83BBF">
        <w:rPr>
          <w:rFonts w:ascii="GHEA Grapalat" w:eastAsia="Times New Roman" w:hAnsi="GHEA Grapalat" w:cs="Arial"/>
          <w:color w:val="auto"/>
          <w:sz w:val="24"/>
          <w:szCs w:val="24"/>
          <w:lang w:eastAsia="en-GB"/>
        </w:rPr>
        <w:t>:</w:t>
      </w:r>
      <w:r w:rsidR="00B3218F" w:rsidRPr="00B83BBF">
        <w:rPr>
          <w:rFonts w:ascii="GHEA Grapalat" w:eastAsia="Times New Roman" w:hAnsi="GHEA Grapalat" w:cs="Arial"/>
          <w:color w:val="auto"/>
          <w:sz w:val="24"/>
          <w:szCs w:val="24"/>
          <w:lang w:eastAsia="en-GB"/>
        </w:rPr>
        <w:t xml:space="preserve"> </w:t>
      </w:r>
      <w:r w:rsidR="007E5B16" w:rsidRPr="00B83BBF">
        <w:rPr>
          <w:rFonts w:ascii="GHEA Grapalat" w:eastAsia="Times New Roman" w:hAnsi="GHEA Grapalat" w:cs="Arial"/>
          <w:color w:val="auto"/>
          <w:sz w:val="24"/>
          <w:szCs w:val="24"/>
          <w:lang w:eastAsia="en-GB"/>
        </w:rPr>
        <w:t>Հանձնաժողովի կողմից սակագնային կարգավորման նպատակով</w:t>
      </w:r>
      <w:r w:rsidR="00B60A27" w:rsidRPr="00B83BBF">
        <w:rPr>
          <w:rFonts w:ascii="GHEA Grapalat" w:eastAsia="Times New Roman" w:hAnsi="GHEA Grapalat" w:cs="Arial"/>
          <w:color w:val="auto"/>
          <w:sz w:val="24"/>
          <w:szCs w:val="24"/>
          <w:lang w:eastAsia="en-GB"/>
        </w:rPr>
        <w:t xml:space="preserve"> կիրառվող </w:t>
      </w:r>
      <w:r w:rsidR="007E5B16" w:rsidRPr="00B83BBF">
        <w:rPr>
          <w:rFonts w:ascii="GHEA Grapalat" w:eastAsia="Times New Roman" w:hAnsi="GHEA Grapalat" w:cs="Arial"/>
          <w:color w:val="auto"/>
          <w:sz w:val="24"/>
          <w:szCs w:val="24"/>
          <w:lang w:eastAsia="en-GB"/>
        </w:rPr>
        <w:t>12-ամսյա ժամանակաշրջանը</w:t>
      </w:r>
      <w:r w:rsidR="00B60A27" w:rsidRPr="00B83BBF">
        <w:rPr>
          <w:rFonts w:ascii="GHEA Grapalat" w:eastAsia="Times New Roman" w:hAnsi="GHEA Grapalat" w:cs="Arial"/>
          <w:color w:val="auto"/>
          <w:sz w:val="24"/>
          <w:szCs w:val="24"/>
          <w:lang w:eastAsia="en-GB"/>
        </w:rPr>
        <w:t xml:space="preserve"> համարվում է հաշվարկային տարի</w:t>
      </w:r>
      <w:r w:rsidR="00A07DD4" w:rsidRPr="00B83BBF">
        <w:rPr>
          <w:rFonts w:ascii="MS Mincho" w:eastAsia="MS Mincho" w:hAnsi="MS Mincho" w:cs="MS Mincho"/>
          <w:color w:val="auto"/>
          <w:sz w:val="24"/>
          <w:szCs w:val="24"/>
          <w:lang w:eastAsia="en-GB"/>
        </w:rPr>
        <w:t>․</w:t>
      </w:r>
      <w:r w:rsidR="00B3218F" w:rsidRPr="00B83BBF">
        <w:rPr>
          <w:rFonts w:ascii="GHEA Grapalat" w:eastAsia="Times New Roman" w:hAnsi="GHEA Grapalat" w:cs="Arial"/>
          <w:color w:val="auto"/>
          <w:sz w:val="24"/>
          <w:szCs w:val="24"/>
          <w:lang w:eastAsia="en-GB"/>
        </w:rPr>
        <w:t xml:space="preserve"> </w:t>
      </w:r>
    </w:p>
    <w:p w14:paraId="459B6473" w14:textId="4AEAF6F9" w:rsidR="008D1AE7" w:rsidRPr="00B83BBF" w:rsidRDefault="008D1AE7"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բ</w:t>
      </w:r>
      <w:r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էլեկտրաէներգիայի արտադրության համար անհրաժեշտ վառելիքային ծախսերը,</w:t>
      </w:r>
    </w:p>
    <w:p w14:paraId="756969C3" w14:textId="0E4DCF36" w:rsidR="008D1AE7" w:rsidRPr="00B83BBF" w:rsidRDefault="008D1AE7"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գ</w:t>
      </w:r>
      <w:r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օգտակար և օգտագործվող հիմնական միջոցների և ոչ նյութական ակտիվների մաշվածության ծախսերը, բացառությամբ անվճար կամ նվիրատվության կամ դրամաշնորհի արդյունքում ստացված ակտիվների մաշվածությունը</w:t>
      </w:r>
      <w:r w:rsidR="00E5521A" w:rsidRPr="00B83BBF">
        <w:rPr>
          <w:rFonts w:ascii="GHEA Grapalat" w:eastAsia="Times New Roman" w:hAnsi="GHEA Grapalat" w:cs="Arial"/>
          <w:color w:val="auto"/>
          <w:sz w:val="24"/>
          <w:szCs w:val="24"/>
          <w:lang w:eastAsia="en-GB"/>
        </w:rPr>
        <w:t xml:space="preserve"> և սույն կետի «դ» ենթակետում նշված ակտիվների մաշվածությունը</w:t>
      </w:r>
      <w:r w:rsidRPr="00B83BBF">
        <w:rPr>
          <w:rFonts w:ascii="GHEA Grapalat" w:eastAsia="Times New Roman" w:hAnsi="GHEA Grapalat" w:cs="Arial"/>
          <w:color w:val="auto"/>
          <w:sz w:val="24"/>
          <w:szCs w:val="24"/>
          <w:lang w:eastAsia="en-GB"/>
        </w:rPr>
        <w:t>,</w:t>
      </w:r>
    </w:p>
    <w:p w14:paraId="5C8BC076" w14:textId="634AFD1B" w:rsidR="00A26835" w:rsidRPr="00B83BBF" w:rsidRDefault="008D1AE7"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դ</w:t>
      </w:r>
      <w:r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Pr="00B83BBF">
        <w:rPr>
          <w:rFonts w:ascii="GHEA Grapalat" w:eastAsia="Times New Roman" w:hAnsi="GHEA Grapalat" w:cs="Arial"/>
          <w:color w:val="auto"/>
          <w:sz w:val="24"/>
          <w:szCs w:val="24"/>
          <w:lang w:eastAsia="en-GB"/>
        </w:rPr>
        <w:t>Կառավարությունից կամ Կառավարության երաշխիքով ստացված արտոնյալ վարկերի հաշվին իրականացվող ծրագրերի շրջանակում ստեղծվող ակտիվների ֆինանսավորմանն ուղղված ծախսերը,</w:t>
      </w:r>
    </w:p>
    <w:p w14:paraId="77925C17" w14:textId="3D12A16D" w:rsidR="008D1AE7" w:rsidRPr="00B83BBF" w:rsidRDefault="0075711C"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ե</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8D1AE7" w:rsidRPr="00B83BBF">
        <w:rPr>
          <w:rFonts w:ascii="GHEA Grapalat" w:eastAsia="Times New Roman" w:hAnsi="GHEA Grapalat" w:cs="Arial"/>
          <w:color w:val="auto"/>
          <w:sz w:val="24"/>
          <w:szCs w:val="24"/>
          <w:lang w:eastAsia="en-GB"/>
        </w:rPr>
        <w:t>բնապահպանական նորմերն ապահովելու համար անհրաժեշտ և հիմնավորված ծախսերը,</w:t>
      </w:r>
    </w:p>
    <w:p w14:paraId="44E3C96E" w14:textId="7B2E91AC" w:rsidR="008D1AE7" w:rsidRPr="00B83BBF" w:rsidRDefault="00ED0380"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զ</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161040" w:rsidRPr="00B83BBF">
        <w:rPr>
          <w:rFonts w:ascii="GHEA Grapalat" w:eastAsia="Times New Roman" w:hAnsi="GHEA Grapalat" w:cs="Arial"/>
          <w:color w:val="auto"/>
          <w:sz w:val="24"/>
          <w:szCs w:val="24"/>
          <w:lang w:eastAsia="en-GB"/>
        </w:rPr>
        <w:t>օրենսդրությամբ</w:t>
      </w:r>
      <w:r w:rsidR="008D1AE7" w:rsidRPr="00B83BBF">
        <w:rPr>
          <w:rFonts w:ascii="GHEA Grapalat" w:eastAsia="Times New Roman" w:hAnsi="GHEA Grapalat" w:cs="Arial"/>
          <w:color w:val="auto"/>
          <w:sz w:val="24"/>
          <w:szCs w:val="24"/>
          <w:lang w:eastAsia="en-GB"/>
        </w:rPr>
        <w:t xml:space="preserve"> նախատեսված էլեկտրաէներգետիկական օբյեկտների կոնսերվացման ծախսերը,</w:t>
      </w:r>
    </w:p>
    <w:p w14:paraId="71B34A2A" w14:textId="6C340C28" w:rsidR="008D1AE7" w:rsidRPr="00B83BBF" w:rsidRDefault="00ED0380"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է</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8D1AE7" w:rsidRPr="00B83BBF">
        <w:rPr>
          <w:rFonts w:ascii="GHEA Grapalat" w:eastAsia="Times New Roman" w:hAnsi="GHEA Grapalat" w:cs="Arial"/>
          <w:color w:val="auto"/>
          <w:sz w:val="24"/>
          <w:szCs w:val="24"/>
          <w:lang w:eastAsia="en-GB"/>
        </w:rPr>
        <w:t>օգտագործված միջուկային վառելիքի պահպանման անհրաժեշտ ծախսերը և ատոմակայանը շահագործումից հանելու հիմնադրամին անհրաժեշտ հատկացումները,</w:t>
      </w:r>
    </w:p>
    <w:p w14:paraId="24935D1B" w14:textId="6BBD59A9" w:rsidR="008D1AE7" w:rsidRPr="00B83BBF" w:rsidRDefault="00ED0380" w:rsidP="00B83BBF">
      <w:pPr>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lastRenderedPageBreak/>
        <w:t>ը</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83315E" w:rsidRPr="00B83BBF">
        <w:rPr>
          <w:rFonts w:ascii="GHEA Grapalat" w:eastAsia="Times New Roman" w:hAnsi="GHEA Grapalat" w:cs="Arial"/>
          <w:color w:val="auto"/>
          <w:sz w:val="24"/>
          <w:szCs w:val="24"/>
          <w:lang w:eastAsia="en-GB"/>
        </w:rPr>
        <w:t>օրենսդրությամբ կամ</w:t>
      </w:r>
      <w:r w:rsidR="00C574A8" w:rsidRPr="00B83BBF">
        <w:rPr>
          <w:rFonts w:ascii="GHEA Grapalat" w:eastAsia="Times New Roman" w:hAnsi="GHEA Grapalat" w:cs="Arial"/>
          <w:color w:val="auto"/>
          <w:sz w:val="24"/>
          <w:szCs w:val="24"/>
          <w:lang w:eastAsia="en-GB"/>
        </w:rPr>
        <w:t xml:space="preserve"> </w:t>
      </w:r>
      <w:r w:rsidR="008D1AE7" w:rsidRPr="00B83BBF">
        <w:rPr>
          <w:rFonts w:ascii="GHEA Grapalat" w:eastAsia="Times New Roman" w:hAnsi="GHEA Grapalat" w:cs="Arial"/>
          <w:color w:val="auto"/>
          <w:sz w:val="24"/>
          <w:szCs w:val="24"/>
          <w:lang w:eastAsia="en-GB"/>
        </w:rPr>
        <w:t>հանձնաժողովի</w:t>
      </w:r>
      <w:r w:rsidR="00862E0D" w:rsidRPr="00B83BBF">
        <w:rPr>
          <w:rFonts w:ascii="GHEA Grapalat" w:eastAsia="Times New Roman" w:hAnsi="GHEA Grapalat" w:cs="Arial"/>
          <w:color w:val="auto"/>
          <w:sz w:val="24"/>
          <w:szCs w:val="24"/>
          <w:lang w:eastAsia="en-GB"/>
        </w:rPr>
        <w:t xml:space="preserve"> </w:t>
      </w:r>
      <w:r w:rsidR="008D1AE7" w:rsidRPr="00B83BBF">
        <w:rPr>
          <w:rFonts w:ascii="GHEA Grapalat" w:eastAsia="Times New Roman" w:hAnsi="GHEA Grapalat" w:cs="Arial"/>
          <w:color w:val="auto"/>
          <w:sz w:val="24"/>
          <w:szCs w:val="24"/>
          <w:lang w:eastAsia="en-GB"/>
        </w:rPr>
        <w:t xml:space="preserve">նախաձեռնությամբ լիցենզիայում կատարված փոփոխությունների հետևանքով </w:t>
      </w:r>
      <w:r w:rsidR="00DA506F" w:rsidRPr="00B83BBF">
        <w:rPr>
          <w:rFonts w:ascii="GHEA Grapalat" w:eastAsia="Times New Roman" w:hAnsi="GHEA Grapalat" w:cs="Arial"/>
          <w:color w:val="auto"/>
          <w:sz w:val="24"/>
          <w:szCs w:val="24"/>
          <w:lang w:eastAsia="en-GB"/>
        </w:rPr>
        <w:t xml:space="preserve">սակագնով գործող </w:t>
      </w:r>
      <w:r w:rsidR="00464F0E" w:rsidRPr="00B83BBF">
        <w:rPr>
          <w:rFonts w:ascii="GHEA Grapalat" w:hAnsi="GHEA Grapalat" w:cs="Arial"/>
          <w:color w:val="auto"/>
          <w:sz w:val="24"/>
          <w:szCs w:val="24"/>
        </w:rPr>
        <w:t xml:space="preserve">կարգավորվող </w:t>
      </w:r>
      <w:r w:rsidR="00DA506F" w:rsidRPr="00B83BBF">
        <w:rPr>
          <w:rFonts w:ascii="GHEA Grapalat" w:eastAsia="Times New Roman" w:hAnsi="GHEA Grapalat" w:cs="Arial"/>
          <w:color w:val="auto"/>
          <w:sz w:val="24"/>
          <w:szCs w:val="24"/>
          <w:lang w:eastAsia="en-GB"/>
        </w:rPr>
        <w:t>անձի</w:t>
      </w:r>
      <w:r w:rsidR="008D1AE7" w:rsidRPr="00B83BBF">
        <w:rPr>
          <w:rFonts w:ascii="GHEA Grapalat" w:eastAsia="Times New Roman" w:hAnsi="GHEA Grapalat" w:cs="Arial"/>
          <w:color w:val="auto"/>
          <w:sz w:val="24"/>
          <w:szCs w:val="24"/>
          <w:lang w:eastAsia="en-GB"/>
        </w:rPr>
        <w:t xml:space="preserve"> կրած հիմնավորված լրացուցիչ ծախսերը կամ ստացած լրացուցիչ օգուտները, </w:t>
      </w:r>
    </w:p>
    <w:p w14:paraId="44679C97" w14:textId="40498012" w:rsidR="008D1AE7" w:rsidRPr="00B83BBF" w:rsidRDefault="00ED0380" w:rsidP="00B83BBF">
      <w:pPr>
        <w:tabs>
          <w:tab w:val="left" w:pos="993"/>
        </w:tabs>
        <w:suppressAutoHyphens/>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թ</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8D1AE7" w:rsidRPr="00B83BBF">
        <w:rPr>
          <w:rFonts w:ascii="GHEA Grapalat" w:eastAsia="Times New Roman" w:hAnsi="GHEA Grapalat" w:cs="Arial"/>
          <w:color w:val="auto"/>
          <w:sz w:val="24"/>
          <w:szCs w:val="24"/>
          <w:lang w:eastAsia="en-GB"/>
        </w:rPr>
        <w:t>ողջամիտ շահույթ</w:t>
      </w:r>
      <w:r w:rsidR="0015119F" w:rsidRPr="00B83BBF">
        <w:rPr>
          <w:rFonts w:ascii="GHEA Grapalat" w:eastAsia="Times New Roman" w:hAnsi="GHEA Grapalat" w:cs="Arial"/>
          <w:color w:val="auto"/>
          <w:sz w:val="24"/>
          <w:szCs w:val="24"/>
          <w:lang w:eastAsia="en-GB"/>
        </w:rPr>
        <w:t>ը</w:t>
      </w:r>
      <w:r w:rsidR="006D473E" w:rsidRPr="00B83BBF">
        <w:rPr>
          <w:rFonts w:ascii="GHEA Grapalat" w:eastAsia="Times New Roman" w:hAnsi="GHEA Grapalat" w:cs="Arial"/>
          <w:color w:val="auto"/>
          <w:sz w:val="24"/>
          <w:szCs w:val="24"/>
          <w:lang w:eastAsia="en-GB"/>
        </w:rPr>
        <w:t>,</w:t>
      </w:r>
    </w:p>
    <w:p w14:paraId="55EF2725" w14:textId="31D6F7E9" w:rsidR="008D1AE7" w:rsidRPr="00B83BBF" w:rsidRDefault="00ED0380" w:rsidP="00B83BBF">
      <w:pPr>
        <w:tabs>
          <w:tab w:val="left" w:pos="993"/>
        </w:tabs>
        <w:suppressAutoHyphens/>
        <w:spacing w:after="0" w:line="360" w:lineRule="auto"/>
        <w:ind w:left="1080" w:hanging="36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ժ</w:t>
      </w:r>
      <w:r w:rsidR="008D1AE7" w:rsidRPr="00B83BBF">
        <w:rPr>
          <w:rFonts w:ascii="MS Mincho" w:eastAsia="MS Mincho" w:hAnsi="MS Mincho" w:cs="MS Mincho"/>
          <w:color w:val="auto"/>
          <w:sz w:val="24"/>
          <w:szCs w:val="24"/>
          <w:lang w:eastAsia="en-GB"/>
        </w:rPr>
        <w:t>․</w:t>
      </w:r>
      <w:r w:rsidR="002000BE" w:rsidRPr="00B83BBF">
        <w:rPr>
          <w:rFonts w:ascii="GHEA Grapalat" w:eastAsia="Times New Roman" w:hAnsi="GHEA Grapalat" w:cs="Arial"/>
          <w:color w:val="auto"/>
          <w:sz w:val="24"/>
          <w:szCs w:val="24"/>
          <w:lang w:eastAsia="en-GB"/>
        </w:rPr>
        <w:tab/>
      </w:r>
      <w:r w:rsidR="002000BE" w:rsidRPr="00B83BBF">
        <w:rPr>
          <w:rFonts w:ascii="GHEA Grapalat" w:eastAsia="Times New Roman" w:hAnsi="GHEA Grapalat" w:cs="Arial"/>
          <w:color w:val="auto"/>
          <w:sz w:val="24"/>
          <w:szCs w:val="24"/>
          <w:lang w:eastAsia="en-GB"/>
        </w:rPr>
        <w:tab/>
      </w:r>
      <w:r w:rsidR="008D1AE7" w:rsidRPr="00B83BBF">
        <w:rPr>
          <w:rFonts w:ascii="GHEA Grapalat" w:eastAsia="Times New Roman" w:hAnsi="GHEA Grapalat" w:cs="Arial"/>
          <w:color w:val="auto"/>
          <w:sz w:val="24"/>
          <w:szCs w:val="24"/>
          <w:lang w:eastAsia="en-GB"/>
        </w:rPr>
        <w:t xml:space="preserve">էներգիայի առաջնային </w:t>
      </w:r>
      <w:r w:rsidR="007D2C5F" w:rsidRPr="00B83BBF">
        <w:rPr>
          <w:rFonts w:ascii="GHEA Grapalat" w:eastAsia="Times New Roman" w:hAnsi="GHEA Grapalat" w:cs="Arial"/>
          <w:color w:val="auto"/>
          <w:sz w:val="24"/>
          <w:szCs w:val="24"/>
          <w:lang w:eastAsia="en-GB"/>
        </w:rPr>
        <w:t xml:space="preserve">աղբյուրների </w:t>
      </w:r>
      <w:r w:rsidR="008D1AE7" w:rsidRPr="00B83BBF">
        <w:rPr>
          <w:rFonts w:ascii="GHEA Grapalat" w:eastAsia="Times New Roman" w:hAnsi="GHEA Grapalat" w:cs="Arial"/>
          <w:color w:val="auto"/>
          <w:sz w:val="24"/>
          <w:szCs w:val="24"/>
          <w:lang w:eastAsia="en-GB"/>
        </w:rPr>
        <w:t xml:space="preserve">և էլեկտրաէներգիայի գնման հետ կապված ծախսերը, ներառյալ </w:t>
      </w:r>
      <w:r w:rsidR="00D25814" w:rsidRPr="00B83BBF">
        <w:rPr>
          <w:rFonts w:ascii="GHEA Grapalat" w:eastAsia="Times New Roman" w:hAnsi="GHEA Grapalat" w:cs="Arial"/>
          <w:color w:val="auto"/>
          <w:sz w:val="24"/>
          <w:szCs w:val="24"/>
          <w:lang w:eastAsia="en-GB"/>
        </w:rPr>
        <w:t xml:space="preserve">էլեկտրական </w:t>
      </w:r>
      <w:r w:rsidR="008D1AE7" w:rsidRPr="00B83BBF">
        <w:rPr>
          <w:rFonts w:ascii="GHEA Grapalat" w:eastAsia="Times New Roman" w:hAnsi="GHEA Grapalat" w:cs="Arial"/>
          <w:color w:val="auto"/>
          <w:sz w:val="24"/>
          <w:szCs w:val="24"/>
          <w:lang w:eastAsia="en-GB"/>
        </w:rPr>
        <w:t>ցանցում սեփական կարիքի և տեխնոլոգիական կորուստների ծածկման համար անհրաժեշտ</w:t>
      </w:r>
      <w:r w:rsidR="00C33662" w:rsidRPr="00B83BBF">
        <w:rPr>
          <w:rFonts w:ascii="GHEA Grapalat" w:eastAsia="Times New Roman" w:hAnsi="GHEA Grapalat" w:cs="Arial"/>
          <w:color w:val="auto"/>
          <w:sz w:val="24"/>
          <w:szCs w:val="24"/>
          <w:lang w:eastAsia="en-GB"/>
        </w:rPr>
        <w:t>,</w:t>
      </w:r>
      <w:r w:rsidR="008D1AE7" w:rsidRPr="00B83BBF">
        <w:rPr>
          <w:rFonts w:ascii="GHEA Grapalat" w:eastAsia="Times New Roman" w:hAnsi="GHEA Grapalat" w:cs="Arial"/>
          <w:color w:val="auto"/>
          <w:sz w:val="24"/>
          <w:szCs w:val="24"/>
          <w:lang w:eastAsia="en-GB"/>
        </w:rPr>
        <w:t xml:space="preserve"> հիմնավորված և ողջամիտ ծախսերը,</w:t>
      </w:r>
      <w:r w:rsidR="00F425C5" w:rsidRPr="00B83BBF">
        <w:rPr>
          <w:rFonts w:ascii="GHEA Grapalat" w:eastAsia="Times New Roman" w:hAnsi="GHEA Grapalat" w:cs="Arial"/>
          <w:color w:val="auto"/>
          <w:sz w:val="24"/>
          <w:szCs w:val="24"/>
          <w:lang w:eastAsia="en-GB"/>
        </w:rPr>
        <w:t xml:space="preserve">  </w:t>
      </w:r>
    </w:p>
    <w:p w14:paraId="7492CE08" w14:textId="790CD5F2" w:rsidR="00D9092B" w:rsidRPr="00B83BBF" w:rsidRDefault="008D1AE7" w:rsidP="00B83BBF">
      <w:pPr>
        <w:tabs>
          <w:tab w:val="left" w:pos="993"/>
        </w:tabs>
        <w:suppressAutoHyphens/>
        <w:spacing w:after="0" w:line="360" w:lineRule="auto"/>
        <w:ind w:left="1080" w:hanging="45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ժ</w:t>
      </w:r>
      <w:r w:rsidR="00ED0380" w:rsidRPr="00B83BBF">
        <w:rPr>
          <w:rFonts w:ascii="GHEA Grapalat" w:eastAsia="Times New Roman" w:hAnsi="GHEA Grapalat" w:cs="Arial"/>
          <w:color w:val="auto"/>
          <w:sz w:val="24"/>
          <w:szCs w:val="24"/>
          <w:lang w:eastAsia="en-GB"/>
        </w:rPr>
        <w:t>ա</w:t>
      </w:r>
      <w:r w:rsidRPr="00B83BBF">
        <w:rPr>
          <w:rFonts w:ascii="MS Mincho" w:eastAsia="MS Mincho" w:hAnsi="MS Mincho" w:cs="MS Mincho"/>
          <w:color w:val="auto"/>
          <w:sz w:val="24"/>
          <w:szCs w:val="24"/>
          <w:lang w:eastAsia="en-GB"/>
        </w:rPr>
        <w:t>․</w:t>
      </w:r>
      <w:r w:rsidR="00D9092B" w:rsidRPr="00B83BBF">
        <w:rPr>
          <w:rFonts w:ascii="GHEA Grapalat" w:eastAsia="Times New Roman" w:hAnsi="GHEA Grapalat" w:cs="Arial"/>
          <w:color w:val="auto"/>
          <w:sz w:val="24"/>
          <w:szCs w:val="24"/>
          <w:lang w:eastAsia="en-GB"/>
        </w:rPr>
        <w:t>էներգաարդյունավետու</w:t>
      </w:r>
      <w:r w:rsidR="00562EBB" w:rsidRPr="00B83BBF">
        <w:rPr>
          <w:rFonts w:ascii="GHEA Grapalat" w:eastAsia="Times New Roman" w:hAnsi="GHEA Grapalat" w:cs="Arial"/>
          <w:color w:val="auto"/>
          <w:sz w:val="24"/>
          <w:szCs w:val="24"/>
          <w:lang w:eastAsia="en-GB"/>
        </w:rPr>
        <w:t>թյան ապահով</w:t>
      </w:r>
      <w:r w:rsidR="0048722C" w:rsidRPr="00B83BBF">
        <w:rPr>
          <w:rFonts w:ascii="GHEA Grapalat" w:eastAsia="Times New Roman" w:hAnsi="GHEA Grapalat" w:cs="Arial"/>
          <w:color w:val="auto"/>
          <w:sz w:val="24"/>
          <w:szCs w:val="24"/>
          <w:lang w:eastAsia="en-GB"/>
        </w:rPr>
        <w:t>մանն ուղղված ծախսերը,</w:t>
      </w:r>
    </w:p>
    <w:p w14:paraId="2E1BA63B" w14:textId="29C00EAA" w:rsidR="00197C80" w:rsidRPr="00B83BBF" w:rsidRDefault="00197C80" w:rsidP="00B83BBF">
      <w:pPr>
        <w:tabs>
          <w:tab w:val="left" w:pos="993"/>
        </w:tabs>
        <w:suppressAutoHyphens/>
        <w:spacing w:after="0" w:line="360" w:lineRule="auto"/>
        <w:ind w:left="1080" w:hanging="45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ժ</w:t>
      </w:r>
      <w:r w:rsidR="00ED0380" w:rsidRPr="00B83BBF">
        <w:rPr>
          <w:rFonts w:ascii="GHEA Grapalat" w:eastAsia="Times New Roman" w:hAnsi="GHEA Grapalat" w:cs="Arial"/>
          <w:color w:val="auto"/>
          <w:sz w:val="24"/>
          <w:szCs w:val="24"/>
          <w:lang w:eastAsia="en-GB"/>
        </w:rPr>
        <w:t>բ</w:t>
      </w:r>
      <w:r w:rsidRPr="00B83BBF">
        <w:rPr>
          <w:rFonts w:ascii="GHEA Grapalat" w:eastAsia="Times New Roman" w:hAnsi="GHEA Grapalat" w:cs="Arial"/>
          <w:color w:val="auto"/>
          <w:sz w:val="24"/>
          <w:szCs w:val="24"/>
          <w:lang w:eastAsia="en-GB"/>
        </w:rPr>
        <w:t>. կիբեռանվտանգության ապահովմանն ուղղված ծախսեր</w:t>
      </w:r>
      <w:r w:rsidR="00840653" w:rsidRPr="00B83BBF">
        <w:rPr>
          <w:rFonts w:ascii="GHEA Grapalat" w:eastAsia="Times New Roman" w:hAnsi="GHEA Grapalat" w:cs="Arial"/>
          <w:color w:val="auto"/>
          <w:sz w:val="24"/>
          <w:szCs w:val="24"/>
          <w:lang w:eastAsia="en-GB"/>
        </w:rPr>
        <w:t>ը</w:t>
      </w:r>
      <w:r w:rsidRPr="00B83BBF">
        <w:rPr>
          <w:rFonts w:ascii="GHEA Grapalat" w:eastAsia="Times New Roman" w:hAnsi="GHEA Grapalat" w:cs="Arial"/>
          <w:color w:val="auto"/>
          <w:sz w:val="24"/>
          <w:szCs w:val="24"/>
          <w:lang w:eastAsia="en-GB"/>
        </w:rPr>
        <w:t>,</w:t>
      </w:r>
    </w:p>
    <w:p w14:paraId="52BD8B8F" w14:textId="1EF1731F" w:rsidR="008D1AE7" w:rsidRPr="00B83BBF" w:rsidRDefault="00197C80" w:rsidP="00B83BBF">
      <w:pPr>
        <w:tabs>
          <w:tab w:val="left" w:pos="993"/>
        </w:tabs>
        <w:suppressAutoHyphens/>
        <w:spacing w:after="0" w:line="360" w:lineRule="auto"/>
        <w:ind w:left="1080" w:hanging="450"/>
        <w:jc w:val="both"/>
        <w:rPr>
          <w:rFonts w:ascii="GHEA Grapalat" w:eastAsia="Times New Roman" w:hAnsi="GHEA Grapalat" w:cs="Arial"/>
          <w:color w:val="auto"/>
          <w:sz w:val="24"/>
          <w:szCs w:val="24"/>
          <w:lang w:eastAsia="en-GB"/>
        </w:rPr>
      </w:pPr>
      <w:r w:rsidRPr="00B83BBF">
        <w:rPr>
          <w:rFonts w:ascii="GHEA Grapalat" w:eastAsia="Times New Roman" w:hAnsi="GHEA Grapalat" w:cs="Arial"/>
          <w:color w:val="auto"/>
          <w:sz w:val="24"/>
          <w:szCs w:val="24"/>
          <w:lang w:eastAsia="en-GB"/>
        </w:rPr>
        <w:t>ժ</w:t>
      </w:r>
      <w:r w:rsidR="00ED0380" w:rsidRPr="00B83BBF">
        <w:rPr>
          <w:rFonts w:ascii="GHEA Grapalat" w:eastAsia="Times New Roman" w:hAnsi="GHEA Grapalat" w:cs="Arial"/>
          <w:color w:val="auto"/>
          <w:sz w:val="24"/>
          <w:szCs w:val="24"/>
          <w:lang w:eastAsia="en-GB"/>
        </w:rPr>
        <w:t>գ</w:t>
      </w:r>
      <w:r w:rsidRPr="00B83BBF">
        <w:rPr>
          <w:rFonts w:ascii="GHEA Grapalat" w:eastAsia="Times New Roman" w:hAnsi="GHEA Grapalat" w:cs="Arial"/>
          <w:color w:val="auto"/>
          <w:sz w:val="24"/>
          <w:szCs w:val="24"/>
          <w:lang w:eastAsia="en-GB"/>
        </w:rPr>
        <w:t xml:space="preserve">. </w:t>
      </w:r>
      <w:r w:rsidR="008D1AE7" w:rsidRPr="00B83BBF">
        <w:rPr>
          <w:rFonts w:ascii="GHEA Grapalat" w:eastAsia="Times New Roman" w:hAnsi="GHEA Grapalat" w:cs="Arial"/>
          <w:color w:val="auto"/>
          <w:sz w:val="24"/>
          <w:szCs w:val="24"/>
          <w:lang w:eastAsia="en-GB"/>
        </w:rPr>
        <w:t>տվյալ գործունեությունն իրականացնելու համար հիմնավորված և անհրաժեշտ այլ ծախսերը</w:t>
      </w:r>
      <w:r w:rsidR="00A54E5B" w:rsidRPr="00B83BBF">
        <w:rPr>
          <w:rFonts w:ascii="GHEA Grapalat" w:eastAsia="Times New Roman" w:hAnsi="GHEA Grapalat" w:cs="Arial"/>
          <w:color w:val="auto"/>
          <w:sz w:val="24"/>
          <w:szCs w:val="24"/>
          <w:lang w:eastAsia="en-GB"/>
        </w:rPr>
        <w:t>.</w:t>
      </w:r>
    </w:p>
    <w:p w14:paraId="4C9FD3FA" w14:textId="384A7DE1" w:rsidR="008D1AE7" w:rsidRPr="00B83BBF" w:rsidRDefault="008D1AE7" w:rsidP="00B83BBF">
      <w:pPr>
        <w:pStyle w:val="ListParagraph"/>
        <w:numPr>
          <w:ilvl w:val="0"/>
          <w:numId w:val="1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հիմնական միջոցների և ոչ նյութական ակտիվների ծախսերը սակագնում ներառելու կարգ</w:t>
      </w:r>
      <w:r w:rsidR="00504CA3"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այն դեպքերում, երբ դրանք եկամուտ են առաջացրել սույն օրենքով կարգավորվող գործունեությունից բացի նաև այլ տնտեսական գործունեության համար,</w:t>
      </w:r>
      <w:r w:rsidR="00F425C5" w:rsidRPr="00B83BBF">
        <w:rPr>
          <w:rFonts w:ascii="GHEA Grapalat" w:hAnsi="GHEA Grapalat" w:cs="Arial"/>
          <w:color w:val="auto"/>
          <w:sz w:val="24"/>
          <w:szCs w:val="24"/>
        </w:rPr>
        <w:t xml:space="preserve">  </w:t>
      </w:r>
    </w:p>
    <w:p w14:paraId="3494F08E" w14:textId="2FDA3F0F" w:rsidR="008D1AE7" w:rsidRPr="00B83BBF" w:rsidRDefault="003B11D2" w:rsidP="00B83BBF">
      <w:pPr>
        <w:pStyle w:val="ListParagraph"/>
        <w:numPr>
          <w:ilvl w:val="0"/>
          <w:numId w:val="1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կոգեներացիոն</w:t>
      </w:r>
      <w:r w:rsidR="008D1AE7" w:rsidRPr="00B83BBF">
        <w:rPr>
          <w:rFonts w:ascii="GHEA Grapalat" w:hAnsi="GHEA Grapalat" w:cs="Arial"/>
          <w:color w:val="auto"/>
          <w:sz w:val="24"/>
          <w:szCs w:val="24"/>
        </w:rPr>
        <w:t xml:space="preserve"> կայանի դեպքում՝</w:t>
      </w:r>
      <w:r w:rsidR="008D1AE7" w:rsidRPr="00B83BBF" w:rsidDel="00EB5FEC">
        <w:rPr>
          <w:rFonts w:ascii="GHEA Grapalat" w:hAnsi="GHEA Grapalat" w:cs="Arial"/>
          <w:color w:val="auto"/>
          <w:sz w:val="24"/>
          <w:szCs w:val="24"/>
        </w:rPr>
        <w:t xml:space="preserve"> </w:t>
      </w:r>
      <w:r w:rsidR="008D1AE7" w:rsidRPr="00B83BBF">
        <w:rPr>
          <w:rFonts w:ascii="GHEA Grapalat" w:hAnsi="GHEA Grapalat" w:cs="Arial"/>
          <w:color w:val="auto"/>
          <w:sz w:val="24"/>
          <w:szCs w:val="24"/>
        </w:rPr>
        <w:t xml:space="preserve">սույն մասի </w:t>
      </w:r>
      <w:r w:rsidR="0030353C" w:rsidRPr="00B83BBF">
        <w:rPr>
          <w:rFonts w:ascii="GHEA Grapalat" w:hAnsi="GHEA Grapalat" w:cs="Arial"/>
          <w:color w:val="auto"/>
          <w:sz w:val="24"/>
          <w:szCs w:val="24"/>
        </w:rPr>
        <w:t>1</w:t>
      </w:r>
      <w:r w:rsidR="008D1AE7" w:rsidRPr="00B83BBF">
        <w:rPr>
          <w:rFonts w:ascii="GHEA Grapalat" w:hAnsi="GHEA Grapalat" w:cs="Arial"/>
          <w:color w:val="auto"/>
          <w:sz w:val="24"/>
          <w:szCs w:val="24"/>
        </w:rPr>
        <w:t xml:space="preserve">-ին կետով նախատեսված բաղադրիչները տարանջատելու մեթոդը՝ էլեկտրական և ջերմային էներգիա արտադրելիս, </w:t>
      </w:r>
    </w:p>
    <w:p w14:paraId="5627AD28" w14:textId="3CB1D159" w:rsidR="008D1AE7" w:rsidRPr="00B83BBF" w:rsidRDefault="008D1AE7" w:rsidP="00B83BBF">
      <w:pPr>
        <w:pStyle w:val="ListParagraph"/>
        <w:numPr>
          <w:ilvl w:val="0"/>
          <w:numId w:val="1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տարբերակված սակագների որոշման և կիրառման կարգը</w:t>
      </w:r>
      <w:r w:rsidR="002C7FAE" w:rsidRPr="00B83BBF">
        <w:rPr>
          <w:rFonts w:ascii="GHEA Grapalat" w:hAnsi="GHEA Grapalat" w:cs="Arial"/>
          <w:color w:val="auto"/>
          <w:sz w:val="24"/>
          <w:szCs w:val="24"/>
        </w:rPr>
        <w:t xml:space="preserve">, </w:t>
      </w:r>
    </w:p>
    <w:p w14:paraId="405935E2" w14:textId="62B1F146" w:rsidR="008D1AE7" w:rsidRPr="00B83BBF" w:rsidRDefault="008D1AE7" w:rsidP="00B83BBF">
      <w:pPr>
        <w:pStyle w:val="ListParagraph"/>
        <w:numPr>
          <w:ilvl w:val="0"/>
          <w:numId w:val="1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գործունեության յուրաքանչյուր տեսակի դեպքում կիրառելի սակագների </w:t>
      </w:r>
      <w:r w:rsidR="00D40A75" w:rsidRPr="00B83BBF">
        <w:rPr>
          <w:rFonts w:ascii="GHEA Grapalat" w:hAnsi="GHEA Grapalat" w:cs="Arial"/>
          <w:color w:val="auto"/>
          <w:sz w:val="24"/>
          <w:szCs w:val="24"/>
        </w:rPr>
        <w:t>հաշվարկման</w:t>
      </w:r>
      <w:r w:rsidRPr="00B83BBF">
        <w:rPr>
          <w:rFonts w:ascii="GHEA Grapalat" w:hAnsi="GHEA Grapalat" w:cs="Arial"/>
          <w:color w:val="auto"/>
          <w:sz w:val="24"/>
          <w:szCs w:val="24"/>
        </w:rPr>
        <w:t xml:space="preserve"> և կառուցվածքի ընտրության կարգը,</w:t>
      </w:r>
    </w:p>
    <w:p w14:paraId="551AC2C5" w14:textId="49B874C4" w:rsidR="008D1AE7" w:rsidRPr="00B83BBF" w:rsidRDefault="008D1AE7" w:rsidP="00B83BBF">
      <w:pPr>
        <w:pStyle w:val="ListParagraph"/>
        <w:numPr>
          <w:ilvl w:val="0"/>
          <w:numId w:val="185"/>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սակագնի կամ դրա բաղկացուցիչ մասերի ճշգրտման կարգը</w:t>
      </w:r>
      <w:r w:rsidR="00824C1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սակագների հաշվարկման մեթոդաբանության կիրառելիության ժամանակահատվածում</w:t>
      </w:r>
      <w:r w:rsidR="000E4AA2" w:rsidRPr="00B83BBF">
        <w:rPr>
          <w:rFonts w:ascii="GHEA Grapalat" w:hAnsi="GHEA Grapalat" w:cs="Arial"/>
          <w:color w:val="auto"/>
          <w:sz w:val="24"/>
          <w:szCs w:val="24"/>
        </w:rPr>
        <w:t>։</w:t>
      </w:r>
    </w:p>
    <w:p w14:paraId="0DB064FB" w14:textId="3A5D51EB" w:rsidR="00E5735D" w:rsidRDefault="0056366C" w:rsidP="00A83532">
      <w:pPr>
        <w:pStyle w:val="ListParagraph"/>
        <w:numPr>
          <w:ilvl w:val="0"/>
          <w:numId w:val="186"/>
        </w:numPr>
        <w:shd w:val="clear" w:color="auto" w:fill="FFFFFF"/>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Հանձնաժողով</w:t>
      </w:r>
      <w:r w:rsidR="00FA67F8" w:rsidRPr="00B83BBF">
        <w:rPr>
          <w:rFonts w:ascii="GHEA Grapalat" w:hAnsi="GHEA Grapalat" w:cs="Arial"/>
          <w:color w:val="auto"/>
          <w:sz w:val="24"/>
          <w:szCs w:val="24"/>
        </w:rPr>
        <w:t xml:space="preserve">ը </w:t>
      </w:r>
      <w:r w:rsidR="007D2A9C" w:rsidRPr="00B83BBF">
        <w:rPr>
          <w:rFonts w:ascii="GHEA Grapalat" w:hAnsi="GHEA Grapalat" w:cs="Arial"/>
          <w:color w:val="auto"/>
          <w:sz w:val="24"/>
          <w:szCs w:val="24"/>
        </w:rPr>
        <w:t>սակագին</w:t>
      </w:r>
      <w:r w:rsidR="00FA67F8" w:rsidRPr="00B83BBF">
        <w:rPr>
          <w:rFonts w:ascii="GHEA Grapalat" w:hAnsi="GHEA Grapalat" w:cs="Arial"/>
          <w:color w:val="auto"/>
          <w:sz w:val="24"/>
          <w:szCs w:val="24"/>
        </w:rPr>
        <w:t xml:space="preserve"> սահմանելիս</w:t>
      </w:r>
      <w:r w:rsidR="000A68EE" w:rsidRPr="00B83BBF">
        <w:rPr>
          <w:rFonts w:ascii="GHEA Grapalat" w:hAnsi="GHEA Grapalat" w:cs="Arial"/>
          <w:color w:val="auto"/>
          <w:sz w:val="24"/>
          <w:szCs w:val="24"/>
        </w:rPr>
        <w:t xml:space="preserve"> կարող է նախատեսել </w:t>
      </w:r>
      <w:r w:rsidR="0042745F" w:rsidRPr="00B83BBF">
        <w:rPr>
          <w:rFonts w:ascii="GHEA Grapalat" w:hAnsi="GHEA Grapalat" w:cs="Arial"/>
          <w:color w:val="auto"/>
          <w:sz w:val="24"/>
          <w:szCs w:val="24"/>
        </w:rPr>
        <w:t xml:space="preserve">ծախսերի կրճատման, տեխնիկական և առևտրային կորուստների նվազեցման, ներդրումների իրականացման, սպասարկման որակի ցուցանիշների բարելավման կամ </w:t>
      </w:r>
      <w:r w:rsidR="00CB62D1"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00CB62D1" w:rsidRPr="00B83BBF">
        <w:rPr>
          <w:rFonts w:ascii="GHEA Grapalat" w:hAnsi="GHEA Grapalat" w:cs="Arial"/>
          <w:color w:val="auto"/>
          <w:sz w:val="24"/>
          <w:szCs w:val="24"/>
        </w:rPr>
        <w:t>անձի</w:t>
      </w:r>
      <w:r w:rsidR="0042745F" w:rsidRPr="00B83BBF">
        <w:rPr>
          <w:rFonts w:ascii="GHEA Grapalat" w:hAnsi="GHEA Grapalat" w:cs="Arial"/>
          <w:color w:val="auto"/>
          <w:sz w:val="24"/>
          <w:szCs w:val="24"/>
        </w:rPr>
        <w:t xml:space="preserve"> գործունեությանն առն</w:t>
      </w:r>
      <w:r w:rsidR="00CB62D1" w:rsidRPr="00B83BBF">
        <w:rPr>
          <w:rFonts w:ascii="GHEA Grapalat" w:hAnsi="GHEA Grapalat" w:cs="Arial"/>
          <w:color w:val="auto"/>
          <w:sz w:val="24"/>
          <w:szCs w:val="24"/>
        </w:rPr>
        <w:t>չ</w:t>
      </w:r>
      <w:r w:rsidR="0042745F" w:rsidRPr="00B83BBF">
        <w:rPr>
          <w:rFonts w:ascii="GHEA Grapalat" w:hAnsi="GHEA Grapalat" w:cs="Arial"/>
          <w:color w:val="auto"/>
          <w:sz w:val="24"/>
          <w:szCs w:val="24"/>
        </w:rPr>
        <w:t xml:space="preserve">վող այլ </w:t>
      </w:r>
      <w:r w:rsidR="000A68EE" w:rsidRPr="00B83BBF">
        <w:rPr>
          <w:rFonts w:ascii="GHEA Grapalat" w:hAnsi="GHEA Grapalat" w:cs="Arial"/>
          <w:color w:val="auto"/>
          <w:sz w:val="24"/>
          <w:szCs w:val="24"/>
        </w:rPr>
        <w:t>կատարողականի թիրախներ</w:t>
      </w:r>
      <w:r w:rsidR="00E5735D" w:rsidRPr="00B83BBF">
        <w:rPr>
          <w:rFonts w:ascii="GHEA Grapalat" w:hAnsi="GHEA Grapalat" w:cs="Arial"/>
          <w:color w:val="auto"/>
          <w:sz w:val="24"/>
          <w:szCs w:val="24"/>
        </w:rPr>
        <w:t>։</w:t>
      </w:r>
    </w:p>
    <w:p w14:paraId="13805F76" w14:textId="77777777" w:rsidR="007E2FAD" w:rsidRPr="00B83BBF" w:rsidRDefault="007E2FAD" w:rsidP="007E2FAD">
      <w:pPr>
        <w:pStyle w:val="ListParagraph"/>
        <w:shd w:val="clear" w:color="auto" w:fill="FFFFFF"/>
        <w:spacing w:after="0" w:line="360" w:lineRule="auto"/>
        <w:ind w:left="360"/>
        <w:jc w:val="both"/>
        <w:rPr>
          <w:rFonts w:ascii="GHEA Grapalat" w:hAnsi="GHEA Grapalat" w:cs="Arial"/>
          <w:color w:val="auto"/>
          <w:sz w:val="24"/>
          <w:szCs w:val="24"/>
        </w:rPr>
      </w:pPr>
    </w:p>
    <w:p w14:paraId="39CF75C3" w14:textId="7C789C45" w:rsidR="00A259E7" w:rsidRPr="008B0DE2" w:rsidRDefault="00667856" w:rsidP="008B0DE2">
      <w:pPr>
        <w:pStyle w:val="1Style1"/>
        <w:rPr>
          <w:smallCaps w:val="0"/>
        </w:rPr>
      </w:pPr>
      <w:bookmarkStart w:id="890" w:name="_Toc158281049"/>
      <w:bookmarkStart w:id="891" w:name="_Toc190252183"/>
      <w:bookmarkEnd w:id="887"/>
      <w:bookmarkEnd w:id="890"/>
      <w:r w:rsidRPr="00667856">
        <w:rPr>
          <w:smallCaps w:val="0"/>
        </w:rPr>
        <w:t>Սակագների</w:t>
      </w:r>
      <w:r w:rsidR="00A259E7" w:rsidRPr="008B0DE2">
        <w:rPr>
          <w:smallCaps w:val="0"/>
        </w:rPr>
        <w:t xml:space="preserve"> </w:t>
      </w:r>
      <w:r w:rsidRPr="00667856">
        <w:rPr>
          <w:smallCaps w:val="0"/>
        </w:rPr>
        <w:t>սահմանումը</w:t>
      </w:r>
      <w:r w:rsidR="00033648" w:rsidRPr="008B0DE2">
        <w:rPr>
          <w:smallCaps w:val="0"/>
        </w:rPr>
        <w:t xml:space="preserve">, </w:t>
      </w:r>
      <w:r w:rsidRPr="00667856">
        <w:rPr>
          <w:smallCaps w:val="0"/>
        </w:rPr>
        <w:t>վերանայումը</w:t>
      </w:r>
      <w:r w:rsidR="00A259E7" w:rsidRPr="008B0DE2">
        <w:rPr>
          <w:smallCaps w:val="0"/>
        </w:rPr>
        <w:t xml:space="preserve"> </w:t>
      </w:r>
      <w:r>
        <w:rPr>
          <w:smallCaps w:val="0"/>
        </w:rPr>
        <w:t>և</w:t>
      </w:r>
      <w:r w:rsidR="00A259E7" w:rsidRPr="008B0DE2">
        <w:rPr>
          <w:smallCaps w:val="0"/>
        </w:rPr>
        <w:t xml:space="preserve"> </w:t>
      </w:r>
      <w:r w:rsidRPr="00667856">
        <w:rPr>
          <w:smallCaps w:val="0"/>
        </w:rPr>
        <w:t>կիրառումը</w:t>
      </w:r>
      <w:bookmarkEnd w:id="891"/>
      <w:r w:rsidR="00A259E7" w:rsidRPr="008B0DE2">
        <w:rPr>
          <w:smallCaps w:val="0"/>
        </w:rPr>
        <w:t xml:space="preserve"> </w:t>
      </w:r>
    </w:p>
    <w:p w14:paraId="45E877AE" w14:textId="7E0117B0" w:rsidR="00D41D6A" w:rsidRPr="00B83BBF" w:rsidRDefault="00D41D6A"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bookmarkStart w:id="892" w:name="_Ref133503967"/>
      <w:bookmarkStart w:id="893" w:name="_Toc133507083"/>
      <w:bookmarkEnd w:id="888"/>
      <w:r w:rsidRPr="00B83BBF">
        <w:rPr>
          <w:rFonts w:ascii="GHEA Grapalat" w:hAnsi="GHEA Grapalat" w:cs="Arial"/>
          <w:color w:val="auto"/>
          <w:sz w:val="24"/>
          <w:szCs w:val="24"/>
        </w:rPr>
        <w:t xml:space="preserve">Սակագների սահմանման ու վերանայման կարգը, այդ առնչությամբ </w:t>
      </w:r>
      <w:r w:rsidR="003207A4" w:rsidRPr="00B83BBF">
        <w:rPr>
          <w:rFonts w:ascii="GHEA Grapalat" w:hAnsi="GHEA Grapalat" w:cs="Arial"/>
          <w:color w:val="auto"/>
          <w:sz w:val="24"/>
          <w:szCs w:val="24"/>
        </w:rPr>
        <w:t>սակագնով գործող</w:t>
      </w:r>
      <w:r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անձանց կողմից ներկայացվող անհրաժեշտ փաստաթղթերի ձևերը և ցանկը (հայտի փաթեթը) սահմանում է հանձնաժողովը:</w:t>
      </w:r>
    </w:p>
    <w:p w14:paraId="7B9371A2" w14:textId="77777777"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Սակագները հաշվարկում, սահմանում և վերանայում է հանձնաժողովը՝ սույն օրենքի</w:t>
      </w:r>
      <w:r w:rsidR="00916AB9" w:rsidRPr="00B83BBF">
        <w:rPr>
          <w:rFonts w:ascii="GHEA Grapalat" w:hAnsi="GHEA Grapalat" w:cs="Arial"/>
          <w:color w:val="auto"/>
          <w:sz w:val="24"/>
          <w:szCs w:val="24"/>
        </w:rPr>
        <w:t>,</w:t>
      </w:r>
      <w:r w:rsidR="003E6F5E" w:rsidRPr="00B83BBF">
        <w:rPr>
          <w:rFonts w:ascii="GHEA Grapalat" w:hAnsi="GHEA Grapalat" w:cs="Arial"/>
          <w:color w:val="auto"/>
          <w:sz w:val="24"/>
          <w:szCs w:val="24"/>
        </w:rPr>
        <w:t xml:space="preserve"> </w:t>
      </w:r>
      <w:r w:rsidR="00154E2A" w:rsidRPr="00B83BBF">
        <w:rPr>
          <w:rFonts w:ascii="GHEA Grapalat" w:hAnsi="GHEA Grapalat" w:cs="Arial"/>
          <w:color w:val="auto"/>
          <w:sz w:val="24"/>
          <w:szCs w:val="24"/>
        </w:rPr>
        <w:t>իր սահմանած կարգի</w:t>
      </w:r>
      <w:r w:rsidRPr="00B83BBF">
        <w:rPr>
          <w:rFonts w:ascii="GHEA Grapalat" w:hAnsi="GHEA Grapalat" w:cs="Arial"/>
          <w:color w:val="auto"/>
          <w:sz w:val="24"/>
          <w:szCs w:val="24"/>
        </w:rPr>
        <w:t xml:space="preserve"> </w:t>
      </w:r>
      <w:r w:rsidR="00916AB9" w:rsidRPr="00B83BBF">
        <w:rPr>
          <w:rFonts w:ascii="GHEA Grapalat" w:hAnsi="GHEA Grapalat" w:cs="Arial"/>
          <w:color w:val="auto"/>
          <w:sz w:val="24"/>
          <w:szCs w:val="24"/>
        </w:rPr>
        <w:t xml:space="preserve">և մեթոդաբանության </w:t>
      </w:r>
      <w:r w:rsidRPr="00B83BBF">
        <w:rPr>
          <w:rFonts w:ascii="GHEA Grapalat" w:hAnsi="GHEA Grapalat" w:cs="Arial"/>
          <w:color w:val="auto"/>
          <w:sz w:val="24"/>
          <w:szCs w:val="24"/>
        </w:rPr>
        <w:t>համաձայն։</w:t>
      </w:r>
    </w:p>
    <w:p w14:paraId="43A57B80" w14:textId="3A1010E8"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bookmarkStart w:id="894" w:name="_Ref133392237"/>
      <w:r w:rsidRPr="00B83BBF">
        <w:rPr>
          <w:rFonts w:ascii="GHEA Grapalat" w:hAnsi="GHEA Grapalat" w:cs="Arial"/>
          <w:color w:val="auto"/>
          <w:sz w:val="24"/>
          <w:szCs w:val="24"/>
        </w:rPr>
        <w:t>Սակագների գործողության ժամկետ</w:t>
      </w:r>
      <w:r w:rsidR="00AB46BA"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CD7EDC" w:rsidRPr="00B83BBF">
        <w:rPr>
          <w:rFonts w:ascii="GHEA Grapalat" w:hAnsi="GHEA Grapalat" w:cs="Arial"/>
          <w:color w:val="auto"/>
          <w:sz w:val="24"/>
          <w:szCs w:val="24"/>
        </w:rPr>
        <w:t xml:space="preserve">առնվազն </w:t>
      </w:r>
      <w:r w:rsidR="00183760">
        <w:rPr>
          <w:rFonts w:ascii="GHEA Grapalat" w:hAnsi="GHEA Grapalat" w:cs="Arial"/>
          <w:color w:val="auto"/>
          <w:sz w:val="24"/>
          <w:szCs w:val="24"/>
        </w:rPr>
        <w:t>վեց</w:t>
      </w:r>
      <w:r w:rsidRPr="00B83BBF">
        <w:rPr>
          <w:rFonts w:ascii="GHEA Grapalat" w:hAnsi="GHEA Grapalat" w:cs="Arial"/>
          <w:color w:val="auto"/>
          <w:sz w:val="24"/>
          <w:szCs w:val="24"/>
        </w:rPr>
        <w:t xml:space="preserve"> ամ</w:t>
      </w:r>
      <w:r w:rsidR="00CD7EDC" w:rsidRPr="00B83BBF">
        <w:rPr>
          <w:rFonts w:ascii="GHEA Grapalat" w:hAnsi="GHEA Grapalat" w:cs="Arial"/>
          <w:color w:val="auto"/>
          <w:sz w:val="24"/>
          <w:szCs w:val="24"/>
        </w:rPr>
        <w:t>իս է</w:t>
      </w:r>
      <w:r w:rsidRPr="00B83BBF">
        <w:rPr>
          <w:rFonts w:ascii="GHEA Grapalat" w:hAnsi="GHEA Grapalat" w:cs="Arial"/>
          <w:color w:val="auto"/>
          <w:sz w:val="24"/>
          <w:szCs w:val="24"/>
        </w:rPr>
        <w:t>, բացառությամբ այն դեպքերի, երբ`</w:t>
      </w:r>
      <w:bookmarkEnd w:id="894"/>
    </w:p>
    <w:p w14:paraId="3E7FBC0F" w14:textId="4A1469CC" w:rsidR="00007171" w:rsidRPr="00B83BBF" w:rsidRDefault="0048457E" w:rsidP="00B83BBF">
      <w:pPr>
        <w:pStyle w:val="ListParagraph"/>
        <w:numPr>
          <w:ilvl w:val="0"/>
          <w:numId w:val="188"/>
        </w:numPr>
        <w:spacing w:after="0" w:line="360" w:lineRule="auto"/>
        <w:contextualSpacing w:val="0"/>
        <w:jc w:val="both"/>
        <w:rPr>
          <w:rFonts w:ascii="GHEA Grapalat" w:hAnsi="GHEA Grapalat" w:cs="Arial"/>
          <w:color w:val="auto"/>
          <w:sz w:val="24"/>
          <w:szCs w:val="24"/>
        </w:rPr>
      </w:pPr>
      <w:bookmarkStart w:id="895" w:name="_Ref133392245"/>
      <w:bookmarkStart w:id="896" w:name="_Ref172644505"/>
      <w:r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անձը</w:t>
      </w:r>
      <w:r w:rsidR="00007171" w:rsidRPr="00B83BBF">
        <w:rPr>
          <w:rFonts w:ascii="GHEA Grapalat" w:hAnsi="GHEA Grapalat" w:cs="Arial"/>
          <w:color w:val="auto"/>
          <w:sz w:val="24"/>
          <w:szCs w:val="24"/>
        </w:rPr>
        <w:t xml:space="preserve"> խախտում է սույն օրենքի և դրանից բխող նորմատիվ իրավական այլ ակտերի պահանջները, իսկ </w:t>
      </w:r>
      <w:bookmarkEnd w:id="895"/>
      <w:r w:rsidR="0014774C" w:rsidRPr="00B83BBF">
        <w:rPr>
          <w:rFonts w:ascii="GHEA Grapalat" w:hAnsi="GHEA Grapalat" w:cs="Arial"/>
          <w:color w:val="auto"/>
          <w:sz w:val="24"/>
          <w:szCs w:val="24"/>
        </w:rPr>
        <w:t xml:space="preserve">լիցենզիայի </w:t>
      </w:r>
      <w:r w:rsidR="0081575D" w:rsidRPr="00B83BBF">
        <w:rPr>
          <w:rFonts w:ascii="GHEA Grapalat" w:hAnsi="GHEA Grapalat" w:cs="Arial"/>
          <w:color w:val="auto"/>
          <w:sz w:val="24"/>
          <w:szCs w:val="24"/>
        </w:rPr>
        <w:t>առկայության դեպքում</w:t>
      </w:r>
      <w:r w:rsidR="00007171" w:rsidRPr="00B83BBF">
        <w:rPr>
          <w:rFonts w:ascii="GHEA Grapalat" w:hAnsi="GHEA Grapalat" w:cs="Arial"/>
          <w:color w:val="auto"/>
          <w:sz w:val="24"/>
          <w:szCs w:val="24"/>
        </w:rPr>
        <w:t>՝</w:t>
      </w:r>
      <w:r w:rsidR="00F425C5" w:rsidRPr="00B83BBF">
        <w:rPr>
          <w:rFonts w:ascii="GHEA Grapalat" w:hAnsi="GHEA Grapalat" w:cs="Arial"/>
          <w:color w:val="auto"/>
          <w:sz w:val="24"/>
          <w:szCs w:val="24"/>
        </w:rPr>
        <w:t xml:space="preserve"> </w:t>
      </w:r>
      <w:r w:rsidR="00007171" w:rsidRPr="00B83BBF">
        <w:rPr>
          <w:rFonts w:ascii="GHEA Grapalat" w:hAnsi="GHEA Grapalat" w:cs="Arial"/>
          <w:color w:val="auto"/>
          <w:sz w:val="24"/>
          <w:szCs w:val="24"/>
        </w:rPr>
        <w:t>լիցենզիայի պայմանները</w:t>
      </w:r>
      <w:r w:rsidR="005F4584" w:rsidRPr="00B83BBF">
        <w:rPr>
          <w:rFonts w:ascii="GHEA Grapalat" w:hAnsi="GHEA Grapalat" w:cs="Arial"/>
          <w:color w:val="auto"/>
          <w:sz w:val="24"/>
          <w:szCs w:val="24"/>
        </w:rPr>
        <w:t>.</w:t>
      </w:r>
      <w:bookmarkEnd w:id="896"/>
    </w:p>
    <w:p w14:paraId="455E6E21" w14:textId="15656847" w:rsidR="00007171" w:rsidRDefault="00007171" w:rsidP="00B83BBF">
      <w:pPr>
        <w:pStyle w:val="ListParagraph"/>
        <w:numPr>
          <w:ilvl w:val="0"/>
          <w:numId w:val="188"/>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սահմանված սակագնի չափի</w:t>
      </w:r>
      <w:r w:rsidR="00824C1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դատական կարգով բողոքարկման արդյունքում դատարանի օրինական ուժի մեջ մտած վճռի հիման վրա հանձնաժողովն ընդունում է նոր սակագնի սահմանման վերաբերյալ որոշում</w:t>
      </w:r>
      <w:r w:rsidR="00A91F3F" w:rsidRPr="00B83BBF">
        <w:rPr>
          <w:rFonts w:ascii="GHEA Grapalat" w:hAnsi="GHEA Grapalat" w:cs="Arial"/>
          <w:color w:val="auto"/>
          <w:sz w:val="24"/>
          <w:szCs w:val="24"/>
        </w:rPr>
        <w:t>.</w:t>
      </w:r>
    </w:p>
    <w:p w14:paraId="568A0B14" w14:textId="51216937" w:rsidR="00A91F3F" w:rsidRPr="00B83BBF" w:rsidRDefault="00183760" w:rsidP="00B83BBF">
      <w:pPr>
        <w:pStyle w:val="ListParagraph"/>
        <w:numPr>
          <w:ilvl w:val="0"/>
          <w:numId w:val="188"/>
        </w:numPr>
        <w:spacing w:after="0" w:line="360" w:lineRule="auto"/>
        <w:contextualSpacing w:val="0"/>
        <w:jc w:val="both"/>
        <w:rPr>
          <w:rFonts w:ascii="GHEA Grapalat" w:hAnsi="GHEA Grapalat" w:cs="Arial"/>
          <w:color w:val="auto"/>
          <w:sz w:val="24"/>
          <w:szCs w:val="24"/>
        </w:rPr>
      </w:pPr>
      <w:r>
        <w:rPr>
          <w:rFonts w:ascii="GHEA Grapalat" w:hAnsi="GHEA Grapalat" w:cs="Arial"/>
          <w:color w:val="auto"/>
          <w:sz w:val="24"/>
          <w:szCs w:val="24"/>
        </w:rPr>
        <w:t>վեց ամսից պակաս ժամկետով ս</w:t>
      </w:r>
      <w:r w:rsidR="00C07ED5">
        <w:rPr>
          <w:rFonts w:ascii="GHEA Grapalat" w:hAnsi="GHEA Grapalat" w:cs="Arial"/>
          <w:color w:val="auto"/>
          <w:sz w:val="24"/>
          <w:szCs w:val="24"/>
        </w:rPr>
        <w:t>ա</w:t>
      </w:r>
      <w:r>
        <w:rPr>
          <w:rFonts w:ascii="GHEA Grapalat" w:hAnsi="GHEA Grapalat" w:cs="Arial"/>
          <w:color w:val="auto"/>
          <w:sz w:val="24"/>
          <w:szCs w:val="24"/>
        </w:rPr>
        <w:t xml:space="preserve">հմանվում է </w:t>
      </w:r>
      <w:r w:rsidR="003B1833" w:rsidRPr="00B83BBF">
        <w:rPr>
          <w:rFonts w:ascii="GHEA Grapalat" w:hAnsi="GHEA Grapalat" w:cs="Arial"/>
          <w:color w:val="auto"/>
          <w:sz w:val="24"/>
          <w:szCs w:val="24"/>
        </w:rPr>
        <w:t>հանրային ծառայության պարտավորությ</w:t>
      </w:r>
      <w:r>
        <w:rPr>
          <w:rFonts w:ascii="GHEA Grapalat" w:hAnsi="GHEA Grapalat" w:cs="Arial"/>
          <w:color w:val="auto"/>
          <w:sz w:val="24"/>
          <w:szCs w:val="24"/>
        </w:rPr>
        <w:t>ու</w:t>
      </w:r>
      <w:r w:rsidR="003B1833" w:rsidRPr="00B83BBF">
        <w:rPr>
          <w:rFonts w:ascii="GHEA Grapalat" w:hAnsi="GHEA Grapalat" w:cs="Arial"/>
          <w:color w:val="auto"/>
          <w:sz w:val="24"/>
          <w:szCs w:val="24"/>
        </w:rPr>
        <w:t xml:space="preserve">ն, </w:t>
      </w:r>
      <w:r>
        <w:rPr>
          <w:rFonts w:ascii="GHEA Grapalat" w:hAnsi="GHEA Grapalat" w:cs="Arial"/>
          <w:color w:val="auto"/>
          <w:sz w:val="24"/>
          <w:szCs w:val="24"/>
        </w:rPr>
        <w:t>որի</w:t>
      </w:r>
      <w:r w:rsidR="003B1833" w:rsidRPr="00B83BBF">
        <w:rPr>
          <w:rFonts w:ascii="GHEA Grapalat" w:hAnsi="GHEA Grapalat" w:cs="Arial"/>
          <w:color w:val="auto"/>
          <w:sz w:val="24"/>
          <w:szCs w:val="24"/>
        </w:rPr>
        <w:t xml:space="preserve"> դիմաց ֆինանսական փոխհատուցումը կատարվելու է սակագնի միջոցով</w:t>
      </w:r>
      <w:r>
        <w:rPr>
          <w:rFonts w:ascii="GHEA Grapalat" w:hAnsi="GHEA Grapalat" w:cs="Arial"/>
          <w:color w:val="auto"/>
          <w:sz w:val="24"/>
          <w:szCs w:val="24"/>
        </w:rPr>
        <w:t>։</w:t>
      </w:r>
    </w:p>
    <w:p w14:paraId="56648513" w14:textId="446469C8"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 </w:t>
      </w:r>
      <w:r w:rsidR="005D16CA" w:rsidRPr="00B83BBF">
        <w:rPr>
          <w:rFonts w:ascii="GHEA Grapalat" w:hAnsi="GHEA Grapalat" w:cs="Arial"/>
          <w:color w:val="auto"/>
          <w:sz w:val="24"/>
          <w:szCs w:val="24"/>
        </w:rPr>
        <w:t>3</w:t>
      </w:r>
      <w:r w:rsidR="00A7541C" w:rsidRPr="00B83BBF">
        <w:rPr>
          <w:rFonts w:ascii="GHEA Grapalat" w:hAnsi="GHEA Grapalat" w:cs="Arial"/>
          <w:color w:val="auto"/>
          <w:sz w:val="24"/>
          <w:szCs w:val="24"/>
        </w:rPr>
        <w:fldChar w:fldCharType="begin"/>
      </w:r>
      <w:r w:rsidR="00A7541C" w:rsidRPr="00B83BBF">
        <w:rPr>
          <w:rFonts w:ascii="GHEA Grapalat" w:hAnsi="GHEA Grapalat" w:cs="Arial"/>
          <w:color w:val="auto"/>
          <w:sz w:val="24"/>
          <w:szCs w:val="24"/>
        </w:rPr>
        <w:instrText xml:space="preserve"> REF _Ref133392237 \r \h </w:instrText>
      </w:r>
      <w:r w:rsidR="00ED78A6" w:rsidRPr="00B83BBF">
        <w:rPr>
          <w:rFonts w:ascii="GHEA Grapalat" w:hAnsi="GHEA Grapalat" w:cs="Arial"/>
          <w:color w:val="auto"/>
          <w:sz w:val="24"/>
          <w:szCs w:val="24"/>
        </w:rPr>
        <w:instrText xml:space="preserve"> \* MERGEFORMAT </w:instrText>
      </w:r>
      <w:r w:rsidR="00A7541C" w:rsidRPr="00B83BBF">
        <w:rPr>
          <w:rFonts w:ascii="GHEA Grapalat" w:hAnsi="GHEA Grapalat" w:cs="Arial"/>
          <w:color w:val="auto"/>
          <w:sz w:val="24"/>
          <w:szCs w:val="24"/>
        </w:rPr>
      </w:r>
      <w:r w:rsidR="00A7541C" w:rsidRPr="00B83BBF">
        <w:rPr>
          <w:rFonts w:ascii="GHEA Grapalat" w:hAnsi="GHEA Grapalat" w:cs="Arial"/>
          <w:color w:val="auto"/>
          <w:sz w:val="24"/>
          <w:szCs w:val="24"/>
        </w:rPr>
        <w:fldChar w:fldCharType="separate"/>
      </w:r>
      <w:r w:rsidR="00A7541C"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 xml:space="preserve">-րդ մասի </w:t>
      </w:r>
      <w:r w:rsidR="005D16CA" w:rsidRPr="00B83BBF">
        <w:rPr>
          <w:rFonts w:ascii="GHEA Grapalat" w:hAnsi="GHEA Grapalat" w:cs="Arial"/>
          <w:color w:val="auto"/>
          <w:sz w:val="24"/>
          <w:szCs w:val="24"/>
        </w:rPr>
        <w:t>1</w:t>
      </w:r>
      <w:r w:rsidRPr="00B83BBF">
        <w:rPr>
          <w:rFonts w:ascii="GHEA Grapalat" w:hAnsi="GHEA Grapalat" w:cs="Arial"/>
          <w:color w:val="auto"/>
          <w:sz w:val="24"/>
          <w:szCs w:val="24"/>
        </w:rPr>
        <w:t>-ին կետում նշված դեպքում սահմանված նոր սակագինը</w:t>
      </w:r>
      <w:r w:rsidR="00F425C5"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ուժի մեջ է մնում մինչև </w:t>
      </w:r>
      <w:r w:rsidR="001A489C"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001A489C" w:rsidRPr="00B83BBF">
        <w:rPr>
          <w:rFonts w:ascii="GHEA Grapalat" w:hAnsi="GHEA Grapalat" w:cs="Arial"/>
          <w:color w:val="auto"/>
          <w:sz w:val="24"/>
          <w:szCs w:val="24"/>
        </w:rPr>
        <w:t xml:space="preserve">անձի </w:t>
      </w:r>
      <w:r w:rsidRPr="00B83BBF">
        <w:rPr>
          <w:rFonts w:ascii="GHEA Grapalat" w:hAnsi="GHEA Grapalat" w:cs="Arial"/>
          <w:color w:val="auto"/>
          <w:sz w:val="24"/>
          <w:szCs w:val="24"/>
        </w:rPr>
        <w:t xml:space="preserve">կողմից թույլ տրված խախտման վերացումը: </w:t>
      </w:r>
    </w:p>
    <w:p w14:paraId="09890BA8" w14:textId="5DF0F17A"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Սահմանված սակագներն ուժի մեջ են մտնում հանձնաժողովի որոշումն ընդունվելուց 30 օր հետո</w:t>
      </w:r>
      <w:r w:rsidR="00353387" w:rsidRPr="00B83BBF">
        <w:rPr>
          <w:rFonts w:ascii="GHEA Grapalat" w:hAnsi="GHEA Grapalat" w:cs="Arial"/>
          <w:color w:val="auto"/>
          <w:sz w:val="24"/>
          <w:szCs w:val="24"/>
        </w:rPr>
        <w:t xml:space="preserve">, իսկ </w:t>
      </w:r>
      <w:r w:rsidR="00342789" w:rsidRPr="00B83BBF">
        <w:rPr>
          <w:rFonts w:ascii="GHEA Grapalat" w:hAnsi="GHEA Grapalat" w:cs="Arial"/>
          <w:color w:val="auto"/>
          <w:sz w:val="24"/>
          <w:szCs w:val="24"/>
        </w:rPr>
        <w:t xml:space="preserve">սակագնի սահմանման վերաբերյալ </w:t>
      </w:r>
      <w:r w:rsidR="00353387" w:rsidRPr="00B83BBF">
        <w:rPr>
          <w:rFonts w:ascii="GHEA Grapalat" w:hAnsi="GHEA Grapalat" w:cs="Arial"/>
          <w:color w:val="auto"/>
          <w:sz w:val="24"/>
          <w:szCs w:val="24"/>
        </w:rPr>
        <w:t>առաջին որոշում</w:t>
      </w:r>
      <w:r w:rsidR="0020607F" w:rsidRPr="00B83BBF">
        <w:rPr>
          <w:rFonts w:ascii="GHEA Grapalat" w:hAnsi="GHEA Grapalat" w:cs="Arial"/>
          <w:color w:val="auto"/>
          <w:sz w:val="24"/>
          <w:szCs w:val="24"/>
        </w:rPr>
        <w:t>ն</w:t>
      </w:r>
      <w:r w:rsidR="00353387" w:rsidRPr="00B83BBF">
        <w:rPr>
          <w:rFonts w:ascii="GHEA Grapalat" w:hAnsi="GHEA Grapalat" w:cs="Arial"/>
          <w:color w:val="auto"/>
          <w:sz w:val="24"/>
          <w:szCs w:val="24"/>
        </w:rPr>
        <w:t xml:space="preserve"> ուժի մեջ է մտնում օրենքով սահմանված կարգով</w:t>
      </w:r>
      <w:r w:rsidR="0020607F" w:rsidRPr="00B83BBF">
        <w:rPr>
          <w:rFonts w:ascii="GHEA Grapalat" w:hAnsi="GHEA Grapalat" w:cs="Arial"/>
          <w:color w:val="auto"/>
          <w:sz w:val="24"/>
          <w:szCs w:val="24"/>
        </w:rPr>
        <w:t>։</w:t>
      </w:r>
      <w:r w:rsidR="009A1D9C" w:rsidRPr="00B83BBF">
        <w:rPr>
          <w:rFonts w:ascii="GHEA Grapalat" w:hAnsi="GHEA Grapalat" w:cs="Arial"/>
          <w:color w:val="auto"/>
          <w:sz w:val="24"/>
          <w:szCs w:val="24"/>
        </w:rPr>
        <w:t xml:space="preserve"> </w:t>
      </w:r>
    </w:p>
    <w:p w14:paraId="16674B11" w14:textId="61F6BD8C" w:rsidR="002C1C41" w:rsidRPr="00B83BBF" w:rsidRDefault="002C1C4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կարող է սահմանել լիցենզավորված անձի գործունեության երկարաժամկետ սակագին։ </w:t>
      </w:r>
      <w:r w:rsidR="005268A3" w:rsidRPr="00B83BBF">
        <w:rPr>
          <w:rFonts w:ascii="GHEA Grapalat" w:hAnsi="GHEA Grapalat" w:cs="Arial"/>
          <w:color w:val="auto"/>
          <w:sz w:val="24"/>
          <w:szCs w:val="24"/>
        </w:rPr>
        <w:t>ՊՄԳ պայմանագրի</w:t>
      </w:r>
      <w:r w:rsidRPr="00B83BBF">
        <w:rPr>
          <w:rFonts w:ascii="GHEA Grapalat" w:hAnsi="GHEA Grapalat" w:cs="Arial"/>
          <w:color w:val="auto"/>
          <w:sz w:val="24"/>
          <w:szCs w:val="24"/>
        </w:rPr>
        <w:t xml:space="preserve"> համաձայն տրամադրվող գործունեության լիցենզիայով</w:t>
      </w:r>
      <w:r w:rsidR="00047348" w:rsidRPr="00B83BBF">
        <w:rPr>
          <w:rFonts w:ascii="GHEA Grapalat" w:hAnsi="GHEA Grapalat" w:cs="Arial"/>
          <w:color w:val="auto"/>
          <w:sz w:val="24"/>
          <w:szCs w:val="24"/>
        </w:rPr>
        <w:t xml:space="preserve">, ինչպես նաև </w:t>
      </w:r>
      <w:r w:rsidR="007E01B3" w:rsidRPr="00B83BBF">
        <w:rPr>
          <w:rFonts w:ascii="GHEA Grapalat" w:hAnsi="GHEA Grapalat" w:cs="Arial"/>
          <w:color w:val="auto"/>
          <w:sz w:val="24"/>
          <w:szCs w:val="24"/>
        </w:rPr>
        <w:t>երաշխավորված մատակարարման և ժամանակավոր մատակարարման նշանակման դեպքում</w:t>
      </w:r>
      <w:r w:rsidR="00496DD5" w:rsidRPr="00B83BBF">
        <w:rPr>
          <w:rFonts w:ascii="GHEA Grapalat" w:hAnsi="GHEA Grapalat" w:cs="Arial"/>
          <w:color w:val="auto"/>
          <w:sz w:val="24"/>
          <w:szCs w:val="24"/>
        </w:rPr>
        <w:t>`</w:t>
      </w:r>
      <w:r w:rsidR="007E01B3" w:rsidRPr="00B83BBF">
        <w:rPr>
          <w:rFonts w:ascii="GHEA Grapalat" w:hAnsi="GHEA Grapalat" w:cs="Arial"/>
          <w:color w:val="auto"/>
          <w:sz w:val="24"/>
          <w:szCs w:val="24"/>
        </w:rPr>
        <w:t xml:space="preserve"> </w:t>
      </w:r>
      <w:r w:rsidR="005C493C" w:rsidRPr="00B83BBF">
        <w:rPr>
          <w:rFonts w:ascii="GHEA Grapalat" w:hAnsi="GHEA Grapalat" w:cs="Arial"/>
          <w:color w:val="auto"/>
          <w:sz w:val="24"/>
          <w:szCs w:val="24"/>
        </w:rPr>
        <w:t>Կառավարության համապատասխան որոշման</w:t>
      </w:r>
      <w:r w:rsidR="007E01B3" w:rsidRPr="00B83BBF">
        <w:rPr>
          <w:rFonts w:ascii="GHEA Grapalat" w:hAnsi="GHEA Grapalat" w:cs="Arial"/>
          <w:color w:val="auto"/>
          <w:sz w:val="24"/>
          <w:szCs w:val="24"/>
        </w:rPr>
        <w:t xml:space="preserve"> հիման վրա</w:t>
      </w:r>
      <w:r w:rsidR="005C493C" w:rsidRPr="00B83BBF">
        <w:rPr>
          <w:rFonts w:ascii="GHEA Grapalat" w:hAnsi="GHEA Grapalat" w:cs="Arial"/>
          <w:color w:val="auto"/>
          <w:sz w:val="24"/>
          <w:szCs w:val="24"/>
        </w:rPr>
        <w:t xml:space="preserve"> </w:t>
      </w:r>
      <w:r w:rsidR="0036495E" w:rsidRPr="00B83BBF">
        <w:rPr>
          <w:rFonts w:ascii="GHEA Grapalat" w:hAnsi="GHEA Grapalat" w:cs="Arial"/>
          <w:color w:val="auto"/>
          <w:sz w:val="24"/>
          <w:szCs w:val="24"/>
        </w:rPr>
        <w:t xml:space="preserve">հանձնաժողովը </w:t>
      </w:r>
      <w:r w:rsidRPr="00B83BBF">
        <w:rPr>
          <w:rFonts w:ascii="GHEA Grapalat" w:hAnsi="GHEA Grapalat" w:cs="Arial"/>
          <w:color w:val="auto"/>
          <w:sz w:val="24"/>
          <w:szCs w:val="24"/>
        </w:rPr>
        <w:t xml:space="preserve">կարող է սահմանել սակագնային երկարաժամկետ </w:t>
      </w:r>
      <w:r w:rsidR="00985377" w:rsidRPr="00B83BBF">
        <w:rPr>
          <w:rFonts w:ascii="GHEA Grapalat" w:hAnsi="GHEA Grapalat" w:cs="Arial"/>
          <w:color w:val="auto"/>
          <w:sz w:val="24"/>
          <w:szCs w:val="24"/>
        </w:rPr>
        <w:t>համաձայնագիր</w:t>
      </w:r>
      <w:r w:rsidRPr="00B83BBF">
        <w:rPr>
          <w:rFonts w:ascii="GHEA Grapalat" w:hAnsi="GHEA Grapalat" w:cs="Arial"/>
          <w:color w:val="auto"/>
          <w:sz w:val="24"/>
          <w:szCs w:val="24"/>
        </w:rPr>
        <w:t>:</w:t>
      </w:r>
      <w:r w:rsidR="0036495E" w:rsidRPr="00B83BBF">
        <w:rPr>
          <w:rFonts w:ascii="GHEA Grapalat" w:hAnsi="GHEA Grapalat" w:cs="Arial"/>
          <w:color w:val="auto"/>
          <w:sz w:val="24"/>
          <w:szCs w:val="24"/>
        </w:rPr>
        <w:t xml:space="preserve"> </w:t>
      </w:r>
      <w:r w:rsidR="007E01B3" w:rsidRPr="00B83BBF">
        <w:rPr>
          <w:rFonts w:ascii="GHEA Grapalat" w:hAnsi="GHEA Grapalat" w:cs="Arial"/>
          <w:color w:val="auto"/>
          <w:sz w:val="24"/>
          <w:szCs w:val="24"/>
        </w:rPr>
        <w:t xml:space="preserve"> </w:t>
      </w:r>
    </w:p>
    <w:p w14:paraId="2247B140" w14:textId="6D62B68E" w:rsidR="00D306FE" w:rsidRPr="00B83BBF" w:rsidRDefault="00D306FE"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Սահմանված </w:t>
      </w:r>
      <w:r w:rsidR="00AD77F8" w:rsidRPr="00B83BBF">
        <w:rPr>
          <w:rFonts w:ascii="GHEA Grapalat" w:hAnsi="GHEA Grapalat" w:cs="Arial"/>
          <w:color w:val="auto"/>
          <w:sz w:val="24"/>
          <w:szCs w:val="24"/>
        </w:rPr>
        <w:t>ս</w:t>
      </w:r>
      <w:r w:rsidRPr="00B83BBF">
        <w:rPr>
          <w:rFonts w:ascii="GHEA Grapalat" w:hAnsi="GHEA Grapalat" w:cs="Arial"/>
          <w:color w:val="auto"/>
          <w:sz w:val="24"/>
          <w:szCs w:val="24"/>
        </w:rPr>
        <w:t>ակագինը</w:t>
      </w:r>
      <w:r w:rsidR="00D32471" w:rsidRPr="00B83BBF">
        <w:rPr>
          <w:rFonts w:ascii="GHEA Grapalat" w:hAnsi="GHEA Grapalat" w:cs="Arial"/>
          <w:color w:val="auto"/>
          <w:sz w:val="24"/>
          <w:szCs w:val="24"/>
        </w:rPr>
        <w:t>, միացման վճարը</w:t>
      </w:r>
      <w:r w:rsidR="00B906E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կարող է արտահայտել ինչպես որոշակի թվային արժեք, այնպես էլ որոշակի մեծություններից կախված հաշվարկային բանաձև:</w:t>
      </w:r>
    </w:p>
    <w:p w14:paraId="1B6AD442" w14:textId="552F175C"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Հանձնաժողովը սակագինը սահմանում կամ վերանայում (վերահաստատում կամ փոփոխում) է </w:t>
      </w:r>
      <w:r w:rsidR="001A489C"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001A489C" w:rsidRPr="00B83BBF">
        <w:rPr>
          <w:rFonts w:ascii="GHEA Grapalat" w:hAnsi="GHEA Grapalat" w:cs="Arial"/>
          <w:color w:val="auto"/>
          <w:sz w:val="24"/>
          <w:szCs w:val="24"/>
        </w:rPr>
        <w:t>անձի</w:t>
      </w:r>
      <w:r w:rsidRPr="00B83BBF">
        <w:rPr>
          <w:rFonts w:ascii="GHEA Grapalat" w:hAnsi="GHEA Grapalat" w:cs="Arial"/>
          <w:color w:val="auto"/>
          <w:sz w:val="24"/>
          <w:szCs w:val="24"/>
        </w:rPr>
        <w:t xml:space="preserve"> կողմից սակագնի սահմանման կամ վերանայման հայտի փաթեթը հանձնաժողով ներկայացնելու օրվանից հետո` </w:t>
      </w:r>
    </w:p>
    <w:p w14:paraId="6C5DB9A5" w14:textId="37C11A1C" w:rsidR="00007171" w:rsidRPr="00B83BBF" w:rsidRDefault="00007171" w:rsidP="00B83BBF">
      <w:pPr>
        <w:pStyle w:val="ListParagraph"/>
        <w:numPr>
          <w:ilvl w:val="0"/>
          <w:numId w:val="18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25 աշխատանքային օրվա ընթացքում՝ </w:t>
      </w:r>
      <w:r w:rsidR="009B5227" w:rsidRPr="00B83BBF">
        <w:rPr>
          <w:rFonts w:ascii="GHEA Grapalat" w:hAnsi="GHEA Grapalat" w:cs="Arial"/>
          <w:color w:val="auto"/>
          <w:sz w:val="24"/>
          <w:szCs w:val="24"/>
        </w:rPr>
        <w:t>վերականգնվող էներգիայի աղբյուրների</w:t>
      </w:r>
      <w:r w:rsidR="00F425C5" w:rsidRPr="00B83BBF">
        <w:rPr>
          <w:rFonts w:ascii="GHEA Grapalat" w:hAnsi="GHEA Grapalat" w:cs="Arial"/>
          <w:color w:val="auto"/>
          <w:sz w:val="24"/>
          <w:szCs w:val="24"/>
        </w:rPr>
        <w:t xml:space="preserve">  </w:t>
      </w:r>
      <w:r w:rsidR="00446E39" w:rsidRPr="00B83BBF">
        <w:rPr>
          <w:rFonts w:ascii="GHEA Grapalat" w:hAnsi="GHEA Grapalat" w:cs="Arial"/>
          <w:color w:val="auto"/>
          <w:sz w:val="24"/>
          <w:szCs w:val="24"/>
        </w:rPr>
        <w:t>օգտագործմամբ</w:t>
      </w:r>
      <w:r w:rsidR="00547431" w:rsidRPr="00B83BBF">
        <w:rPr>
          <w:rFonts w:ascii="GHEA Grapalat" w:hAnsi="GHEA Grapalat" w:cs="Arial"/>
          <w:color w:val="auto"/>
          <w:sz w:val="24"/>
          <w:szCs w:val="24"/>
        </w:rPr>
        <w:t xml:space="preserve"> </w:t>
      </w:r>
      <w:r w:rsidR="00446E39" w:rsidRPr="00B83BBF">
        <w:rPr>
          <w:rFonts w:ascii="GHEA Grapalat" w:hAnsi="GHEA Grapalat" w:cs="Arial"/>
          <w:color w:val="auto"/>
          <w:sz w:val="24"/>
          <w:szCs w:val="24"/>
        </w:rPr>
        <w:t>էլեկտրա</w:t>
      </w:r>
      <w:r w:rsidR="00547431" w:rsidRPr="00B83BBF">
        <w:rPr>
          <w:rFonts w:ascii="GHEA Grapalat" w:hAnsi="GHEA Grapalat" w:cs="Arial"/>
          <w:color w:val="auto"/>
          <w:sz w:val="24"/>
          <w:szCs w:val="24"/>
        </w:rPr>
        <w:t>էներգիա արտադրող</w:t>
      </w:r>
      <w:r w:rsidRPr="00B83BBF">
        <w:rPr>
          <w:rFonts w:ascii="GHEA Grapalat" w:hAnsi="GHEA Grapalat" w:cs="Arial"/>
          <w:color w:val="auto"/>
          <w:sz w:val="24"/>
          <w:szCs w:val="24"/>
        </w:rPr>
        <w:t xml:space="preserve"> կայանների դեպքում</w:t>
      </w:r>
      <w:r w:rsidR="005F4584" w:rsidRPr="00B83BBF">
        <w:rPr>
          <w:rFonts w:ascii="GHEA Grapalat" w:hAnsi="GHEA Grapalat" w:cs="Arial"/>
          <w:color w:val="auto"/>
          <w:sz w:val="24"/>
          <w:szCs w:val="24"/>
        </w:rPr>
        <w:t>.</w:t>
      </w:r>
    </w:p>
    <w:p w14:paraId="62A7EEB1" w14:textId="7F025A19" w:rsidR="00007171" w:rsidRPr="00B83BBF" w:rsidRDefault="00514572" w:rsidP="00B83BBF">
      <w:pPr>
        <w:pStyle w:val="ListParagraph"/>
        <w:numPr>
          <w:ilvl w:val="0"/>
          <w:numId w:val="189"/>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8</w:t>
      </w:r>
      <w:r w:rsidR="00007171" w:rsidRPr="00B83BBF">
        <w:rPr>
          <w:rFonts w:ascii="GHEA Grapalat" w:hAnsi="GHEA Grapalat" w:cs="Arial"/>
          <w:color w:val="auto"/>
          <w:sz w:val="24"/>
          <w:szCs w:val="24"/>
        </w:rPr>
        <w:t>0 աշխատանքային օրվա ընթացքում՝ մյուս բոլոր դեպքերում:</w:t>
      </w:r>
    </w:p>
    <w:p w14:paraId="57350673" w14:textId="77777777"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Սահմանված սակագինը կարող է վերանայվել՝</w:t>
      </w:r>
    </w:p>
    <w:p w14:paraId="28455800" w14:textId="2EDFF6A7" w:rsidR="00007171" w:rsidRPr="00B83BBF" w:rsidRDefault="00D131FD" w:rsidP="00B83BBF">
      <w:pPr>
        <w:pStyle w:val="ListParagraph"/>
        <w:numPr>
          <w:ilvl w:val="0"/>
          <w:numId w:val="1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սակագնով գործո</w:t>
      </w:r>
      <w:r w:rsidR="008C33DD" w:rsidRPr="00B83BBF">
        <w:rPr>
          <w:rFonts w:ascii="GHEA Grapalat" w:hAnsi="GHEA Grapalat" w:cs="Arial"/>
          <w:color w:val="auto"/>
          <w:sz w:val="24"/>
          <w:szCs w:val="24"/>
        </w:rPr>
        <w:t>ղ</w:t>
      </w:r>
      <w:r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 xml:space="preserve">անձի </w:t>
      </w:r>
      <w:r w:rsidR="00007171" w:rsidRPr="00B83BBF">
        <w:rPr>
          <w:rFonts w:ascii="GHEA Grapalat" w:hAnsi="GHEA Grapalat" w:cs="Arial"/>
          <w:color w:val="auto"/>
          <w:sz w:val="24"/>
          <w:szCs w:val="24"/>
        </w:rPr>
        <w:t>նախաձեռնությամբ</w:t>
      </w:r>
      <w:r w:rsidR="005F4584" w:rsidRPr="00B83BBF">
        <w:rPr>
          <w:rFonts w:ascii="GHEA Grapalat" w:hAnsi="GHEA Grapalat" w:cs="Arial"/>
          <w:color w:val="auto"/>
          <w:sz w:val="24"/>
          <w:szCs w:val="24"/>
        </w:rPr>
        <w:t>.</w:t>
      </w:r>
    </w:p>
    <w:p w14:paraId="074DB2E6" w14:textId="77777777" w:rsidR="00007171" w:rsidRPr="00B83BBF" w:rsidRDefault="00007171" w:rsidP="00B83BBF">
      <w:pPr>
        <w:pStyle w:val="ListParagraph"/>
        <w:numPr>
          <w:ilvl w:val="0"/>
          <w:numId w:val="190"/>
        </w:numPr>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 նախաձեռնությամբ: </w:t>
      </w:r>
    </w:p>
    <w:p w14:paraId="60AA34D6" w14:textId="2E19FB06" w:rsidR="00007171" w:rsidRPr="00B83BBF" w:rsidRDefault="00007171"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Հանձնաժողովը սեփական նախաձեռնությամբ կարող է վերանայել գործող սակագինը և սահմանել նոր սակագին</w:t>
      </w:r>
      <w:r w:rsidR="00824C1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ելնելով </w:t>
      </w:r>
      <w:r w:rsidR="008F1B2D" w:rsidRPr="00B83BBF">
        <w:rPr>
          <w:rFonts w:ascii="GHEA Grapalat" w:hAnsi="GHEA Grapalat" w:cs="Arial"/>
          <w:color w:val="auto"/>
          <w:sz w:val="24"/>
          <w:szCs w:val="24"/>
        </w:rPr>
        <w:t>սակագնով գործով անձի</w:t>
      </w:r>
      <w:r w:rsidRPr="00B83BBF">
        <w:rPr>
          <w:rFonts w:ascii="GHEA Grapalat" w:hAnsi="GHEA Grapalat" w:cs="Arial"/>
          <w:color w:val="auto"/>
          <w:sz w:val="24"/>
          <w:szCs w:val="24"/>
        </w:rPr>
        <w:t xml:space="preserve"> տնտեսական գործունեության արդյունքներից, ներդրումային ծրագրերի և սպառողների</w:t>
      </w:r>
      <w:r w:rsidR="00664FC7" w:rsidRPr="00B83BBF">
        <w:rPr>
          <w:rFonts w:ascii="GHEA Grapalat" w:hAnsi="GHEA Grapalat" w:cs="Arial"/>
          <w:color w:val="auto"/>
          <w:sz w:val="24"/>
          <w:szCs w:val="24"/>
        </w:rPr>
        <w:t xml:space="preserve"> </w:t>
      </w:r>
      <w:r w:rsidR="00A13163" w:rsidRPr="00B83BBF">
        <w:rPr>
          <w:rFonts w:ascii="GHEA Grapalat" w:hAnsi="GHEA Grapalat" w:cs="Arial"/>
          <w:color w:val="auto"/>
          <w:sz w:val="24"/>
          <w:szCs w:val="24"/>
        </w:rPr>
        <w:t xml:space="preserve">սպասարկման </w:t>
      </w:r>
      <w:r w:rsidRPr="00B83BBF">
        <w:rPr>
          <w:rFonts w:ascii="GHEA Grapalat" w:hAnsi="GHEA Grapalat" w:cs="Arial"/>
          <w:color w:val="auto"/>
          <w:sz w:val="24"/>
          <w:szCs w:val="24"/>
        </w:rPr>
        <w:t>որակի</w:t>
      </w:r>
      <w:r w:rsidR="008F2EB5" w:rsidRPr="00B83BBF">
        <w:rPr>
          <w:rFonts w:ascii="GHEA Grapalat" w:hAnsi="GHEA Grapalat" w:cs="Arial"/>
          <w:color w:val="auto"/>
          <w:sz w:val="24"/>
          <w:szCs w:val="24"/>
        </w:rPr>
        <w:t xml:space="preserve"> </w:t>
      </w:r>
      <w:r w:rsidRPr="00B83BBF" w:rsidDel="008F2EB5">
        <w:rPr>
          <w:rFonts w:ascii="GHEA Grapalat" w:hAnsi="GHEA Grapalat" w:cs="Arial"/>
          <w:color w:val="auto"/>
          <w:sz w:val="24"/>
          <w:szCs w:val="24"/>
        </w:rPr>
        <w:t>նկատմամբ</w:t>
      </w:r>
      <w:r w:rsidRPr="00B83BBF" w:rsidDel="00BA0393">
        <w:rPr>
          <w:rFonts w:ascii="GHEA Grapalat" w:hAnsi="GHEA Grapalat" w:cs="Arial"/>
          <w:color w:val="auto"/>
          <w:sz w:val="24"/>
          <w:szCs w:val="24"/>
        </w:rPr>
        <w:t xml:space="preserve"> ներկայացված </w:t>
      </w:r>
      <w:r w:rsidRPr="00B83BBF">
        <w:rPr>
          <w:rFonts w:ascii="GHEA Grapalat" w:hAnsi="GHEA Grapalat" w:cs="Arial"/>
          <w:color w:val="auto"/>
          <w:sz w:val="24"/>
          <w:szCs w:val="24"/>
        </w:rPr>
        <w:t xml:space="preserve">պահանջների </w:t>
      </w:r>
      <w:r w:rsidR="00416CEF" w:rsidRPr="00B83BBF">
        <w:rPr>
          <w:rFonts w:ascii="GHEA Grapalat" w:hAnsi="GHEA Grapalat" w:cs="Arial"/>
          <w:color w:val="auto"/>
          <w:sz w:val="24"/>
          <w:szCs w:val="24"/>
        </w:rPr>
        <w:t>ու կատարողականի թիրախներ</w:t>
      </w:r>
      <w:r w:rsidR="007C53CD"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կատարումից:</w:t>
      </w:r>
    </w:p>
    <w:p w14:paraId="6529F631" w14:textId="35BFE9ED" w:rsidR="00007171" w:rsidRPr="00B83BBF" w:rsidRDefault="00824C17"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w:t>
      </w:r>
      <w:r w:rsidR="00007171" w:rsidRPr="00B83BBF">
        <w:rPr>
          <w:rFonts w:ascii="GHEA Grapalat" w:hAnsi="GHEA Grapalat" w:cs="Arial"/>
          <w:color w:val="auto"/>
          <w:sz w:val="24"/>
          <w:szCs w:val="24"/>
        </w:rPr>
        <w:t>ակագների սահմանման վերաբերյալ հանձնաժողովի որոշումները հրապարակվում են հանձնաժողովի պաշտոնական կայքում</w:t>
      </w:r>
      <w:r w:rsidR="009C3E8C" w:rsidRPr="00B83BBF">
        <w:rPr>
          <w:rFonts w:ascii="GHEA Grapalat" w:hAnsi="GHEA Grapalat" w:cs="Arial"/>
          <w:color w:val="auto"/>
          <w:sz w:val="24"/>
          <w:szCs w:val="24"/>
        </w:rPr>
        <w:t xml:space="preserve"> </w:t>
      </w:r>
      <w:r w:rsidR="00007171" w:rsidRPr="00B83BBF">
        <w:rPr>
          <w:rFonts w:ascii="GHEA Grapalat" w:hAnsi="GHEA Grapalat" w:cs="Arial"/>
          <w:color w:val="auto"/>
          <w:sz w:val="24"/>
          <w:szCs w:val="24"/>
        </w:rPr>
        <w:t xml:space="preserve">և </w:t>
      </w:r>
      <w:r w:rsidR="00454D65" w:rsidRPr="00B83BBF">
        <w:rPr>
          <w:rFonts w:ascii="GHEA Grapalat" w:hAnsi="GHEA Grapalat" w:cs="Arial"/>
          <w:color w:val="auto"/>
          <w:sz w:val="24"/>
          <w:szCs w:val="24"/>
        </w:rPr>
        <w:t>սակագնով գործո</w:t>
      </w:r>
      <w:r w:rsidR="00A508C2" w:rsidRPr="00B83BBF">
        <w:rPr>
          <w:rFonts w:ascii="GHEA Grapalat" w:hAnsi="GHEA Grapalat" w:cs="Arial"/>
          <w:color w:val="auto"/>
          <w:sz w:val="24"/>
          <w:szCs w:val="24"/>
        </w:rPr>
        <w:t>ղ</w:t>
      </w:r>
      <w:r w:rsidR="00454D65" w:rsidRPr="00B83BBF">
        <w:rPr>
          <w:rFonts w:ascii="GHEA Grapalat" w:hAnsi="GHEA Grapalat" w:cs="Arial"/>
          <w:color w:val="auto"/>
          <w:sz w:val="24"/>
          <w:szCs w:val="24"/>
        </w:rPr>
        <w:t xml:space="preserve"> </w:t>
      </w:r>
      <w:r w:rsidR="00454D65" w:rsidRPr="00B83BBF" w:rsidDel="00974F7C">
        <w:rPr>
          <w:rFonts w:ascii="GHEA Grapalat" w:hAnsi="GHEA Grapalat" w:cs="Arial"/>
          <w:color w:val="auto"/>
          <w:sz w:val="24"/>
          <w:szCs w:val="24"/>
        </w:rPr>
        <w:t xml:space="preserve">այն </w:t>
      </w:r>
      <w:r w:rsidR="00650251" w:rsidRPr="00B83BBF">
        <w:rPr>
          <w:rFonts w:ascii="GHEA Grapalat" w:hAnsi="GHEA Grapalat" w:cs="Arial"/>
          <w:color w:val="auto"/>
          <w:sz w:val="24"/>
          <w:szCs w:val="24"/>
        </w:rPr>
        <w:t xml:space="preserve">կարգավորվող </w:t>
      </w:r>
      <w:r w:rsidR="00454D65" w:rsidRPr="00B83BBF">
        <w:rPr>
          <w:rFonts w:ascii="GHEA Grapalat" w:hAnsi="GHEA Grapalat" w:cs="Arial"/>
          <w:color w:val="auto"/>
          <w:sz w:val="24"/>
          <w:szCs w:val="24"/>
        </w:rPr>
        <w:t xml:space="preserve">անձի </w:t>
      </w:r>
      <w:r w:rsidR="00007171" w:rsidRPr="00B83BBF">
        <w:rPr>
          <w:rFonts w:ascii="GHEA Grapalat" w:hAnsi="GHEA Grapalat" w:cs="Arial"/>
          <w:color w:val="auto"/>
          <w:sz w:val="24"/>
          <w:szCs w:val="24"/>
        </w:rPr>
        <w:t>պաշտոնական կայքում</w:t>
      </w:r>
      <w:r w:rsidR="00007171" w:rsidRPr="00B83BBF" w:rsidDel="00AA12F5">
        <w:rPr>
          <w:rFonts w:ascii="GHEA Grapalat" w:hAnsi="GHEA Grapalat" w:cs="Arial"/>
          <w:color w:val="auto"/>
          <w:sz w:val="24"/>
          <w:szCs w:val="24"/>
        </w:rPr>
        <w:t xml:space="preserve">, որի </w:t>
      </w:r>
      <w:r w:rsidR="00A508C2" w:rsidRPr="00B83BBF" w:rsidDel="00AA12F5">
        <w:rPr>
          <w:rFonts w:ascii="GHEA Grapalat" w:hAnsi="GHEA Grapalat" w:cs="Arial"/>
          <w:color w:val="auto"/>
          <w:sz w:val="24"/>
          <w:szCs w:val="24"/>
        </w:rPr>
        <w:t>գործունեությ</w:t>
      </w:r>
      <w:r w:rsidR="008430E8" w:rsidRPr="00B83BBF" w:rsidDel="00AA12F5">
        <w:rPr>
          <w:rFonts w:ascii="GHEA Grapalat" w:hAnsi="GHEA Grapalat" w:cs="Arial"/>
          <w:color w:val="auto"/>
          <w:sz w:val="24"/>
          <w:szCs w:val="24"/>
        </w:rPr>
        <w:t>անը</w:t>
      </w:r>
      <w:r w:rsidR="00007171" w:rsidRPr="00B83BBF" w:rsidDel="00AA12F5">
        <w:rPr>
          <w:rFonts w:ascii="GHEA Grapalat" w:hAnsi="GHEA Grapalat" w:cs="Arial"/>
          <w:color w:val="auto"/>
          <w:sz w:val="24"/>
          <w:szCs w:val="24"/>
        </w:rPr>
        <w:t xml:space="preserve"> վերաբերում </w:t>
      </w:r>
      <w:r w:rsidR="00235715" w:rsidRPr="00B83BBF">
        <w:rPr>
          <w:rFonts w:ascii="GHEA Grapalat" w:hAnsi="GHEA Grapalat" w:cs="Arial"/>
          <w:color w:val="auto"/>
          <w:sz w:val="24"/>
          <w:szCs w:val="24"/>
        </w:rPr>
        <w:t>են</w:t>
      </w:r>
      <w:r w:rsidR="00007171" w:rsidRPr="00B83BBF">
        <w:rPr>
          <w:rFonts w:ascii="GHEA Grapalat" w:hAnsi="GHEA Grapalat" w:cs="Arial"/>
          <w:color w:val="auto"/>
          <w:sz w:val="24"/>
          <w:szCs w:val="24"/>
        </w:rPr>
        <w:t>։</w:t>
      </w:r>
    </w:p>
    <w:p w14:paraId="3471DE19" w14:textId="2C926E79" w:rsidR="00E1785E" w:rsidRPr="00B83BBF" w:rsidRDefault="00154CD7"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հոդվածին համապատասխան </w:t>
      </w:r>
      <w:r w:rsidR="00157F72" w:rsidRPr="00B83BBF">
        <w:rPr>
          <w:rFonts w:ascii="GHEA Grapalat" w:hAnsi="GHEA Grapalat" w:cs="Arial"/>
          <w:color w:val="auto"/>
          <w:sz w:val="24"/>
          <w:szCs w:val="24"/>
        </w:rPr>
        <w:t>հաղ</w:t>
      </w:r>
      <w:r w:rsidRPr="00B83BBF">
        <w:rPr>
          <w:rFonts w:ascii="GHEA Grapalat" w:hAnsi="GHEA Grapalat" w:cs="Arial"/>
          <w:color w:val="auto"/>
          <w:sz w:val="24"/>
          <w:szCs w:val="24"/>
        </w:rPr>
        <w:t>որ</w:t>
      </w:r>
      <w:r w:rsidR="00157F72" w:rsidRPr="00B83BBF">
        <w:rPr>
          <w:rFonts w:ascii="GHEA Grapalat" w:hAnsi="GHEA Grapalat" w:cs="Arial"/>
          <w:color w:val="auto"/>
          <w:sz w:val="24"/>
          <w:szCs w:val="24"/>
        </w:rPr>
        <w:t xml:space="preserve">դման </w:t>
      </w:r>
      <w:r w:rsidR="00322784" w:rsidRPr="00B83BBF">
        <w:rPr>
          <w:rFonts w:ascii="GHEA Grapalat" w:hAnsi="GHEA Grapalat" w:cs="Arial"/>
          <w:color w:val="auto"/>
          <w:sz w:val="24"/>
          <w:szCs w:val="24"/>
        </w:rPr>
        <w:t>համակարգի օպերատորի ծառայության</w:t>
      </w:r>
      <w:r w:rsidR="00322784" w:rsidRPr="00B83BBF" w:rsidDel="00322784">
        <w:rPr>
          <w:rFonts w:ascii="GHEA Grapalat" w:hAnsi="GHEA Grapalat" w:cs="Arial"/>
          <w:color w:val="auto"/>
          <w:sz w:val="24"/>
          <w:szCs w:val="24"/>
        </w:rPr>
        <w:t xml:space="preserve"> </w:t>
      </w:r>
      <w:r w:rsidR="00157F72" w:rsidRPr="00B83BBF">
        <w:rPr>
          <w:rFonts w:ascii="GHEA Grapalat" w:hAnsi="GHEA Grapalat" w:cs="Arial"/>
          <w:color w:val="auto"/>
          <w:sz w:val="24"/>
          <w:szCs w:val="24"/>
        </w:rPr>
        <w:t>ս</w:t>
      </w:r>
      <w:r w:rsidRPr="00B83BBF">
        <w:rPr>
          <w:rFonts w:ascii="GHEA Grapalat" w:hAnsi="GHEA Grapalat" w:cs="Arial"/>
          <w:color w:val="auto"/>
          <w:sz w:val="24"/>
          <w:szCs w:val="24"/>
        </w:rPr>
        <w:t>ակագ</w:t>
      </w:r>
      <w:r w:rsidR="007E38CC" w:rsidRPr="00B83BBF">
        <w:rPr>
          <w:rFonts w:ascii="GHEA Grapalat" w:hAnsi="GHEA Grapalat" w:cs="Arial"/>
          <w:color w:val="auto"/>
          <w:sz w:val="24"/>
          <w:szCs w:val="24"/>
        </w:rPr>
        <w:t>ին</w:t>
      </w:r>
      <w:r w:rsidRPr="00B83BBF">
        <w:rPr>
          <w:rFonts w:ascii="GHEA Grapalat" w:hAnsi="GHEA Grapalat" w:cs="Arial"/>
          <w:color w:val="auto"/>
          <w:sz w:val="24"/>
          <w:szCs w:val="24"/>
        </w:rPr>
        <w:t xml:space="preserve"> սահմանելը </w:t>
      </w:r>
      <w:r w:rsidR="00CD3736" w:rsidRPr="00B83BBF">
        <w:rPr>
          <w:rFonts w:ascii="GHEA Grapalat" w:hAnsi="GHEA Grapalat" w:cs="Arial"/>
          <w:color w:val="auto"/>
          <w:sz w:val="24"/>
          <w:szCs w:val="24"/>
        </w:rPr>
        <w:t xml:space="preserve">չպետք է </w:t>
      </w:r>
      <w:r w:rsidR="00183938" w:rsidRPr="00B83BBF">
        <w:rPr>
          <w:rFonts w:ascii="GHEA Grapalat" w:hAnsi="GHEA Grapalat" w:cs="Arial"/>
          <w:color w:val="auto"/>
          <w:sz w:val="24"/>
          <w:szCs w:val="24"/>
        </w:rPr>
        <w:t>սահմանափակի</w:t>
      </w:r>
      <w:r w:rsidR="007E38CC" w:rsidRPr="00B83BBF">
        <w:rPr>
          <w:rFonts w:ascii="GHEA Grapalat" w:hAnsi="GHEA Grapalat" w:cs="Arial"/>
          <w:color w:val="auto"/>
          <w:sz w:val="24"/>
          <w:szCs w:val="24"/>
        </w:rPr>
        <w:t xml:space="preserve"> </w:t>
      </w:r>
      <w:r w:rsidR="00C860E3" w:rsidRPr="00B83BBF">
        <w:rPr>
          <w:rFonts w:ascii="GHEA Grapalat" w:eastAsia="Times New Roman" w:hAnsi="GHEA Grapalat" w:cs="Arial"/>
          <w:color w:val="auto"/>
          <w:sz w:val="24"/>
          <w:szCs w:val="24"/>
          <w:lang w:eastAsia="en-GB"/>
        </w:rPr>
        <w:t>միջհամակարգային</w:t>
      </w:r>
      <w:r w:rsidR="00C860E3" w:rsidRPr="00B83BBF">
        <w:rPr>
          <w:rFonts w:ascii="GHEA Grapalat" w:hAnsi="GHEA Grapalat" w:cs="Arial"/>
          <w:color w:val="auto"/>
          <w:sz w:val="24"/>
          <w:szCs w:val="24"/>
        </w:rPr>
        <w:t xml:space="preserve"> </w:t>
      </w:r>
      <w:r w:rsidR="007E38CC" w:rsidRPr="00B83BBF">
        <w:rPr>
          <w:rFonts w:ascii="GHEA Grapalat" w:hAnsi="GHEA Grapalat" w:cs="Arial"/>
          <w:color w:val="auto"/>
          <w:sz w:val="24"/>
          <w:szCs w:val="24"/>
        </w:rPr>
        <w:t>գե</w:t>
      </w:r>
      <w:r w:rsidR="00ED298B" w:rsidRPr="00B83BBF">
        <w:rPr>
          <w:rFonts w:ascii="GHEA Grapalat" w:hAnsi="GHEA Grapalat" w:cs="Arial"/>
          <w:color w:val="auto"/>
          <w:sz w:val="24"/>
          <w:szCs w:val="24"/>
        </w:rPr>
        <w:t>ր</w:t>
      </w:r>
      <w:r w:rsidR="007E38CC" w:rsidRPr="00B83BBF">
        <w:rPr>
          <w:rFonts w:ascii="GHEA Grapalat" w:hAnsi="GHEA Grapalat" w:cs="Arial"/>
          <w:color w:val="auto"/>
          <w:sz w:val="24"/>
          <w:szCs w:val="24"/>
        </w:rPr>
        <w:t xml:space="preserve">բեռնման կառավարման </w:t>
      </w:r>
      <w:r w:rsidR="00FD717E" w:rsidRPr="00B83BBF">
        <w:rPr>
          <w:rFonts w:ascii="GHEA Grapalat" w:hAnsi="GHEA Grapalat" w:cs="Arial"/>
          <w:color w:val="auto"/>
          <w:sz w:val="24"/>
          <w:szCs w:val="24"/>
        </w:rPr>
        <w:t xml:space="preserve">ընթացքում </w:t>
      </w:r>
      <w:r w:rsidR="00A22BB3" w:rsidRPr="00B83BBF">
        <w:rPr>
          <w:rFonts w:ascii="GHEA Grapalat" w:hAnsi="GHEA Grapalat" w:cs="Arial"/>
          <w:color w:val="auto"/>
          <w:sz w:val="24"/>
          <w:szCs w:val="24"/>
        </w:rPr>
        <w:t>սույն</w:t>
      </w:r>
      <w:r w:rsidR="005074DF" w:rsidRPr="00B83BBF">
        <w:rPr>
          <w:rFonts w:ascii="GHEA Grapalat" w:hAnsi="GHEA Grapalat" w:cs="Arial"/>
          <w:color w:val="auto"/>
          <w:sz w:val="24"/>
          <w:szCs w:val="24"/>
        </w:rPr>
        <w:t xml:space="preserve"> օրենքի</w:t>
      </w:r>
      <w:r w:rsidR="00D268AA" w:rsidRPr="00B83BBF">
        <w:rPr>
          <w:rFonts w:ascii="GHEA Grapalat" w:hAnsi="GHEA Grapalat" w:cs="Arial"/>
          <w:color w:val="auto"/>
          <w:sz w:val="24"/>
          <w:szCs w:val="24"/>
        </w:rPr>
        <w:t xml:space="preserve"> 3</w:t>
      </w:r>
      <w:r w:rsidR="00EB1BEA" w:rsidRPr="00B83BBF">
        <w:rPr>
          <w:rFonts w:ascii="GHEA Grapalat" w:hAnsi="GHEA Grapalat" w:cs="Arial"/>
          <w:color w:val="auto"/>
          <w:sz w:val="24"/>
          <w:szCs w:val="24"/>
        </w:rPr>
        <w:t>8</w:t>
      </w:r>
      <w:r w:rsidR="00D268AA" w:rsidRPr="00B83BBF">
        <w:rPr>
          <w:rFonts w:ascii="GHEA Grapalat" w:hAnsi="GHEA Grapalat" w:cs="Arial"/>
          <w:color w:val="auto"/>
          <w:sz w:val="24"/>
          <w:szCs w:val="24"/>
        </w:rPr>
        <w:t>-րդ հոդվածով</w:t>
      </w:r>
      <w:r w:rsidR="005074DF" w:rsidRPr="00B83BBF">
        <w:rPr>
          <w:rFonts w:ascii="GHEA Grapalat" w:hAnsi="GHEA Grapalat" w:cs="Arial"/>
          <w:color w:val="auto"/>
          <w:sz w:val="24"/>
          <w:szCs w:val="24"/>
        </w:rPr>
        <w:t xml:space="preserve"> </w:t>
      </w:r>
      <w:r w:rsidR="00C260F3" w:rsidRPr="00B83BBF">
        <w:rPr>
          <w:rFonts w:ascii="GHEA Grapalat" w:hAnsi="GHEA Grapalat" w:cs="Arial"/>
          <w:color w:val="auto"/>
          <w:sz w:val="24"/>
          <w:szCs w:val="24"/>
        </w:rPr>
        <w:t>նախատեսված վ</w:t>
      </w:r>
      <w:r w:rsidR="00FD717E" w:rsidRPr="00B83BBF">
        <w:rPr>
          <w:rFonts w:ascii="GHEA Grapalat" w:hAnsi="GHEA Grapalat" w:cs="Arial"/>
          <w:color w:val="auto"/>
          <w:sz w:val="24"/>
          <w:szCs w:val="24"/>
        </w:rPr>
        <w:t>ճարների գանձ</w:t>
      </w:r>
      <w:r w:rsidR="00ED298B" w:rsidRPr="00B83BBF">
        <w:rPr>
          <w:rFonts w:ascii="GHEA Grapalat" w:hAnsi="GHEA Grapalat" w:cs="Arial"/>
          <w:color w:val="auto"/>
          <w:sz w:val="24"/>
          <w:szCs w:val="24"/>
        </w:rPr>
        <w:t>ումը</w:t>
      </w:r>
      <w:r w:rsidR="00FD717E" w:rsidRPr="00B83BBF">
        <w:rPr>
          <w:rFonts w:ascii="GHEA Grapalat" w:hAnsi="GHEA Grapalat" w:cs="Arial"/>
          <w:color w:val="auto"/>
          <w:sz w:val="24"/>
          <w:szCs w:val="24"/>
        </w:rPr>
        <w:t>։</w:t>
      </w:r>
    </w:p>
    <w:p w14:paraId="119E01BB" w14:textId="6E5E3705" w:rsidR="00F905CA" w:rsidRPr="00B83BBF" w:rsidRDefault="006A6FDC" w:rsidP="00B83BBF">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Սակագնով գործող</w:t>
      </w:r>
      <w:r w:rsidR="00F905CA"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F905CA" w:rsidRPr="00B83BBF">
        <w:rPr>
          <w:rFonts w:ascii="GHEA Grapalat" w:hAnsi="GHEA Grapalat" w:cs="Arial"/>
          <w:color w:val="auto"/>
          <w:sz w:val="24"/>
          <w:szCs w:val="24"/>
        </w:rPr>
        <w:t xml:space="preserve">անձը կարող է կիրառել հանձնաժողովի սահմանած սակագնից ավելի ցածր գին, պայմանով, որ չի վտանգում կամ չի վտանգի </w:t>
      </w:r>
      <w:r w:rsidRPr="00B83BBF">
        <w:rPr>
          <w:rFonts w:ascii="GHEA Grapalat" w:hAnsi="GHEA Grapalat" w:cs="Arial"/>
          <w:color w:val="auto"/>
          <w:sz w:val="24"/>
          <w:szCs w:val="24"/>
        </w:rPr>
        <w:t>կարգավորվող</w:t>
      </w:r>
      <w:r w:rsidR="00F905CA" w:rsidRPr="00B83BBF">
        <w:rPr>
          <w:rFonts w:ascii="GHEA Grapalat" w:hAnsi="GHEA Grapalat" w:cs="Arial"/>
          <w:color w:val="auto"/>
          <w:sz w:val="24"/>
          <w:szCs w:val="24"/>
        </w:rPr>
        <w:t xml:space="preserve"> գործունեությունը: Երաշխավորված մատակարարի </w:t>
      </w:r>
      <w:r w:rsidR="002803C8" w:rsidRPr="00B83BBF">
        <w:rPr>
          <w:rFonts w:ascii="GHEA Grapalat" w:hAnsi="GHEA Grapalat" w:cs="Arial"/>
          <w:color w:val="auto"/>
          <w:sz w:val="24"/>
          <w:szCs w:val="24"/>
        </w:rPr>
        <w:t xml:space="preserve">և ժամանակավոր մատակարարի </w:t>
      </w:r>
      <w:r w:rsidR="00F905CA" w:rsidRPr="00B83BBF">
        <w:rPr>
          <w:rFonts w:ascii="GHEA Grapalat" w:hAnsi="GHEA Grapalat" w:cs="Arial"/>
          <w:color w:val="auto"/>
          <w:sz w:val="24"/>
          <w:szCs w:val="24"/>
        </w:rPr>
        <w:t>կողմից ավելի ցածր սակագին կիրառվելու դեպքում այն ենթակա</w:t>
      </w:r>
      <w:r w:rsidR="00507332" w:rsidRPr="00B83BBF">
        <w:rPr>
          <w:rFonts w:ascii="GHEA Grapalat" w:hAnsi="GHEA Grapalat" w:cs="Arial"/>
          <w:color w:val="auto"/>
          <w:sz w:val="24"/>
          <w:szCs w:val="24"/>
        </w:rPr>
        <w:t xml:space="preserve"> է</w:t>
      </w:r>
      <w:r w:rsidR="000A1C73" w:rsidRPr="00B83BBF">
        <w:rPr>
          <w:rFonts w:ascii="GHEA Grapalat" w:hAnsi="GHEA Grapalat" w:cs="Arial"/>
          <w:color w:val="auto"/>
          <w:sz w:val="24"/>
          <w:szCs w:val="24"/>
        </w:rPr>
        <w:t xml:space="preserve"> </w:t>
      </w:r>
      <w:r w:rsidR="00F905CA" w:rsidRPr="00B83BBF">
        <w:rPr>
          <w:rFonts w:ascii="GHEA Grapalat" w:hAnsi="GHEA Grapalat" w:cs="Arial"/>
          <w:color w:val="auto"/>
          <w:sz w:val="24"/>
          <w:szCs w:val="24"/>
        </w:rPr>
        <w:t xml:space="preserve">կիրառման </w:t>
      </w:r>
      <w:r w:rsidR="000A1C73" w:rsidRPr="00B83BBF">
        <w:rPr>
          <w:rFonts w:ascii="GHEA Grapalat" w:hAnsi="GHEA Grapalat" w:cs="Arial"/>
          <w:color w:val="auto"/>
          <w:sz w:val="24"/>
          <w:szCs w:val="24"/>
        </w:rPr>
        <w:t>տվյալ</w:t>
      </w:r>
      <w:r w:rsidR="00F905CA" w:rsidRPr="00B83BBF">
        <w:rPr>
          <w:rFonts w:ascii="GHEA Grapalat" w:hAnsi="GHEA Grapalat" w:cs="Arial"/>
          <w:color w:val="auto"/>
          <w:sz w:val="24"/>
          <w:szCs w:val="24"/>
        </w:rPr>
        <w:t xml:space="preserve"> սպառողական խմբի բոլոր սպառողների նկատմամբ: Սակագների նման իջեցման</w:t>
      </w:r>
      <w:r w:rsidR="00224356" w:rsidRPr="00B83BBF">
        <w:rPr>
          <w:rFonts w:ascii="GHEA Grapalat" w:hAnsi="GHEA Grapalat" w:cs="Arial"/>
          <w:color w:val="auto"/>
          <w:sz w:val="24"/>
          <w:szCs w:val="24"/>
        </w:rPr>
        <w:t xml:space="preserve"> </w:t>
      </w:r>
      <w:r w:rsidR="00F905CA" w:rsidRPr="00B83BBF">
        <w:rPr>
          <w:rFonts w:ascii="GHEA Grapalat" w:hAnsi="GHEA Grapalat" w:cs="Arial"/>
          <w:color w:val="auto"/>
          <w:sz w:val="24"/>
          <w:szCs w:val="24"/>
        </w:rPr>
        <w:t xml:space="preserve">դեպքում նոր սակագներ սահմանելիս հանձնաժողովը հաշվի չի </w:t>
      </w:r>
      <w:r w:rsidR="00F905CA" w:rsidRPr="00B83BBF">
        <w:rPr>
          <w:rFonts w:ascii="GHEA Grapalat" w:hAnsi="GHEA Grapalat" w:cs="Arial"/>
          <w:color w:val="auto"/>
          <w:sz w:val="24"/>
          <w:szCs w:val="24"/>
        </w:rPr>
        <w:lastRenderedPageBreak/>
        <w:t>առնում սակագների իջեցման</w:t>
      </w:r>
      <w:r w:rsidR="00224356" w:rsidRPr="00B83BBF">
        <w:rPr>
          <w:rFonts w:ascii="GHEA Grapalat" w:hAnsi="GHEA Grapalat" w:cs="Arial"/>
          <w:color w:val="auto"/>
          <w:sz w:val="24"/>
          <w:szCs w:val="24"/>
        </w:rPr>
        <w:t xml:space="preserve"> </w:t>
      </w:r>
      <w:r w:rsidR="00F905CA" w:rsidRPr="00B83BBF">
        <w:rPr>
          <w:rFonts w:ascii="GHEA Grapalat" w:hAnsi="GHEA Grapalat" w:cs="Arial"/>
          <w:color w:val="auto"/>
          <w:sz w:val="24"/>
          <w:szCs w:val="24"/>
        </w:rPr>
        <w:t xml:space="preserve">հետևանքով </w:t>
      </w:r>
      <w:r w:rsidR="002803C8" w:rsidRPr="00B83BBF">
        <w:rPr>
          <w:rFonts w:ascii="GHEA Grapalat" w:hAnsi="GHEA Grapalat" w:cs="Arial"/>
          <w:color w:val="auto"/>
          <w:sz w:val="24"/>
          <w:szCs w:val="24"/>
        </w:rPr>
        <w:t>սակագնով գործող</w:t>
      </w:r>
      <w:r w:rsidR="00F905CA" w:rsidRPr="00B83BBF">
        <w:rPr>
          <w:rFonts w:ascii="GHEA Grapalat" w:hAnsi="GHEA Grapalat" w:cs="Arial"/>
          <w:color w:val="auto"/>
          <w:sz w:val="24"/>
          <w:szCs w:val="24"/>
        </w:rPr>
        <w:t xml:space="preserve"> </w:t>
      </w:r>
      <w:r w:rsidR="00464F0E" w:rsidRPr="00B83BBF">
        <w:rPr>
          <w:rFonts w:ascii="GHEA Grapalat" w:hAnsi="GHEA Grapalat" w:cs="Arial"/>
          <w:color w:val="auto"/>
          <w:sz w:val="24"/>
          <w:szCs w:val="24"/>
        </w:rPr>
        <w:t xml:space="preserve">կարգավորվող </w:t>
      </w:r>
      <w:r w:rsidR="00F905CA" w:rsidRPr="00B83BBF">
        <w:rPr>
          <w:rFonts w:ascii="GHEA Grapalat" w:hAnsi="GHEA Grapalat" w:cs="Arial"/>
          <w:color w:val="auto"/>
          <w:sz w:val="24"/>
          <w:szCs w:val="24"/>
        </w:rPr>
        <w:t>անձի հնարավոր վնասները:</w:t>
      </w:r>
    </w:p>
    <w:p w14:paraId="45A8327C" w14:textId="08A4D481" w:rsidR="00D27B1F" w:rsidRDefault="00D27B1F" w:rsidP="00A83532">
      <w:pPr>
        <w:pStyle w:val="ListParagraph"/>
        <w:numPr>
          <w:ilvl w:val="0"/>
          <w:numId w:val="187"/>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Հիմք ընդունելով սույն օրենքի </w:t>
      </w:r>
      <w:r w:rsidR="00DD5A55" w:rsidRPr="00B83BBF">
        <w:rPr>
          <w:rFonts w:ascii="GHEA Grapalat" w:hAnsi="GHEA Grapalat" w:cs="Arial"/>
          <w:color w:val="auto"/>
          <w:sz w:val="24"/>
          <w:szCs w:val="24"/>
        </w:rPr>
        <w:t>6</w:t>
      </w:r>
      <w:r w:rsidR="00EB1BEA" w:rsidRPr="00B83BBF">
        <w:rPr>
          <w:rFonts w:ascii="GHEA Grapalat" w:hAnsi="GHEA Grapalat" w:cs="Arial"/>
          <w:color w:val="auto"/>
          <w:sz w:val="24"/>
          <w:szCs w:val="24"/>
        </w:rPr>
        <w:t>6</w:t>
      </w:r>
      <w:r w:rsidR="00250B5B" w:rsidRPr="00B83BBF">
        <w:rPr>
          <w:rFonts w:ascii="GHEA Grapalat" w:hAnsi="GHEA Grapalat" w:cs="Arial"/>
          <w:color w:val="auto"/>
          <w:sz w:val="24"/>
          <w:szCs w:val="24"/>
        </w:rPr>
        <w:t>-</w:t>
      </w:r>
      <w:r w:rsidR="009366BA" w:rsidRPr="00B83BBF">
        <w:rPr>
          <w:rFonts w:ascii="GHEA Grapalat" w:hAnsi="GHEA Grapalat" w:cs="Arial"/>
          <w:color w:val="auto"/>
          <w:sz w:val="24"/>
          <w:szCs w:val="24"/>
        </w:rPr>
        <w:t>րդ հոդվածը</w:t>
      </w:r>
      <w:r w:rsidRPr="00B83BBF">
        <w:rPr>
          <w:rFonts w:ascii="GHEA Grapalat" w:hAnsi="GHEA Grapalat" w:cs="Arial"/>
          <w:color w:val="auto"/>
          <w:sz w:val="24"/>
          <w:szCs w:val="24"/>
        </w:rPr>
        <w:t xml:space="preserve">` </w:t>
      </w:r>
      <w:r w:rsidR="00AD77F8" w:rsidRPr="00B83BBF">
        <w:rPr>
          <w:rFonts w:ascii="GHEA Grapalat" w:hAnsi="GHEA Grapalat" w:cs="Arial"/>
          <w:color w:val="auto"/>
          <w:sz w:val="24"/>
          <w:szCs w:val="24"/>
        </w:rPr>
        <w:t>հ</w:t>
      </w:r>
      <w:r w:rsidRPr="00B83BBF">
        <w:rPr>
          <w:rFonts w:ascii="GHEA Grapalat" w:hAnsi="GHEA Grapalat" w:cs="Arial"/>
          <w:color w:val="auto"/>
          <w:sz w:val="24"/>
          <w:szCs w:val="24"/>
        </w:rPr>
        <w:t>անձնաժողովը հաստատում է սակագների հաշվարկի համար անհրաժեշտ ցուցանիշների (շահութաբերության, մաշվածության, սեփական կարիքի, կորուստների, վառելիքի տեսակարար ծախսի և այլն) սահմանային (թույլատրելի) մեծությունները տոկոսային կամ բացարձակ մեծությամբ կամ հաստատում է դրանց հաշվարկման</w:t>
      </w:r>
      <w:r w:rsidR="0044354E" w:rsidRPr="00B83BBF">
        <w:rPr>
          <w:rFonts w:ascii="GHEA Grapalat" w:hAnsi="GHEA Grapalat" w:cs="Arial"/>
          <w:color w:val="auto"/>
          <w:sz w:val="24"/>
          <w:szCs w:val="24"/>
        </w:rPr>
        <w:t xml:space="preserve"> </w:t>
      </w:r>
      <w:r w:rsidR="00137D5F" w:rsidRPr="00B83BBF">
        <w:rPr>
          <w:rFonts w:ascii="GHEA Grapalat" w:hAnsi="GHEA Grapalat" w:cs="Arial"/>
          <w:color w:val="auto"/>
          <w:sz w:val="24"/>
          <w:szCs w:val="24"/>
        </w:rPr>
        <w:t>մեթոդաբանությունները</w:t>
      </w:r>
      <w:r w:rsidRPr="00B83BBF">
        <w:rPr>
          <w:rFonts w:ascii="GHEA Grapalat" w:hAnsi="GHEA Grapalat" w:cs="Arial"/>
          <w:color w:val="auto"/>
          <w:sz w:val="24"/>
          <w:szCs w:val="24"/>
        </w:rPr>
        <w:fldChar w:fldCharType="begin"/>
      </w:r>
      <w:r w:rsidRPr="00B83BBF">
        <w:rPr>
          <w:rFonts w:ascii="GHEA Grapalat" w:hAnsi="GHEA Grapalat" w:cs="Arial"/>
          <w:color w:val="auto"/>
          <w:sz w:val="24"/>
          <w:szCs w:val="24"/>
        </w:rPr>
        <w:fldChar w:fldCharType="separate"/>
      </w:r>
      <w:r w:rsidRPr="00B83BBF">
        <w:rPr>
          <w:rFonts w:ascii="GHEA Grapalat" w:hAnsi="GHEA Grapalat" w:cs="Arial"/>
          <w:color w:val="auto"/>
          <w:sz w:val="24"/>
          <w:szCs w:val="24"/>
        </w:rPr>
        <w:t>մեթոդ</w:t>
      </w:r>
      <w:r w:rsidR="003E08CB" w:rsidRPr="00B83BBF">
        <w:rPr>
          <w:rFonts w:ascii="GHEA Grapalat" w:hAnsi="GHEA Grapalat" w:cs="Arial"/>
          <w:color w:val="auto"/>
          <w:sz w:val="24"/>
          <w:szCs w:val="24"/>
        </w:rPr>
        <w:t>աբանությունները</w:t>
      </w:r>
      <w:r w:rsidRPr="00B83BBF">
        <w:rPr>
          <w:rFonts w:ascii="GHEA Grapalat" w:hAnsi="GHEA Grapalat" w:cs="Arial"/>
          <w:color w:val="auto"/>
          <w:sz w:val="24"/>
          <w:szCs w:val="24"/>
        </w:rPr>
        <w:fldChar w:fldCharType="end"/>
      </w:r>
      <w:r w:rsidRPr="00B83BBF">
        <w:rPr>
          <w:rFonts w:ascii="GHEA Grapalat" w:hAnsi="GHEA Grapalat" w:cs="Arial"/>
          <w:color w:val="auto"/>
          <w:sz w:val="24"/>
          <w:szCs w:val="24"/>
        </w:rPr>
        <w:t>:</w:t>
      </w:r>
    </w:p>
    <w:p w14:paraId="0BF35B0F" w14:textId="77777777" w:rsidR="007E2FAD" w:rsidRPr="00B83BBF" w:rsidRDefault="007E2FAD" w:rsidP="007E2FA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70C81151" w14:textId="357D2A77" w:rsidR="003255EF" w:rsidRPr="008B0DE2" w:rsidRDefault="00667856" w:rsidP="008B0DE2">
      <w:pPr>
        <w:pStyle w:val="1Style1"/>
        <w:rPr>
          <w:smallCaps w:val="0"/>
        </w:rPr>
      </w:pPr>
      <w:bookmarkStart w:id="897" w:name="_Toc173856456"/>
      <w:bookmarkStart w:id="898" w:name="_Toc190252184"/>
      <w:bookmarkStart w:id="899" w:name="_Ref133591200"/>
      <w:bookmarkStart w:id="900" w:name="_Ref133595426"/>
      <w:bookmarkEnd w:id="892"/>
      <w:bookmarkEnd w:id="893"/>
      <w:bookmarkEnd w:id="897"/>
      <w:r w:rsidRPr="00667856">
        <w:rPr>
          <w:smallCaps w:val="0"/>
        </w:rPr>
        <w:t>Էլեկտրական</w:t>
      </w:r>
      <w:r w:rsidR="00D67E9E" w:rsidRPr="008B0DE2">
        <w:rPr>
          <w:smallCaps w:val="0"/>
        </w:rPr>
        <w:t xml:space="preserve"> </w:t>
      </w:r>
      <w:r w:rsidRPr="00667856">
        <w:rPr>
          <w:smallCaps w:val="0"/>
        </w:rPr>
        <w:t>ցանցին</w:t>
      </w:r>
      <w:r w:rsidR="00D82BAB" w:rsidRPr="008B0DE2">
        <w:rPr>
          <w:smallCaps w:val="0"/>
        </w:rPr>
        <w:t xml:space="preserve"> </w:t>
      </w:r>
      <w:r w:rsidRPr="00667856">
        <w:rPr>
          <w:smallCaps w:val="0"/>
        </w:rPr>
        <w:t>միացման</w:t>
      </w:r>
      <w:r w:rsidR="00D82BAB" w:rsidRPr="008B0DE2">
        <w:rPr>
          <w:smallCaps w:val="0"/>
        </w:rPr>
        <w:t xml:space="preserve"> </w:t>
      </w:r>
      <w:r w:rsidRPr="00667856">
        <w:rPr>
          <w:smallCaps w:val="0"/>
        </w:rPr>
        <w:t>վճարների</w:t>
      </w:r>
      <w:r w:rsidR="00D82BAB" w:rsidRPr="008B0DE2">
        <w:rPr>
          <w:smallCaps w:val="0"/>
        </w:rPr>
        <w:t xml:space="preserve"> </w:t>
      </w:r>
      <w:r w:rsidRPr="00667856">
        <w:rPr>
          <w:smallCaps w:val="0"/>
        </w:rPr>
        <w:t>ձ</w:t>
      </w:r>
      <w:r>
        <w:rPr>
          <w:smallCaps w:val="0"/>
        </w:rPr>
        <w:t>և</w:t>
      </w:r>
      <w:r w:rsidRPr="00667856">
        <w:rPr>
          <w:smallCaps w:val="0"/>
        </w:rPr>
        <w:t>ավորման</w:t>
      </w:r>
      <w:r w:rsidR="00D82BAB" w:rsidRPr="008B0DE2">
        <w:rPr>
          <w:smallCaps w:val="0"/>
        </w:rPr>
        <w:t xml:space="preserve"> </w:t>
      </w:r>
      <w:r w:rsidRPr="00667856">
        <w:rPr>
          <w:smallCaps w:val="0"/>
        </w:rPr>
        <w:t>լրացուցիչ</w:t>
      </w:r>
      <w:r w:rsidR="00360D49" w:rsidRPr="008B0DE2">
        <w:rPr>
          <w:smallCaps w:val="0"/>
        </w:rPr>
        <w:t xml:space="preserve"> </w:t>
      </w:r>
      <w:r w:rsidRPr="00667856">
        <w:rPr>
          <w:smallCaps w:val="0"/>
        </w:rPr>
        <w:t>սկզբունքները</w:t>
      </w:r>
      <w:r w:rsidR="00360D49" w:rsidRPr="008B0DE2">
        <w:rPr>
          <w:smallCaps w:val="0"/>
        </w:rPr>
        <w:t xml:space="preserve"> </w:t>
      </w:r>
      <w:r>
        <w:rPr>
          <w:smallCaps w:val="0"/>
        </w:rPr>
        <w:t>և</w:t>
      </w:r>
      <w:r w:rsidR="00360D49" w:rsidRPr="008B0DE2">
        <w:rPr>
          <w:smallCaps w:val="0"/>
        </w:rPr>
        <w:t xml:space="preserve"> </w:t>
      </w:r>
      <w:r w:rsidRPr="00667856">
        <w:rPr>
          <w:smallCaps w:val="0"/>
        </w:rPr>
        <w:t>մեթոդաբանությունը</w:t>
      </w:r>
      <w:bookmarkEnd w:id="898"/>
    </w:p>
    <w:p w14:paraId="7D58E45D" w14:textId="46FB2E73" w:rsidR="002A5CAC" w:rsidRPr="00B83BBF" w:rsidRDefault="00216DAB" w:rsidP="00B83BBF">
      <w:pPr>
        <w:pStyle w:val="ListParagraph"/>
        <w:numPr>
          <w:ilvl w:val="0"/>
          <w:numId w:val="260"/>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Էլեկտրական ցանցին մ</w:t>
      </w:r>
      <w:r w:rsidR="001D1FC7" w:rsidRPr="00B83BBF">
        <w:rPr>
          <w:rFonts w:ascii="GHEA Grapalat" w:hAnsi="GHEA Grapalat" w:cs="Arial"/>
          <w:color w:val="auto"/>
          <w:sz w:val="24"/>
          <w:szCs w:val="24"/>
        </w:rPr>
        <w:t xml:space="preserve">իացման վճարները պետք է </w:t>
      </w:r>
      <w:r w:rsidR="00441099" w:rsidRPr="00B83BBF">
        <w:rPr>
          <w:rFonts w:ascii="GHEA Grapalat" w:hAnsi="GHEA Grapalat" w:cs="Arial"/>
          <w:color w:val="auto"/>
          <w:sz w:val="24"/>
          <w:szCs w:val="24"/>
        </w:rPr>
        <w:t xml:space="preserve">լինեն </w:t>
      </w:r>
      <w:r w:rsidR="001D1FC7" w:rsidRPr="00B83BBF">
        <w:rPr>
          <w:rFonts w:ascii="GHEA Grapalat" w:hAnsi="GHEA Grapalat" w:cs="Arial"/>
          <w:color w:val="auto"/>
          <w:sz w:val="24"/>
          <w:szCs w:val="24"/>
        </w:rPr>
        <w:t xml:space="preserve">թափանցիկ, հաշվի առնեն </w:t>
      </w:r>
      <w:r w:rsidR="00D8702E" w:rsidRPr="00B83BBF">
        <w:rPr>
          <w:rFonts w:ascii="GHEA Grapalat" w:hAnsi="GHEA Grapalat" w:cs="Arial"/>
          <w:color w:val="auto"/>
          <w:sz w:val="24"/>
          <w:szCs w:val="24"/>
        </w:rPr>
        <w:t xml:space="preserve">էլեկտրական </w:t>
      </w:r>
      <w:r w:rsidR="001D1FC7" w:rsidRPr="00B83BBF">
        <w:rPr>
          <w:rFonts w:ascii="GHEA Grapalat" w:hAnsi="GHEA Grapalat" w:cs="Arial"/>
          <w:color w:val="auto"/>
          <w:sz w:val="24"/>
          <w:szCs w:val="24"/>
        </w:rPr>
        <w:t>ցանցի անվտանգության և ճկունության անհրաժեշտությունը</w:t>
      </w:r>
      <w:r w:rsidR="00D423CD" w:rsidRPr="00B83BBF">
        <w:rPr>
          <w:rFonts w:ascii="GHEA Grapalat" w:hAnsi="GHEA Grapalat" w:cs="Arial"/>
          <w:color w:val="auto"/>
          <w:sz w:val="24"/>
          <w:szCs w:val="24"/>
        </w:rPr>
        <w:t>,</w:t>
      </w:r>
      <w:r w:rsidR="001D1FC7" w:rsidRPr="00B83BBF">
        <w:rPr>
          <w:rFonts w:ascii="GHEA Grapalat" w:hAnsi="GHEA Grapalat" w:cs="Arial"/>
          <w:color w:val="auto"/>
          <w:sz w:val="24"/>
          <w:szCs w:val="24"/>
        </w:rPr>
        <w:t xml:space="preserve"> արտացոլեն </w:t>
      </w:r>
      <w:r w:rsidR="002C73CC" w:rsidRPr="00B83BBF">
        <w:rPr>
          <w:rFonts w:ascii="GHEA Grapalat" w:hAnsi="GHEA Grapalat" w:cs="Arial"/>
          <w:color w:val="auto"/>
          <w:sz w:val="24"/>
          <w:szCs w:val="24"/>
        </w:rPr>
        <w:t>համակարգ</w:t>
      </w:r>
      <w:r w:rsidR="007A6E66" w:rsidRPr="00B83BBF">
        <w:rPr>
          <w:rFonts w:ascii="GHEA Grapalat" w:hAnsi="GHEA Grapalat" w:cs="Arial"/>
          <w:color w:val="auto"/>
          <w:sz w:val="24"/>
          <w:szCs w:val="24"/>
        </w:rPr>
        <w:t>եր</w:t>
      </w:r>
      <w:r w:rsidR="002C73CC" w:rsidRPr="00B83BBF">
        <w:rPr>
          <w:rFonts w:ascii="GHEA Grapalat" w:hAnsi="GHEA Grapalat" w:cs="Arial"/>
          <w:color w:val="auto"/>
          <w:sz w:val="24"/>
          <w:szCs w:val="24"/>
        </w:rPr>
        <w:t xml:space="preserve">ի օպերատորների </w:t>
      </w:r>
      <w:r w:rsidR="00676B17" w:rsidRPr="00B83BBF">
        <w:rPr>
          <w:rFonts w:ascii="GHEA Grapalat" w:hAnsi="GHEA Grapalat" w:cs="Arial"/>
          <w:color w:val="auto"/>
          <w:sz w:val="24"/>
          <w:szCs w:val="24"/>
        </w:rPr>
        <w:t xml:space="preserve">կողմից </w:t>
      </w:r>
      <w:r w:rsidR="002D59C1" w:rsidRPr="00B83BBF">
        <w:rPr>
          <w:rFonts w:ascii="GHEA Grapalat" w:hAnsi="GHEA Grapalat" w:cs="Arial"/>
          <w:color w:val="auto"/>
          <w:sz w:val="24"/>
          <w:szCs w:val="24"/>
        </w:rPr>
        <w:t xml:space="preserve">էլեկտրական ցանցին միացման նպատակով </w:t>
      </w:r>
      <w:r w:rsidR="00676B17" w:rsidRPr="00B83BBF">
        <w:rPr>
          <w:rFonts w:ascii="GHEA Grapalat" w:hAnsi="GHEA Grapalat" w:cs="Arial"/>
          <w:color w:val="auto"/>
          <w:sz w:val="24"/>
          <w:szCs w:val="24"/>
        </w:rPr>
        <w:t xml:space="preserve">իրականացված </w:t>
      </w:r>
      <w:r w:rsidR="001D1FC7" w:rsidRPr="00B83BBF">
        <w:rPr>
          <w:rFonts w:ascii="GHEA Grapalat" w:hAnsi="GHEA Grapalat" w:cs="Arial"/>
          <w:color w:val="auto"/>
          <w:sz w:val="24"/>
          <w:szCs w:val="24"/>
        </w:rPr>
        <w:t>ծախսերը</w:t>
      </w:r>
      <w:r w:rsidR="0009532F" w:rsidRPr="00B83BBF">
        <w:rPr>
          <w:rFonts w:ascii="GHEA Grapalat" w:hAnsi="GHEA Grapalat" w:cs="Arial"/>
          <w:color w:val="auto"/>
          <w:sz w:val="24"/>
          <w:szCs w:val="24"/>
        </w:rPr>
        <w:t xml:space="preserve"> </w:t>
      </w:r>
      <w:r w:rsidR="001D1FC7" w:rsidRPr="00B83BBF">
        <w:rPr>
          <w:rFonts w:ascii="GHEA Grapalat" w:hAnsi="GHEA Grapalat" w:cs="Arial"/>
          <w:color w:val="auto"/>
          <w:sz w:val="24"/>
          <w:szCs w:val="24"/>
        </w:rPr>
        <w:t xml:space="preserve">և կիրառվեն ոչ խտրական </w:t>
      </w:r>
      <w:r w:rsidR="00733300" w:rsidRPr="00B83BBF">
        <w:rPr>
          <w:rFonts w:ascii="GHEA Grapalat" w:hAnsi="GHEA Grapalat" w:cs="Arial"/>
          <w:color w:val="auto"/>
          <w:sz w:val="24"/>
          <w:szCs w:val="24"/>
        </w:rPr>
        <w:t>կերպով</w:t>
      </w:r>
      <w:r w:rsidR="001D1FC7" w:rsidRPr="00B83BBF">
        <w:rPr>
          <w:rFonts w:ascii="GHEA Grapalat" w:hAnsi="GHEA Grapalat" w:cs="Arial"/>
          <w:color w:val="auto"/>
          <w:sz w:val="24"/>
          <w:szCs w:val="24"/>
        </w:rPr>
        <w:t>:</w:t>
      </w:r>
    </w:p>
    <w:p w14:paraId="1037AD23" w14:textId="36791A5A" w:rsidR="002A5CAC" w:rsidRPr="00B83BBF" w:rsidRDefault="002A5CAC" w:rsidP="00B83BBF">
      <w:pPr>
        <w:pStyle w:val="ListParagraph"/>
        <w:numPr>
          <w:ilvl w:val="0"/>
          <w:numId w:val="260"/>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Միացման վճարների </w:t>
      </w:r>
      <w:r w:rsidR="00291AF8" w:rsidRPr="00B83BBF">
        <w:rPr>
          <w:rFonts w:ascii="GHEA Grapalat" w:hAnsi="GHEA Grapalat" w:cs="Arial"/>
          <w:color w:val="auto"/>
          <w:sz w:val="24"/>
          <w:szCs w:val="24"/>
        </w:rPr>
        <w:t>հաշվարկման</w:t>
      </w:r>
      <w:r w:rsidRPr="00B83BBF">
        <w:rPr>
          <w:rFonts w:ascii="GHEA Grapalat" w:hAnsi="GHEA Grapalat" w:cs="Arial"/>
          <w:color w:val="auto"/>
          <w:sz w:val="24"/>
          <w:szCs w:val="24"/>
        </w:rPr>
        <w:t xml:space="preserve"> մեթոդաբանությունը</w:t>
      </w:r>
      <w:r w:rsidR="004F3C79" w:rsidRPr="00B83BBF">
        <w:rPr>
          <w:rFonts w:ascii="GHEA Grapalat" w:hAnsi="GHEA Grapalat" w:cs="Arial"/>
          <w:color w:val="auto"/>
          <w:sz w:val="24"/>
          <w:szCs w:val="24"/>
        </w:rPr>
        <w:t xml:space="preserve"> </w:t>
      </w:r>
      <w:r w:rsidR="00FA7AE0" w:rsidRPr="00B83BBF">
        <w:rPr>
          <w:rFonts w:ascii="GHEA Grapalat" w:hAnsi="GHEA Grapalat" w:cs="Arial"/>
          <w:color w:val="auto"/>
          <w:sz w:val="24"/>
          <w:szCs w:val="24"/>
        </w:rPr>
        <w:t>նաև</w:t>
      </w:r>
      <w:r w:rsidR="004F3C79" w:rsidRPr="00B83BBF">
        <w:rPr>
          <w:rFonts w:ascii="GHEA Grapalat" w:hAnsi="GHEA Grapalat" w:cs="Arial"/>
          <w:color w:val="auto"/>
          <w:sz w:val="24"/>
          <w:szCs w:val="24"/>
        </w:rPr>
        <w:t xml:space="preserve"> պետք է</w:t>
      </w:r>
      <w:r w:rsidR="00F7391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ուղղված լինի էլեկտրաէներգետիկական համակարգի ընդհանուր երկարաժամկետ արդյունավետության բարձրացմանը և կիրառվի այնպես</w:t>
      </w:r>
      <w:r w:rsidR="00285484"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որ</w:t>
      </w:r>
      <w:r w:rsidR="00285484" w:rsidRPr="00B83BBF">
        <w:rPr>
          <w:rFonts w:ascii="GHEA Grapalat" w:hAnsi="GHEA Grapalat" w:cs="Arial"/>
          <w:color w:val="auto"/>
          <w:sz w:val="24"/>
          <w:szCs w:val="24"/>
        </w:rPr>
        <w:t>պեսզի</w:t>
      </w:r>
      <w:r w:rsidRPr="00B83BBF">
        <w:rPr>
          <w:rFonts w:ascii="GHEA Grapalat" w:hAnsi="GHEA Grapalat" w:cs="Arial"/>
          <w:color w:val="auto"/>
          <w:sz w:val="24"/>
          <w:szCs w:val="24"/>
        </w:rPr>
        <w:t xml:space="preserve"> </w:t>
      </w:r>
      <w:r w:rsidR="00F1768D" w:rsidRPr="00B83BBF">
        <w:rPr>
          <w:rFonts w:ascii="GHEA Grapalat" w:hAnsi="GHEA Grapalat" w:cs="Arial"/>
          <w:color w:val="auto"/>
          <w:sz w:val="24"/>
          <w:szCs w:val="24"/>
        </w:rPr>
        <w:t>էլեկտրական</w:t>
      </w:r>
      <w:r w:rsidRPr="00B83BBF">
        <w:rPr>
          <w:rFonts w:ascii="GHEA Grapalat" w:hAnsi="GHEA Grapalat" w:cs="Arial"/>
          <w:color w:val="auto"/>
          <w:sz w:val="24"/>
          <w:szCs w:val="24"/>
        </w:rPr>
        <w:t xml:space="preserve"> </w:t>
      </w:r>
      <w:r w:rsidR="00285484" w:rsidRPr="00B83BBF">
        <w:rPr>
          <w:rFonts w:ascii="GHEA Grapalat" w:hAnsi="GHEA Grapalat" w:cs="Arial"/>
          <w:color w:val="auto"/>
          <w:sz w:val="24"/>
          <w:szCs w:val="24"/>
        </w:rPr>
        <w:t>ցանցին</w:t>
      </w:r>
      <w:r w:rsidRPr="00B83BBF">
        <w:rPr>
          <w:rFonts w:ascii="GHEA Grapalat" w:hAnsi="GHEA Grapalat" w:cs="Arial"/>
          <w:color w:val="auto"/>
          <w:sz w:val="24"/>
          <w:szCs w:val="24"/>
        </w:rPr>
        <w:t xml:space="preserve"> միացված </w:t>
      </w:r>
      <w:r w:rsidR="00F5455A" w:rsidRPr="00B83BBF">
        <w:rPr>
          <w:rFonts w:ascii="GHEA Grapalat" w:hAnsi="GHEA Grapalat" w:cs="Arial"/>
          <w:color w:val="auto"/>
          <w:sz w:val="24"/>
          <w:szCs w:val="24"/>
        </w:rPr>
        <w:t>սպառողների</w:t>
      </w:r>
      <w:r w:rsidR="00AD7C8D"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արտադր</w:t>
      </w:r>
      <w:r w:rsidR="00241109" w:rsidRPr="00B83BBF">
        <w:rPr>
          <w:rFonts w:ascii="GHEA Grapalat" w:hAnsi="GHEA Grapalat" w:cs="Arial"/>
          <w:color w:val="auto"/>
          <w:sz w:val="24"/>
          <w:szCs w:val="24"/>
        </w:rPr>
        <w:t xml:space="preserve">ող </w:t>
      </w:r>
      <w:r w:rsidR="00AD7C8D" w:rsidRPr="00B83BBF">
        <w:rPr>
          <w:rFonts w:ascii="GHEA Grapalat" w:hAnsi="GHEA Grapalat" w:cs="Arial"/>
          <w:color w:val="auto"/>
          <w:sz w:val="24"/>
          <w:szCs w:val="24"/>
        </w:rPr>
        <w:t xml:space="preserve">և պահեստավորող </w:t>
      </w:r>
      <w:r w:rsidR="00241109" w:rsidRPr="00B83BBF">
        <w:rPr>
          <w:rFonts w:ascii="GHEA Grapalat" w:hAnsi="GHEA Grapalat" w:cs="Arial"/>
          <w:color w:val="auto"/>
          <w:sz w:val="24"/>
          <w:szCs w:val="24"/>
        </w:rPr>
        <w:t>կայանների</w:t>
      </w:r>
      <w:r w:rsidR="003755E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միջև չառաջացնի խտրականություն</w:t>
      </w:r>
      <w:r w:rsidR="00F73910" w:rsidRPr="00B83BBF">
        <w:rPr>
          <w:rFonts w:ascii="GHEA Grapalat" w:hAnsi="GHEA Grapalat" w:cs="Arial"/>
          <w:color w:val="auto"/>
          <w:sz w:val="24"/>
          <w:szCs w:val="24"/>
        </w:rPr>
        <w:t>:</w:t>
      </w:r>
    </w:p>
    <w:p w14:paraId="62F055F9" w14:textId="7BC2BF0F" w:rsidR="00755761" w:rsidRDefault="00755761" w:rsidP="00A83532">
      <w:pPr>
        <w:pStyle w:val="ListParagraph"/>
        <w:numPr>
          <w:ilvl w:val="0"/>
          <w:numId w:val="260"/>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Եթե համակարգերի օպերատորները, ելնելով ցանցի հետագա զարգացման անհրաժեշտությունից</w:t>
      </w:r>
      <w:r w:rsidR="00D71E7E"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նախատեսում են կառուցել</w:t>
      </w:r>
      <w:r w:rsidR="00404422" w:rsidRPr="00B83BBF">
        <w:rPr>
          <w:rFonts w:ascii="GHEA Grapalat" w:hAnsi="GHEA Grapalat" w:cs="Arial"/>
          <w:color w:val="auto"/>
          <w:sz w:val="24"/>
          <w:szCs w:val="24"/>
        </w:rPr>
        <w:t xml:space="preserve"> սպառման համակարգը կամ</w:t>
      </w:r>
      <w:r w:rsidRPr="00B83BBF">
        <w:rPr>
          <w:rFonts w:ascii="GHEA Grapalat" w:hAnsi="GHEA Grapalat" w:cs="Arial"/>
          <w:color w:val="auto"/>
          <w:sz w:val="24"/>
          <w:szCs w:val="24"/>
        </w:rPr>
        <w:t xml:space="preserve"> </w:t>
      </w:r>
      <w:r w:rsidR="000D2E7B" w:rsidRPr="00B83BBF">
        <w:rPr>
          <w:rFonts w:ascii="GHEA Grapalat" w:hAnsi="GHEA Grapalat" w:cs="Arial"/>
          <w:color w:val="auto"/>
          <w:sz w:val="24"/>
          <w:szCs w:val="24"/>
        </w:rPr>
        <w:t xml:space="preserve">արտադրող կամ պահեստավորող </w:t>
      </w:r>
      <w:r w:rsidRPr="00B83BBF">
        <w:rPr>
          <w:rFonts w:ascii="GHEA Grapalat" w:hAnsi="GHEA Grapalat" w:cs="Arial"/>
          <w:color w:val="auto"/>
          <w:sz w:val="24"/>
          <w:szCs w:val="24"/>
        </w:rPr>
        <w:t>կայանը ցանցին միացման համար անհրաժեշտ հարաչափերը գերազանցող ցանց, ապա այդ մասով համակարգերի օպերատորների կողմից կատարվելիք ծախսեր</w:t>
      </w:r>
      <w:r w:rsidR="00A806F2" w:rsidRPr="00B83BBF">
        <w:rPr>
          <w:rFonts w:ascii="GHEA Grapalat" w:hAnsi="GHEA Grapalat" w:cs="Arial"/>
          <w:color w:val="auto"/>
          <w:sz w:val="24"/>
          <w:szCs w:val="24"/>
        </w:rPr>
        <w:t xml:space="preserve">ը </w:t>
      </w:r>
      <w:r w:rsidR="000878F0" w:rsidRPr="00B83BBF">
        <w:rPr>
          <w:rFonts w:ascii="GHEA Grapalat" w:hAnsi="GHEA Grapalat" w:cs="Arial"/>
          <w:color w:val="auto"/>
          <w:sz w:val="24"/>
          <w:szCs w:val="24"/>
        </w:rPr>
        <w:t xml:space="preserve">այդ </w:t>
      </w:r>
      <w:r w:rsidRPr="00B83BBF">
        <w:rPr>
          <w:rFonts w:ascii="GHEA Grapalat" w:hAnsi="GHEA Grapalat" w:cs="Arial"/>
          <w:color w:val="auto"/>
          <w:sz w:val="24"/>
          <w:szCs w:val="24"/>
        </w:rPr>
        <w:t>միացման վճարի հաշվարկում չեն ներառվում:</w:t>
      </w:r>
    </w:p>
    <w:p w14:paraId="7DCE121E" w14:textId="77777777" w:rsidR="007E2FAD" w:rsidRPr="00B83BBF" w:rsidRDefault="007E2FAD" w:rsidP="007E2FA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1D7A4879" w14:textId="4051B2E4" w:rsidR="00BC04F7" w:rsidRPr="008B0DE2" w:rsidRDefault="00EC7614" w:rsidP="008B0DE2">
      <w:pPr>
        <w:pStyle w:val="1Style1"/>
        <w:rPr>
          <w:smallCaps w:val="0"/>
        </w:rPr>
      </w:pPr>
      <w:bookmarkStart w:id="901" w:name="_Toc158281052"/>
      <w:bookmarkStart w:id="902" w:name="_Ref158110984"/>
      <w:bookmarkStart w:id="903" w:name="_Toc190252185"/>
      <w:bookmarkEnd w:id="901"/>
      <w:r w:rsidRPr="00EC7614">
        <w:rPr>
          <w:smallCaps w:val="0"/>
        </w:rPr>
        <w:t>Տարանջատված</w:t>
      </w:r>
      <w:r w:rsidR="00BC04F7" w:rsidRPr="008B0DE2">
        <w:rPr>
          <w:smallCaps w:val="0"/>
        </w:rPr>
        <w:t xml:space="preserve"> </w:t>
      </w:r>
      <w:r w:rsidRPr="00EC7614">
        <w:rPr>
          <w:smallCaps w:val="0"/>
        </w:rPr>
        <w:t>հաշվապահական</w:t>
      </w:r>
      <w:r w:rsidR="00BC04F7" w:rsidRPr="008B0DE2">
        <w:rPr>
          <w:smallCaps w:val="0"/>
        </w:rPr>
        <w:t xml:space="preserve"> </w:t>
      </w:r>
      <w:r w:rsidRPr="00EC7614">
        <w:rPr>
          <w:smallCaps w:val="0"/>
        </w:rPr>
        <w:t>հաշվառում</w:t>
      </w:r>
      <w:bookmarkEnd w:id="899"/>
      <w:bookmarkEnd w:id="900"/>
      <w:bookmarkEnd w:id="902"/>
      <w:r w:rsidR="00E94801">
        <w:rPr>
          <w:smallCaps w:val="0"/>
        </w:rPr>
        <w:t>,</w:t>
      </w:r>
      <w:r w:rsidR="00A524EC" w:rsidRPr="008B0DE2">
        <w:rPr>
          <w:smallCaps w:val="0"/>
        </w:rPr>
        <w:t xml:space="preserve"> </w:t>
      </w:r>
      <w:r w:rsidRPr="00EC7614">
        <w:rPr>
          <w:smallCaps w:val="0"/>
        </w:rPr>
        <w:t>արտաքին</w:t>
      </w:r>
      <w:r w:rsidR="00816E98" w:rsidRPr="008B0DE2">
        <w:rPr>
          <w:smallCaps w:val="0"/>
        </w:rPr>
        <w:t xml:space="preserve"> </w:t>
      </w:r>
      <w:r w:rsidRPr="00EC7614">
        <w:rPr>
          <w:smallCaps w:val="0"/>
        </w:rPr>
        <w:t>աուդիտ</w:t>
      </w:r>
      <w:bookmarkEnd w:id="903"/>
      <w:r w:rsidR="00E94801">
        <w:rPr>
          <w:smallCaps w:val="0"/>
        </w:rPr>
        <w:t xml:space="preserve"> և ուսումնասիրություն</w:t>
      </w:r>
    </w:p>
    <w:p w14:paraId="21A28CC4" w14:textId="2AAF3CE4" w:rsidR="00581D25" w:rsidRPr="00B83BBF" w:rsidRDefault="00856C8E" w:rsidP="00B83BBF">
      <w:pPr>
        <w:pStyle w:val="ListParagraph"/>
        <w:numPr>
          <w:ilvl w:val="0"/>
          <w:numId w:val="191"/>
        </w:numPr>
        <w:autoSpaceDE w:val="0"/>
        <w:autoSpaceDN w:val="0"/>
        <w:adjustRightInd w:val="0"/>
        <w:spacing w:after="0" w:line="360" w:lineRule="auto"/>
        <w:ind w:hanging="357"/>
        <w:contextualSpacing w:val="0"/>
        <w:jc w:val="both"/>
        <w:rPr>
          <w:rFonts w:ascii="GHEA Grapalat" w:hAnsi="GHEA Grapalat" w:cs="Arial"/>
          <w:color w:val="auto"/>
          <w:sz w:val="24"/>
          <w:szCs w:val="24"/>
        </w:rPr>
      </w:pPr>
      <w:bookmarkStart w:id="904" w:name="_Toc133507084"/>
      <w:bookmarkStart w:id="905" w:name="_Ref133099408"/>
      <w:r w:rsidRPr="00B83BBF">
        <w:rPr>
          <w:rFonts w:ascii="GHEA Grapalat" w:hAnsi="GHEA Grapalat" w:cs="Arial"/>
          <w:color w:val="auto"/>
          <w:sz w:val="24"/>
          <w:szCs w:val="24"/>
        </w:rPr>
        <w:t xml:space="preserve">Կարգավորվող անձն էլեկտրաէներգետիկայի </w:t>
      </w:r>
      <w:r w:rsidR="00602A5A" w:rsidRPr="00B83BBF">
        <w:rPr>
          <w:rFonts w:ascii="GHEA Grapalat" w:hAnsi="GHEA Grapalat" w:cs="Arial"/>
          <w:color w:val="auto"/>
          <w:sz w:val="24"/>
          <w:szCs w:val="24"/>
        </w:rPr>
        <w:t>ոլորտ</w:t>
      </w:r>
      <w:r w:rsidRPr="00B83BBF">
        <w:rPr>
          <w:rFonts w:ascii="GHEA Grapalat" w:hAnsi="GHEA Grapalat" w:cs="Arial"/>
          <w:color w:val="auto"/>
          <w:sz w:val="24"/>
          <w:szCs w:val="24"/>
        </w:rPr>
        <w:t>ում</w:t>
      </w:r>
      <w:r w:rsidR="00040845" w:rsidRPr="00B83BBF">
        <w:rPr>
          <w:rFonts w:ascii="GHEA Grapalat" w:hAnsi="GHEA Grapalat" w:cs="Arial"/>
          <w:color w:val="auto"/>
          <w:sz w:val="24"/>
          <w:szCs w:val="24"/>
        </w:rPr>
        <w:t xml:space="preserve"> իր յուրաքանչյուր գործունեության համար</w:t>
      </w:r>
      <w:r w:rsidR="0015518E" w:rsidRPr="00B83BBF">
        <w:rPr>
          <w:rFonts w:ascii="GHEA Grapalat" w:hAnsi="GHEA Grapalat" w:cs="Arial"/>
          <w:color w:val="auto"/>
          <w:sz w:val="24"/>
          <w:szCs w:val="24"/>
        </w:rPr>
        <w:t xml:space="preserve"> </w:t>
      </w:r>
      <w:r w:rsidR="0086483D" w:rsidRPr="00B83BBF">
        <w:rPr>
          <w:rFonts w:ascii="GHEA Grapalat" w:hAnsi="GHEA Grapalat" w:cs="Arial"/>
          <w:color w:val="auto"/>
          <w:sz w:val="24"/>
          <w:szCs w:val="24"/>
        </w:rPr>
        <w:t xml:space="preserve">վարում է </w:t>
      </w:r>
      <w:r w:rsidR="00040845" w:rsidRPr="00B83BBF">
        <w:rPr>
          <w:rFonts w:ascii="GHEA Grapalat" w:hAnsi="GHEA Grapalat" w:cs="Arial"/>
          <w:color w:val="auto"/>
          <w:sz w:val="24"/>
          <w:szCs w:val="24"/>
        </w:rPr>
        <w:t xml:space="preserve">ինչպես </w:t>
      </w:r>
      <w:r w:rsidR="00F04708" w:rsidRPr="00B83BBF">
        <w:rPr>
          <w:rFonts w:ascii="GHEA Grapalat" w:hAnsi="GHEA Grapalat" w:cs="Arial"/>
          <w:color w:val="auto"/>
          <w:sz w:val="24"/>
          <w:szCs w:val="24"/>
        </w:rPr>
        <w:t>էլեկտրաէներգետիկայի</w:t>
      </w:r>
      <w:r w:rsidR="00CC11B8" w:rsidRPr="00B83BBF">
        <w:rPr>
          <w:rFonts w:ascii="GHEA Grapalat" w:hAnsi="GHEA Grapalat" w:cs="Arial"/>
          <w:color w:val="auto"/>
          <w:sz w:val="24"/>
          <w:szCs w:val="24"/>
        </w:rPr>
        <w:t xml:space="preserve"> ոլորտում</w:t>
      </w:r>
      <w:r w:rsidR="00F04708" w:rsidRPr="00B83BBF">
        <w:rPr>
          <w:rFonts w:ascii="GHEA Grapalat" w:hAnsi="GHEA Grapalat" w:cs="Arial"/>
          <w:color w:val="auto"/>
          <w:sz w:val="24"/>
          <w:szCs w:val="24"/>
        </w:rPr>
        <w:t xml:space="preserve">, այնպես էլ </w:t>
      </w:r>
      <w:r w:rsidR="00040845" w:rsidRPr="00B83BBF">
        <w:rPr>
          <w:rFonts w:ascii="GHEA Grapalat" w:hAnsi="GHEA Grapalat" w:cs="Arial"/>
          <w:color w:val="auto"/>
          <w:sz w:val="24"/>
          <w:szCs w:val="24"/>
        </w:rPr>
        <w:t xml:space="preserve">ցանկացած այլ բնագավառում </w:t>
      </w:r>
      <w:r w:rsidR="00F04708" w:rsidRPr="00B83BBF">
        <w:rPr>
          <w:rFonts w:ascii="GHEA Grapalat" w:hAnsi="GHEA Grapalat" w:cs="Arial"/>
          <w:color w:val="auto"/>
          <w:sz w:val="24"/>
          <w:szCs w:val="24"/>
        </w:rPr>
        <w:t xml:space="preserve">իրականացվող գործունեությունից </w:t>
      </w:r>
      <w:r w:rsidR="00D872EF" w:rsidRPr="00B83BBF">
        <w:rPr>
          <w:rFonts w:ascii="GHEA Grapalat" w:hAnsi="GHEA Grapalat" w:cs="Arial"/>
          <w:color w:val="auto"/>
          <w:sz w:val="24"/>
          <w:szCs w:val="24"/>
        </w:rPr>
        <w:t>առանձնացված</w:t>
      </w:r>
      <w:r w:rsidR="0086483D" w:rsidRPr="00B83BBF">
        <w:rPr>
          <w:rFonts w:ascii="GHEA Grapalat" w:hAnsi="GHEA Grapalat" w:cs="Arial"/>
          <w:color w:val="auto"/>
          <w:sz w:val="24"/>
          <w:szCs w:val="24"/>
        </w:rPr>
        <w:t xml:space="preserve"> </w:t>
      </w:r>
      <w:r w:rsidR="004A5654" w:rsidRPr="00B83BBF">
        <w:rPr>
          <w:rFonts w:ascii="GHEA Grapalat" w:hAnsi="GHEA Grapalat" w:cs="Arial"/>
          <w:color w:val="auto"/>
          <w:sz w:val="24"/>
          <w:szCs w:val="24"/>
        </w:rPr>
        <w:lastRenderedPageBreak/>
        <w:t>հաշվապահական հաշվառ</w:t>
      </w:r>
      <w:r w:rsidR="0086483D" w:rsidRPr="00B83BBF">
        <w:rPr>
          <w:rFonts w:ascii="GHEA Grapalat" w:hAnsi="GHEA Grapalat" w:cs="Arial"/>
          <w:color w:val="auto"/>
          <w:sz w:val="24"/>
          <w:szCs w:val="24"/>
        </w:rPr>
        <w:t>ում</w:t>
      </w:r>
      <w:r w:rsidR="00723FAD" w:rsidRPr="00B83BBF">
        <w:rPr>
          <w:rFonts w:ascii="GHEA Grapalat" w:hAnsi="GHEA Grapalat" w:cs="Arial"/>
          <w:color w:val="auto"/>
          <w:sz w:val="24"/>
          <w:szCs w:val="24"/>
        </w:rPr>
        <w:t>։</w:t>
      </w:r>
      <w:r w:rsidR="0086483D" w:rsidRPr="00B83BBF">
        <w:rPr>
          <w:rFonts w:ascii="GHEA Grapalat" w:hAnsi="GHEA Grapalat" w:cs="Arial"/>
          <w:color w:val="auto"/>
          <w:sz w:val="24"/>
          <w:szCs w:val="24"/>
        </w:rPr>
        <w:t xml:space="preserve"> </w:t>
      </w:r>
      <w:r w:rsidR="00260BD3" w:rsidRPr="00B83BBF">
        <w:rPr>
          <w:rFonts w:ascii="GHEA Grapalat" w:hAnsi="GHEA Grapalat" w:cs="Arial"/>
          <w:color w:val="auto"/>
          <w:sz w:val="24"/>
          <w:szCs w:val="24"/>
        </w:rPr>
        <w:t>Ե</w:t>
      </w:r>
      <w:r w:rsidR="00C22AAD" w:rsidRPr="00B83BBF">
        <w:rPr>
          <w:rFonts w:ascii="GHEA Grapalat" w:hAnsi="GHEA Grapalat" w:cs="Arial"/>
          <w:color w:val="auto"/>
          <w:sz w:val="24"/>
          <w:szCs w:val="24"/>
        </w:rPr>
        <w:t>րաշխավորված մատակարարում</w:t>
      </w:r>
      <w:r w:rsidR="002B097B" w:rsidRPr="00B83BBF">
        <w:rPr>
          <w:rFonts w:ascii="GHEA Grapalat" w:hAnsi="GHEA Grapalat" w:cs="Arial"/>
          <w:color w:val="auto"/>
          <w:sz w:val="24"/>
          <w:szCs w:val="24"/>
        </w:rPr>
        <w:t>,</w:t>
      </w:r>
      <w:r w:rsidR="00C22AAD" w:rsidRPr="00B83BBF">
        <w:rPr>
          <w:rFonts w:ascii="GHEA Grapalat" w:hAnsi="GHEA Grapalat" w:cs="Arial"/>
          <w:color w:val="auto"/>
          <w:sz w:val="24"/>
          <w:szCs w:val="24"/>
        </w:rPr>
        <w:t xml:space="preserve"> ժամանակավոր մատակարարում </w:t>
      </w:r>
      <w:r w:rsidR="002B097B" w:rsidRPr="00B83BBF">
        <w:rPr>
          <w:rFonts w:ascii="GHEA Grapalat" w:hAnsi="GHEA Grapalat" w:cs="Arial"/>
          <w:color w:val="auto"/>
          <w:sz w:val="24"/>
          <w:szCs w:val="24"/>
        </w:rPr>
        <w:t>կամ հանրային ծառայությ</w:t>
      </w:r>
      <w:r w:rsidR="00F311B9" w:rsidRPr="00B83BBF">
        <w:rPr>
          <w:rFonts w:ascii="GHEA Grapalat" w:hAnsi="GHEA Grapalat" w:cs="Arial"/>
          <w:color w:val="auto"/>
          <w:sz w:val="24"/>
          <w:szCs w:val="24"/>
        </w:rPr>
        <w:t xml:space="preserve">ան այլ պարտավորություն </w:t>
      </w:r>
      <w:r w:rsidR="00C22AAD" w:rsidRPr="00B83BBF">
        <w:rPr>
          <w:rFonts w:ascii="GHEA Grapalat" w:hAnsi="GHEA Grapalat" w:cs="Arial"/>
          <w:color w:val="auto"/>
          <w:sz w:val="24"/>
          <w:szCs w:val="24"/>
        </w:rPr>
        <w:t xml:space="preserve">իրականացնելու դեպքում </w:t>
      </w:r>
      <w:r w:rsidR="00C42D4C" w:rsidRPr="00B83BBF">
        <w:rPr>
          <w:rFonts w:ascii="GHEA Grapalat" w:hAnsi="GHEA Grapalat" w:cs="Arial"/>
          <w:color w:val="auto"/>
          <w:sz w:val="24"/>
          <w:szCs w:val="24"/>
        </w:rPr>
        <w:t xml:space="preserve">դրանց համար </w:t>
      </w:r>
      <w:r w:rsidR="00F311B9" w:rsidRPr="00B83BBF">
        <w:rPr>
          <w:rFonts w:ascii="GHEA Grapalat" w:hAnsi="GHEA Grapalat" w:cs="Arial"/>
          <w:color w:val="auto"/>
          <w:sz w:val="24"/>
          <w:szCs w:val="24"/>
        </w:rPr>
        <w:t xml:space="preserve">ևս </w:t>
      </w:r>
      <w:r w:rsidR="00A35B20" w:rsidRPr="00B83BBF">
        <w:rPr>
          <w:rFonts w:ascii="GHEA Grapalat" w:hAnsi="GHEA Grapalat" w:cs="Arial"/>
          <w:color w:val="auto"/>
          <w:sz w:val="24"/>
          <w:szCs w:val="24"/>
        </w:rPr>
        <w:t>կարգավոր</w:t>
      </w:r>
      <w:r w:rsidR="00397AAC" w:rsidRPr="00B83BBF">
        <w:rPr>
          <w:rFonts w:ascii="GHEA Grapalat" w:hAnsi="GHEA Grapalat" w:cs="Arial"/>
          <w:color w:val="auto"/>
          <w:sz w:val="24"/>
          <w:szCs w:val="24"/>
        </w:rPr>
        <w:t>վ</w:t>
      </w:r>
      <w:r w:rsidR="00A35B20" w:rsidRPr="00B83BBF">
        <w:rPr>
          <w:rFonts w:ascii="GHEA Grapalat" w:hAnsi="GHEA Grapalat" w:cs="Arial"/>
          <w:color w:val="auto"/>
          <w:sz w:val="24"/>
          <w:szCs w:val="24"/>
        </w:rPr>
        <w:t xml:space="preserve">ող անձը </w:t>
      </w:r>
      <w:r w:rsidR="00C22AAD" w:rsidRPr="00B83BBF">
        <w:rPr>
          <w:rFonts w:ascii="GHEA Grapalat" w:hAnsi="GHEA Grapalat" w:cs="Arial"/>
          <w:color w:val="auto"/>
          <w:sz w:val="24"/>
          <w:szCs w:val="24"/>
        </w:rPr>
        <w:t>վարում է առանձնացված հաշվապահական հաշվառում։</w:t>
      </w:r>
      <w:r w:rsidR="00C42D4C" w:rsidRPr="00B83BBF">
        <w:rPr>
          <w:rFonts w:ascii="GHEA Grapalat" w:hAnsi="GHEA Grapalat" w:cs="Arial"/>
          <w:color w:val="auto"/>
          <w:sz w:val="24"/>
          <w:szCs w:val="24"/>
        </w:rPr>
        <w:t xml:space="preserve"> </w:t>
      </w:r>
      <w:r w:rsidR="00602A5A" w:rsidRPr="00B83BBF">
        <w:rPr>
          <w:rFonts w:ascii="GHEA Grapalat" w:hAnsi="GHEA Grapalat" w:cs="Arial"/>
          <w:color w:val="auto"/>
          <w:sz w:val="24"/>
          <w:szCs w:val="24"/>
        </w:rPr>
        <w:t xml:space="preserve"> </w:t>
      </w:r>
    </w:p>
    <w:p w14:paraId="4E4A77CD" w14:textId="5CFBBF81" w:rsidR="00231D7D" w:rsidRPr="00B83BBF" w:rsidRDefault="003850FD" w:rsidP="00B83BBF">
      <w:pPr>
        <w:pStyle w:val="ListParagraph"/>
        <w:numPr>
          <w:ilvl w:val="0"/>
          <w:numId w:val="19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Սակագնով գործող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w:t>
      </w:r>
      <w:r w:rsidR="002E65FD" w:rsidRPr="00B83BBF">
        <w:rPr>
          <w:rFonts w:ascii="GHEA Grapalat" w:hAnsi="GHEA Grapalat" w:cs="Arial"/>
          <w:color w:val="auto"/>
          <w:sz w:val="24"/>
          <w:szCs w:val="24"/>
        </w:rPr>
        <w:t>ը հանձնաժողովի պահանջ</w:t>
      </w:r>
      <w:r w:rsidR="006A676B" w:rsidRPr="00B83BBF">
        <w:rPr>
          <w:rFonts w:ascii="GHEA Grapalat" w:hAnsi="GHEA Grapalat" w:cs="Arial"/>
          <w:color w:val="auto"/>
          <w:sz w:val="24"/>
          <w:szCs w:val="24"/>
        </w:rPr>
        <w:t>ով</w:t>
      </w:r>
      <w:r w:rsidR="002B7DBC" w:rsidRPr="00B83BBF">
        <w:rPr>
          <w:rFonts w:ascii="GHEA Grapalat" w:hAnsi="GHEA Grapalat" w:cs="Arial"/>
          <w:color w:val="auto"/>
          <w:sz w:val="24"/>
          <w:szCs w:val="24"/>
        </w:rPr>
        <w:t xml:space="preserve"> </w:t>
      </w:r>
      <w:r w:rsidR="002A4C40" w:rsidRPr="00B83BBF">
        <w:rPr>
          <w:rFonts w:ascii="GHEA Grapalat" w:hAnsi="GHEA Grapalat" w:cs="Arial"/>
          <w:color w:val="auto"/>
          <w:sz w:val="24"/>
          <w:szCs w:val="24"/>
        </w:rPr>
        <w:t>և</w:t>
      </w:r>
      <w:r w:rsidR="006A113C" w:rsidRPr="00B83BBF">
        <w:rPr>
          <w:rFonts w:ascii="GHEA Grapalat" w:hAnsi="GHEA Grapalat" w:cs="Arial"/>
          <w:color w:val="auto"/>
          <w:sz w:val="24"/>
          <w:szCs w:val="24"/>
        </w:rPr>
        <w:t xml:space="preserve"> </w:t>
      </w:r>
      <w:r w:rsidR="004D26A6" w:rsidRPr="00B83BBF" w:rsidDel="007C7FBD">
        <w:rPr>
          <w:rFonts w:ascii="GHEA Grapalat" w:hAnsi="GHEA Grapalat" w:cs="Arial"/>
          <w:color w:val="auto"/>
          <w:sz w:val="24"/>
          <w:szCs w:val="24"/>
        </w:rPr>
        <w:t xml:space="preserve">նախատեսած </w:t>
      </w:r>
      <w:r w:rsidR="004D26A6" w:rsidRPr="00B83BBF">
        <w:rPr>
          <w:rFonts w:ascii="GHEA Grapalat" w:hAnsi="GHEA Grapalat" w:cs="Arial"/>
          <w:color w:val="auto"/>
          <w:sz w:val="24"/>
          <w:szCs w:val="24"/>
        </w:rPr>
        <w:t xml:space="preserve">ժամկետում </w:t>
      </w:r>
      <w:r w:rsidR="002B7DBC" w:rsidRPr="00B83BBF">
        <w:rPr>
          <w:rFonts w:ascii="GHEA Grapalat" w:hAnsi="GHEA Grapalat" w:cs="Arial"/>
          <w:color w:val="auto"/>
          <w:sz w:val="24"/>
          <w:szCs w:val="24"/>
        </w:rPr>
        <w:t xml:space="preserve">իրականացնում է տեխնիկական </w:t>
      </w:r>
      <w:r w:rsidR="006E2021">
        <w:rPr>
          <w:rFonts w:ascii="GHEA Grapalat" w:hAnsi="GHEA Grapalat" w:cs="Arial"/>
          <w:color w:val="auto"/>
          <w:sz w:val="24"/>
          <w:szCs w:val="24"/>
        </w:rPr>
        <w:t>ուսումնասիրություն</w:t>
      </w:r>
      <w:r w:rsidR="00C551F0">
        <w:rPr>
          <w:rFonts w:ascii="GHEA Grapalat" w:hAnsi="GHEA Grapalat" w:cs="Arial"/>
          <w:color w:val="auto"/>
          <w:sz w:val="24"/>
          <w:szCs w:val="24"/>
        </w:rPr>
        <w:t xml:space="preserve"> </w:t>
      </w:r>
      <w:r w:rsidR="002B7DBC" w:rsidRPr="00B83BBF">
        <w:rPr>
          <w:rFonts w:ascii="GHEA Grapalat" w:hAnsi="GHEA Grapalat" w:cs="Arial"/>
          <w:color w:val="auto"/>
          <w:sz w:val="24"/>
          <w:szCs w:val="24"/>
        </w:rPr>
        <w:t>(ներառյալ` տեխնոլոգիական կորուստների, վառելիքի տեսակարար ծախսի, սեփական կարիքի համար անհրաժեշտ էներգիայի կամ բնական գազի ծախսի և այլն) և ֆինանսական աուդիտ` անկախ փորձագետների ներգրավմամբ</w:t>
      </w:r>
      <w:r w:rsidR="001205E0" w:rsidRPr="00B83BBF">
        <w:rPr>
          <w:rFonts w:ascii="GHEA Grapalat" w:hAnsi="GHEA Grapalat" w:cs="Arial"/>
          <w:color w:val="auto"/>
          <w:sz w:val="24"/>
          <w:szCs w:val="24"/>
        </w:rPr>
        <w:t xml:space="preserve">։ </w:t>
      </w:r>
    </w:p>
    <w:p w14:paraId="009B3E85" w14:textId="59CC3AA4" w:rsidR="006C7EA8" w:rsidRDefault="00662FEB" w:rsidP="00A83532">
      <w:pPr>
        <w:pStyle w:val="ListParagraph"/>
        <w:numPr>
          <w:ilvl w:val="0"/>
          <w:numId w:val="191"/>
        </w:numPr>
        <w:autoSpaceDE w:val="0"/>
        <w:autoSpaceDN w:val="0"/>
        <w:adjustRightInd w:val="0"/>
        <w:spacing w:after="0" w:line="360" w:lineRule="auto"/>
        <w:contextualSpacing w:val="0"/>
        <w:jc w:val="both"/>
        <w:rPr>
          <w:rFonts w:ascii="GHEA Grapalat" w:hAnsi="GHEA Grapalat" w:cs="Arial"/>
          <w:color w:val="auto"/>
          <w:sz w:val="24"/>
          <w:szCs w:val="24"/>
        </w:rPr>
      </w:pPr>
      <w:r w:rsidRPr="008B0DE2">
        <w:rPr>
          <w:rFonts w:ascii="GHEA Grapalat" w:hAnsi="GHEA Grapalat" w:cs="Arial"/>
          <w:color w:val="auto"/>
          <w:sz w:val="24"/>
          <w:szCs w:val="24"/>
        </w:rPr>
        <w:t xml:space="preserve">Կարգավորվող անձը, </w:t>
      </w:r>
      <w:r w:rsidR="00754FDF">
        <w:rPr>
          <w:rFonts w:ascii="GHEA Grapalat" w:hAnsi="GHEA Grapalat" w:cs="Arial"/>
          <w:color w:val="auto"/>
          <w:sz w:val="24"/>
          <w:szCs w:val="24"/>
        </w:rPr>
        <w:t>սույն օրենքով և հանձնաժողովի իրավական ակտերով</w:t>
      </w:r>
      <w:r w:rsidRPr="008B0DE2">
        <w:rPr>
          <w:rFonts w:ascii="GHEA Grapalat" w:hAnsi="GHEA Grapalat" w:cs="Arial"/>
          <w:color w:val="auto"/>
          <w:sz w:val="24"/>
          <w:szCs w:val="24"/>
        </w:rPr>
        <w:t xml:space="preserve"> սահմանված կարգով </w:t>
      </w:r>
      <w:r w:rsidR="00754FDF">
        <w:rPr>
          <w:rFonts w:ascii="GHEA Grapalat" w:hAnsi="GHEA Grapalat" w:cs="Arial"/>
          <w:color w:val="auto"/>
          <w:sz w:val="24"/>
          <w:szCs w:val="24"/>
        </w:rPr>
        <w:t>ու</w:t>
      </w:r>
      <w:r w:rsidRPr="008B0DE2">
        <w:rPr>
          <w:rFonts w:ascii="GHEA Grapalat" w:hAnsi="GHEA Grapalat" w:cs="Arial"/>
          <w:color w:val="auto"/>
          <w:sz w:val="24"/>
          <w:szCs w:val="24"/>
        </w:rPr>
        <w:t xml:space="preserve"> ժամկետներում, իր պաշտոնական կայքում հրապարակում է տարեկան ֆինանսական հաշվետվությունները և դրանց վերաբերյալ աուդիտորական եզրակացությունը՝ ֆինանսական հաշվետվությունների հրապարակման ինտերնետային կայքի հղումը (հասցեն) հրապարակելով նաև Հ</w:t>
      </w:r>
      <w:r w:rsidR="00876374">
        <w:rPr>
          <w:rFonts w:ascii="GHEA Grapalat" w:hAnsi="GHEA Grapalat" w:cs="Arial"/>
          <w:color w:val="auto"/>
          <w:sz w:val="24"/>
          <w:szCs w:val="24"/>
        </w:rPr>
        <w:t xml:space="preserve">այաստանի </w:t>
      </w:r>
      <w:r w:rsidRPr="008B0DE2">
        <w:rPr>
          <w:rFonts w:ascii="GHEA Grapalat" w:hAnsi="GHEA Grapalat" w:cs="Arial"/>
          <w:color w:val="auto"/>
          <w:sz w:val="24"/>
          <w:szCs w:val="24"/>
        </w:rPr>
        <w:t>Հ</w:t>
      </w:r>
      <w:r w:rsidR="00876374">
        <w:rPr>
          <w:rFonts w:ascii="GHEA Grapalat" w:hAnsi="GHEA Grapalat" w:cs="Arial"/>
          <w:color w:val="auto"/>
          <w:sz w:val="24"/>
          <w:szCs w:val="24"/>
        </w:rPr>
        <w:t>անրապետության</w:t>
      </w:r>
      <w:r w:rsidRPr="008B0DE2">
        <w:rPr>
          <w:rFonts w:ascii="GHEA Grapalat" w:hAnsi="GHEA Grapalat" w:cs="Arial"/>
          <w:color w:val="auto"/>
          <w:sz w:val="24"/>
          <w:szCs w:val="24"/>
        </w:rPr>
        <w:t xml:space="preserve"> հրապարակային ծանուցումների պաշտոնական </w:t>
      </w:r>
      <w:hyperlink r:id="rId20" w:history="1">
        <w:r w:rsidRPr="008B0DE2">
          <w:rPr>
            <w:rFonts w:ascii="GHEA Grapalat" w:hAnsi="GHEA Grapalat" w:cs="Arial"/>
            <w:color w:val="auto"/>
            <w:sz w:val="24"/>
            <w:szCs w:val="24"/>
          </w:rPr>
          <w:t>http://www.azdarar.am</w:t>
        </w:r>
      </w:hyperlink>
      <w:r w:rsidRPr="008B0DE2">
        <w:rPr>
          <w:rFonts w:ascii="GHEA Grapalat" w:hAnsi="GHEA Grapalat" w:cs="Arial"/>
          <w:color w:val="auto"/>
          <w:sz w:val="24"/>
          <w:szCs w:val="24"/>
        </w:rPr>
        <w:t xml:space="preserve"> ինտերնետային կայքում:</w:t>
      </w:r>
      <w:r w:rsidR="00443469" w:rsidRPr="00B83BBF">
        <w:rPr>
          <w:rFonts w:ascii="GHEA Grapalat" w:hAnsi="GHEA Grapalat" w:cs="Arial"/>
          <w:color w:val="auto"/>
          <w:sz w:val="24"/>
          <w:szCs w:val="24"/>
        </w:rPr>
        <w:t xml:space="preserve"> </w:t>
      </w:r>
    </w:p>
    <w:p w14:paraId="71EECC83" w14:textId="77777777" w:rsidR="007E2FAD" w:rsidRPr="00B83BBF" w:rsidRDefault="007E2FAD" w:rsidP="007E2FA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70B7DE6" w14:textId="006F5B03" w:rsidR="00C15CF9" w:rsidRDefault="005D16BA" w:rsidP="00BB421D">
      <w:pPr>
        <w:pStyle w:val="Heading1"/>
      </w:pPr>
      <w:bookmarkStart w:id="906" w:name="_Toc173856459"/>
      <w:bookmarkStart w:id="907" w:name="_Toc173856460"/>
      <w:bookmarkStart w:id="908" w:name="_Toc173856461"/>
      <w:bookmarkStart w:id="909" w:name="_Toc172900075"/>
      <w:bookmarkStart w:id="910" w:name="_Toc190252186"/>
      <w:bookmarkEnd w:id="904"/>
      <w:bookmarkEnd w:id="906"/>
      <w:bookmarkEnd w:id="907"/>
      <w:bookmarkEnd w:id="908"/>
      <w:bookmarkEnd w:id="909"/>
      <w:r w:rsidRPr="007F22B4">
        <w:t>ԲՈՂՈՔՆԵՐԻ ՈՒՍՈՒՄՆԱՍԻՐՈՒՄԸ</w:t>
      </w:r>
      <w:r w:rsidR="00B217D2" w:rsidRPr="007F22B4">
        <w:t xml:space="preserve"> ԵՎ</w:t>
      </w:r>
      <w:r w:rsidRPr="007F22B4">
        <w:t xml:space="preserve"> ՎԵՃԵՐԻ ԼՈՒԾՈՒՄԸ</w:t>
      </w:r>
      <w:bookmarkEnd w:id="910"/>
    </w:p>
    <w:p w14:paraId="020B3E14" w14:textId="77777777" w:rsidR="007E2FAD" w:rsidRPr="007E2FAD" w:rsidRDefault="007E2FAD" w:rsidP="007E2FAD"/>
    <w:p w14:paraId="024D358B" w14:textId="42FEE812" w:rsidR="003C047E" w:rsidRPr="008B0DE2" w:rsidRDefault="00EC7614" w:rsidP="008B0DE2">
      <w:pPr>
        <w:pStyle w:val="1Style1"/>
        <w:rPr>
          <w:smallCaps w:val="0"/>
        </w:rPr>
      </w:pPr>
      <w:bookmarkStart w:id="911" w:name="_Toc190252187"/>
      <w:bookmarkStart w:id="912" w:name="_Hlk133501771"/>
      <w:bookmarkEnd w:id="905"/>
      <w:r w:rsidRPr="00EC7614">
        <w:rPr>
          <w:smallCaps w:val="0"/>
        </w:rPr>
        <w:t>Սպառողների</w:t>
      </w:r>
      <w:r w:rsidR="003C047E" w:rsidRPr="008B0DE2">
        <w:rPr>
          <w:smallCaps w:val="0"/>
        </w:rPr>
        <w:t xml:space="preserve"> </w:t>
      </w:r>
      <w:r w:rsidRPr="00EC7614">
        <w:rPr>
          <w:smallCaps w:val="0"/>
        </w:rPr>
        <w:t>բողոքների</w:t>
      </w:r>
      <w:r w:rsidR="003C047E" w:rsidRPr="008B0DE2">
        <w:rPr>
          <w:smallCaps w:val="0"/>
        </w:rPr>
        <w:t xml:space="preserve"> </w:t>
      </w:r>
      <w:r w:rsidRPr="00EC7614">
        <w:rPr>
          <w:smallCaps w:val="0"/>
        </w:rPr>
        <w:t>ուսումնասիրումը</w:t>
      </w:r>
      <w:bookmarkEnd w:id="911"/>
      <w:r w:rsidR="00A90D89" w:rsidRPr="008B0DE2">
        <w:rPr>
          <w:smallCaps w:val="0"/>
        </w:rPr>
        <w:t xml:space="preserve"> </w:t>
      </w:r>
      <w:r w:rsidR="0053072E" w:rsidRPr="008B0DE2">
        <w:rPr>
          <w:smallCaps w:val="0"/>
        </w:rPr>
        <w:t xml:space="preserve"> </w:t>
      </w:r>
    </w:p>
    <w:p w14:paraId="47030CCD" w14:textId="673337FE" w:rsidR="00B00B72" w:rsidRPr="00B83BBF" w:rsidRDefault="00B92F1A" w:rsidP="00B83BBF">
      <w:pPr>
        <w:pStyle w:val="ListParagraph"/>
        <w:numPr>
          <w:ilvl w:val="0"/>
          <w:numId w:val="192"/>
        </w:numPr>
        <w:autoSpaceDE w:val="0"/>
        <w:autoSpaceDN w:val="0"/>
        <w:adjustRightInd w:val="0"/>
        <w:spacing w:after="0" w:line="360" w:lineRule="auto"/>
        <w:ind w:left="357" w:hanging="357"/>
        <w:contextualSpacing w:val="0"/>
        <w:jc w:val="both"/>
        <w:rPr>
          <w:rFonts w:ascii="GHEA Grapalat" w:hAnsi="GHEA Grapalat" w:cs="Arial"/>
          <w:color w:val="auto"/>
          <w:sz w:val="24"/>
          <w:szCs w:val="24"/>
        </w:rPr>
      </w:pPr>
      <w:bookmarkStart w:id="913" w:name="_Toc133507086"/>
      <w:bookmarkEnd w:id="912"/>
      <w:r w:rsidRPr="00B83BBF">
        <w:rPr>
          <w:rFonts w:ascii="GHEA Grapalat" w:hAnsi="GHEA Grapalat" w:cs="Arial"/>
          <w:color w:val="auto"/>
          <w:sz w:val="24"/>
          <w:szCs w:val="24"/>
        </w:rPr>
        <w:t>Համակարգերի օպերատորները</w:t>
      </w:r>
      <w:r w:rsidR="00B02216"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մատակարարը </w:t>
      </w:r>
      <w:r w:rsidR="00B02216" w:rsidRPr="00B83BBF">
        <w:rPr>
          <w:rFonts w:ascii="GHEA Grapalat" w:hAnsi="GHEA Grapalat" w:cs="Arial"/>
          <w:color w:val="auto"/>
          <w:sz w:val="24"/>
          <w:szCs w:val="24"/>
        </w:rPr>
        <w:t>և ագրեգատորը</w:t>
      </w:r>
      <w:r w:rsidRPr="00B83BBF">
        <w:rPr>
          <w:rFonts w:ascii="GHEA Grapalat" w:hAnsi="GHEA Grapalat" w:cs="Arial"/>
          <w:color w:val="auto"/>
          <w:sz w:val="24"/>
          <w:szCs w:val="24"/>
        </w:rPr>
        <w:t xml:space="preserve"> պարտավոր են ապահովել իրենց սպառողից ստացված բողոքների ուսումնասիրման թափանցիկ, պարզ, արդարացի և արագ ընթացակարգ</w:t>
      </w:r>
      <w:r w:rsidR="00396AA8" w:rsidRPr="00B83BBF">
        <w:rPr>
          <w:rFonts w:ascii="GHEA Grapalat" w:hAnsi="GHEA Grapalat" w:cs="Arial"/>
          <w:color w:val="auto"/>
          <w:sz w:val="24"/>
          <w:szCs w:val="24"/>
        </w:rPr>
        <w:t xml:space="preserve">, որը չպետք է </w:t>
      </w:r>
      <w:r w:rsidRPr="00B83BBF">
        <w:rPr>
          <w:rFonts w:ascii="GHEA Grapalat" w:hAnsi="GHEA Grapalat" w:cs="Arial"/>
          <w:color w:val="auto"/>
          <w:sz w:val="24"/>
          <w:szCs w:val="24"/>
        </w:rPr>
        <w:t>գերազանց</w:t>
      </w:r>
      <w:r w:rsidR="00396AA8" w:rsidRPr="00B83BBF">
        <w:rPr>
          <w:rFonts w:ascii="GHEA Grapalat" w:hAnsi="GHEA Grapalat" w:cs="Arial"/>
          <w:color w:val="auto"/>
          <w:sz w:val="24"/>
          <w:szCs w:val="24"/>
        </w:rPr>
        <w:t>ի բողոքը ստանալու պահից երկ</w:t>
      </w:r>
      <w:r w:rsidRPr="00B83BBF">
        <w:rPr>
          <w:rFonts w:ascii="GHEA Grapalat" w:hAnsi="GHEA Grapalat" w:cs="Arial"/>
          <w:color w:val="auto"/>
          <w:sz w:val="24"/>
          <w:szCs w:val="24"/>
        </w:rPr>
        <w:t xml:space="preserve">ամսյա ժամկետը: </w:t>
      </w:r>
    </w:p>
    <w:p w14:paraId="511CD1C4" w14:textId="55FD6DD2" w:rsidR="00C76ECE" w:rsidRPr="00B83BBF" w:rsidRDefault="00D24F4C" w:rsidP="00B83BBF">
      <w:pPr>
        <w:pStyle w:val="ListParagraph"/>
        <w:numPr>
          <w:ilvl w:val="0"/>
          <w:numId w:val="192"/>
        </w:numPr>
        <w:autoSpaceDE w:val="0"/>
        <w:autoSpaceDN w:val="0"/>
        <w:adjustRightInd w:val="0"/>
        <w:spacing w:after="0" w:line="360" w:lineRule="auto"/>
        <w:ind w:left="357" w:hanging="357"/>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w:t>
      </w:r>
      <w:r w:rsidR="00E5770C">
        <w:rPr>
          <w:rFonts w:ascii="GHEA Grapalat" w:hAnsi="GHEA Grapalat" w:cs="Arial"/>
          <w:color w:val="auto"/>
          <w:sz w:val="24"/>
          <w:szCs w:val="24"/>
        </w:rPr>
        <w:t>ույն հոդվածի 1-ին մասում նշված</w:t>
      </w:r>
      <w:r w:rsidR="004B14AF" w:rsidRPr="00B83BBF">
        <w:rPr>
          <w:rFonts w:ascii="GHEA Grapalat" w:hAnsi="GHEA Grapalat" w:cs="Arial"/>
          <w:color w:val="auto"/>
          <w:sz w:val="24"/>
          <w:szCs w:val="24"/>
        </w:rPr>
        <w:t xml:space="preserve"> </w:t>
      </w:r>
      <w:r w:rsidR="00241109" w:rsidRPr="00B83BBF">
        <w:rPr>
          <w:rFonts w:ascii="GHEA Grapalat" w:hAnsi="GHEA Grapalat" w:cs="Arial"/>
          <w:color w:val="auto"/>
          <w:sz w:val="24"/>
          <w:szCs w:val="24"/>
        </w:rPr>
        <w:t>բ</w:t>
      </w:r>
      <w:r w:rsidR="00B92F1A" w:rsidRPr="00B83BBF">
        <w:rPr>
          <w:rFonts w:ascii="GHEA Grapalat" w:hAnsi="GHEA Grapalat" w:cs="Arial"/>
          <w:color w:val="auto"/>
          <w:sz w:val="24"/>
          <w:szCs w:val="24"/>
        </w:rPr>
        <w:t xml:space="preserve">ողոքի քննությունը </w:t>
      </w:r>
      <w:r w:rsidR="00B50519">
        <w:rPr>
          <w:rFonts w:ascii="GHEA Grapalat" w:hAnsi="GHEA Grapalat" w:cs="Arial"/>
          <w:color w:val="auto"/>
          <w:sz w:val="24"/>
          <w:szCs w:val="24"/>
        </w:rPr>
        <w:t>սպառողի</w:t>
      </w:r>
      <w:r w:rsidR="004D4B5E" w:rsidRPr="00B83BBF">
        <w:rPr>
          <w:rFonts w:ascii="GHEA Grapalat" w:hAnsi="GHEA Grapalat" w:cs="Arial"/>
          <w:color w:val="auto"/>
          <w:sz w:val="24"/>
          <w:szCs w:val="24"/>
        </w:rPr>
        <w:t xml:space="preserve"> </w:t>
      </w:r>
      <w:r w:rsidR="00B92F1A" w:rsidRPr="00B83BBF">
        <w:rPr>
          <w:rFonts w:ascii="GHEA Grapalat" w:hAnsi="GHEA Grapalat" w:cs="Arial"/>
          <w:color w:val="auto"/>
          <w:sz w:val="24"/>
          <w:szCs w:val="24"/>
        </w:rPr>
        <w:t xml:space="preserve">համար պետք է լինի ֆինանսապես մատչելի, </w:t>
      </w:r>
      <w:r w:rsidR="00241109" w:rsidRPr="00B83BBF">
        <w:rPr>
          <w:rFonts w:ascii="GHEA Grapalat" w:hAnsi="GHEA Grapalat" w:cs="Arial"/>
          <w:color w:val="auto"/>
          <w:sz w:val="24"/>
          <w:szCs w:val="24"/>
        </w:rPr>
        <w:t>ս</w:t>
      </w:r>
      <w:r w:rsidR="00DA47F2" w:rsidRPr="00B83BBF">
        <w:rPr>
          <w:rFonts w:ascii="GHEA Grapalat" w:hAnsi="GHEA Grapalat" w:cs="Arial"/>
          <w:color w:val="auto"/>
          <w:sz w:val="24"/>
          <w:szCs w:val="24"/>
        </w:rPr>
        <w:t>պառողի համար</w:t>
      </w:r>
      <w:r w:rsidR="00B029E4" w:rsidRPr="00B83BBF">
        <w:rPr>
          <w:rFonts w:ascii="GHEA Grapalat" w:hAnsi="GHEA Grapalat" w:cs="Arial"/>
          <w:color w:val="auto"/>
          <w:sz w:val="24"/>
          <w:szCs w:val="24"/>
        </w:rPr>
        <w:t xml:space="preserve"> պետք է ապահով</w:t>
      </w:r>
      <w:r w:rsidR="00DA47F2" w:rsidRPr="00B83BBF">
        <w:rPr>
          <w:rFonts w:ascii="GHEA Grapalat" w:hAnsi="GHEA Grapalat" w:cs="Arial"/>
          <w:color w:val="auto"/>
          <w:sz w:val="24"/>
          <w:szCs w:val="24"/>
        </w:rPr>
        <w:t>վ</w:t>
      </w:r>
      <w:r w:rsidR="00B029E4" w:rsidRPr="00B83BBF">
        <w:rPr>
          <w:rFonts w:ascii="GHEA Grapalat" w:hAnsi="GHEA Grapalat" w:cs="Arial"/>
          <w:color w:val="auto"/>
          <w:sz w:val="24"/>
          <w:szCs w:val="24"/>
        </w:rPr>
        <w:t xml:space="preserve">ի նաև փոխհատուցման համակարգ՝ բողոքի ուսումնասիրությունը սպառողի օգտին ավարտվելու դեպքերի համար։ </w:t>
      </w:r>
      <w:r w:rsidR="00FB52A6" w:rsidRPr="00B83BBF">
        <w:rPr>
          <w:rFonts w:ascii="GHEA Grapalat" w:hAnsi="GHEA Grapalat" w:cs="Arial"/>
          <w:color w:val="auto"/>
          <w:sz w:val="24"/>
          <w:szCs w:val="24"/>
        </w:rPr>
        <w:t>Հ</w:t>
      </w:r>
      <w:r w:rsidR="00B92F1A" w:rsidRPr="00B83BBF">
        <w:rPr>
          <w:rFonts w:ascii="GHEA Grapalat" w:hAnsi="GHEA Grapalat" w:cs="Arial"/>
          <w:color w:val="auto"/>
          <w:sz w:val="24"/>
          <w:szCs w:val="24"/>
        </w:rPr>
        <w:t>ամակարգերի օպերատորների</w:t>
      </w:r>
      <w:r w:rsidR="00B50519">
        <w:rPr>
          <w:rFonts w:ascii="GHEA Grapalat" w:hAnsi="GHEA Grapalat" w:cs="Arial"/>
          <w:color w:val="auto"/>
          <w:sz w:val="24"/>
          <w:szCs w:val="24"/>
        </w:rPr>
        <w:t xml:space="preserve"> և</w:t>
      </w:r>
      <w:r w:rsidR="00B92F1A" w:rsidRPr="00B83BBF">
        <w:rPr>
          <w:rFonts w:ascii="GHEA Grapalat" w:hAnsi="GHEA Grapalat" w:cs="Arial"/>
          <w:color w:val="auto"/>
          <w:sz w:val="24"/>
          <w:szCs w:val="24"/>
        </w:rPr>
        <w:t xml:space="preserve"> մատակարարի կողմից </w:t>
      </w:r>
      <w:r w:rsidR="00FB52A6" w:rsidRPr="00B83BBF">
        <w:rPr>
          <w:rFonts w:ascii="GHEA Grapalat" w:hAnsi="GHEA Grapalat" w:cs="Arial"/>
          <w:color w:val="auto"/>
          <w:sz w:val="24"/>
          <w:szCs w:val="24"/>
        </w:rPr>
        <w:t xml:space="preserve">սպառողի </w:t>
      </w:r>
      <w:r w:rsidR="00B92F1A" w:rsidRPr="00B83BBF">
        <w:rPr>
          <w:rFonts w:ascii="GHEA Grapalat" w:hAnsi="GHEA Grapalat" w:cs="Arial"/>
          <w:color w:val="auto"/>
          <w:sz w:val="24"/>
          <w:szCs w:val="24"/>
        </w:rPr>
        <w:t>բողոքի քննությ</w:t>
      </w:r>
      <w:r w:rsidR="00FB52A6" w:rsidRPr="00B83BBF">
        <w:rPr>
          <w:rFonts w:ascii="GHEA Grapalat" w:hAnsi="GHEA Grapalat" w:cs="Arial"/>
          <w:color w:val="auto"/>
          <w:sz w:val="24"/>
          <w:szCs w:val="24"/>
        </w:rPr>
        <w:t>ա</w:t>
      </w:r>
      <w:r w:rsidR="00B92F1A" w:rsidRPr="00B83BBF">
        <w:rPr>
          <w:rFonts w:ascii="GHEA Grapalat" w:hAnsi="GHEA Grapalat" w:cs="Arial"/>
          <w:color w:val="auto"/>
          <w:sz w:val="24"/>
          <w:szCs w:val="24"/>
        </w:rPr>
        <w:t>ն</w:t>
      </w:r>
      <w:r w:rsidR="00FB52A6" w:rsidRPr="00B83BBF">
        <w:rPr>
          <w:rFonts w:ascii="GHEA Grapalat" w:hAnsi="GHEA Grapalat" w:cs="Arial"/>
          <w:color w:val="auto"/>
          <w:sz w:val="24"/>
          <w:szCs w:val="24"/>
        </w:rPr>
        <w:t xml:space="preserve"> համար որևէ վճար գանձվել չի կարող</w:t>
      </w:r>
      <w:r w:rsidR="00B92F1A" w:rsidRPr="00B83BBF">
        <w:rPr>
          <w:rFonts w:ascii="GHEA Grapalat" w:hAnsi="GHEA Grapalat" w:cs="Arial"/>
          <w:color w:val="auto"/>
          <w:sz w:val="24"/>
          <w:szCs w:val="24"/>
        </w:rPr>
        <w:t xml:space="preserve">։ </w:t>
      </w:r>
    </w:p>
    <w:p w14:paraId="226969F0" w14:textId="7F90A62F" w:rsidR="00C76ECE" w:rsidRPr="00B83BBF" w:rsidRDefault="00C93779" w:rsidP="00B83BBF">
      <w:pPr>
        <w:pStyle w:val="ListParagraph"/>
        <w:numPr>
          <w:ilvl w:val="0"/>
          <w:numId w:val="19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Մատակարար</w:t>
      </w:r>
      <w:r w:rsidR="00B92067" w:rsidRPr="00B83BBF">
        <w:rPr>
          <w:rFonts w:ascii="GHEA Grapalat" w:hAnsi="GHEA Grapalat" w:cs="Arial"/>
          <w:color w:val="auto"/>
          <w:sz w:val="24"/>
          <w:szCs w:val="24"/>
        </w:rPr>
        <w:t>ը, ագրեգատոր</w:t>
      </w:r>
      <w:r w:rsidR="00B535FD" w:rsidRPr="00B83BBF">
        <w:rPr>
          <w:rFonts w:ascii="GHEA Grapalat" w:hAnsi="GHEA Grapalat" w:cs="Arial"/>
          <w:color w:val="auto"/>
          <w:sz w:val="24"/>
          <w:szCs w:val="24"/>
        </w:rPr>
        <w:t>ն</w:t>
      </w:r>
      <w:r w:rsidR="0079343A" w:rsidRPr="00B83BBF">
        <w:rPr>
          <w:rFonts w:ascii="GHEA Grapalat" w:hAnsi="GHEA Grapalat" w:cs="Arial"/>
          <w:color w:val="auto"/>
          <w:sz w:val="24"/>
          <w:szCs w:val="24"/>
        </w:rPr>
        <w:t xml:space="preserve"> ու </w:t>
      </w:r>
      <w:r w:rsidR="0062170E" w:rsidRPr="00B83BBF">
        <w:rPr>
          <w:rFonts w:ascii="GHEA Grapalat" w:hAnsi="GHEA Grapalat" w:cs="Arial"/>
          <w:color w:val="auto"/>
          <w:sz w:val="24"/>
          <w:szCs w:val="24"/>
        </w:rPr>
        <w:t xml:space="preserve">համակարգերի օպերատորները պետք է համագործակցեն միմյանց հետ </w:t>
      </w:r>
      <w:r w:rsidR="004236C0" w:rsidRPr="00B83BBF">
        <w:rPr>
          <w:rFonts w:ascii="GHEA Grapalat" w:hAnsi="GHEA Grapalat" w:cs="Arial"/>
          <w:color w:val="auto"/>
          <w:sz w:val="24"/>
          <w:szCs w:val="24"/>
        </w:rPr>
        <w:t>իրենց ուղղված սպառողների բողոքների քննության ընթացքում</w:t>
      </w:r>
      <w:r w:rsidR="00475B7B" w:rsidRPr="00B83BBF">
        <w:rPr>
          <w:rFonts w:ascii="GHEA Grapalat" w:hAnsi="GHEA Grapalat" w:cs="Arial"/>
          <w:color w:val="auto"/>
          <w:sz w:val="24"/>
          <w:szCs w:val="24"/>
        </w:rPr>
        <w:t xml:space="preserve">՝ </w:t>
      </w:r>
      <w:r w:rsidR="00C8701C" w:rsidRPr="00B83BBF">
        <w:rPr>
          <w:rFonts w:ascii="GHEA Grapalat" w:hAnsi="GHEA Grapalat" w:cs="Arial"/>
          <w:color w:val="auto"/>
          <w:sz w:val="24"/>
          <w:szCs w:val="24"/>
        </w:rPr>
        <w:t xml:space="preserve">այդ թվում </w:t>
      </w:r>
      <w:r w:rsidR="00F01899" w:rsidRPr="00B83BBF">
        <w:rPr>
          <w:rFonts w:ascii="GHEA Grapalat" w:hAnsi="GHEA Grapalat" w:cs="Arial"/>
          <w:color w:val="auto"/>
          <w:sz w:val="24"/>
          <w:szCs w:val="24"/>
        </w:rPr>
        <w:t>միմյանց տրամադրել</w:t>
      </w:r>
      <w:r w:rsidR="00E052D6" w:rsidRPr="00B83BBF">
        <w:rPr>
          <w:rFonts w:ascii="GHEA Grapalat" w:hAnsi="GHEA Grapalat" w:cs="Arial"/>
          <w:color w:val="auto"/>
          <w:sz w:val="24"/>
          <w:szCs w:val="24"/>
        </w:rPr>
        <w:t>ով</w:t>
      </w:r>
      <w:r w:rsidR="00F01899" w:rsidRPr="00B83BBF">
        <w:rPr>
          <w:rFonts w:ascii="GHEA Grapalat" w:hAnsi="GHEA Grapalat" w:cs="Arial"/>
          <w:color w:val="auto"/>
          <w:sz w:val="24"/>
          <w:szCs w:val="24"/>
        </w:rPr>
        <w:t xml:space="preserve"> </w:t>
      </w:r>
      <w:r w:rsidR="00B91AC8" w:rsidRPr="00B83BBF">
        <w:rPr>
          <w:rFonts w:ascii="GHEA Grapalat" w:hAnsi="GHEA Grapalat" w:cs="Arial"/>
          <w:color w:val="auto"/>
          <w:sz w:val="24"/>
          <w:szCs w:val="24"/>
        </w:rPr>
        <w:t>բողոքում բարձրացված խնդիրը լուծելու համար անհրաժեշտ տեղեկություն</w:t>
      </w:r>
      <w:r w:rsidR="002C028D" w:rsidRPr="00B83BBF" w:rsidDel="00017CAF">
        <w:rPr>
          <w:rFonts w:ascii="GHEA Grapalat" w:hAnsi="GHEA Grapalat" w:cs="Arial"/>
          <w:color w:val="auto"/>
          <w:sz w:val="24"/>
          <w:szCs w:val="24"/>
        </w:rPr>
        <w:t>ներ</w:t>
      </w:r>
      <w:r w:rsidR="00B91AC8" w:rsidRPr="00B83BBF">
        <w:rPr>
          <w:rFonts w:ascii="GHEA Grapalat" w:hAnsi="GHEA Grapalat" w:cs="Arial"/>
          <w:color w:val="auto"/>
          <w:sz w:val="24"/>
          <w:szCs w:val="24"/>
        </w:rPr>
        <w:t>ը</w:t>
      </w:r>
      <w:r w:rsidR="006E3EED" w:rsidRPr="00B83BBF">
        <w:rPr>
          <w:rFonts w:ascii="GHEA Grapalat" w:hAnsi="GHEA Grapalat" w:cs="Arial"/>
          <w:color w:val="auto"/>
          <w:sz w:val="24"/>
          <w:szCs w:val="24"/>
        </w:rPr>
        <w:t>՝</w:t>
      </w:r>
      <w:r w:rsidR="00B91AC8" w:rsidRPr="00B83BBF">
        <w:rPr>
          <w:rFonts w:ascii="GHEA Grapalat" w:hAnsi="GHEA Grapalat" w:cs="Arial"/>
          <w:color w:val="auto"/>
          <w:sz w:val="24"/>
          <w:szCs w:val="24"/>
        </w:rPr>
        <w:t xml:space="preserve"> </w:t>
      </w:r>
      <w:r w:rsidR="006E3EED" w:rsidRPr="00B83BBF">
        <w:rPr>
          <w:rFonts w:ascii="GHEA Grapalat" w:hAnsi="GHEA Grapalat" w:cs="Arial"/>
          <w:color w:val="auto"/>
          <w:sz w:val="24"/>
          <w:szCs w:val="24"/>
        </w:rPr>
        <w:t>դրա</w:t>
      </w:r>
      <w:r w:rsidR="00DF5B62" w:rsidRPr="00B83BBF" w:rsidDel="00017CAF">
        <w:rPr>
          <w:rFonts w:ascii="GHEA Grapalat" w:hAnsi="GHEA Grapalat" w:cs="Arial"/>
          <w:color w:val="auto"/>
          <w:sz w:val="24"/>
          <w:szCs w:val="24"/>
        </w:rPr>
        <w:t>նց</w:t>
      </w:r>
      <w:r w:rsidR="00017CAF" w:rsidRPr="00B83BBF">
        <w:rPr>
          <w:rFonts w:ascii="GHEA Grapalat" w:hAnsi="GHEA Grapalat" w:cs="Arial"/>
          <w:color w:val="auto"/>
          <w:sz w:val="24"/>
          <w:szCs w:val="24"/>
        </w:rPr>
        <w:t xml:space="preserve"> </w:t>
      </w:r>
      <w:r w:rsidR="006E3EED" w:rsidRPr="00B83BBF">
        <w:rPr>
          <w:rFonts w:ascii="GHEA Grapalat" w:hAnsi="GHEA Grapalat" w:cs="Arial"/>
          <w:color w:val="auto"/>
          <w:sz w:val="24"/>
          <w:szCs w:val="24"/>
        </w:rPr>
        <w:t>հարցումը ստանալու պահից</w:t>
      </w:r>
      <w:r w:rsidR="00C76ECE" w:rsidRPr="00B83BBF">
        <w:rPr>
          <w:rFonts w:ascii="GHEA Grapalat" w:hAnsi="GHEA Grapalat" w:cs="Arial"/>
          <w:color w:val="auto"/>
          <w:sz w:val="24"/>
          <w:szCs w:val="24"/>
        </w:rPr>
        <w:t xml:space="preserve"> </w:t>
      </w:r>
      <w:r w:rsidR="003C087F" w:rsidRPr="00B83BBF">
        <w:rPr>
          <w:rFonts w:ascii="GHEA Grapalat" w:hAnsi="GHEA Grapalat" w:cs="Arial"/>
          <w:color w:val="auto"/>
          <w:sz w:val="24"/>
          <w:szCs w:val="24"/>
        </w:rPr>
        <w:t>տաս</w:t>
      </w:r>
      <w:r w:rsidR="00942FFD" w:rsidRPr="00B83BBF">
        <w:rPr>
          <w:rFonts w:ascii="GHEA Grapalat" w:hAnsi="GHEA Grapalat" w:cs="Arial"/>
          <w:color w:val="auto"/>
          <w:sz w:val="24"/>
          <w:szCs w:val="24"/>
        </w:rPr>
        <w:t xml:space="preserve"> </w:t>
      </w:r>
      <w:r w:rsidR="00C76ECE" w:rsidRPr="00B83BBF">
        <w:rPr>
          <w:rFonts w:ascii="GHEA Grapalat" w:hAnsi="GHEA Grapalat" w:cs="Arial"/>
          <w:color w:val="auto"/>
          <w:sz w:val="24"/>
          <w:szCs w:val="24"/>
        </w:rPr>
        <w:t>օրվա ընթացքում։</w:t>
      </w:r>
      <w:r w:rsidR="00B8034B" w:rsidRPr="00B83BBF">
        <w:rPr>
          <w:rFonts w:ascii="GHEA Grapalat" w:hAnsi="GHEA Grapalat" w:cs="Arial"/>
          <w:color w:val="auto"/>
          <w:sz w:val="24"/>
          <w:szCs w:val="24"/>
        </w:rPr>
        <w:t xml:space="preserve"> Ե</w:t>
      </w:r>
      <w:r w:rsidR="00344E2B" w:rsidRPr="00B83BBF">
        <w:rPr>
          <w:rFonts w:ascii="GHEA Grapalat" w:hAnsi="GHEA Grapalat" w:cs="Arial"/>
          <w:color w:val="auto"/>
          <w:sz w:val="24"/>
          <w:szCs w:val="24"/>
        </w:rPr>
        <w:t>թե հարցման մեջ նշված տեղեկություն</w:t>
      </w:r>
      <w:r w:rsidR="009B54CA" w:rsidRPr="00B83BBF">
        <w:rPr>
          <w:rFonts w:ascii="GHEA Grapalat" w:hAnsi="GHEA Grapalat" w:cs="Arial"/>
          <w:color w:val="auto"/>
          <w:sz w:val="24"/>
          <w:szCs w:val="24"/>
        </w:rPr>
        <w:t>ներ</w:t>
      </w:r>
      <w:r w:rsidR="00344E2B" w:rsidRPr="00B83BBF">
        <w:rPr>
          <w:rFonts w:ascii="GHEA Grapalat" w:hAnsi="GHEA Grapalat" w:cs="Arial"/>
          <w:color w:val="auto"/>
          <w:sz w:val="24"/>
          <w:szCs w:val="24"/>
        </w:rPr>
        <w:t>ը տրամադրելու համար անհրաժեշտ է կատարել լրացուցիչ աշխատանք, ապա այդ տեղեկություն</w:t>
      </w:r>
      <w:r w:rsidR="00DF3D91" w:rsidRPr="00B83BBF">
        <w:rPr>
          <w:rFonts w:ascii="GHEA Grapalat" w:hAnsi="GHEA Grapalat" w:cs="Arial"/>
          <w:color w:val="auto"/>
          <w:sz w:val="24"/>
          <w:szCs w:val="24"/>
        </w:rPr>
        <w:t>ներ</w:t>
      </w:r>
      <w:r w:rsidR="00344E2B" w:rsidRPr="00B83BBF">
        <w:rPr>
          <w:rFonts w:ascii="GHEA Grapalat" w:hAnsi="GHEA Grapalat" w:cs="Arial"/>
          <w:color w:val="auto"/>
          <w:sz w:val="24"/>
          <w:szCs w:val="24"/>
        </w:rPr>
        <w:t xml:space="preserve">ը դիմողին </w:t>
      </w:r>
      <w:r w:rsidR="00DF09E7" w:rsidRPr="00B83BBF">
        <w:rPr>
          <w:rFonts w:ascii="GHEA Grapalat" w:hAnsi="GHEA Grapalat" w:cs="Arial"/>
          <w:color w:val="auto"/>
          <w:sz w:val="24"/>
          <w:szCs w:val="24"/>
        </w:rPr>
        <w:t>են</w:t>
      </w:r>
      <w:r w:rsidR="00344E2B" w:rsidRPr="00B83BBF">
        <w:rPr>
          <w:rFonts w:ascii="GHEA Grapalat" w:hAnsi="GHEA Grapalat" w:cs="Arial"/>
          <w:color w:val="auto"/>
          <w:sz w:val="24"/>
          <w:szCs w:val="24"/>
        </w:rPr>
        <w:t xml:space="preserve"> տր</w:t>
      </w:r>
      <w:r w:rsidR="00DF09E7" w:rsidRPr="00B83BBF">
        <w:rPr>
          <w:rFonts w:ascii="GHEA Grapalat" w:hAnsi="GHEA Grapalat" w:cs="Arial"/>
          <w:color w:val="auto"/>
          <w:sz w:val="24"/>
          <w:szCs w:val="24"/>
        </w:rPr>
        <w:t>ամադրվում</w:t>
      </w:r>
      <w:r w:rsidR="00344E2B" w:rsidRPr="00B83BBF">
        <w:rPr>
          <w:rFonts w:ascii="GHEA Grapalat" w:hAnsi="GHEA Grapalat" w:cs="Arial"/>
          <w:color w:val="auto"/>
          <w:sz w:val="24"/>
          <w:szCs w:val="24"/>
        </w:rPr>
        <w:t xml:space="preserve"> </w:t>
      </w:r>
      <w:r w:rsidR="001575F5" w:rsidRPr="00B83BBF">
        <w:rPr>
          <w:rFonts w:ascii="GHEA Grapalat" w:hAnsi="GHEA Grapalat" w:cs="Arial"/>
          <w:color w:val="auto"/>
          <w:sz w:val="24"/>
          <w:szCs w:val="24"/>
        </w:rPr>
        <w:t>հարցում</w:t>
      </w:r>
      <w:r w:rsidR="00344E2B" w:rsidRPr="00B83BBF">
        <w:rPr>
          <w:rFonts w:ascii="GHEA Grapalat" w:hAnsi="GHEA Grapalat" w:cs="Arial"/>
          <w:color w:val="auto"/>
          <w:sz w:val="24"/>
          <w:szCs w:val="24"/>
        </w:rPr>
        <w:t>ն ստանալու</w:t>
      </w:r>
      <w:r w:rsidR="000F761D" w:rsidRPr="00B83BBF">
        <w:rPr>
          <w:rFonts w:ascii="GHEA Grapalat" w:hAnsi="GHEA Grapalat" w:cs="Arial"/>
          <w:color w:val="auto"/>
          <w:sz w:val="24"/>
          <w:szCs w:val="24"/>
        </w:rPr>
        <w:t xml:space="preserve"> պահից </w:t>
      </w:r>
      <w:r w:rsidR="00344E2B" w:rsidRPr="00B83BBF">
        <w:rPr>
          <w:rFonts w:ascii="GHEA Grapalat" w:hAnsi="GHEA Grapalat" w:cs="Arial"/>
          <w:color w:val="auto"/>
          <w:sz w:val="24"/>
          <w:szCs w:val="24"/>
        </w:rPr>
        <w:t>30</w:t>
      </w:r>
      <w:r w:rsidR="00BA4279" w:rsidRPr="00B83BBF">
        <w:rPr>
          <w:rFonts w:ascii="GHEA Grapalat" w:hAnsi="GHEA Grapalat" w:cs="Arial"/>
          <w:color w:val="auto"/>
          <w:sz w:val="24"/>
          <w:szCs w:val="24"/>
        </w:rPr>
        <w:t xml:space="preserve"> </w:t>
      </w:r>
      <w:r w:rsidR="00344E2B" w:rsidRPr="00B83BBF">
        <w:rPr>
          <w:rFonts w:ascii="GHEA Grapalat" w:hAnsi="GHEA Grapalat" w:cs="Arial"/>
          <w:color w:val="auto"/>
          <w:sz w:val="24"/>
          <w:szCs w:val="24"/>
        </w:rPr>
        <w:t>օր</w:t>
      </w:r>
      <w:r w:rsidR="00BA4279" w:rsidRPr="00B83BBF">
        <w:rPr>
          <w:rFonts w:ascii="GHEA Grapalat" w:hAnsi="GHEA Grapalat" w:cs="Arial"/>
          <w:color w:val="auto"/>
          <w:sz w:val="24"/>
          <w:szCs w:val="24"/>
        </w:rPr>
        <w:t>վա ընթացքում</w:t>
      </w:r>
      <w:r w:rsidR="00344E2B" w:rsidRPr="00B83BBF">
        <w:rPr>
          <w:rFonts w:ascii="GHEA Grapalat" w:hAnsi="GHEA Grapalat" w:cs="Arial"/>
          <w:color w:val="auto"/>
          <w:sz w:val="24"/>
          <w:szCs w:val="24"/>
        </w:rPr>
        <w:t xml:space="preserve">, որի մասին հարցումն ստանալու </w:t>
      </w:r>
      <w:r w:rsidR="000F761D" w:rsidRPr="00B83BBF">
        <w:rPr>
          <w:rFonts w:ascii="GHEA Grapalat" w:hAnsi="GHEA Grapalat" w:cs="Arial"/>
          <w:color w:val="auto"/>
          <w:sz w:val="24"/>
          <w:szCs w:val="24"/>
        </w:rPr>
        <w:t>պահից</w:t>
      </w:r>
      <w:r w:rsidR="00344E2B" w:rsidRPr="00B83BBF">
        <w:rPr>
          <w:rFonts w:ascii="GHEA Grapalat" w:hAnsi="GHEA Grapalat" w:cs="Arial"/>
          <w:color w:val="auto"/>
          <w:sz w:val="24"/>
          <w:szCs w:val="24"/>
        </w:rPr>
        <w:t xml:space="preserve"> </w:t>
      </w:r>
      <w:r w:rsidR="003C087F" w:rsidRPr="00B83BBF">
        <w:rPr>
          <w:rFonts w:ascii="GHEA Grapalat" w:hAnsi="GHEA Grapalat" w:cs="Arial"/>
          <w:color w:val="auto"/>
          <w:sz w:val="24"/>
          <w:szCs w:val="24"/>
        </w:rPr>
        <w:t>հինգ</w:t>
      </w:r>
      <w:r w:rsidR="00B80801" w:rsidRPr="00B83BBF">
        <w:rPr>
          <w:rFonts w:ascii="GHEA Grapalat" w:hAnsi="GHEA Grapalat" w:cs="Arial"/>
          <w:color w:val="auto"/>
          <w:sz w:val="24"/>
          <w:szCs w:val="24"/>
        </w:rPr>
        <w:t xml:space="preserve"> </w:t>
      </w:r>
      <w:r w:rsidR="00344E2B" w:rsidRPr="00B83BBF">
        <w:rPr>
          <w:rFonts w:ascii="GHEA Grapalat" w:hAnsi="GHEA Grapalat" w:cs="Arial"/>
          <w:color w:val="auto"/>
          <w:sz w:val="24"/>
          <w:szCs w:val="24"/>
        </w:rPr>
        <w:t>օ</w:t>
      </w:r>
      <w:r w:rsidR="00B80801" w:rsidRPr="00B83BBF">
        <w:rPr>
          <w:rFonts w:ascii="GHEA Grapalat" w:hAnsi="GHEA Grapalat" w:cs="Arial"/>
          <w:color w:val="auto"/>
          <w:sz w:val="24"/>
          <w:szCs w:val="24"/>
        </w:rPr>
        <w:t>րվա ընթացքում</w:t>
      </w:r>
      <w:r w:rsidR="00344E2B" w:rsidRPr="00B83BBF">
        <w:rPr>
          <w:rFonts w:ascii="GHEA Grapalat" w:hAnsi="GHEA Grapalat" w:cs="Arial"/>
          <w:color w:val="auto"/>
          <w:sz w:val="24"/>
          <w:szCs w:val="24"/>
        </w:rPr>
        <w:t xml:space="preserve"> տեղեկացվում է դիմող</w:t>
      </w:r>
      <w:r w:rsidR="00A82EA6" w:rsidRPr="00B83BBF">
        <w:rPr>
          <w:rFonts w:ascii="GHEA Grapalat" w:hAnsi="GHEA Grapalat" w:cs="Arial"/>
          <w:color w:val="auto"/>
          <w:sz w:val="24"/>
          <w:szCs w:val="24"/>
        </w:rPr>
        <w:t>ը</w:t>
      </w:r>
      <w:r w:rsidR="00344E2B" w:rsidRPr="00B83BBF">
        <w:rPr>
          <w:rFonts w:ascii="GHEA Grapalat" w:hAnsi="GHEA Grapalat" w:cs="Arial"/>
          <w:color w:val="auto"/>
          <w:sz w:val="24"/>
          <w:szCs w:val="24"/>
        </w:rPr>
        <w:t>՝ հետաձգման պատճառներ</w:t>
      </w:r>
      <w:r w:rsidR="009752FB" w:rsidRPr="00B83BBF">
        <w:rPr>
          <w:rFonts w:ascii="GHEA Grapalat" w:hAnsi="GHEA Grapalat" w:cs="Arial"/>
          <w:color w:val="auto"/>
          <w:sz w:val="24"/>
          <w:szCs w:val="24"/>
        </w:rPr>
        <w:t>ի</w:t>
      </w:r>
      <w:r w:rsidR="00344E2B" w:rsidRPr="00B83BBF">
        <w:rPr>
          <w:rFonts w:ascii="GHEA Grapalat" w:hAnsi="GHEA Grapalat" w:cs="Arial"/>
          <w:color w:val="auto"/>
          <w:sz w:val="24"/>
          <w:szCs w:val="24"/>
        </w:rPr>
        <w:t xml:space="preserve"> և տեղեկությունը տրամադրելու վերջնական ժամկետ</w:t>
      </w:r>
      <w:r w:rsidR="009752FB" w:rsidRPr="00B83BBF">
        <w:rPr>
          <w:rFonts w:ascii="GHEA Grapalat" w:hAnsi="GHEA Grapalat" w:cs="Arial"/>
          <w:color w:val="auto"/>
          <w:sz w:val="24"/>
          <w:szCs w:val="24"/>
        </w:rPr>
        <w:t>ի մատնանշմամբ</w:t>
      </w:r>
      <w:r w:rsidR="00344E2B" w:rsidRPr="00B83BBF">
        <w:rPr>
          <w:rFonts w:ascii="GHEA Grapalat" w:hAnsi="GHEA Grapalat" w:cs="Arial"/>
          <w:color w:val="auto"/>
          <w:sz w:val="24"/>
          <w:szCs w:val="24"/>
        </w:rPr>
        <w:t>։</w:t>
      </w:r>
    </w:p>
    <w:p w14:paraId="66693B1F" w14:textId="6B445740" w:rsidR="00C76ECE" w:rsidRPr="00B83BBF" w:rsidRDefault="00C76ECE" w:rsidP="00B83BBF">
      <w:pPr>
        <w:pStyle w:val="ListParagraph"/>
        <w:numPr>
          <w:ilvl w:val="0"/>
          <w:numId w:val="19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Եթե </w:t>
      </w:r>
      <w:r w:rsidRPr="00B83BBF">
        <w:rPr>
          <w:rFonts w:ascii="Cambria Math" w:hAnsi="Cambria Math" w:cs="Cambria Math"/>
          <w:color w:val="auto"/>
          <w:sz w:val="24"/>
          <w:szCs w:val="24"/>
        </w:rPr>
        <w:t>​​</w:t>
      </w:r>
      <w:r w:rsidRPr="00B83BBF">
        <w:rPr>
          <w:rFonts w:ascii="GHEA Grapalat" w:hAnsi="GHEA Grapalat" w:cs="Arial"/>
          <w:color w:val="auto"/>
          <w:sz w:val="24"/>
          <w:szCs w:val="24"/>
        </w:rPr>
        <w:t xml:space="preserve"> մատակարարի</w:t>
      </w:r>
      <w:r w:rsidR="007001F2" w:rsidRPr="00B83BBF">
        <w:rPr>
          <w:rFonts w:ascii="GHEA Grapalat" w:hAnsi="GHEA Grapalat" w:cs="Arial"/>
          <w:color w:val="auto"/>
          <w:sz w:val="24"/>
          <w:szCs w:val="24"/>
        </w:rPr>
        <w:t>, ագրեգատորի</w:t>
      </w:r>
      <w:r w:rsidR="00F425C5" w:rsidRPr="00B83BBF">
        <w:rPr>
          <w:rFonts w:ascii="GHEA Grapalat" w:hAnsi="GHEA Grapalat" w:cs="Arial"/>
          <w:color w:val="auto"/>
          <w:sz w:val="24"/>
          <w:szCs w:val="24"/>
        </w:rPr>
        <w:t xml:space="preserve"> </w:t>
      </w:r>
      <w:r w:rsidR="009B2D31" w:rsidRPr="00B83BBF">
        <w:rPr>
          <w:rFonts w:ascii="GHEA Grapalat" w:hAnsi="GHEA Grapalat" w:cs="Arial"/>
          <w:color w:val="auto"/>
          <w:sz w:val="24"/>
          <w:szCs w:val="24"/>
        </w:rPr>
        <w:t xml:space="preserve">կամ </w:t>
      </w:r>
      <w:r w:rsidR="00A916D8" w:rsidRPr="00B83BBF">
        <w:rPr>
          <w:rFonts w:ascii="GHEA Grapalat" w:hAnsi="GHEA Grapalat" w:cs="Arial"/>
          <w:color w:val="auto"/>
          <w:sz w:val="24"/>
          <w:szCs w:val="24"/>
        </w:rPr>
        <w:t>համակարգերի օպերատորների</w:t>
      </w:r>
      <w:r w:rsidR="00EA4A01" w:rsidRPr="00B83BBF">
        <w:rPr>
          <w:rFonts w:ascii="GHEA Grapalat" w:hAnsi="GHEA Grapalat" w:cs="Arial"/>
          <w:color w:val="auto"/>
          <w:sz w:val="24"/>
          <w:szCs w:val="24"/>
        </w:rPr>
        <w:t xml:space="preserve"> ստացա</w:t>
      </w:r>
      <w:r w:rsidR="00B92067" w:rsidRPr="00B83BBF">
        <w:rPr>
          <w:rFonts w:ascii="GHEA Grapalat" w:hAnsi="GHEA Grapalat" w:cs="Arial"/>
          <w:color w:val="auto"/>
          <w:sz w:val="24"/>
          <w:szCs w:val="24"/>
        </w:rPr>
        <w:t>ծ</w:t>
      </w:r>
      <w:r w:rsidR="00EA4A01" w:rsidRPr="00B83BBF">
        <w:rPr>
          <w:rFonts w:ascii="GHEA Grapalat" w:hAnsi="GHEA Grapalat" w:cs="Arial"/>
          <w:color w:val="auto"/>
          <w:sz w:val="24"/>
          <w:szCs w:val="24"/>
        </w:rPr>
        <w:t>՝ սպառողի</w:t>
      </w:r>
      <w:r w:rsidR="00A916D8"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բողոք</w:t>
      </w:r>
      <w:r w:rsidR="005B1903"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առարկան գտնվում է </w:t>
      </w:r>
      <w:r w:rsidR="00A53F67" w:rsidRPr="00B83BBF">
        <w:rPr>
          <w:rFonts w:ascii="GHEA Grapalat" w:hAnsi="GHEA Grapalat" w:cs="Arial"/>
          <w:color w:val="auto"/>
          <w:sz w:val="24"/>
          <w:szCs w:val="24"/>
        </w:rPr>
        <w:t xml:space="preserve">ոչ թե իրենց, այլ սույն մասում նշված այլ անձի </w:t>
      </w:r>
      <w:r w:rsidRPr="00B83BBF">
        <w:rPr>
          <w:rFonts w:ascii="GHEA Grapalat" w:hAnsi="GHEA Grapalat" w:cs="Arial"/>
          <w:color w:val="auto"/>
          <w:sz w:val="24"/>
          <w:szCs w:val="24"/>
        </w:rPr>
        <w:t xml:space="preserve">իրավասությունների շրջանակում, ապա </w:t>
      </w:r>
      <w:r w:rsidR="00BB4621" w:rsidRPr="00B83BBF">
        <w:rPr>
          <w:rFonts w:ascii="GHEA Grapalat" w:hAnsi="GHEA Grapalat" w:cs="Arial"/>
          <w:color w:val="auto"/>
          <w:sz w:val="24"/>
          <w:szCs w:val="24"/>
        </w:rPr>
        <w:t xml:space="preserve">վերջիններս </w:t>
      </w:r>
      <w:r w:rsidR="005E511F" w:rsidRPr="00B83BBF">
        <w:rPr>
          <w:rFonts w:ascii="GHEA Grapalat" w:hAnsi="GHEA Grapalat" w:cs="Arial"/>
          <w:color w:val="auto"/>
          <w:sz w:val="24"/>
          <w:szCs w:val="24"/>
        </w:rPr>
        <w:t>բողոքը</w:t>
      </w:r>
      <w:r w:rsidR="00324FBC" w:rsidRPr="00B83BBF">
        <w:rPr>
          <w:rFonts w:ascii="GHEA Grapalat" w:hAnsi="GHEA Grapalat" w:cs="Arial"/>
          <w:color w:val="auto"/>
          <w:sz w:val="24"/>
          <w:szCs w:val="24"/>
        </w:rPr>
        <w:t xml:space="preserve"> </w:t>
      </w:r>
      <w:r w:rsidR="005E511F" w:rsidRPr="00B83BBF">
        <w:rPr>
          <w:rFonts w:ascii="GHEA Grapalat" w:hAnsi="GHEA Grapalat" w:cs="Arial"/>
          <w:color w:val="auto"/>
          <w:sz w:val="24"/>
          <w:szCs w:val="24"/>
        </w:rPr>
        <w:t xml:space="preserve">ստանալու պահից </w:t>
      </w:r>
      <w:r w:rsidR="00EA583A" w:rsidRPr="00B83BBF">
        <w:rPr>
          <w:rFonts w:ascii="GHEA Grapalat" w:hAnsi="GHEA Grapalat" w:cs="Arial"/>
          <w:color w:val="auto"/>
          <w:sz w:val="24"/>
          <w:szCs w:val="24"/>
        </w:rPr>
        <w:t>երեք</w:t>
      </w:r>
      <w:r w:rsidRPr="00B83BBF">
        <w:rPr>
          <w:rFonts w:ascii="GHEA Grapalat" w:hAnsi="GHEA Grapalat" w:cs="Arial"/>
          <w:color w:val="auto"/>
          <w:sz w:val="24"/>
          <w:szCs w:val="24"/>
        </w:rPr>
        <w:t xml:space="preserve"> աշխատանքային օրվա ընթացքում </w:t>
      </w:r>
      <w:r w:rsidR="0042205F" w:rsidRPr="00B83BBF">
        <w:rPr>
          <w:rFonts w:ascii="GHEA Grapalat" w:hAnsi="GHEA Grapalat" w:cs="Arial"/>
          <w:color w:val="auto"/>
          <w:sz w:val="24"/>
          <w:szCs w:val="24"/>
        </w:rPr>
        <w:t xml:space="preserve">այն </w:t>
      </w:r>
      <w:r w:rsidR="00867916" w:rsidRPr="00B83BBF">
        <w:rPr>
          <w:rFonts w:ascii="GHEA Grapalat" w:hAnsi="GHEA Grapalat" w:cs="Arial"/>
          <w:color w:val="auto"/>
          <w:sz w:val="24"/>
          <w:szCs w:val="24"/>
        </w:rPr>
        <w:t xml:space="preserve">վերահասցեագրում </w:t>
      </w:r>
      <w:r w:rsidR="00D91489" w:rsidRPr="00B83BBF">
        <w:rPr>
          <w:rFonts w:ascii="GHEA Grapalat" w:hAnsi="GHEA Grapalat" w:cs="Arial"/>
          <w:color w:val="auto"/>
          <w:sz w:val="24"/>
          <w:szCs w:val="24"/>
        </w:rPr>
        <w:t>են</w:t>
      </w:r>
      <w:r w:rsidRPr="00B83BBF">
        <w:rPr>
          <w:rFonts w:ascii="GHEA Grapalat" w:hAnsi="GHEA Grapalat" w:cs="Arial"/>
          <w:color w:val="auto"/>
          <w:sz w:val="24"/>
          <w:szCs w:val="24"/>
        </w:rPr>
        <w:t xml:space="preserve"> </w:t>
      </w:r>
      <w:r w:rsidR="009003D8" w:rsidRPr="00B83BBF">
        <w:rPr>
          <w:rFonts w:ascii="GHEA Grapalat" w:hAnsi="GHEA Grapalat" w:cs="Arial"/>
          <w:color w:val="auto"/>
          <w:sz w:val="24"/>
          <w:szCs w:val="24"/>
        </w:rPr>
        <w:t xml:space="preserve">իրավասու անձին՝ </w:t>
      </w:r>
      <w:r w:rsidRPr="00B83BBF">
        <w:rPr>
          <w:rFonts w:ascii="GHEA Grapalat" w:hAnsi="GHEA Grapalat" w:cs="Arial"/>
          <w:color w:val="auto"/>
          <w:sz w:val="24"/>
          <w:szCs w:val="24"/>
        </w:rPr>
        <w:t>այդ մասին տեղեկացն</w:t>
      </w:r>
      <w:r w:rsidR="009003D8" w:rsidRPr="00B83BBF">
        <w:rPr>
          <w:rFonts w:ascii="GHEA Grapalat" w:hAnsi="GHEA Grapalat" w:cs="Arial"/>
          <w:color w:val="auto"/>
          <w:sz w:val="24"/>
          <w:szCs w:val="24"/>
        </w:rPr>
        <w:t>ելով</w:t>
      </w:r>
      <w:r w:rsidRPr="00B83BBF">
        <w:rPr>
          <w:rFonts w:ascii="GHEA Grapalat" w:hAnsi="GHEA Grapalat" w:cs="Arial"/>
          <w:color w:val="auto"/>
          <w:sz w:val="24"/>
          <w:szCs w:val="24"/>
        </w:rPr>
        <w:t xml:space="preserve"> սպառողին:</w:t>
      </w:r>
      <w:r w:rsidR="00EA583A" w:rsidRPr="00B83BBF">
        <w:rPr>
          <w:rFonts w:ascii="GHEA Grapalat" w:hAnsi="GHEA Grapalat" w:cs="Arial"/>
          <w:color w:val="auto"/>
          <w:sz w:val="24"/>
          <w:szCs w:val="24"/>
        </w:rPr>
        <w:t xml:space="preserve"> </w:t>
      </w:r>
    </w:p>
    <w:p w14:paraId="33BD832A" w14:textId="290E895A" w:rsidR="00670CC5" w:rsidRDefault="00C76ECE" w:rsidP="00A83532">
      <w:pPr>
        <w:pStyle w:val="ListParagraph"/>
        <w:numPr>
          <w:ilvl w:val="0"/>
          <w:numId w:val="19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Մատակարարը</w:t>
      </w:r>
      <w:r w:rsidR="007001F2" w:rsidRPr="00B83BBF">
        <w:rPr>
          <w:rFonts w:ascii="GHEA Grapalat" w:hAnsi="GHEA Grapalat" w:cs="Arial"/>
          <w:color w:val="auto"/>
          <w:sz w:val="24"/>
          <w:szCs w:val="24"/>
        </w:rPr>
        <w:t>, ագրեգատորը</w:t>
      </w:r>
      <w:r w:rsidRPr="00B83BBF">
        <w:rPr>
          <w:rFonts w:ascii="GHEA Grapalat" w:hAnsi="GHEA Grapalat" w:cs="Arial"/>
          <w:color w:val="auto"/>
          <w:sz w:val="24"/>
          <w:szCs w:val="24"/>
        </w:rPr>
        <w:t xml:space="preserve"> </w:t>
      </w:r>
      <w:r w:rsidR="00440F7C" w:rsidRPr="00B83BBF">
        <w:rPr>
          <w:rFonts w:ascii="GHEA Grapalat" w:hAnsi="GHEA Grapalat" w:cs="Arial"/>
          <w:color w:val="auto"/>
          <w:sz w:val="24"/>
          <w:szCs w:val="24"/>
        </w:rPr>
        <w:t xml:space="preserve">և </w:t>
      </w:r>
      <w:r w:rsidR="00764A87" w:rsidRPr="00B83BBF">
        <w:rPr>
          <w:rFonts w:ascii="GHEA Grapalat" w:hAnsi="GHEA Grapalat" w:cs="Arial"/>
          <w:color w:val="auto"/>
          <w:sz w:val="24"/>
          <w:szCs w:val="24"/>
        </w:rPr>
        <w:t>համակարգերի</w:t>
      </w:r>
      <w:r w:rsidRPr="00B83BBF">
        <w:rPr>
          <w:rFonts w:ascii="GHEA Grapalat" w:hAnsi="GHEA Grapalat" w:cs="Arial"/>
          <w:color w:val="auto"/>
          <w:sz w:val="24"/>
          <w:szCs w:val="24"/>
        </w:rPr>
        <w:t xml:space="preserve"> օպերատորները վար</w:t>
      </w:r>
      <w:r w:rsidR="00B60B0C" w:rsidRPr="00B83BBF">
        <w:rPr>
          <w:rFonts w:ascii="GHEA Grapalat" w:hAnsi="GHEA Grapalat" w:cs="Arial"/>
          <w:color w:val="auto"/>
          <w:sz w:val="24"/>
          <w:szCs w:val="24"/>
        </w:rPr>
        <w:t xml:space="preserve">ում են </w:t>
      </w:r>
      <w:r w:rsidRPr="00B83BBF">
        <w:rPr>
          <w:rFonts w:ascii="GHEA Grapalat" w:hAnsi="GHEA Grapalat" w:cs="Arial"/>
          <w:color w:val="auto"/>
          <w:sz w:val="24"/>
          <w:szCs w:val="24"/>
        </w:rPr>
        <w:t>սպառողներից ստացված բողոքների հաշվառում</w:t>
      </w:r>
      <w:r w:rsidR="005E6F44" w:rsidRPr="00B83BBF">
        <w:rPr>
          <w:rFonts w:ascii="GHEA Grapalat" w:hAnsi="GHEA Grapalat" w:cs="Arial"/>
          <w:color w:val="auto"/>
          <w:sz w:val="24"/>
          <w:szCs w:val="24"/>
        </w:rPr>
        <w:t>՝ հանձնաժողովի սահմանած կարգով</w:t>
      </w:r>
      <w:r w:rsidRPr="00B83BBF">
        <w:rPr>
          <w:rFonts w:ascii="GHEA Grapalat" w:hAnsi="GHEA Grapalat" w:cs="Arial"/>
          <w:color w:val="auto"/>
          <w:sz w:val="24"/>
          <w:szCs w:val="24"/>
        </w:rPr>
        <w:t>:</w:t>
      </w:r>
      <w:r w:rsidR="00550D94" w:rsidRPr="00B83BBF">
        <w:rPr>
          <w:rFonts w:ascii="GHEA Grapalat" w:hAnsi="GHEA Grapalat" w:cs="Arial"/>
          <w:color w:val="auto"/>
          <w:sz w:val="24"/>
          <w:szCs w:val="24"/>
        </w:rPr>
        <w:t xml:space="preserve"> </w:t>
      </w:r>
    </w:p>
    <w:p w14:paraId="68A0E064" w14:textId="77777777" w:rsidR="00B96B4E" w:rsidRPr="00B83BBF" w:rsidRDefault="00B96B4E" w:rsidP="00B96B4E">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F46391A" w14:textId="6F3A3C14" w:rsidR="00DC1E1B" w:rsidRPr="008B0DE2" w:rsidRDefault="00EC7614" w:rsidP="008B0DE2">
      <w:pPr>
        <w:pStyle w:val="1Style1"/>
        <w:rPr>
          <w:smallCaps w:val="0"/>
        </w:rPr>
      </w:pPr>
      <w:bookmarkStart w:id="914" w:name="_Toc169801096"/>
      <w:bookmarkStart w:id="915" w:name="_Toc170237234"/>
      <w:bookmarkStart w:id="916" w:name="_Toc171588755"/>
      <w:bookmarkStart w:id="917" w:name="_Toc172037701"/>
      <w:bookmarkStart w:id="918" w:name="_Toc172194574"/>
      <w:bookmarkStart w:id="919" w:name="_Toc172900078"/>
      <w:bookmarkStart w:id="920" w:name="_Toc190252188"/>
      <w:bookmarkEnd w:id="913"/>
      <w:bookmarkEnd w:id="914"/>
      <w:bookmarkEnd w:id="915"/>
      <w:bookmarkEnd w:id="916"/>
      <w:bookmarkEnd w:id="917"/>
      <w:bookmarkEnd w:id="918"/>
      <w:bookmarkEnd w:id="919"/>
      <w:r w:rsidRPr="00EC7614">
        <w:rPr>
          <w:smallCaps w:val="0"/>
        </w:rPr>
        <w:t>Վեճերի</w:t>
      </w:r>
      <w:r w:rsidR="00DC1E1B" w:rsidRPr="008B0DE2">
        <w:rPr>
          <w:smallCaps w:val="0"/>
        </w:rPr>
        <w:t xml:space="preserve"> </w:t>
      </w:r>
      <w:r w:rsidRPr="00EC7614">
        <w:rPr>
          <w:smallCaps w:val="0"/>
        </w:rPr>
        <w:t>լուծումը</w:t>
      </w:r>
      <w:bookmarkEnd w:id="920"/>
      <w:r w:rsidR="00DC1E1B" w:rsidRPr="008B0DE2">
        <w:rPr>
          <w:smallCaps w:val="0"/>
        </w:rPr>
        <w:t xml:space="preserve"> </w:t>
      </w:r>
    </w:p>
    <w:p w14:paraId="2CA3CAF4" w14:textId="007D2F23" w:rsidR="00F40CD2" w:rsidRPr="00B83BBF" w:rsidRDefault="00F40CD2" w:rsidP="00B83BBF">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bookmarkStart w:id="921" w:name="_Ref124095360"/>
      <w:bookmarkStart w:id="922" w:name="_Toc133507087"/>
      <w:bookmarkStart w:id="923" w:name="_Hlk133502175"/>
      <w:r w:rsidRPr="00B83BBF">
        <w:rPr>
          <w:rFonts w:ascii="GHEA Grapalat" w:hAnsi="GHEA Grapalat" w:cs="Arial"/>
          <w:color w:val="auto"/>
          <w:sz w:val="24"/>
          <w:szCs w:val="24"/>
        </w:rPr>
        <w:t xml:space="preserve">Շուկայի մասնակիցների միջև </w:t>
      </w:r>
      <w:r w:rsidR="00223F5E" w:rsidRPr="00B83BBF">
        <w:rPr>
          <w:rFonts w:ascii="GHEA Grapalat" w:hAnsi="GHEA Grapalat" w:cs="Arial"/>
          <w:color w:val="auto"/>
          <w:sz w:val="24"/>
          <w:szCs w:val="24"/>
        </w:rPr>
        <w:t>ծագող</w:t>
      </w:r>
      <w:r w:rsidRPr="00B83BBF">
        <w:rPr>
          <w:rFonts w:ascii="GHEA Grapalat" w:hAnsi="GHEA Grapalat" w:cs="Arial"/>
          <w:color w:val="auto"/>
          <w:sz w:val="24"/>
          <w:szCs w:val="24"/>
        </w:rPr>
        <w:t xml:space="preserve"> բոլոր վեճեր</w:t>
      </w:r>
      <w:r w:rsidR="00850711">
        <w:rPr>
          <w:rFonts w:ascii="GHEA Grapalat" w:hAnsi="GHEA Grapalat" w:cs="Arial"/>
          <w:color w:val="auto"/>
          <w:sz w:val="24"/>
          <w:szCs w:val="24"/>
        </w:rPr>
        <w:t xml:space="preserve">ն առաջնահերթ </w:t>
      </w:r>
      <w:r w:rsidRPr="00B83BBF">
        <w:rPr>
          <w:rFonts w:ascii="GHEA Grapalat" w:hAnsi="GHEA Grapalat" w:cs="Arial"/>
          <w:color w:val="auto"/>
          <w:sz w:val="24"/>
          <w:szCs w:val="24"/>
        </w:rPr>
        <w:t xml:space="preserve">կարգավորվում են բանակցությունների միջոցով։ </w:t>
      </w:r>
    </w:p>
    <w:p w14:paraId="0CA8CA3E" w14:textId="2B2C3F01" w:rsidR="00FC3C6A" w:rsidRPr="00B83BBF" w:rsidRDefault="00F40CD2" w:rsidP="00B83BBF">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bookmarkStart w:id="924" w:name="_Ref148424140"/>
      <w:r w:rsidRPr="00B83BBF">
        <w:rPr>
          <w:rFonts w:ascii="GHEA Grapalat" w:hAnsi="GHEA Grapalat" w:cs="Arial"/>
          <w:color w:val="auto"/>
          <w:sz w:val="24"/>
          <w:szCs w:val="24"/>
        </w:rPr>
        <w:t>Վեճ</w:t>
      </w:r>
      <w:r w:rsidR="00FC3C6A" w:rsidRPr="00B83BBF">
        <w:rPr>
          <w:rFonts w:ascii="GHEA Grapalat" w:hAnsi="GHEA Grapalat" w:cs="Arial"/>
          <w:color w:val="auto"/>
          <w:sz w:val="24"/>
          <w:szCs w:val="24"/>
        </w:rPr>
        <w:t xml:space="preserve">ի կողմերից յուրաքանչյուրն իրավունք ունի դիմել հանձնաժողով` վերջինիս իրավասությունների շրջանակում վիճարկվող հարցերը լուծելու </w:t>
      </w:r>
      <w:r w:rsidR="00935831" w:rsidRPr="00B83BBF">
        <w:rPr>
          <w:rFonts w:ascii="GHEA Grapalat" w:hAnsi="GHEA Grapalat" w:cs="Arial"/>
          <w:color w:val="auto"/>
          <w:sz w:val="24"/>
          <w:szCs w:val="24"/>
        </w:rPr>
        <w:t>համար</w:t>
      </w:r>
      <w:r w:rsidR="0004269F" w:rsidRPr="00B83BBF">
        <w:rPr>
          <w:rFonts w:ascii="GHEA Grapalat" w:hAnsi="GHEA Grapalat" w:cs="Arial"/>
          <w:color w:val="auto"/>
          <w:sz w:val="24"/>
          <w:szCs w:val="24"/>
        </w:rPr>
        <w:t xml:space="preserve"> կամ </w:t>
      </w:r>
      <w:r w:rsidR="00E15F4B" w:rsidRPr="00B83BBF">
        <w:rPr>
          <w:rFonts w:ascii="GHEA Grapalat" w:hAnsi="GHEA Grapalat" w:cs="Arial"/>
          <w:color w:val="auto"/>
          <w:sz w:val="24"/>
          <w:szCs w:val="24"/>
        </w:rPr>
        <w:t>իրավասու դատարան</w:t>
      </w:r>
      <w:r w:rsidR="00FC3C6A" w:rsidRPr="00B83BBF">
        <w:rPr>
          <w:rFonts w:ascii="GHEA Grapalat" w:hAnsi="GHEA Grapalat" w:cs="Arial"/>
          <w:color w:val="auto"/>
          <w:sz w:val="24"/>
          <w:szCs w:val="24"/>
        </w:rPr>
        <w:t>:</w:t>
      </w:r>
      <w:r w:rsidR="00935831" w:rsidRPr="00B83BBF">
        <w:rPr>
          <w:rFonts w:ascii="GHEA Grapalat" w:hAnsi="GHEA Grapalat" w:cs="Arial"/>
          <w:color w:val="auto"/>
          <w:sz w:val="24"/>
          <w:szCs w:val="24"/>
        </w:rPr>
        <w:t xml:space="preserve"> </w:t>
      </w:r>
    </w:p>
    <w:p w14:paraId="4D160F26" w14:textId="5B79D51D" w:rsidR="00EA336A" w:rsidRPr="00B83BBF" w:rsidRDefault="002D54D4" w:rsidP="00B83BBF">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Կող</w:t>
      </w:r>
      <w:r w:rsidR="009A0231" w:rsidRPr="00B83BBF">
        <w:rPr>
          <w:rFonts w:ascii="GHEA Grapalat" w:hAnsi="GHEA Grapalat" w:cs="Arial"/>
          <w:color w:val="auto"/>
          <w:sz w:val="24"/>
          <w:szCs w:val="24"/>
        </w:rPr>
        <w:t>մ</w:t>
      </w:r>
      <w:r w:rsidRPr="00B83BBF">
        <w:rPr>
          <w:rFonts w:ascii="GHEA Grapalat" w:hAnsi="GHEA Grapalat" w:cs="Arial"/>
          <w:color w:val="auto"/>
          <w:sz w:val="24"/>
          <w:szCs w:val="24"/>
        </w:rPr>
        <w:t xml:space="preserve">երի համաձայնությամբ վեճը կարող է հանձնվել արբիտրաժի </w:t>
      </w:r>
      <w:r w:rsidR="00821C40">
        <w:rPr>
          <w:rFonts w:ascii="GHEA Grapalat" w:hAnsi="GHEA Grapalat" w:cs="Arial"/>
          <w:color w:val="auto"/>
          <w:sz w:val="24"/>
          <w:szCs w:val="24"/>
        </w:rPr>
        <w:t xml:space="preserve">լուծմանը </w:t>
      </w:r>
      <w:r w:rsidRPr="00B83BBF">
        <w:rPr>
          <w:rFonts w:ascii="GHEA Grapalat" w:hAnsi="GHEA Grapalat" w:cs="Arial"/>
          <w:color w:val="auto"/>
          <w:sz w:val="24"/>
          <w:szCs w:val="24"/>
        </w:rPr>
        <w:t xml:space="preserve">կամ </w:t>
      </w:r>
      <w:r w:rsidR="000A1721">
        <w:rPr>
          <w:rFonts w:ascii="GHEA Grapalat" w:hAnsi="GHEA Grapalat" w:cs="Arial"/>
          <w:color w:val="auto"/>
          <w:sz w:val="24"/>
          <w:szCs w:val="24"/>
        </w:rPr>
        <w:t xml:space="preserve">լուծվել </w:t>
      </w:r>
      <w:r w:rsidRPr="00B83BBF">
        <w:rPr>
          <w:rFonts w:ascii="GHEA Grapalat" w:hAnsi="GHEA Grapalat" w:cs="Arial"/>
          <w:color w:val="auto"/>
          <w:sz w:val="24"/>
          <w:szCs w:val="24"/>
        </w:rPr>
        <w:t xml:space="preserve">հաշտարարության </w:t>
      </w:r>
      <w:r w:rsidR="000A1721">
        <w:rPr>
          <w:rFonts w:ascii="GHEA Grapalat" w:hAnsi="GHEA Grapalat" w:cs="Arial"/>
          <w:color w:val="auto"/>
          <w:sz w:val="24"/>
          <w:szCs w:val="24"/>
        </w:rPr>
        <w:t>միջոցով</w:t>
      </w:r>
      <w:r w:rsidRPr="00B83BBF">
        <w:rPr>
          <w:rFonts w:ascii="GHEA Grapalat" w:hAnsi="GHEA Grapalat" w:cs="Arial"/>
          <w:color w:val="auto"/>
          <w:sz w:val="24"/>
          <w:szCs w:val="24"/>
        </w:rPr>
        <w:t>:</w:t>
      </w:r>
    </w:p>
    <w:bookmarkEnd w:id="921"/>
    <w:bookmarkEnd w:id="924"/>
    <w:p w14:paraId="44C533A6" w14:textId="5872C6D7" w:rsidR="00CD1202" w:rsidRPr="00B83BBF" w:rsidRDefault="00CD1202" w:rsidP="00B83BBF">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Մանրածախ շուկայի սպառողների</w:t>
      </w:r>
      <w:r w:rsidR="001A714A"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կնքած պայմանագրերով նախատեսված արբիտրաժային համաձայնությունը (ներառյալ</w:t>
      </w:r>
      <w:r w:rsidR="005A3708"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ցանկացած այլ պարտադիր գործընթաց, որով սպառողի՝</w:t>
      </w:r>
      <w:r w:rsidR="00F22048" w:rsidRPr="00B83BBF">
        <w:rPr>
          <w:rFonts w:ascii="GHEA Grapalat" w:hAnsi="GHEA Grapalat" w:cs="Arial"/>
          <w:color w:val="auto"/>
          <w:sz w:val="24"/>
          <w:szCs w:val="24"/>
        </w:rPr>
        <w:t xml:space="preserve"> դատարան դիմելու </w:t>
      </w:r>
      <w:r w:rsidRPr="00B83BBF">
        <w:rPr>
          <w:rFonts w:ascii="GHEA Grapalat" w:hAnsi="GHEA Grapalat" w:cs="Arial"/>
          <w:color w:val="auto"/>
          <w:sz w:val="24"/>
          <w:szCs w:val="24"/>
        </w:rPr>
        <w:t xml:space="preserve">իրավունքը կարող է </w:t>
      </w:r>
      <w:r w:rsidRPr="00B83BBF">
        <w:rPr>
          <w:rFonts w:ascii="GHEA Grapalat" w:hAnsi="GHEA Grapalat" w:cs="Arial"/>
          <w:color w:val="auto"/>
          <w:sz w:val="24"/>
          <w:szCs w:val="24"/>
        </w:rPr>
        <w:lastRenderedPageBreak/>
        <w:t xml:space="preserve">սահմանափակվել), որը կարող է լինել ինչպես պայմանագրում ներառված վերապահման ձևով, այնպես էլ որպես դրա բաղկացուցիչ մաս, հավելված կամ պայմանագիր կնքելու գործընթացի պայման, չի զրկում </w:t>
      </w:r>
      <w:r w:rsidR="00F827D0" w:rsidRPr="00B83BBF">
        <w:rPr>
          <w:rFonts w:ascii="GHEA Grapalat" w:hAnsi="GHEA Grapalat" w:cs="Arial"/>
          <w:color w:val="auto"/>
          <w:sz w:val="24"/>
          <w:szCs w:val="24"/>
        </w:rPr>
        <w:t xml:space="preserve">մանրածախ շուկայի </w:t>
      </w:r>
      <w:r w:rsidRPr="00B83BBF">
        <w:rPr>
          <w:rFonts w:ascii="GHEA Grapalat" w:hAnsi="GHEA Grapalat" w:cs="Arial"/>
          <w:color w:val="auto"/>
          <w:sz w:val="24"/>
          <w:szCs w:val="24"/>
        </w:rPr>
        <w:t>սպառողին պայմանագրից բխող կամ դրա հետ կապված վեճը հանձնաժողով կամ դատարան հանձնելու իրավունքից, բացառությամբ</w:t>
      </w:r>
      <w:r w:rsidR="004E0B92"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եթե արբիտրաժային համաձայնությունը կնքվել է վեճը ծագելուց հետո, և կողմերն անվերապահորեն համաձայնել են վեճը հանձնել արբիտրաժային տրիբունալի լուծմանը:</w:t>
      </w:r>
      <w:r w:rsidR="00B329A5" w:rsidRPr="00B83BBF">
        <w:rPr>
          <w:rFonts w:ascii="GHEA Grapalat" w:hAnsi="GHEA Grapalat" w:cs="Arial"/>
          <w:color w:val="auto"/>
          <w:sz w:val="24"/>
          <w:szCs w:val="24"/>
        </w:rPr>
        <w:t xml:space="preserve"> </w:t>
      </w:r>
      <w:r w:rsidR="00535BE1">
        <w:rPr>
          <w:rFonts w:ascii="GHEA Grapalat" w:hAnsi="GHEA Grapalat" w:cs="Arial"/>
          <w:color w:val="auto"/>
          <w:sz w:val="24"/>
          <w:szCs w:val="24"/>
        </w:rPr>
        <w:t>Մ</w:t>
      </w:r>
      <w:r w:rsidRPr="00B83BBF">
        <w:rPr>
          <w:rFonts w:ascii="GHEA Grapalat" w:hAnsi="GHEA Grapalat" w:cs="Arial"/>
          <w:color w:val="auto"/>
          <w:sz w:val="24"/>
          <w:szCs w:val="24"/>
        </w:rPr>
        <w:t xml:space="preserve">անրածախ շուկայի սպառողի և սակագնով գործող </w:t>
      </w:r>
      <w:r w:rsidR="00464F0E"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անձի միջև առաջացած վեճն այլընտրանքային եղանակով լուծելու մասին որևէ համաձայնությա</w:t>
      </w:r>
      <w:r w:rsidR="00BF2708">
        <w:rPr>
          <w:rFonts w:ascii="GHEA Grapalat" w:hAnsi="GHEA Grapalat" w:cs="Arial"/>
          <w:color w:val="auto"/>
          <w:sz w:val="24"/>
          <w:szCs w:val="24"/>
        </w:rPr>
        <w:t>մբ, անկախ դրա կնք</w:t>
      </w:r>
      <w:r w:rsidR="009C187A">
        <w:rPr>
          <w:rFonts w:ascii="GHEA Grapalat" w:hAnsi="GHEA Grapalat" w:cs="Arial"/>
          <w:color w:val="auto"/>
          <w:sz w:val="24"/>
          <w:szCs w:val="24"/>
        </w:rPr>
        <w:t>ման</w:t>
      </w:r>
      <w:r w:rsidR="00BF2708">
        <w:rPr>
          <w:rFonts w:ascii="GHEA Grapalat" w:hAnsi="GHEA Grapalat" w:cs="Arial"/>
          <w:color w:val="auto"/>
          <w:sz w:val="24"/>
          <w:szCs w:val="24"/>
        </w:rPr>
        <w:t xml:space="preserve"> պահից,</w:t>
      </w:r>
      <w:r w:rsidRPr="00B83BBF">
        <w:rPr>
          <w:rFonts w:ascii="GHEA Grapalat" w:hAnsi="GHEA Grapalat" w:cs="Arial"/>
          <w:color w:val="auto"/>
          <w:sz w:val="24"/>
          <w:szCs w:val="24"/>
        </w:rPr>
        <w:t xml:space="preserve"> </w:t>
      </w:r>
      <w:r w:rsidR="00DD1688" w:rsidRPr="00B83BBF">
        <w:rPr>
          <w:rFonts w:ascii="GHEA Grapalat" w:hAnsi="GHEA Grapalat" w:cs="Arial"/>
          <w:color w:val="auto"/>
          <w:sz w:val="24"/>
          <w:szCs w:val="24"/>
        </w:rPr>
        <w:t xml:space="preserve">մանրածախ շուկայի </w:t>
      </w:r>
      <w:r w:rsidRPr="00B83BBF">
        <w:rPr>
          <w:rFonts w:ascii="GHEA Grapalat" w:hAnsi="GHEA Grapalat" w:cs="Arial"/>
          <w:color w:val="auto"/>
          <w:sz w:val="24"/>
          <w:szCs w:val="24"/>
        </w:rPr>
        <w:t>սպառողի</w:t>
      </w:r>
      <w:r w:rsidR="00241109"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դատարան կամ հանձնաժողով դիմելու իրավունքը</w:t>
      </w:r>
      <w:r w:rsidR="009C187A">
        <w:rPr>
          <w:rFonts w:ascii="GHEA Grapalat" w:hAnsi="GHEA Grapalat" w:cs="Arial"/>
          <w:color w:val="auto"/>
          <w:sz w:val="24"/>
          <w:szCs w:val="24"/>
        </w:rPr>
        <w:t xml:space="preserve"> սահմանափակվել չի կարող</w:t>
      </w:r>
      <w:r w:rsidRPr="00B83BBF">
        <w:rPr>
          <w:rFonts w:ascii="GHEA Grapalat" w:hAnsi="GHEA Grapalat" w:cs="Arial"/>
          <w:color w:val="auto"/>
          <w:sz w:val="24"/>
          <w:szCs w:val="24"/>
        </w:rPr>
        <w:t xml:space="preserve">։ </w:t>
      </w:r>
      <w:r w:rsidR="00B42523" w:rsidRPr="00B83BBF">
        <w:rPr>
          <w:rFonts w:ascii="GHEA Grapalat" w:hAnsi="GHEA Grapalat" w:cs="Arial"/>
          <w:color w:val="auto"/>
          <w:sz w:val="24"/>
          <w:szCs w:val="24"/>
        </w:rPr>
        <w:t xml:space="preserve">Մանրածախ շուկայի սպառողի և սակագնով գործող </w:t>
      </w:r>
      <w:r w:rsidR="00464F0E" w:rsidRPr="00B83BBF">
        <w:rPr>
          <w:rFonts w:ascii="GHEA Grapalat" w:hAnsi="GHEA Grapalat" w:cs="Arial"/>
          <w:color w:val="auto"/>
          <w:sz w:val="24"/>
          <w:szCs w:val="24"/>
        </w:rPr>
        <w:t xml:space="preserve">կարգավորվող </w:t>
      </w:r>
      <w:r w:rsidR="00B42523" w:rsidRPr="00B83BBF">
        <w:rPr>
          <w:rFonts w:ascii="GHEA Grapalat" w:hAnsi="GHEA Grapalat" w:cs="Arial"/>
          <w:color w:val="auto"/>
          <w:sz w:val="24"/>
          <w:szCs w:val="24"/>
        </w:rPr>
        <w:t>անձի միջև կնքված ցանկացած ն</w:t>
      </w:r>
      <w:r w:rsidRPr="00B83BBF">
        <w:rPr>
          <w:rFonts w:ascii="GHEA Grapalat" w:hAnsi="GHEA Grapalat" w:cs="Arial"/>
          <w:color w:val="auto"/>
          <w:sz w:val="24"/>
          <w:szCs w:val="24"/>
        </w:rPr>
        <w:t xml:space="preserve">ման համաձայնություն առոչինչ է:  </w:t>
      </w:r>
    </w:p>
    <w:p w14:paraId="01C43F02" w14:textId="24ECA2F0" w:rsidR="00EF6D64" w:rsidRDefault="00EF6D64" w:rsidP="00A83532">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 կողմից </w:t>
      </w:r>
      <w:r w:rsidR="00241109" w:rsidRPr="00B83BBF">
        <w:rPr>
          <w:rFonts w:ascii="GHEA Grapalat" w:hAnsi="GHEA Grapalat" w:cs="Arial"/>
          <w:color w:val="auto"/>
          <w:sz w:val="24"/>
          <w:szCs w:val="24"/>
        </w:rPr>
        <w:t>շ</w:t>
      </w:r>
      <w:r w:rsidRPr="00B83BBF">
        <w:rPr>
          <w:rFonts w:ascii="GHEA Grapalat" w:hAnsi="GHEA Grapalat" w:cs="Arial"/>
          <w:color w:val="auto"/>
          <w:sz w:val="24"/>
          <w:szCs w:val="24"/>
        </w:rPr>
        <w:t xml:space="preserve">ուկայի մասնակիցների ներկայացրած բողոքները քննվում են «Հանրային ծառայությունները կարգավորող մարմնի մասին» օրենքով սահմանված կարգով: </w:t>
      </w:r>
    </w:p>
    <w:p w14:paraId="0D71A2D6" w14:textId="035DD1D2" w:rsidR="00864521" w:rsidRDefault="00864521" w:rsidP="00A83532">
      <w:pPr>
        <w:pStyle w:val="ListParagraph"/>
        <w:numPr>
          <w:ilvl w:val="0"/>
          <w:numId w:val="193"/>
        </w:numPr>
        <w:autoSpaceDE w:val="0"/>
        <w:autoSpaceDN w:val="0"/>
        <w:adjustRightInd w:val="0"/>
        <w:spacing w:after="0" w:line="360" w:lineRule="auto"/>
        <w:contextualSpacing w:val="0"/>
        <w:jc w:val="both"/>
        <w:rPr>
          <w:rFonts w:ascii="GHEA Grapalat" w:hAnsi="GHEA Grapalat" w:cs="Arial"/>
          <w:color w:val="auto"/>
          <w:sz w:val="24"/>
          <w:szCs w:val="24"/>
        </w:rPr>
      </w:pPr>
      <w:r w:rsidRPr="00864521">
        <w:rPr>
          <w:rFonts w:ascii="GHEA Grapalat" w:hAnsi="GHEA Grapalat" w:cs="Arial"/>
          <w:color w:val="auto"/>
          <w:sz w:val="24"/>
          <w:szCs w:val="24"/>
        </w:rPr>
        <w:t>Պայմանագրային պարտավորությունները չկատարելու հետևանքով հասցված վնասը փոխհատուցում է խախտողը` օրենքով սահմանված կարգով: Պայմանագրերի կատարման հսկողությունն իրականացնում են միայն պայմանագրային կողմերը:</w:t>
      </w:r>
    </w:p>
    <w:p w14:paraId="68E126EF" w14:textId="77777777" w:rsidR="00B96B4E" w:rsidRPr="00B83BBF" w:rsidRDefault="00B96B4E" w:rsidP="00B96B4E">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6FE0D354" w14:textId="771381CC" w:rsidR="00A02F35" w:rsidRDefault="00A02F35" w:rsidP="00BB421D">
      <w:pPr>
        <w:pStyle w:val="Heading1"/>
      </w:pPr>
      <w:r w:rsidRPr="007F22B4">
        <w:t>ՊԱՏԱՍԽԱՆԱՏՎՈՒԹՅ</w:t>
      </w:r>
      <w:r w:rsidR="00937856" w:rsidRPr="007F22B4">
        <w:t>Ա</w:t>
      </w:r>
      <w:r w:rsidRPr="007F22B4">
        <w:t>Ն</w:t>
      </w:r>
      <w:r w:rsidR="00937856" w:rsidRPr="007F22B4">
        <w:t xml:space="preserve"> ԿԻՐԱՌՈՒՄԸ</w:t>
      </w:r>
    </w:p>
    <w:p w14:paraId="27A84B22" w14:textId="77777777" w:rsidR="00B96B4E" w:rsidRPr="00B96B4E" w:rsidRDefault="00B96B4E" w:rsidP="00B96B4E"/>
    <w:p w14:paraId="2849C715" w14:textId="1EC446E3" w:rsidR="00AA4ECF" w:rsidRPr="008B0DE2" w:rsidRDefault="00EC7614" w:rsidP="008B0DE2">
      <w:pPr>
        <w:pStyle w:val="1Style1"/>
        <w:rPr>
          <w:smallCaps w:val="0"/>
        </w:rPr>
      </w:pPr>
      <w:bookmarkStart w:id="925" w:name="_Toc171588757"/>
      <w:bookmarkStart w:id="926" w:name="_Toc172037703"/>
      <w:bookmarkStart w:id="927" w:name="_Toc172194576"/>
      <w:bookmarkStart w:id="928" w:name="_Toc172900080"/>
      <w:bookmarkStart w:id="929" w:name="_Toc172037704"/>
      <w:bookmarkStart w:id="930" w:name="_Toc172194577"/>
      <w:bookmarkStart w:id="931" w:name="_Toc172900081"/>
      <w:bookmarkStart w:id="932" w:name="_Toc170237236"/>
      <w:bookmarkStart w:id="933" w:name="_Toc171588759"/>
      <w:bookmarkStart w:id="934" w:name="_Toc172037705"/>
      <w:bookmarkStart w:id="935" w:name="_Toc172194578"/>
      <w:bookmarkStart w:id="936" w:name="_Toc172900082"/>
      <w:bookmarkStart w:id="937" w:name="_Toc170237238"/>
      <w:bookmarkStart w:id="938" w:name="_Toc171588760"/>
      <w:bookmarkStart w:id="939" w:name="_Toc172037706"/>
      <w:bookmarkStart w:id="940" w:name="_Toc172194579"/>
      <w:bookmarkStart w:id="941" w:name="_Toc172900083"/>
      <w:bookmarkStart w:id="942" w:name="_Toc170237239"/>
      <w:bookmarkStart w:id="943" w:name="_Toc171588761"/>
      <w:bookmarkStart w:id="944" w:name="_Toc172037707"/>
      <w:bookmarkStart w:id="945" w:name="_Toc172194580"/>
      <w:bookmarkStart w:id="946" w:name="_Toc172900084"/>
      <w:bookmarkStart w:id="947" w:name="_Ref133589622"/>
      <w:bookmarkStart w:id="948" w:name="_Ref172110135"/>
      <w:bookmarkStart w:id="949" w:name="_Toc190252189"/>
      <w:bookmarkEnd w:id="922"/>
      <w:bookmarkEnd w:id="923"/>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r w:rsidRPr="00EC7614">
        <w:rPr>
          <w:smallCaps w:val="0"/>
        </w:rPr>
        <w:t>Հանձնաժողովի</w:t>
      </w:r>
      <w:r w:rsidR="00AA4ECF" w:rsidRPr="008B0DE2">
        <w:rPr>
          <w:smallCaps w:val="0"/>
        </w:rPr>
        <w:t xml:space="preserve"> </w:t>
      </w:r>
      <w:r w:rsidRPr="00EC7614">
        <w:rPr>
          <w:smallCaps w:val="0"/>
        </w:rPr>
        <w:t>կողմից</w:t>
      </w:r>
      <w:r w:rsidR="00AA4ECF" w:rsidRPr="008B0DE2">
        <w:rPr>
          <w:smallCaps w:val="0"/>
        </w:rPr>
        <w:t xml:space="preserve"> </w:t>
      </w:r>
      <w:r w:rsidRPr="00EC7614">
        <w:rPr>
          <w:smallCaps w:val="0"/>
        </w:rPr>
        <w:t>կիրառվող</w:t>
      </w:r>
      <w:r w:rsidR="00AA4ECF" w:rsidRPr="008B0DE2">
        <w:rPr>
          <w:smallCaps w:val="0"/>
        </w:rPr>
        <w:t xml:space="preserve"> </w:t>
      </w:r>
      <w:r w:rsidRPr="00EC7614">
        <w:rPr>
          <w:smallCaps w:val="0"/>
        </w:rPr>
        <w:t>պատասխանատվության</w:t>
      </w:r>
      <w:r w:rsidR="005108FE" w:rsidRPr="008B0DE2">
        <w:rPr>
          <w:smallCaps w:val="0"/>
        </w:rPr>
        <w:t xml:space="preserve"> </w:t>
      </w:r>
      <w:r w:rsidRPr="00EC7614">
        <w:rPr>
          <w:smallCaps w:val="0"/>
        </w:rPr>
        <w:t>միջոցները</w:t>
      </w:r>
      <w:bookmarkEnd w:id="947"/>
      <w:bookmarkEnd w:id="948"/>
      <w:bookmarkEnd w:id="949"/>
    </w:p>
    <w:p w14:paraId="0767236B" w14:textId="0E7CB222" w:rsidR="00A30DD9" w:rsidRPr="00B83BBF" w:rsidRDefault="001177BE" w:rsidP="00B83BBF">
      <w:pPr>
        <w:pStyle w:val="ListParagraph"/>
        <w:numPr>
          <w:ilvl w:val="0"/>
          <w:numId w:val="196"/>
        </w:numPr>
        <w:autoSpaceDE w:val="0"/>
        <w:autoSpaceDN w:val="0"/>
        <w:adjustRightInd w:val="0"/>
        <w:spacing w:after="0" w:line="360" w:lineRule="auto"/>
        <w:contextualSpacing w:val="0"/>
        <w:jc w:val="both"/>
        <w:rPr>
          <w:rFonts w:ascii="GHEA Grapalat" w:hAnsi="GHEA Grapalat" w:cs="Arial"/>
          <w:color w:val="auto"/>
          <w:sz w:val="24"/>
          <w:szCs w:val="24"/>
        </w:rPr>
      </w:pPr>
      <w:bookmarkStart w:id="950" w:name="_Ref124802643"/>
      <w:r w:rsidRPr="00B83BBF">
        <w:rPr>
          <w:rFonts w:ascii="GHEA Grapalat" w:hAnsi="GHEA Grapalat" w:cs="Arial"/>
          <w:color w:val="auto"/>
          <w:sz w:val="24"/>
          <w:szCs w:val="24"/>
        </w:rPr>
        <w:t>Կարգավորվող անձի</w:t>
      </w:r>
      <w:r w:rsidR="00C8355D" w:rsidRPr="00B83BBF">
        <w:rPr>
          <w:rFonts w:ascii="GHEA Grapalat" w:hAnsi="GHEA Grapalat" w:cs="Arial"/>
          <w:color w:val="auto"/>
          <w:sz w:val="24"/>
          <w:szCs w:val="24"/>
        </w:rPr>
        <w:t xml:space="preserve"> կողմից սույն օրենքով</w:t>
      </w:r>
      <w:r w:rsidR="00642510" w:rsidRPr="00B83BBF">
        <w:rPr>
          <w:rFonts w:ascii="GHEA Grapalat" w:hAnsi="GHEA Grapalat" w:cs="Arial"/>
          <w:color w:val="auto"/>
          <w:sz w:val="24"/>
          <w:szCs w:val="24"/>
        </w:rPr>
        <w:t xml:space="preserve"> և</w:t>
      </w:r>
      <w:r w:rsidR="00C8355D" w:rsidRPr="00B83BBF">
        <w:rPr>
          <w:rFonts w:ascii="GHEA Grapalat" w:hAnsi="GHEA Grapalat" w:cs="Arial"/>
          <w:color w:val="auto"/>
          <w:sz w:val="24"/>
          <w:szCs w:val="24"/>
        </w:rPr>
        <w:t xml:space="preserve"> էլեկտրաէներգետիկայի </w:t>
      </w:r>
      <w:r w:rsidR="00CC11B8" w:rsidRPr="00B83BBF">
        <w:rPr>
          <w:rFonts w:ascii="GHEA Grapalat" w:hAnsi="GHEA Grapalat" w:cs="Arial"/>
          <w:color w:val="auto"/>
          <w:sz w:val="24"/>
          <w:szCs w:val="24"/>
        </w:rPr>
        <w:t>ոլորտ</w:t>
      </w:r>
      <w:r w:rsidR="00C8355D" w:rsidRPr="00B83BBF">
        <w:rPr>
          <w:rFonts w:ascii="GHEA Grapalat" w:hAnsi="GHEA Grapalat" w:cs="Arial"/>
          <w:color w:val="auto"/>
          <w:sz w:val="24"/>
          <w:szCs w:val="24"/>
        </w:rPr>
        <w:t>ում</w:t>
      </w:r>
      <w:r w:rsidR="001846E6" w:rsidRPr="00B83BBF">
        <w:rPr>
          <w:rFonts w:ascii="GHEA Grapalat" w:hAnsi="GHEA Grapalat" w:cs="Arial"/>
          <w:color w:val="auto"/>
          <w:sz w:val="24"/>
          <w:szCs w:val="24"/>
        </w:rPr>
        <w:t xml:space="preserve"> հանձնաժողովի</w:t>
      </w:r>
      <w:r w:rsidR="00C8355D" w:rsidRPr="00B83BBF">
        <w:rPr>
          <w:rFonts w:ascii="GHEA Grapalat" w:hAnsi="GHEA Grapalat" w:cs="Arial"/>
          <w:color w:val="auto"/>
          <w:sz w:val="24"/>
          <w:szCs w:val="24"/>
        </w:rPr>
        <w:t xml:space="preserve"> ընդունած իրավական ակտով սահմանված պահանջներ</w:t>
      </w:r>
      <w:r w:rsidR="00DC7292" w:rsidRPr="00B83BBF">
        <w:rPr>
          <w:rFonts w:ascii="GHEA Grapalat" w:hAnsi="GHEA Grapalat" w:cs="Arial"/>
          <w:color w:val="auto"/>
          <w:sz w:val="24"/>
          <w:szCs w:val="24"/>
        </w:rPr>
        <w:t>ի</w:t>
      </w:r>
      <w:r w:rsidR="00A80E67" w:rsidRPr="00B83BBF">
        <w:rPr>
          <w:rFonts w:ascii="GHEA Grapalat" w:hAnsi="GHEA Grapalat" w:cs="Arial"/>
          <w:color w:val="auto"/>
          <w:sz w:val="24"/>
          <w:szCs w:val="24"/>
        </w:rPr>
        <w:t xml:space="preserve"> (</w:t>
      </w:r>
      <w:r w:rsidR="004C1651" w:rsidRPr="00B83BBF">
        <w:rPr>
          <w:rFonts w:ascii="GHEA Grapalat" w:hAnsi="GHEA Grapalat" w:cs="Arial"/>
          <w:color w:val="auto"/>
          <w:sz w:val="24"/>
          <w:szCs w:val="24"/>
        </w:rPr>
        <w:t>այդ թվում՝</w:t>
      </w:r>
      <w:r w:rsidR="001638DC" w:rsidRPr="00B83BBF">
        <w:rPr>
          <w:rFonts w:ascii="GHEA Grapalat" w:hAnsi="GHEA Grapalat" w:cs="Arial"/>
          <w:color w:val="auto"/>
          <w:sz w:val="24"/>
          <w:szCs w:val="24"/>
        </w:rPr>
        <w:t xml:space="preserve"> </w:t>
      </w:r>
      <w:r w:rsidR="00C8355D" w:rsidRPr="00B83BBF">
        <w:rPr>
          <w:rFonts w:ascii="GHEA Grapalat" w:hAnsi="GHEA Grapalat" w:cs="Arial"/>
          <w:color w:val="auto"/>
          <w:sz w:val="24"/>
          <w:szCs w:val="24"/>
        </w:rPr>
        <w:t>լիցենզիայի պայմաններ</w:t>
      </w:r>
      <w:r w:rsidR="00370340" w:rsidRPr="00B83BBF">
        <w:rPr>
          <w:rFonts w:ascii="GHEA Grapalat" w:hAnsi="GHEA Grapalat" w:cs="Arial"/>
          <w:color w:val="auto"/>
          <w:sz w:val="24"/>
          <w:szCs w:val="24"/>
        </w:rPr>
        <w:t>ի</w:t>
      </w:r>
      <w:r w:rsidR="00A80E67" w:rsidRPr="00B83BBF">
        <w:rPr>
          <w:rFonts w:ascii="GHEA Grapalat" w:hAnsi="GHEA Grapalat" w:cs="Arial"/>
          <w:color w:val="auto"/>
          <w:sz w:val="24"/>
          <w:szCs w:val="24"/>
        </w:rPr>
        <w:t>)</w:t>
      </w:r>
      <w:r w:rsidR="007C5C04" w:rsidRPr="00B83BBF">
        <w:rPr>
          <w:rFonts w:ascii="GHEA Grapalat" w:hAnsi="GHEA Grapalat" w:cs="Arial"/>
          <w:color w:val="auto"/>
          <w:sz w:val="24"/>
          <w:szCs w:val="24"/>
        </w:rPr>
        <w:t xml:space="preserve"> </w:t>
      </w:r>
      <w:r w:rsidR="00DC7292" w:rsidRPr="00B83BBF">
        <w:rPr>
          <w:rFonts w:ascii="GHEA Grapalat" w:hAnsi="GHEA Grapalat" w:cs="Arial"/>
          <w:color w:val="auto"/>
          <w:sz w:val="24"/>
          <w:szCs w:val="24"/>
        </w:rPr>
        <w:t xml:space="preserve">խախտման </w:t>
      </w:r>
      <w:r w:rsidR="006B7B38" w:rsidRPr="00B83BBF">
        <w:rPr>
          <w:rFonts w:ascii="GHEA Grapalat" w:hAnsi="GHEA Grapalat" w:cs="Arial"/>
          <w:color w:val="auto"/>
          <w:sz w:val="24"/>
          <w:szCs w:val="24"/>
        </w:rPr>
        <w:t>դեպքում հանձնաժողով</w:t>
      </w:r>
      <w:r w:rsidR="00080ED7" w:rsidRPr="00B83BBF">
        <w:rPr>
          <w:rFonts w:ascii="GHEA Grapalat" w:hAnsi="GHEA Grapalat" w:cs="Arial"/>
          <w:color w:val="auto"/>
          <w:sz w:val="24"/>
          <w:szCs w:val="24"/>
        </w:rPr>
        <w:t>ը, հաշվի առնելով «Հանրային</w:t>
      </w:r>
      <w:r w:rsidR="00080ED7" w:rsidRPr="00B83BBF">
        <w:rPr>
          <w:rFonts w:ascii="Calibri" w:hAnsi="Calibri" w:cs="Calibri"/>
          <w:color w:val="auto"/>
          <w:sz w:val="24"/>
          <w:szCs w:val="24"/>
        </w:rPr>
        <w:t> </w:t>
      </w:r>
      <w:r w:rsidR="00080ED7" w:rsidRPr="00B83BBF">
        <w:rPr>
          <w:rFonts w:ascii="GHEA Grapalat" w:hAnsi="GHEA Grapalat" w:cs="Arial"/>
          <w:color w:val="auto"/>
          <w:sz w:val="24"/>
          <w:szCs w:val="24"/>
        </w:rPr>
        <w:t>ծառայությունները կարգավորող մարմնի մասին» օրենքով սահմանված առանձնահատկությունները,</w:t>
      </w:r>
      <w:r w:rsidR="006B7B38" w:rsidRPr="00B83BBF">
        <w:rPr>
          <w:rFonts w:ascii="GHEA Grapalat" w:hAnsi="GHEA Grapalat" w:cs="Arial"/>
          <w:color w:val="auto"/>
          <w:sz w:val="24"/>
          <w:szCs w:val="24"/>
        </w:rPr>
        <w:t xml:space="preserve"> իրավասու է </w:t>
      </w:r>
      <w:r w:rsidR="00DE3089" w:rsidRPr="00B83BBF">
        <w:rPr>
          <w:rFonts w:ascii="GHEA Grapalat" w:hAnsi="GHEA Grapalat" w:cs="Arial"/>
          <w:color w:val="auto"/>
          <w:sz w:val="24"/>
          <w:szCs w:val="24"/>
        </w:rPr>
        <w:t>պատասխանատվության միջոց</w:t>
      </w:r>
      <w:r w:rsidR="00DE3089">
        <w:rPr>
          <w:rFonts w:ascii="GHEA Grapalat" w:hAnsi="GHEA Grapalat" w:cs="Arial"/>
          <w:color w:val="auto"/>
          <w:sz w:val="24"/>
          <w:szCs w:val="24"/>
        </w:rPr>
        <w:t xml:space="preserve">ի կիրառման հետ միաժամանակ </w:t>
      </w:r>
      <w:r w:rsidR="00080ED7" w:rsidRPr="00B83BBF">
        <w:rPr>
          <w:rFonts w:ascii="GHEA Grapalat" w:hAnsi="GHEA Grapalat" w:cs="Arial"/>
          <w:color w:val="auto"/>
          <w:sz w:val="24"/>
          <w:szCs w:val="24"/>
        </w:rPr>
        <w:t xml:space="preserve">վերականգնել մինչև խախտումը եղած դրությունը, կատարել դրանից բխող գործողություններ (այդ թվում՝ հաշվարկ, վերահաշվարկ և այլն), տալ </w:t>
      </w:r>
      <w:r w:rsidR="00080ED7" w:rsidRPr="00B83BBF">
        <w:rPr>
          <w:rFonts w:ascii="GHEA Grapalat" w:hAnsi="GHEA Grapalat" w:cs="Arial"/>
          <w:color w:val="auto"/>
          <w:sz w:val="24"/>
          <w:szCs w:val="24"/>
        </w:rPr>
        <w:lastRenderedPageBreak/>
        <w:t xml:space="preserve">դրանց կամ խախտումը վերացնելու վերաբերյալ հանձնարարականներ, ինչպես նաև </w:t>
      </w:r>
      <w:r w:rsidR="006B7B38" w:rsidRPr="00B83BBF">
        <w:rPr>
          <w:rFonts w:ascii="GHEA Grapalat" w:hAnsi="GHEA Grapalat" w:cs="Arial"/>
          <w:color w:val="auto"/>
          <w:sz w:val="24"/>
          <w:szCs w:val="24"/>
        </w:rPr>
        <w:t xml:space="preserve">կիրառել </w:t>
      </w:r>
      <w:r w:rsidR="00A30DD9" w:rsidRPr="00B83BBF">
        <w:rPr>
          <w:rFonts w:ascii="GHEA Grapalat" w:hAnsi="GHEA Grapalat" w:cs="Arial"/>
          <w:color w:val="auto"/>
          <w:sz w:val="24"/>
          <w:szCs w:val="24"/>
        </w:rPr>
        <w:t>հետևյալ</w:t>
      </w:r>
      <w:r w:rsidR="006B7B38" w:rsidRPr="00B83BBF">
        <w:rPr>
          <w:rFonts w:ascii="GHEA Grapalat" w:hAnsi="GHEA Grapalat" w:cs="Arial"/>
          <w:color w:val="auto"/>
          <w:sz w:val="24"/>
          <w:szCs w:val="24"/>
        </w:rPr>
        <w:t xml:space="preserve"> պատասխանատվության միջոցները՝ </w:t>
      </w:r>
    </w:p>
    <w:p w14:paraId="026F7415" w14:textId="74A2261E" w:rsidR="00A30DD9" w:rsidRPr="00B83BBF" w:rsidRDefault="00A30DD9" w:rsidP="00B83BBF">
      <w:pPr>
        <w:pStyle w:val="ListParagraph"/>
        <w:numPr>
          <w:ilvl w:val="0"/>
          <w:numId w:val="568"/>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նախազգուշացում</w:t>
      </w:r>
      <w:r w:rsidRPr="00B83BBF">
        <w:rPr>
          <w:rFonts w:ascii="MS Mincho" w:eastAsia="MS Mincho" w:hAnsi="MS Mincho" w:cs="MS Mincho"/>
          <w:color w:val="auto"/>
          <w:sz w:val="24"/>
          <w:szCs w:val="24"/>
        </w:rPr>
        <w:t>․</w:t>
      </w:r>
    </w:p>
    <w:p w14:paraId="44D48E3F" w14:textId="4C9005FB" w:rsidR="00A30DD9" w:rsidRPr="00B83BBF" w:rsidRDefault="00A30DD9" w:rsidP="00B83BBF">
      <w:pPr>
        <w:pStyle w:val="ListParagraph"/>
        <w:numPr>
          <w:ilvl w:val="0"/>
          <w:numId w:val="568"/>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w:t>
      </w:r>
      <w:r w:rsidR="00C25CAC" w:rsidRPr="00B83BBF">
        <w:rPr>
          <w:rFonts w:ascii="GHEA Grapalat" w:hAnsi="GHEA Grapalat" w:cs="Arial"/>
          <w:color w:val="auto"/>
          <w:sz w:val="24"/>
          <w:szCs w:val="24"/>
        </w:rPr>
        <w:t>գլխով</w:t>
      </w:r>
      <w:r w:rsidRPr="00B83BBF">
        <w:rPr>
          <w:rFonts w:ascii="GHEA Grapalat" w:hAnsi="GHEA Grapalat" w:cs="Arial"/>
          <w:color w:val="auto"/>
          <w:sz w:val="24"/>
          <w:szCs w:val="24"/>
        </w:rPr>
        <w:t xml:space="preserve"> նախատեսված տուգանք</w:t>
      </w:r>
      <w:r w:rsidR="00892B3B" w:rsidRPr="00B83BBF">
        <w:rPr>
          <w:rFonts w:ascii="MS Mincho" w:eastAsia="MS Mincho" w:hAnsi="MS Mincho" w:cs="MS Mincho"/>
          <w:color w:val="auto"/>
          <w:sz w:val="24"/>
          <w:szCs w:val="24"/>
        </w:rPr>
        <w:t>․</w:t>
      </w:r>
    </w:p>
    <w:p w14:paraId="75D5A3A0" w14:textId="4B08545F" w:rsidR="002A477A" w:rsidRPr="00B83BBF" w:rsidRDefault="002A477A" w:rsidP="00B83BBF">
      <w:pPr>
        <w:pStyle w:val="ListParagraph"/>
        <w:numPr>
          <w:ilvl w:val="0"/>
          <w:numId w:val="568"/>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լիցենզիայի գործողության, իսկ ծանուցած անձի դեպքում՝ ծանուցվող</w:t>
      </w:r>
      <w:r w:rsidRPr="00B83BBF" w:rsidDel="00D27C55">
        <w:rPr>
          <w:rFonts w:ascii="GHEA Grapalat" w:hAnsi="GHEA Grapalat" w:cs="Arial"/>
          <w:color w:val="auto"/>
          <w:sz w:val="24"/>
          <w:szCs w:val="24"/>
        </w:rPr>
        <w:t xml:space="preserve"> </w:t>
      </w:r>
      <w:r w:rsidRPr="00B83BBF">
        <w:rPr>
          <w:rFonts w:ascii="GHEA Grapalat" w:hAnsi="GHEA Grapalat" w:cs="Arial"/>
          <w:color w:val="auto"/>
          <w:sz w:val="24"/>
          <w:szCs w:val="24"/>
        </w:rPr>
        <w:t>գործունեության կասեցում</w:t>
      </w:r>
      <w:r w:rsidR="00892B3B" w:rsidRPr="00B83BBF">
        <w:rPr>
          <w:rFonts w:ascii="MS Mincho" w:eastAsia="MS Mincho" w:hAnsi="MS Mincho" w:cs="MS Mincho"/>
          <w:color w:val="auto"/>
          <w:sz w:val="24"/>
          <w:szCs w:val="24"/>
        </w:rPr>
        <w:t>․</w:t>
      </w:r>
    </w:p>
    <w:p w14:paraId="6426DFBD" w14:textId="12837D15" w:rsidR="007C5C04" w:rsidRPr="00B83BBF" w:rsidRDefault="002A477A" w:rsidP="00B83BBF">
      <w:pPr>
        <w:pStyle w:val="ListParagraph"/>
        <w:numPr>
          <w:ilvl w:val="0"/>
          <w:numId w:val="568"/>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լիցենզիայի գործողության, իսկ ծանուցած անձի դեպքում՝ ծանուցվող</w:t>
      </w:r>
      <w:r w:rsidRPr="00B83BBF" w:rsidDel="00D27C55">
        <w:rPr>
          <w:rFonts w:ascii="GHEA Grapalat" w:hAnsi="GHEA Grapalat" w:cs="Arial"/>
          <w:color w:val="auto"/>
          <w:sz w:val="24"/>
          <w:szCs w:val="24"/>
        </w:rPr>
        <w:t xml:space="preserve"> </w:t>
      </w:r>
      <w:r w:rsidRPr="00B83BBF">
        <w:rPr>
          <w:rFonts w:ascii="GHEA Grapalat" w:hAnsi="GHEA Grapalat" w:cs="Arial"/>
          <w:color w:val="auto"/>
          <w:sz w:val="24"/>
          <w:szCs w:val="24"/>
        </w:rPr>
        <w:t>գործունեության</w:t>
      </w:r>
      <w:r w:rsidRPr="00B83BBF" w:rsidDel="00BC4431">
        <w:rPr>
          <w:rFonts w:ascii="GHEA Grapalat" w:hAnsi="GHEA Grapalat" w:cs="Arial"/>
          <w:color w:val="auto"/>
          <w:sz w:val="24"/>
          <w:szCs w:val="24"/>
        </w:rPr>
        <w:t xml:space="preserve"> </w:t>
      </w:r>
      <w:r w:rsidRPr="00B83BBF">
        <w:rPr>
          <w:rFonts w:ascii="GHEA Grapalat" w:hAnsi="GHEA Grapalat" w:cs="Arial"/>
          <w:color w:val="auto"/>
          <w:sz w:val="24"/>
          <w:szCs w:val="24"/>
        </w:rPr>
        <w:t>դադարեցում</w:t>
      </w:r>
      <w:r w:rsidR="006B7B38" w:rsidRPr="00B83BBF">
        <w:rPr>
          <w:rFonts w:ascii="GHEA Grapalat" w:hAnsi="GHEA Grapalat" w:cs="Arial"/>
          <w:color w:val="auto"/>
          <w:sz w:val="24"/>
          <w:szCs w:val="24"/>
        </w:rPr>
        <w:t>։</w:t>
      </w:r>
      <w:r w:rsidR="00CB5F2F" w:rsidRPr="00B83BBF">
        <w:rPr>
          <w:rFonts w:ascii="GHEA Grapalat" w:hAnsi="GHEA Grapalat" w:cs="Arial"/>
          <w:color w:val="auto"/>
          <w:sz w:val="24"/>
          <w:szCs w:val="24"/>
        </w:rPr>
        <w:t xml:space="preserve">  </w:t>
      </w:r>
    </w:p>
    <w:p w14:paraId="4DEEB8A4" w14:textId="21EDFD18" w:rsidR="00C8355D" w:rsidRPr="00B83BBF" w:rsidRDefault="00E26036" w:rsidP="00B83BBF">
      <w:pPr>
        <w:pStyle w:val="ListParagraph"/>
        <w:numPr>
          <w:ilvl w:val="0"/>
          <w:numId w:val="19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անձի կողմից</w:t>
      </w:r>
      <w:r w:rsidR="00EF1170" w:rsidRPr="00B83BBF">
        <w:rPr>
          <w:rFonts w:ascii="GHEA Grapalat" w:hAnsi="GHEA Grapalat" w:cs="Arial"/>
          <w:color w:val="auto"/>
          <w:sz w:val="24"/>
          <w:szCs w:val="24"/>
        </w:rPr>
        <w:t xml:space="preserve"> սույն </w:t>
      </w:r>
      <w:r w:rsidR="00472056" w:rsidRPr="00B83BBF">
        <w:rPr>
          <w:rFonts w:ascii="GHEA Grapalat" w:hAnsi="GHEA Grapalat" w:cs="Arial"/>
          <w:color w:val="auto"/>
          <w:sz w:val="24"/>
          <w:szCs w:val="24"/>
        </w:rPr>
        <w:t xml:space="preserve">հոդվածի 1-ին մասով </w:t>
      </w:r>
      <w:r w:rsidR="00CF720A" w:rsidRPr="00B83BBF">
        <w:rPr>
          <w:rFonts w:ascii="GHEA Grapalat" w:hAnsi="GHEA Grapalat" w:cs="Arial"/>
          <w:color w:val="auto"/>
          <w:sz w:val="24"/>
          <w:szCs w:val="24"/>
        </w:rPr>
        <w:t>նախատեսված խախտում</w:t>
      </w:r>
      <w:r w:rsidR="00C22BC0" w:rsidRPr="00B83BBF">
        <w:rPr>
          <w:rFonts w:ascii="GHEA Grapalat" w:hAnsi="GHEA Grapalat" w:cs="Arial"/>
          <w:color w:val="auto"/>
          <w:sz w:val="24"/>
          <w:szCs w:val="24"/>
        </w:rPr>
        <w:t>ը կարող է</w:t>
      </w:r>
      <w:r w:rsidRPr="00B83BBF">
        <w:rPr>
          <w:rFonts w:ascii="GHEA Grapalat" w:hAnsi="GHEA Grapalat" w:cs="Arial"/>
          <w:color w:val="auto"/>
          <w:sz w:val="24"/>
          <w:szCs w:val="24"/>
        </w:rPr>
        <w:t xml:space="preserve"> առաջացն</w:t>
      </w:r>
      <w:r w:rsidR="005349C1" w:rsidRPr="00B83BBF">
        <w:rPr>
          <w:rFonts w:ascii="GHEA Grapalat" w:hAnsi="GHEA Grapalat" w:cs="Arial"/>
          <w:color w:val="auto"/>
          <w:sz w:val="24"/>
          <w:szCs w:val="24"/>
        </w:rPr>
        <w:t>ել</w:t>
      </w:r>
      <w:r w:rsidRPr="00B83BBF">
        <w:rPr>
          <w:rFonts w:ascii="GHEA Grapalat" w:hAnsi="GHEA Grapalat" w:cs="Arial"/>
          <w:color w:val="auto"/>
          <w:sz w:val="24"/>
          <w:szCs w:val="24"/>
        </w:rPr>
        <w:t xml:space="preserve"> նախազգուշացում</w:t>
      </w:r>
      <w:r w:rsidR="006B6D4F" w:rsidRPr="00B83BBF">
        <w:rPr>
          <w:rFonts w:ascii="GHEA Grapalat" w:hAnsi="GHEA Grapalat" w:cs="Arial"/>
          <w:color w:val="auto"/>
          <w:sz w:val="24"/>
          <w:szCs w:val="24"/>
        </w:rPr>
        <w:t xml:space="preserve">, </w:t>
      </w:r>
      <w:r w:rsidR="00D33348" w:rsidRPr="00B83BBF">
        <w:rPr>
          <w:rFonts w:ascii="GHEA Grapalat" w:hAnsi="GHEA Grapalat" w:cs="Arial"/>
          <w:color w:val="auto"/>
          <w:sz w:val="24"/>
          <w:szCs w:val="24"/>
        </w:rPr>
        <w:t>եթե</w:t>
      </w:r>
      <w:r w:rsidR="005425C4" w:rsidRPr="00B83BBF">
        <w:rPr>
          <w:rFonts w:ascii="GHEA Grapalat" w:hAnsi="GHEA Grapalat" w:cs="Arial"/>
          <w:color w:val="auto"/>
          <w:sz w:val="24"/>
          <w:szCs w:val="24"/>
        </w:rPr>
        <w:t xml:space="preserve"> </w:t>
      </w:r>
      <w:r w:rsidR="009035A7" w:rsidRPr="00B83BBF">
        <w:rPr>
          <w:rFonts w:ascii="GHEA Grapalat" w:hAnsi="GHEA Grapalat" w:cs="Arial"/>
          <w:color w:val="auto"/>
          <w:sz w:val="24"/>
          <w:szCs w:val="24"/>
        </w:rPr>
        <w:t>առկա չեն սույն գլխով նախատեսված՝ պատասխանատվությունը ծանրացնող հանգամանքներ</w:t>
      </w:r>
      <w:r w:rsidR="00302B0E" w:rsidRPr="00B83BBF">
        <w:rPr>
          <w:rFonts w:ascii="GHEA Grapalat" w:hAnsi="GHEA Grapalat" w:cs="Arial"/>
          <w:color w:val="auto"/>
          <w:sz w:val="24"/>
          <w:szCs w:val="24"/>
        </w:rPr>
        <w:t>։</w:t>
      </w:r>
      <w:r w:rsidR="00E264C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 </w:t>
      </w:r>
      <w:bookmarkEnd w:id="950"/>
    </w:p>
    <w:p w14:paraId="0A14E515" w14:textId="563270D9" w:rsidR="001C60C4" w:rsidRDefault="00F13B79" w:rsidP="00A83532">
      <w:pPr>
        <w:pStyle w:val="ListParagraph"/>
        <w:numPr>
          <w:ilvl w:val="0"/>
          <w:numId w:val="196"/>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Կարգավորվող անձի կողմից </w:t>
      </w:r>
      <w:r w:rsidR="00E264CF" w:rsidRPr="00B83BBF">
        <w:rPr>
          <w:rFonts w:ascii="GHEA Grapalat" w:hAnsi="GHEA Grapalat" w:cs="Arial"/>
          <w:color w:val="auto"/>
          <w:sz w:val="24"/>
          <w:szCs w:val="24"/>
        </w:rPr>
        <w:t>սույն հոդվածի 1-ին մասով</w:t>
      </w:r>
      <w:r w:rsidR="0012313D" w:rsidRPr="00B83BBF">
        <w:rPr>
          <w:rFonts w:ascii="GHEA Grapalat" w:hAnsi="GHEA Grapalat" w:cs="Arial"/>
          <w:color w:val="auto"/>
          <w:sz w:val="24"/>
          <w:szCs w:val="24"/>
        </w:rPr>
        <w:t xml:space="preserve"> նախատեսված խախտում</w:t>
      </w:r>
      <w:r w:rsidR="00AC23E0" w:rsidRPr="00B83BBF">
        <w:rPr>
          <w:rFonts w:ascii="GHEA Grapalat" w:hAnsi="GHEA Grapalat" w:cs="Arial"/>
          <w:color w:val="auto"/>
          <w:sz w:val="24"/>
          <w:szCs w:val="24"/>
        </w:rPr>
        <w:t>ը</w:t>
      </w:r>
      <w:r w:rsidR="0012313D"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կարող է առաջացնել լիցենզիայի գործողության</w:t>
      </w:r>
      <w:r w:rsidR="00342E2B" w:rsidRPr="00B83BBF">
        <w:rPr>
          <w:rFonts w:ascii="GHEA Grapalat" w:hAnsi="GHEA Grapalat" w:cs="Arial"/>
          <w:color w:val="auto"/>
          <w:sz w:val="24"/>
          <w:szCs w:val="24"/>
        </w:rPr>
        <w:t xml:space="preserve"> կամ</w:t>
      </w:r>
      <w:r w:rsidRPr="00B83BBF">
        <w:rPr>
          <w:rFonts w:ascii="GHEA Grapalat" w:hAnsi="GHEA Grapalat" w:cs="Arial"/>
          <w:color w:val="auto"/>
          <w:sz w:val="24"/>
          <w:szCs w:val="24"/>
        </w:rPr>
        <w:t xml:space="preserve"> ծանուցվող</w:t>
      </w:r>
      <w:r w:rsidRPr="00B83BBF" w:rsidDel="00D27C55">
        <w:rPr>
          <w:rFonts w:ascii="GHEA Grapalat" w:hAnsi="GHEA Grapalat" w:cs="Arial"/>
          <w:color w:val="auto"/>
          <w:sz w:val="24"/>
          <w:szCs w:val="24"/>
        </w:rPr>
        <w:t xml:space="preserve"> </w:t>
      </w:r>
      <w:r w:rsidRPr="00B83BBF">
        <w:rPr>
          <w:rFonts w:ascii="GHEA Grapalat" w:hAnsi="GHEA Grapalat" w:cs="Arial"/>
          <w:color w:val="auto"/>
          <w:sz w:val="24"/>
          <w:szCs w:val="24"/>
        </w:rPr>
        <w:t>գործունեության կասեցում կամ դադարեցում</w:t>
      </w:r>
      <w:r w:rsidR="001F5926" w:rsidRPr="00B83BBF">
        <w:rPr>
          <w:rFonts w:ascii="GHEA Grapalat" w:hAnsi="GHEA Grapalat" w:cs="Arial"/>
          <w:color w:val="auto"/>
          <w:sz w:val="24"/>
          <w:szCs w:val="24"/>
        </w:rPr>
        <w:t>,</w:t>
      </w:r>
      <w:r w:rsidR="00126B9D" w:rsidRPr="00B83BBF">
        <w:rPr>
          <w:rFonts w:ascii="GHEA Grapalat" w:hAnsi="GHEA Grapalat" w:cs="Arial"/>
          <w:color w:val="auto"/>
          <w:sz w:val="24"/>
          <w:szCs w:val="24"/>
        </w:rPr>
        <w:t xml:space="preserve"> միայն</w:t>
      </w:r>
      <w:r w:rsidR="00CD79E7" w:rsidRPr="00B83BBF">
        <w:rPr>
          <w:rFonts w:ascii="GHEA Grapalat" w:hAnsi="GHEA Grapalat" w:cs="Arial"/>
          <w:color w:val="auto"/>
          <w:sz w:val="24"/>
          <w:szCs w:val="24"/>
        </w:rPr>
        <w:t xml:space="preserve"> այն դեպքում</w:t>
      </w:r>
      <w:r w:rsidR="003712A5" w:rsidRPr="00B83BBF">
        <w:rPr>
          <w:rFonts w:ascii="GHEA Grapalat" w:hAnsi="GHEA Grapalat" w:cs="Arial"/>
          <w:color w:val="auto"/>
          <w:sz w:val="24"/>
          <w:szCs w:val="24"/>
        </w:rPr>
        <w:t>,</w:t>
      </w:r>
      <w:r w:rsidR="00126B9D" w:rsidRPr="00B83BBF">
        <w:rPr>
          <w:rFonts w:ascii="GHEA Grapalat" w:hAnsi="GHEA Grapalat" w:cs="Arial"/>
          <w:color w:val="auto"/>
          <w:sz w:val="24"/>
          <w:szCs w:val="24"/>
        </w:rPr>
        <w:t xml:space="preserve"> ե</w:t>
      </w:r>
      <w:r w:rsidR="00CD79E7" w:rsidRPr="00B83BBF">
        <w:rPr>
          <w:rFonts w:ascii="GHEA Grapalat" w:hAnsi="GHEA Grapalat" w:cs="Arial"/>
          <w:color w:val="auto"/>
          <w:sz w:val="24"/>
          <w:szCs w:val="24"/>
        </w:rPr>
        <w:t>րբ</w:t>
      </w:r>
      <w:r w:rsidR="00126B9D" w:rsidRPr="00B83BBF">
        <w:rPr>
          <w:rFonts w:ascii="GHEA Grapalat" w:hAnsi="GHEA Grapalat" w:cs="Arial"/>
          <w:color w:val="auto"/>
          <w:sz w:val="24"/>
          <w:szCs w:val="24"/>
        </w:rPr>
        <w:t xml:space="preserve"> առկա են սույն գլխով նախատեսված պատասխանատվությունը ծանրացնող հանգամանքներ</w:t>
      </w:r>
      <w:r w:rsidR="009D7F46" w:rsidRPr="00B83BBF">
        <w:rPr>
          <w:rFonts w:ascii="GHEA Grapalat" w:hAnsi="GHEA Grapalat" w:cs="Arial"/>
          <w:color w:val="auto"/>
          <w:sz w:val="24"/>
          <w:szCs w:val="24"/>
        </w:rPr>
        <w:t>, որոնք</w:t>
      </w:r>
      <w:r w:rsidR="00F35BD1" w:rsidRPr="00B83BBF">
        <w:rPr>
          <w:rFonts w:ascii="GHEA Grapalat" w:hAnsi="GHEA Grapalat" w:cs="Arial"/>
          <w:color w:val="auto"/>
          <w:sz w:val="24"/>
          <w:szCs w:val="24"/>
        </w:rPr>
        <w:t>,</w:t>
      </w:r>
      <w:r w:rsidR="009D7F46" w:rsidRPr="00B83BBF">
        <w:rPr>
          <w:rFonts w:ascii="GHEA Grapalat" w:hAnsi="GHEA Grapalat" w:cs="Arial"/>
          <w:color w:val="auto"/>
          <w:sz w:val="24"/>
          <w:szCs w:val="24"/>
        </w:rPr>
        <w:t xml:space="preserve"> խախտման </w:t>
      </w:r>
      <w:r w:rsidR="00320D2F" w:rsidRPr="00B83BBF">
        <w:rPr>
          <w:rFonts w:ascii="GHEA Grapalat" w:hAnsi="GHEA Grapalat" w:cs="Arial"/>
          <w:color w:val="auto"/>
          <w:sz w:val="24"/>
          <w:szCs w:val="24"/>
        </w:rPr>
        <w:t>ծանրությա</w:t>
      </w:r>
      <w:r w:rsidR="00735937" w:rsidRPr="00B83BBF">
        <w:rPr>
          <w:rFonts w:ascii="GHEA Grapalat" w:hAnsi="GHEA Grapalat" w:cs="Arial"/>
          <w:color w:val="auto"/>
          <w:sz w:val="24"/>
          <w:szCs w:val="24"/>
        </w:rPr>
        <w:t>մբ</w:t>
      </w:r>
      <w:r w:rsidR="00320D2F" w:rsidRPr="00B83BBF">
        <w:rPr>
          <w:rFonts w:ascii="GHEA Grapalat" w:hAnsi="GHEA Grapalat" w:cs="Arial"/>
          <w:color w:val="auto"/>
          <w:sz w:val="24"/>
          <w:szCs w:val="24"/>
        </w:rPr>
        <w:t>, կրկնակիությա</w:t>
      </w:r>
      <w:r w:rsidR="00735937" w:rsidRPr="00B83BBF">
        <w:rPr>
          <w:rFonts w:ascii="GHEA Grapalat" w:hAnsi="GHEA Grapalat" w:cs="Arial"/>
          <w:color w:val="auto"/>
          <w:sz w:val="24"/>
          <w:szCs w:val="24"/>
        </w:rPr>
        <w:t>մբ</w:t>
      </w:r>
      <w:r w:rsidR="00320D2F" w:rsidRPr="00B83BBF">
        <w:rPr>
          <w:rFonts w:ascii="GHEA Grapalat" w:hAnsi="GHEA Grapalat" w:cs="Arial"/>
          <w:color w:val="auto"/>
          <w:sz w:val="24"/>
          <w:szCs w:val="24"/>
        </w:rPr>
        <w:t xml:space="preserve"> կամ վտանգավորությամբ պայմանավորված</w:t>
      </w:r>
      <w:r w:rsidR="00F35BD1" w:rsidRPr="00B83BBF">
        <w:rPr>
          <w:rFonts w:ascii="GHEA Grapalat" w:hAnsi="GHEA Grapalat" w:cs="Arial"/>
          <w:color w:val="auto"/>
          <w:sz w:val="24"/>
          <w:szCs w:val="24"/>
        </w:rPr>
        <w:t>,</w:t>
      </w:r>
      <w:r w:rsidR="00320D2F" w:rsidRPr="00B83BBF">
        <w:rPr>
          <w:rFonts w:ascii="GHEA Grapalat" w:hAnsi="GHEA Grapalat" w:cs="Arial"/>
          <w:color w:val="auto"/>
          <w:sz w:val="24"/>
          <w:szCs w:val="24"/>
        </w:rPr>
        <w:t xml:space="preserve"> վկայում են</w:t>
      </w:r>
      <w:r w:rsidR="00342E2B" w:rsidRPr="00B83BBF">
        <w:rPr>
          <w:rFonts w:ascii="GHEA Grapalat" w:hAnsi="GHEA Grapalat" w:cs="Arial"/>
          <w:color w:val="auto"/>
          <w:sz w:val="24"/>
          <w:szCs w:val="24"/>
        </w:rPr>
        <w:t>, որ տուգանքի կիրառումը չի հանդիսանա բավարար և արդյունավետ պատասխանատվության միջոց։</w:t>
      </w:r>
    </w:p>
    <w:p w14:paraId="3719CBBC" w14:textId="77777777" w:rsidR="00B96B4E" w:rsidRPr="00B83BBF" w:rsidRDefault="00B96B4E" w:rsidP="00B96B4E">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5AECE0FC" w14:textId="0DBAADF8" w:rsidR="008E5838" w:rsidRPr="008B0DE2" w:rsidRDefault="00EC7614" w:rsidP="008B0DE2">
      <w:pPr>
        <w:pStyle w:val="1Style1"/>
        <w:rPr>
          <w:smallCaps w:val="0"/>
        </w:rPr>
      </w:pPr>
      <w:r w:rsidRPr="00EC7614">
        <w:rPr>
          <w:smallCaps w:val="0"/>
        </w:rPr>
        <w:t>Հանձնաժողովի</w:t>
      </w:r>
      <w:r w:rsidR="008E5838" w:rsidRPr="008B0DE2">
        <w:rPr>
          <w:smallCaps w:val="0"/>
        </w:rPr>
        <w:t xml:space="preserve"> </w:t>
      </w:r>
      <w:r w:rsidRPr="00EC7614">
        <w:rPr>
          <w:smallCaps w:val="0"/>
        </w:rPr>
        <w:t>կողմից</w:t>
      </w:r>
      <w:r w:rsidR="008E5838" w:rsidRPr="008B0DE2">
        <w:rPr>
          <w:smallCaps w:val="0"/>
        </w:rPr>
        <w:t xml:space="preserve"> </w:t>
      </w:r>
      <w:r w:rsidRPr="00EC7614">
        <w:rPr>
          <w:smallCaps w:val="0"/>
        </w:rPr>
        <w:t>պատասխանատվության</w:t>
      </w:r>
      <w:r w:rsidR="008E5838" w:rsidRPr="008B0DE2">
        <w:rPr>
          <w:smallCaps w:val="0"/>
        </w:rPr>
        <w:t xml:space="preserve"> </w:t>
      </w:r>
      <w:r w:rsidRPr="00EC7614">
        <w:rPr>
          <w:smallCaps w:val="0"/>
        </w:rPr>
        <w:t>միջոցների</w:t>
      </w:r>
      <w:r w:rsidR="008E5838" w:rsidRPr="008B0DE2">
        <w:rPr>
          <w:smallCaps w:val="0"/>
        </w:rPr>
        <w:t xml:space="preserve"> </w:t>
      </w:r>
      <w:r w:rsidRPr="00EC7614">
        <w:rPr>
          <w:smallCaps w:val="0"/>
        </w:rPr>
        <w:t>կիրառումը</w:t>
      </w:r>
    </w:p>
    <w:p w14:paraId="4CDA4EB4" w14:textId="4642FCB9" w:rsidR="008E5838" w:rsidRPr="00B83BBF" w:rsidRDefault="008E5838"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Հանձնաժողովի կողմից պատասխանատվության միջոցի կիրառումը պետք է լինի արդյունավետ</w:t>
      </w:r>
      <w:r w:rsidR="006F78D3"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համաչափ</w:t>
      </w:r>
      <w:r w:rsidR="006F78D3" w:rsidRPr="00B83BBF">
        <w:rPr>
          <w:rFonts w:ascii="GHEA Grapalat" w:hAnsi="GHEA Grapalat" w:cs="Arial"/>
          <w:color w:val="auto"/>
          <w:sz w:val="24"/>
          <w:szCs w:val="24"/>
        </w:rPr>
        <w:t xml:space="preserve"> և </w:t>
      </w:r>
      <w:r w:rsidR="00A10795">
        <w:rPr>
          <w:rFonts w:ascii="GHEA Grapalat" w:hAnsi="GHEA Grapalat" w:cs="Arial"/>
          <w:color w:val="auto"/>
          <w:sz w:val="24"/>
          <w:szCs w:val="24"/>
        </w:rPr>
        <w:t>զսպող</w:t>
      </w:r>
      <w:r w:rsidRPr="00B83BBF">
        <w:rPr>
          <w:rFonts w:ascii="GHEA Grapalat" w:hAnsi="GHEA Grapalat" w:cs="Arial"/>
          <w:color w:val="auto"/>
          <w:sz w:val="24"/>
          <w:szCs w:val="24"/>
        </w:rPr>
        <w:t>։</w:t>
      </w:r>
    </w:p>
    <w:p w14:paraId="72EACF98" w14:textId="2B34854D" w:rsidR="00407C92" w:rsidRPr="00B83BBF" w:rsidRDefault="00656127"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Պատասխանատվության միջոց կիրառելիս հանձնաժողովը հաշվի է առնում խախտման բնույթը, տևողությունը, խախտման հնարավոր կամ փաստացի ազդեցություն</w:t>
      </w:r>
      <w:r w:rsidR="00F9002C"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066875" w:rsidRPr="00B83BBF">
        <w:rPr>
          <w:rFonts w:ascii="GHEA Grapalat" w:hAnsi="GHEA Grapalat" w:cs="Arial"/>
          <w:color w:val="auto"/>
          <w:sz w:val="24"/>
          <w:szCs w:val="24"/>
        </w:rPr>
        <w:t xml:space="preserve">էլեկտրաէներգետիկական համակարգի հուսալիության, մատակարարման անվտանգության, </w:t>
      </w:r>
      <w:r w:rsidRPr="00B83BBF">
        <w:rPr>
          <w:rFonts w:ascii="GHEA Grapalat" w:hAnsi="GHEA Grapalat" w:cs="Arial"/>
          <w:color w:val="auto"/>
          <w:sz w:val="24"/>
          <w:szCs w:val="24"/>
        </w:rPr>
        <w:t>շուկայում մրցակց</w:t>
      </w:r>
      <w:r w:rsidR="001223FC" w:rsidRPr="00B83BBF">
        <w:rPr>
          <w:rFonts w:ascii="GHEA Grapalat" w:hAnsi="GHEA Grapalat" w:cs="Arial"/>
          <w:color w:val="auto"/>
          <w:sz w:val="24"/>
          <w:szCs w:val="24"/>
        </w:rPr>
        <w:t>ության</w:t>
      </w:r>
      <w:r w:rsidR="00415CB5" w:rsidRPr="00B83BBF">
        <w:rPr>
          <w:rFonts w:ascii="GHEA Grapalat" w:hAnsi="GHEA Grapalat" w:cs="Arial"/>
          <w:color w:val="auto"/>
          <w:sz w:val="24"/>
          <w:szCs w:val="24"/>
        </w:rPr>
        <w:t>, շուկայի մասնակիցների</w:t>
      </w:r>
      <w:r w:rsidR="00EC155E" w:rsidRPr="00B83BBF">
        <w:rPr>
          <w:rFonts w:ascii="GHEA Grapalat" w:hAnsi="GHEA Grapalat" w:cs="Arial"/>
          <w:color w:val="auto"/>
          <w:sz w:val="24"/>
          <w:szCs w:val="24"/>
        </w:rPr>
        <w:t>, այդ թվում՝ սպառողների</w:t>
      </w:r>
      <w:r w:rsidR="00FA5C98" w:rsidRPr="00B83BBF">
        <w:rPr>
          <w:rFonts w:ascii="GHEA Grapalat" w:hAnsi="GHEA Grapalat" w:cs="Arial"/>
          <w:color w:val="auto"/>
          <w:sz w:val="24"/>
          <w:szCs w:val="24"/>
        </w:rPr>
        <w:t xml:space="preserve">, կարգավորվող անձանց </w:t>
      </w:r>
      <w:r w:rsidRPr="00B83BBF">
        <w:rPr>
          <w:rFonts w:ascii="GHEA Grapalat" w:hAnsi="GHEA Grapalat" w:cs="Arial"/>
          <w:color w:val="auto"/>
          <w:sz w:val="24"/>
          <w:szCs w:val="24"/>
        </w:rPr>
        <w:t xml:space="preserve">կամ </w:t>
      </w:r>
      <w:r w:rsidR="00B070FF" w:rsidRPr="00B83BBF">
        <w:rPr>
          <w:rFonts w:ascii="GHEA Grapalat" w:hAnsi="GHEA Grapalat" w:cs="Arial"/>
          <w:color w:val="auto"/>
          <w:sz w:val="24"/>
          <w:szCs w:val="24"/>
        </w:rPr>
        <w:t>միացման համար դիմող անձանց</w:t>
      </w:r>
      <w:r w:rsidRPr="00B83BBF">
        <w:rPr>
          <w:rFonts w:ascii="GHEA Grapalat" w:hAnsi="GHEA Grapalat" w:cs="Arial"/>
          <w:color w:val="auto"/>
          <w:sz w:val="24"/>
          <w:szCs w:val="24"/>
        </w:rPr>
        <w:t xml:space="preserve"> վրա, </w:t>
      </w:r>
      <w:r w:rsidR="009879DB" w:rsidRPr="00B83BBF">
        <w:rPr>
          <w:rFonts w:ascii="GHEA Grapalat" w:hAnsi="GHEA Grapalat" w:cs="Arial"/>
          <w:color w:val="auto"/>
          <w:sz w:val="24"/>
          <w:szCs w:val="24"/>
        </w:rPr>
        <w:t xml:space="preserve">կարգավորվող անձի </w:t>
      </w:r>
      <w:r w:rsidRPr="00B83BBF">
        <w:rPr>
          <w:rFonts w:ascii="GHEA Grapalat" w:hAnsi="GHEA Grapalat" w:cs="Arial"/>
          <w:color w:val="auto"/>
          <w:sz w:val="24"/>
          <w:szCs w:val="24"/>
        </w:rPr>
        <w:t xml:space="preserve">կողմից իրավախախտում կատարվելու շարժառիթները և հանգամանքները, </w:t>
      </w:r>
      <w:r w:rsidR="00464A7A" w:rsidRPr="00B83BBF">
        <w:rPr>
          <w:rFonts w:ascii="GHEA Grapalat" w:hAnsi="GHEA Grapalat" w:cs="Arial"/>
          <w:color w:val="auto"/>
          <w:sz w:val="24"/>
          <w:szCs w:val="24"/>
        </w:rPr>
        <w:t>կարգավորվող անձի</w:t>
      </w:r>
      <w:r w:rsidRPr="00B83BBF">
        <w:rPr>
          <w:rFonts w:ascii="GHEA Grapalat" w:hAnsi="GHEA Grapalat" w:cs="Arial"/>
          <w:color w:val="auto"/>
          <w:sz w:val="24"/>
          <w:szCs w:val="24"/>
        </w:rPr>
        <w:t xml:space="preserve"> վրա </w:t>
      </w:r>
      <w:r w:rsidR="00464A7A" w:rsidRPr="00B83BBF">
        <w:rPr>
          <w:rFonts w:ascii="GHEA Grapalat" w:hAnsi="GHEA Grapalat" w:cs="Arial"/>
          <w:color w:val="auto"/>
          <w:sz w:val="24"/>
          <w:szCs w:val="24"/>
        </w:rPr>
        <w:t>կիրառվող</w:t>
      </w:r>
      <w:r w:rsidRPr="00B83BBF">
        <w:rPr>
          <w:rFonts w:ascii="GHEA Grapalat" w:hAnsi="GHEA Grapalat" w:cs="Arial"/>
          <w:color w:val="auto"/>
          <w:sz w:val="24"/>
          <w:szCs w:val="24"/>
        </w:rPr>
        <w:t xml:space="preserve"> տուգանքի հնարավոր ազդեցությունը կամ </w:t>
      </w:r>
      <w:r w:rsidR="000D3E1C" w:rsidRPr="00B83BBF">
        <w:rPr>
          <w:rFonts w:ascii="GHEA Grapalat" w:hAnsi="GHEA Grapalat" w:cs="Arial"/>
          <w:color w:val="auto"/>
          <w:sz w:val="24"/>
          <w:szCs w:val="24"/>
        </w:rPr>
        <w:t xml:space="preserve">կարգավորվող անձի </w:t>
      </w:r>
      <w:r w:rsidR="00C566FF" w:rsidRPr="00B83BBF">
        <w:rPr>
          <w:rFonts w:ascii="GHEA Grapalat" w:hAnsi="GHEA Grapalat" w:cs="Arial"/>
          <w:color w:val="auto"/>
          <w:sz w:val="24"/>
          <w:szCs w:val="24"/>
        </w:rPr>
        <w:t xml:space="preserve">կողմից </w:t>
      </w:r>
      <w:r w:rsidR="00C566FF" w:rsidRPr="00B83BBF">
        <w:rPr>
          <w:rFonts w:ascii="GHEA Grapalat" w:hAnsi="GHEA Grapalat" w:cs="Arial"/>
          <w:color w:val="auto"/>
          <w:sz w:val="24"/>
          <w:szCs w:val="24"/>
        </w:rPr>
        <w:lastRenderedPageBreak/>
        <w:t>նախկինում դրսևորված վարքագիծը</w:t>
      </w:r>
      <w:r w:rsidR="009D6544" w:rsidRPr="00B83BBF">
        <w:rPr>
          <w:rFonts w:ascii="GHEA Grapalat" w:hAnsi="GHEA Grapalat" w:cs="Arial"/>
          <w:color w:val="auto"/>
          <w:sz w:val="24"/>
          <w:szCs w:val="24"/>
        </w:rPr>
        <w:t xml:space="preserve"> (իր պարտավորությունների կատարման բարեխղճությունը</w:t>
      </w:r>
      <w:r w:rsidR="0072459F" w:rsidRPr="00B83BBF">
        <w:rPr>
          <w:rFonts w:ascii="GHEA Grapalat" w:hAnsi="GHEA Grapalat" w:cs="Arial"/>
          <w:color w:val="auto"/>
          <w:sz w:val="24"/>
          <w:szCs w:val="24"/>
        </w:rPr>
        <w:t xml:space="preserve"> կամ անբարեխղճությունը</w:t>
      </w:r>
      <w:r w:rsidR="009D6544" w:rsidRPr="00B83BBF">
        <w:rPr>
          <w:rFonts w:ascii="GHEA Grapalat" w:hAnsi="GHEA Grapalat" w:cs="Arial"/>
          <w:color w:val="auto"/>
          <w:sz w:val="24"/>
          <w:szCs w:val="24"/>
        </w:rPr>
        <w:t>)</w:t>
      </w:r>
      <w:r w:rsidR="00FA5C98" w:rsidRPr="00B83BBF">
        <w:rPr>
          <w:rFonts w:ascii="GHEA Grapalat" w:hAnsi="GHEA Grapalat" w:cs="Arial"/>
          <w:color w:val="auto"/>
          <w:sz w:val="24"/>
          <w:szCs w:val="24"/>
        </w:rPr>
        <w:t xml:space="preserve">, ինչպես նաև սույն հոդվածով նախատեսված՝ պատասխանատվությունը </w:t>
      </w:r>
      <w:r w:rsidR="00B60ABC" w:rsidRPr="00B83BBF">
        <w:rPr>
          <w:rFonts w:ascii="GHEA Grapalat" w:hAnsi="GHEA Grapalat" w:cs="Arial"/>
          <w:color w:val="auto"/>
          <w:sz w:val="24"/>
          <w:szCs w:val="24"/>
        </w:rPr>
        <w:t>մեղմացնող և ծանրացնող հանգամանքները</w:t>
      </w:r>
      <w:r w:rsidRPr="00B83BBF">
        <w:rPr>
          <w:rFonts w:ascii="GHEA Grapalat" w:hAnsi="GHEA Grapalat" w:cs="Arial"/>
          <w:color w:val="auto"/>
          <w:sz w:val="24"/>
          <w:szCs w:val="24"/>
        </w:rPr>
        <w:t>:</w:t>
      </w:r>
      <w:r w:rsidR="009879DB" w:rsidRPr="00B83BBF">
        <w:rPr>
          <w:rFonts w:ascii="GHEA Grapalat" w:hAnsi="GHEA Grapalat" w:cs="Arial"/>
          <w:color w:val="auto"/>
          <w:sz w:val="24"/>
          <w:szCs w:val="24"/>
        </w:rPr>
        <w:t xml:space="preserve"> </w:t>
      </w:r>
      <w:r w:rsidR="00464A7A" w:rsidRPr="00B83BBF">
        <w:rPr>
          <w:rFonts w:ascii="GHEA Grapalat" w:hAnsi="GHEA Grapalat" w:cs="Arial"/>
          <w:color w:val="auto"/>
          <w:sz w:val="24"/>
          <w:szCs w:val="24"/>
        </w:rPr>
        <w:t xml:space="preserve"> </w:t>
      </w:r>
    </w:p>
    <w:p w14:paraId="18EA408D" w14:textId="5BB4CC1F" w:rsidR="00824A7E" w:rsidRPr="00B83BBF" w:rsidRDefault="00D067CF"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օրենքով նախատեսված պատասխանատվությունը մեղմացնող հանգամանքներն են</w:t>
      </w:r>
      <w:r w:rsidR="0044499E" w:rsidRPr="00B83BBF">
        <w:rPr>
          <w:rFonts w:ascii="GHEA Grapalat" w:hAnsi="GHEA Grapalat" w:cs="Arial"/>
          <w:color w:val="auto"/>
          <w:sz w:val="24"/>
          <w:szCs w:val="24"/>
        </w:rPr>
        <w:t xml:space="preserve"> </w:t>
      </w:r>
      <w:r w:rsidR="00B661FA" w:rsidRPr="00B83BBF">
        <w:rPr>
          <w:rFonts w:ascii="GHEA Grapalat" w:hAnsi="GHEA Grapalat" w:cs="Arial"/>
          <w:color w:val="auto"/>
          <w:sz w:val="24"/>
          <w:szCs w:val="24"/>
        </w:rPr>
        <w:t xml:space="preserve">խախտումը կատարած </w:t>
      </w:r>
      <w:r w:rsidR="0044499E" w:rsidRPr="00B83BBF">
        <w:rPr>
          <w:rFonts w:ascii="GHEA Grapalat" w:hAnsi="GHEA Grapalat" w:cs="Arial"/>
          <w:color w:val="auto"/>
          <w:sz w:val="24"/>
          <w:szCs w:val="24"/>
        </w:rPr>
        <w:t>կարգավորվող անձի կողմից</w:t>
      </w:r>
      <w:r w:rsidRPr="00B83BBF">
        <w:rPr>
          <w:rFonts w:ascii="GHEA Grapalat" w:hAnsi="GHEA Grapalat" w:cs="Arial"/>
          <w:color w:val="auto"/>
          <w:sz w:val="24"/>
          <w:szCs w:val="24"/>
        </w:rPr>
        <w:t>՝</w:t>
      </w:r>
    </w:p>
    <w:p w14:paraId="6C8BB495" w14:textId="618EC79D" w:rsidR="00D067CF" w:rsidRPr="00B83BBF" w:rsidRDefault="00BF30C3" w:rsidP="00B83BBF">
      <w:pPr>
        <w:pStyle w:val="ListParagraph"/>
        <w:numPr>
          <w:ilvl w:val="0"/>
          <w:numId w:val="572"/>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w:t>
      </w:r>
      <w:r w:rsidR="00E909C1" w:rsidRPr="00B83BBF">
        <w:rPr>
          <w:rFonts w:ascii="GHEA Grapalat" w:hAnsi="GHEA Grapalat" w:cs="Arial"/>
          <w:color w:val="auto"/>
          <w:sz w:val="24"/>
          <w:szCs w:val="24"/>
        </w:rPr>
        <w:t>ախտման</w:t>
      </w:r>
      <w:r w:rsidR="005D760F" w:rsidRPr="00B83BBF">
        <w:rPr>
          <w:rFonts w:ascii="GHEA Grapalat" w:hAnsi="GHEA Grapalat" w:cs="Arial"/>
          <w:color w:val="auto"/>
          <w:sz w:val="24"/>
          <w:szCs w:val="24"/>
        </w:rPr>
        <w:t xml:space="preserve"> բացասական </w:t>
      </w:r>
      <w:r w:rsidR="00E909C1" w:rsidRPr="00B83BBF">
        <w:rPr>
          <w:rFonts w:ascii="GHEA Grapalat" w:hAnsi="GHEA Grapalat" w:cs="Arial"/>
          <w:color w:val="auto"/>
          <w:sz w:val="24"/>
          <w:szCs w:val="24"/>
        </w:rPr>
        <w:t>հետևանքների վերացման</w:t>
      </w:r>
      <w:r w:rsidR="0084584E" w:rsidRPr="00B83BBF">
        <w:rPr>
          <w:rFonts w:ascii="GHEA Grapalat" w:hAnsi="GHEA Grapalat" w:cs="Arial"/>
          <w:color w:val="auto"/>
          <w:sz w:val="24"/>
          <w:szCs w:val="24"/>
        </w:rPr>
        <w:t>ը կամ մեղմմանն ուղղված միջոցների ձեռնարկումը</w:t>
      </w:r>
      <w:r w:rsidR="0084584E" w:rsidRPr="00B83BBF">
        <w:rPr>
          <w:rFonts w:ascii="MS Mincho" w:eastAsia="MS Mincho" w:hAnsi="MS Mincho" w:cs="MS Mincho"/>
          <w:color w:val="auto"/>
          <w:sz w:val="24"/>
          <w:szCs w:val="24"/>
        </w:rPr>
        <w:t>․</w:t>
      </w:r>
    </w:p>
    <w:p w14:paraId="74504E9E" w14:textId="77777777" w:rsidR="00B661FA" w:rsidRPr="00B83BBF" w:rsidRDefault="000260CC" w:rsidP="00B83BBF">
      <w:pPr>
        <w:pStyle w:val="ListParagraph"/>
        <w:numPr>
          <w:ilvl w:val="0"/>
          <w:numId w:val="572"/>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խախտման մասին հանձնաժողովին տեղեկացնելը՝  նախքան վերջինիս կողմից դրա ինքնուրույն բացահայտումը</w:t>
      </w:r>
      <w:r w:rsidR="00B661FA" w:rsidRPr="00B83BBF">
        <w:rPr>
          <w:rFonts w:ascii="MS Mincho" w:eastAsia="MS Mincho" w:hAnsi="MS Mincho" w:cs="MS Mincho"/>
          <w:color w:val="auto"/>
          <w:sz w:val="24"/>
          <w:szCs w:val="24"/>
        </w:rPr>
        <w:t>․</w:t>
      </w:r>
    </w:p>
    <w:p w14:paraId="43B55168" w14:textId="27E200BD" w:rsidR="00B661FA" w:rsidRPr="00B83BBF" w:rsidRDefault="00B661FA" w:rsidP="00B83BBF">
      <w:pPr>
        <w:pStyle w:val="ListParagraph"/>
        <w:numPr>
          <w:ilvl w:val="0"/>
          <w:numId w:val="572"/>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խախտման </w:t>
      </w:r>
      <w:r w:rsidR="00B35C03" w:rsidRPr="00B83BBF">
        <w:rPr>
          <w:rFonts w:ascii="GHEA Grapalat" w:hAnsi="GHEA Grapalat" w:cs="Arial"/>
          <w:color w:val="auto"/>
          <w:sz w:val="24"/>
          <w:szCs w:val="24"/>
        </w:rPr>
        <w:t xml:space="preserve">ինքնուրույն բացահայտումից հետո դրա </w:t>
      </w:r>
      <w:r w:rsidRPr="00B83BBF">
        <w:rPr>
          <w:rFonts w:ascii="GHEA Grapalat" w:hAnsi="GHEA Grapalat" w:cs="Arial"/>
          <w:color w:val="auto"/>
          <w:sz w:val="24"/>
          <w:szCs w:val="24"/>
        </w:rPr>
        <w:t>անմիջապես դադարեցումը</w:t>
      </w:r>
      <w:r w:rsidRPr="00B83BBF">
        <w:rPr>
          <w:rFonts w:ascii="MS Mincho" w:eastAsia="MS Mincho" w:hAnsi="MS Mincho" w:cs="MS Mincho"/>
          <w:color w:val="auto"/>
          <w:sz w:val="24"/>
          <w:szCs w:val="24"/>
        </w:rPr>
        <w:t>․</w:t>
      </w:r>
    </w:p>
    <w:p w14:paraId="16741C0A" w14:textId="2B0DADFF" w:rsidR="0084584E" w:rsidRPr="00B83BBF" w:rsidRDefault="004B1097" w:rsidP="00B83BBF">
      <w:pPr>
        <w:pStyle w:val="ListParagraph"/>
        <w:numPr>
          <w:ilvl w:val="0"/>
          <w:numId w:val="572"/>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աջակցությունը հանձնաժողովին խախտման քննության </w:t>
      </w:r>
      <w:r w:rsidR="00BE6174" w:rsidRPr="00B83BBF">
        <w:rPr>
          <w:rFonts w:ascii="GHEA Grapalat" w:hAnsi="GHEA Grapalat" w:cs="Arial"/>
          <w:color w:val="auto"/>
          <w:sz w:val="24"/>
          <w:szCs w:val="24"/>
        </w:rPr>
        <w:t>գործընթացում</w:t>
      </w:r>
      <w:r w:rsidRPr="00B83BBF">
        <w:rPr>
          <w:rFonts w:ascii="GHEA Grapalat" w:hAnsi="GHEA Grapalat" w:cs="Arial"/>
          <w:color w:val="auto"/>
          <w:sz w:val="24"/>
          <w:szCs w:val="24"/>
        </w:rPr>
        <w:t>։</w:t>
      </w:r>
      <w:r w:rsidR="000260CC" w:rsidRPr="00B83BBF">
        <w:rPr>
          <w:rFonts w:ascii="GHEA Grapalat" w:hAnsi="GHEA Grapalat" w:cs="Arial"/>
          <w:color w:val="auto"/>
          <w:sz w:val="24"/>
          <w:szCs w:val="24"/>
        </w:rPr>
        <w:t xml:space="preserve">  </w:t>
      </w:r>
    </w:p>
    <w:p w14:paraId="69079CD0" w14:textId="446DCC17" w:rsidR="0050215C" w:rsidRPr="00B83BBF" w:rsidRDefault="0050215C"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Պատաս</w:t>
      </w:r>
      <w:r w:rsidR="00DC04F3" w:rsidRPr="00B83BBF">
        <w:rPr>
          <w:rFonts w:ascii="GHEA Grapalat" w:hAnsi="GHEA Grapalat" w:cs="Arial"/>
          <w:color w:val="auto"/>
          <w:sz w:val="24"/>
          <w:szCs w:val="24"/>
        </w:rPr>
        <w:t xml:space="preserve">խանատվության միջոց կիրառելիս հանձնաժողովը </w:t>
      </w:r>
      <w:r w:rsidRPr="00B83BBF">
        <w:rPr>
          <w:rFonts w:ascii="GHEA Grapalat" w:hAnsi="GHEA Grapalat" w:cs="Arial"/>
          <w:color w:val="auto"/>
          <w:sz w:val="24"/>
          <w:szCs w:val="24"/>
        </w:rPr>
        <w:t xml:space="preserve">կարող </w:t>
      </w:r>
      <w:r w:rsidR="00DC04F3" w:rsidRPr="00B83BBF">
        <w:rPr>
          <w:rFonts w:ascii="GHEA Grapalat" w:hAnsi="GHEA Grapalat" w:cs="Arial"/>
          <w:color w:val="auto"/>
          <w:sz w:val="24"/>
          <w:szCs w:val="24"/>
        </w:rPr>
        <w:t>է</w:t>
      </w:r>
      <w:r w:rsidRPr="00B83BBF">
        <w:rPr>
          <w:rFonts w:ascii="Calibri" w:hAnsi="Calibri" w:cs="Calibri"/>
          <w:color w:val="auto"/>
          <w:sz w:val="24"/>
          <w:szCs w:val="24"/>
        </w:rPr>
        <w:t> </w:t>
      </w:r>
      <w:r w:rsidRPr="00B83BBF">
        <w:rPr>
          <w:rFonts w:ascii="GHEA Grapalat" w:hAnsi="GHEA Grapalat" w:cs="Arial"/>
          <w:color w:val="auto"/>
          <w:sz w:val="24"/>
          <w:szCs w:val="24"/>
        </w:rPr>
        <w:t xml:space="preserve">հաշվի առնվել նաև սույն հոդվածի </w:t>
      </w:r>
      <w:r w:rsidR="00DC04F3" w:rsidRPr="00B83BBF">
        <w:rPr>
          <w:rFonts w:ascii="GHEA Grapalat" w:hAnsi="GHEA Grapalat" w:cs="Arial"/>
          <w:color w:val="auto"/>
          <w:sz w:val="24"/>
          <w:szCs w:val="24"/>
        </w:rPr>
        <w:t>3</w:t>
      </w:r>
      <w:r w:rsidRPr="00B83BBF">
        <w:rPr>
          <w:rFonts w:ascii="GHEA Grapalat" w:hAnsi="GHEA Grapalat" w:cs="Arial"/>
          <w:color w:val="auto"/>
          <w:sz w:val="24"/>
          <w:szCs w:val="24"/>
        </w:rPr>
        <w:t>-</w:t>
      </w:r>
      <w:r w:rsidR="00DC04F3" w:rsidRPr="00B83BBF">
        <w:rPr>
          <w:rFonts w:ascii="GHEA Grapalat" w:hAnsi="GHEA Grapalat" w:cs="Arial"/>
          <w:color w:val="auto"/>
          <w:sz w:val="24"/>
          <w:szCs w:val="24"/>
        </w:rPr>
        <w:t>րդ</w:t>
      </w:r>
      <w:r w:rsidRPr="00B83BBF">
        <w:rPr>
          <w:rFonts w:ascii="GHEA Grapalat" w:hAnsi="GHEA Grapalat" w:cs="Arial"/>
          <w:color w:val="auto"/>
          <w:sz w:val="24"/>
          <w:szCs w:val="24"/>
        </w:rPr>
        <w:t xml:space="preserve"> մասում չնշված</w:t>
      </w:r>
      <w:r w:rsidR="00DC04F3"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պատասխանատվությունը</w:t>
      </w:r>
      <w:r w:rsidRPr="00B83BBF">
        <w:rPr>
          <w:rFonts w:ascii="Calibri" w:hAnsi="Calibri" w:cs="Calibri"/>
          <w:color w:val="auto"/>
          <w:sz w:val="24"/>
          <w:szCs w:val="24"/>
        </w:rPr>
        <w:t> </w:t>
      </w:r>
      <w:r w:rsidRPr="00B83BBF">
        <w:rPr>
          <w:rFonts w:ascii="GHEA Grapalat" w:hAnsi="GHEA Grapalat" w:cs="Arial"/>
          <w:color w:val="auto"/>
          <w:sz w:val="24"/>
          <w:szCs w:val="24"/>
        </w:rPr>
        <w:t>մեղմացնող այլ հանգամանքներ։</w:t>
      </w:r>
    </w:p>
    <w:p w14:paraId="5CBF159A" w14:textId="05AD6BA7" w:rsidR="00B35C03" w:rsidRPr="00B83BBF" w:rsidRDefault="00B35C03"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օրենքով նախատեսված պատասխանատվությունը </w:t>
      </w:r>
      <w:r w:rsidR="00BA7C55" w:rsidRPr="00B83BBF">
        <w:rPr>
          <w:rFonts w:ascii="GHEA Grapalat" w:hAnsi="GHEA Grapalat" w:cs="Arial"/>
          <w:color w:val="auto"/>
          <w:sz w:val="24"/>
          <w:szCs w:val="24"/>
        </w:rPr>
        <w:t>ծանրացնող</w:t>
      </w:r>
      <w:r w:rsidRPr="00B83BBF">
        <w:rPr>
          <w:rFonts w:ascii="GHEA Grapalat" w:hAnsi="GHEA Grapalat" w:cs="Arial"/>
          <w:color w:val="auto"/>
          <w:sz w:val="24"/>
          <w:szCs w:val="24"/>
        </w:rPr>
        <w:t xml:space="preserve"> հանգամանքներն են խախտումը կատարած կարգավորվող անձի կողմից՝</w:t>
      </w:r>
    </w:p>
    <w:p w14:paraId="34D79972" w14:textId="54B10F02" w:rsidR="0003250A" w:rsidRPr="00B83BBF" w:rsidRDefault="00BF30C3"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խախտման կամ դրա բացասական հետևանքների քողարկում</w:t>
      </w:r>
      <w:r w:rsidR="0009379D" w:rsidRPr="00B83BBF">
        <w:rPr>
          <w:rFonts w:ascii="GHEA Grapalat" w:hAnsi="GHEA Grapalat" w:cs="Arial"/>
          <w:color w:val="auto"/>
          <w:sz w:val="24"/>
          <w:szCs w:val="24"/>
        </w:rPr>
        <w:t>ը</w:t>
      </w:r>
      <w:r w:rsidRPr="00B83BBF">
        <w:rPr>
          <w:rFonts w:ascii="MS Mincho" w:eastAsia="MS Mincho" w:hAnsi="MS Mincho" w:cs="MS Mincho"/>
          <w:color w:val="auto"/>
          <w:sz w:val="24"/>
          <w:szCs w:val="24"/>
        </w:rPr>
        <w:t>․</w:t>
      </w:r>
    </w:p>
    <w:p w14:paraId="372087BA" w14:textId="29F602FE" w:rsidR="00BF30C3" w:rsidRPr="00B83BBF" w:rsidRDefault="00BF30C3"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խախտման շարունակա</w:t>
      </w:r>
      <w:r w:rsidR="00B26375" w:rsidRPr="00B83BBF">
        <w:rPr>
          <w:rFonts w:ascii="GHEA Grapalat" w:hAnsi="GHEA Grapalat" w:cs="Arial"/>
          <w:color w:val="auto"/>
          <w:sz w:val="24"/>
          <w:szCs w:val="24"/>
        </w:rPr>
        <w:t>կանություն</w:t>
      </w:r>
      <w:r w:rsidR="00DD1DF2" w:rsidRPr="00B83BBF">
        <w:rPr>
          <w:rFonts w:ascii="GHEA Grapalat" w:hAnsi="GHEA Grapalat" w:cs="Arial"/>
          <w:color w:val="auto"/>
          <w:sz w:val="24"/>
          <w:szCs w:val="24"/>
        </w:rPr>
        <w:t>ը</w:t>
      </w:r>
      <w:r w:rsidR="00B26375" w:rsidRPr="00B83BBF">
        <w:rPr>
          <w:rFonts w:ascii="GHEA Grapalat" w:hAnsi="GHEA Grapalat" w:cs="Arial"/>
          <w:color w:val="auto"/>
          <w:sz w:val="24"/>
          <w:szCs w:val="24"/>
        </w:rPr>
        <w:t xml:space="preserve"> կամ կրկնակիություն</w:t>
      </w:r>
      <w:r w:rsidR="0009379D" w:rsidRPr="00B83BBF">
        <w:rPr>
          <w:rFonts w:ascii="GHEA Grapalat" w:hAnsi="GHEA Grapalat" w:cs="Arial"/>
          <w:color w:val="auto"/>
          <w:sz w:val="24"/>
          <w:szCs w:val="24"/>
        </w:rPr>
        <w:t>ը</w:t>
      </w:r>
      <w:r w:rsidR="00B26375" w:rsidRPr="00B83BBF">
        <w:rPr>
          <w:rFonts w:ascii="MS Mincho" w:eastAsia="MS Mincho" w:hAnsi="MS Mincho" w:cs="MS Mincho"/>
          <w:color w:val="auto"/>
          <w:sz w:val="24"/>
          <w:szCs w:val="24"/>
        </w:rPr>
        <w:t>․</w:t>
      </w:r>
    </w:p>
    <w:p w14:paraId="2D5337E1" w14:textId="07004582" w:rsidR="00B26375" w:rsidRPr="00B83BBF" w:rsidRDefault="00B26375"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խախտման դիտավորություն</w:t>
      </w:r>
      <w:r w:rsidR="0009379D" w:rsidRPr="00B83BBF">
        <w:rPr>
          <w:rFonts w:ascii="GHEA Grapalat" w:hAnsi="GHEA Grapalat" w:cs="Arial"/>
          <w:color w:val="auto"/>
          <w:sz w:val="24"/>
          <w:szCs w:val="24"/>
        </w:rPr>
        <w:t>ը</w:t>
      </w:r>
      <w:r w:rsidRPr="00B83BBF">
        <w:rPr>
          <w:rFonts w:ascii="MS Mincho" w:eastAsia="MS Mincho" w:hAnsi="MS Mincho" w:cs="MS Mincho"/>
          <w:color w:val="auto"/>
          <w:sz w:val="24"/>
          <w:szCs w:val="24"/>
        </w:rPr>
        <w:t>․</w:t>
      </w:r>
    </w:p>
    <w:p w14:paraId="284203EE" w14:textId="54569E4F" w:rsidR="007963DB" w:rsidRPr="00B83BBF" w:rsidRDefault="0003250A"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խախտման քննության</w:t>
      </w:r>
      <w:r w:rsidR="00253CB4" w:rsidRPr="00B83BBF">
        <w:rPr>
          <w:rFonts w:ascii="GHEA Grapalat" w:hAnsi="GHEA Grapalat" w:cs="Arial"/>
          <w:color w:val="auto"/>
          <w:sz w:val="24"/>
          <w:szCs w:val="24"/>
        </w:rPr>
        <w:t>ը</w:t>
      </w:r>
      <w:r w:rsidRPr="00B83BBF">
        <w:rPr>
          <w:rFonts w:ascii="GHEA Grapalat" w:hAnsi="GHEA Grapalat" w:cs="Arial"/>
          <w:color w:val="auto"/>
          <w:sz w:val="24"/>
          <w:szCs w:val="24"/>
        </w:rPr>
        <w:t xml:space="preserve"> խոչընդոտում</w:t>
      </w:r>
      <w:r w:rsidR="0009379D" w:rsidRPr="00B83BBF">
        <w:rPr>
          <w:rFonts w:ascii="GHEA Grapalat" w:hAnsi="GHEA Grapalat" w:cs="Arial"/>
          <w:color w:val="auto"/>
          <w:sz w:val="24"/>
          <w:szCs w:val="24"/>
        </w:rPr>
        <w:t>ը</w:t>
      </w:r>
      <w:r w:rsidR="007963DB" w:rsidRPr="00B83BBF">
        <w:rPr>
          <w:rFonts w:ascii="MS Mincho" w:eastAsia="MS Mincho" w:hAnsi="MS Mincho" w:cs="MS Mincho"/>
          <w:color w:val="auto"/>
          <w:sz w:val="24"/>
          <w:szCs w:val="24"/>
        </w:rPr>
        <w:t>․</w:t>
      </w:r>
    </w:p>
    <w:p w14:paraId="74DFCB19" w14:textId="751C8F80" w:rsidR="00B90D36" w:rsidRPr="00B83BBF" w:rsidRDefault="000D0D1D"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խախտման արդյունքում </w:t>
      </w:r>
      <w:r w:rsidR="0004160C" w:rsidRPr="00B83BBF">
        <w:rPr>
          <w:rFonts w:ascii="GHEA Grapalat" w:hAnsi="GHEA Grapalat" w:cs="Arial"/>
          <w:color w:val="auto"/>
          <w:sz w:val="24"/>
          <w:szCs w:val="24"/>
        </w:rPr>
        <w:t xml:space="preserve">էլեկտրաէներգետիկական համակարգի հուսալիության, մատակարարման անվտանգության </w:t>
      </w:r>
      <w:r w:rsidR="004957A8" w:rsidRPr="00B83BBF">
        <w:rPr>
          <w:rFonts w:ascii="GHEA Grapalat" w:hAnsi="GHEA Grapalat" w:cs="Arial"/>
          <w:color w:val="auto"/>
          <w:sz w:val="24"/>
          <w:szCs w:val="24"/>
        </w:rPr>
        <w:t>կամ շուկայում մրցակցության վտանգումը</w:t>
      </w:r>
      <w:r w:rsidR="00F12FD2" w:rsidRPr="00B83BBF">
        <w:rPr>
          <w:rFonts w:ascii="GHEA Grapalat" w:hAnsi="GHEA Grapalat" w:cs="Arial"/>
          <w:color w:val="auto"/>
          <w:sz w:val="24"/>
          <w:szCs w:val="24"/>
        </w:rPr>
        <w:t xml:space="preserve"> կամ խաթարումը</w:t>
      </w:r>
      <w:r w:rsidR="00B90D36" w:rsidRPr="00B83BBF">
        <w:rPr>
          <w:rFonts w:ascii="MS Mincho" w:eastAsia="MS Mincho" w:hAnsi="MS Mincho" w:cs="MS Mincho"/>
          <w:color w:val="auto"/>
          <w:sz w:val="24"/>
          <w:szCs w:val="24"/>
        </w:rPr>
        <w:t>․</w:t>
      </w:r>
    </w:p>
    <w:p w14:paraId="71B681D1" w14:textId="5B12848E" w:rsidR="00547F8B" w:rsidRPr="00B83BBF" w:rsidRDefault="00547F8B" w:rsidP="00B83BBF">
      <w:pPr>
        <w:pStyle w:val="ListParagraph"/>
        <w:numPr>
          <w:ilvl w:val="0"/>
          <w:numId w:val="573"/>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խախտման արդյունքում </w:t>
      </w:r>
      <w:r w:rsidR="00247DE1" w:rsidRPr="00B83BBF">
        <w:rPr>
          <w:rFonts w:ascii="GHEA Grapalat" w:hAnsi="GHEA Grapalat" w:cs="Arial"/>
          <w:color w:val="auto"/>
          <w:sz w:val="24"/>
          <w:szCs w:val="24"/>
        </w:rPr>
        <w:t xml:space="preserve">իրավասու մարմնի գնահատմամբ </w:t>
      </w:r>
      <w:r w:rsidRPr="00B83BBF">
        <w:rPr>
          <w:rFonts w:ascii="GHEA Grapalat" w:hAnsi="GHEA Grapalat" w:cs="Arial"/>
          <w:color w:val="auto"/>
          <w:sz w:val="24"/>
          <w:szCs w:val="24"/>
        </w:rPr>
        <w:t xml:space="preserve">Հայաստանի Հանրապետության ազգային անվտանգության կամ պետական շահերի վտանգումը կամ </w:t>
      </w:r>
      <w:r w:rsidR="00BC4A12" w:rsidRPr="00B83BBF">
        <w:rPr>
          <w:rFonts w:ascii="GHEA Grapalat" w:hAnsi="GHEA Grapalat" w:cs="Arial"/>
          <w:color w:val="auto"/>
          <w:sz w:val="24"/>
          <w:szCs w:val="24"/>
        </w:rPr>
        <w:t>վնասում</w:t>
      </w:r>
      <w:r w:rsidRPr="00B83BBF">
        <w:rPr>
          <w:rFonts w:ascii="GHEA Grapalat" w:hAnsi="GHEA Grapalat" w:cs="Arial"/>
          <w:color w:val="auto"/>
          <w:sz w:val="24"/>
          <w:szCs w:val="24"/>
        </w:rPr>
        <w:t>ը</w:t>
      </w:r>
      <w:r w:rsidRPr="00B83BBF">
        <w:rPr>
          <w:rFonts w:ascii="GHEA Grapalat" w:eastAsia="MS Mincho" w:hAnsi="GHEA Grapalat" w:cs="MS Mincho"/>
          <w:color w:val="auto"/>
          <w:sz w:val="24"/>
          <w:szCs w:val="24"/>
        </w:rPr>
        <w:t>։</w:t>
      </w:r>
    </w:p>
    <w:p w14:paraId="6E0BACE9" w14:textId="30340C15" w:rsidR="00980529" w:rsidRPr="00B83BBF" w:rsidRDefault="00980529"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rPr>
      </w:pPr>
      <w:r w:rsidRPr="00B83BBF">
        <w:rPr>
          <w:rFonts w:ascii="GHEA Grapalat" w:hAnsi="GHEA Grapalat" w:cs="Arial"/>
          <w:color w:val="auto"/>
          <w:sz w:val="24"/>
          <w:szCs w:val="24"/>
        </w:rPr>
        <w:t xml:space="preserve">Սույն հոդվածի </w:t>
      </w:r>
      <w:r w:rsidR="00007E48" w:rsidRPr="00B83BBF">
        <w:rPr>
          <w:rFonts w:ascii="GHEA Grapalat" w:hAnsi="GHEA Grapalat" w:cs="Arial"/>
          <w:color w:val="auto"/>
          <w:sz w:val="24"/>
          <w:szCs w:val="24"/>
        </w:rPr>
        <w:t>5-րդ</w:t>
      </w:r>
      <w:r w:rsidRPr="00B83BBF">
        <w:rPr>
          <w:rFonts w:ascii="GHEA Grapalat" w:hAnsi="GHEA Grapalat" w:cs="Arial"/>
          <w:color w:val="auto"/>
          <w:sz w:val="24"/>
          <w:szCs w:val="24"/>
        </w:rPr>
        <w:t xml:space="preserve"> մասում նշված հանգամանքները չեն կարող համարվել ծանրաց</w:t>
      </w:r>
      <w:r w:rsidR="00CA6D13" w:rsidRPr="00B83BBF">
        <w:rPr>
          <w:rFonts w:ascii="GHEA Grapalat" w:hAnsi="GHEA Grapalat" w:cs="Arial"/>
          <w:color w:val="auto"/>
          <w:sz w:val="24"/>
          <w:szCs w:val="24"/>
        </w:rPr>
        <w:t>նող</w:t>
      </w:r>
      <w:r w:rsidRPr="00B83BBF">
        <w:rPr>
          <w:rFonts w:ascii="GHEA Grapalat" w:hAnsi="GHEA Grapalat" w:cs="Arial"/>
          <w:color w:val="auto"/>
          <w:sz w:val="24"/>
          <w:szCs w:val="24"/>
        </w:rPr>
        <w:t xml:space="preserve"> հանգամանքներ, եթե սույն </w:t>
      </w:r>
      <w:r w:rsidR="00007E48" w:rsidRPr="00B83BBF">
        <w:rPr>
          <w:rFonts w:ascii="GHEA Grapalat" w:hAnsi="GHEA Grapalat" w:cs="Arial"/>
          <w:color w:val="auto"/>
          <w:sz w:val="24"/>
          <w:szCs w:val="24"/>
        </w:rPr>
        <w:t xml:space="preserve">օրենքի </w:t>
      </w:r>
      <w:r w:rsidR="004F28FD" w:rsidRPr="00B83BBF">
        <w:rPr>
          <w:rFonts w:ascii="GHEA Grapalat" w:hAnsi="GHEA Grapalat" w:cs="Arial"/>
          <w:color w:val="auto"/>
          <w:sz w:val="24"/>
          <w:szCs w:val="24"/>
        </w:rPr>
        <w:t>7</w:t>
      </w:r>
      <w:r w:rsidR="00EB1BEA" w:rsidRPr="00B83BBF">
        <w:rPr>
          <w:rFonts w:ascii="GHEA Grapalat" w:hAnsi="GHEA Grapalat" w:cs="Arial"/>
          <w:color w:val="auto"/>
          <w:sz w:val="24"/>
          <w:szCs w:val="24"/>
        </w:rPr>
        <w:t>5</w:t>
      </w:r>
      <w:r w:rsidR="004F28FD" w:rsidRPr="00B83BBF">
        <w:rPr>
          <w:rFonts w:ascii="GHEA Grapalat" w:hAnsi="GHEA Grapalat" w:cs="Arial"/>
          <w:color w:val="auto"/>
          <w:sz w:val="24"/>
          <w:szCs w:val="24"/>
        </w:rPr>
        <w:t xml:space="preserve">-րդ հոդվածում </w:t>
      </w:r>
      <w:r w:rsidRPr="00B83BBF">
        <w:rPr>
          <w:rFonts w:ascii="GHEA Grapalat" w:hAnsi="GHEA Grapalat" w:cs="Arial"/>
          <w:color w:val="auto"/>
          <w:sz w:val="24"/>
          <w:szCs w:val="24"/>
        </w:rPr>
        <w:t xml:space="preserve">սահմանված են որպես խախտման հատկանիշներ։ </w:t>
      </w:r>
    </w:p>
    <w:p w14:paraId="225D7E99" w14:textId="7AD9C99D" w:rsidR="000E16BE" w:rsidRPr="00B83BBF" w:rsidRDefault="006D7F8B"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Սույն օրենքի իմաստով խախտման կրկնակիություն է համարվում </w:t>
      </w:r>
      <w:r w:rsidR="005135D4" w:rsidRPr="00B83BBF">
        <w:rPr>
          <w:rFonts w:ascii="GHEA Grapalat" w:hAnsi="GHEA Grapalat" w:cs="Arial"/>
          <w:color w:val="auto"/>
          <w:sz w:val="24"/>
          <w:szCs w:val="24"/>
        </w:rPr>
        <w:t xml:space="preserve">նույն </w:t>
      </w:r>
      <w:r w:rsidRPr="00B83BBF">
        <w:rPr>
          <w:rFonts w:ascii="GHEA Grapalat" w:hAnsi="GHEA Grapalat" w:cs="Arial"/>
          <w:color w:val="auto"/>
          <w:sz w:val="24"/>
          <w:szCs w:val="24"/>
        </w:rPr>
        <w:t xml:space="preserve">արարքը </w:t>
      </w:r>
      <w:r w:rsidR="005135D4" w:rsidRPr="00B83BBF">
        <w:rPr>
          <w:rFonts w:ascii="GHEA Grapalat" w:hAnsi="GHEA Grapalat" w:cs="Arial"/>
          <w:color w:val="auto"/>
          <w:sz w:val="24"/>
          <w:szCs w:val="24"/>
        </w:rPr>
        <w:t>պատասխանատվություն կիրառելու</w:t>
      </w:r>
      <w:r w:rsidRPr="00B83BBF">
        <w:rPr>
          <w:rFonts w:ascii="GHEA Grapalat" w:hAnsi="GHEA Grapalat" w:cs="Arial"/>
          <w:color w:val="auto"/>
          <w:sz w:val="24"/>
          <w:szCs w:val="24"/>
        </w:rPr>
        <w:t xml:space="preserve"> մասին հանձնաժողովի որոշման անբողոքարկելի դառնալուց հետո` մեկ տարվա ընթացքում կրկին կատարել</w:t>
      </w:r>
      <w:r w:rsidR="005135D4" w:rsidRPr="00B83BBF">
        <w:rPr>
          <w:rFonts w:ascii="GHEA Grapalat" w:hAnsi="GHEA Grapalat" w:cs="Arial"/>
          <w:color w:val="auto"/>
          <w:sz w:val="24"/>
          <w:szCs w:val="24"/>
        </w:rPr>
        <w:t>ը։</w:t>
      </w:r>
    </w:p>
    <w:p w14:paraId="45B1FF3F" w14:textId="1D7EBE76" w:rsidR="00824A7E" w:rsidRPr="00B83BBF" w:rsidRDefault="00824A7E" w:rsidP="00B83BBF">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Պատասխանատվության միջոցի ընտրության և տուգանքի հաշվարկման մեթոդաբանությունը սահմանվում է հանձնաժողովի նորմատիվ իրավական ակտով:</w:t>
      </w:r>
    </w:p>
    <w:p w14:paraId="23D734EF" w14:textId="5F2ED73A" w:rsidR="00407C92" w:rsidRDefault="00407C92" w:rsidP="00A83532">
      <w:pPr>
        <w:pStyle w:val="ListParagraph"/>
        <w:numPr>
          <w:ilvl w:val="0"/>
          <w:numId w:val="569"/>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Կարգավորվող անձը </w:t>
      </w:r>
      <w:r w:rsidR="009B660B" w:rsidRPr="00B83BBF">
        <w:rPr>
          <w:rFonts w:ascii="GHEA Grapalat" w:hAnsi="GHEA Grapalat" w:cs="Arial"/>
          <w:color w:val="auto"/>
          <w:sz w:val="24"/>
          <w:szCs w:val="24"/>
        </w:rPr>
        <w:t xml:space="preserve">սույն գլխով նախատեսված խախտման </w:t>
      </w:r>
      <w:r w:rsidRPr="00B83BBF">
        <w:rPr>
          <w:rFonts w:ascii="GHEA Grapalat" w:hAnsi="GHEA Grapalat" w:cs="Arial"/>
          <w:color w:val="auto"/>
          <w:sz w:val="24"/>
          <w:szCs w:val="24"/>
        </w:rPr>
        <w:t>համար, ի թիվս օրենքով նախատեսված պատասխանատվությունից ազատման այլ հիմքերի, պատասխանատվություն չի կրում, եթե այն հետևանք է սույն օրենքի իմաստով անհաղթահարելի ուժի:</w:t>
      </w:r>
    </w:p>
    <w:p w14:paraId="7FF2B458" w14:textId="77777777" w:rsidR="00B96B4E" w:rsidRPr="00B83BBF" w:rsidRDefault="00B96B4E" w:rsidP="00B96B4E">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28430F91" w14:textId="3CC0028E" w:rsidR="007333E8" w:rsidRPr="008B0DE2" w:rsidRDefault="00EC7614" w:rsidP="008B0DE2">
      <w:pPr>
        <w:pStyle w:val="1Style1"/>
        <w:rPr>
          <w:smallCaps w:val="0"/>
        </w:rPr>
      </w:pPr>
      <w:r w:rsidRPr="00EC7614">
        <w:rPr>
          <w:smallCaps w:val="0"/>
        </w:rPr>
        <w:t>Հանձնաժողովի</w:t>
      </w:r>
      <w:r w:rsidR="007333E8" w:rsidRPr="008B0DE2">
        <w:rPr>
          <w:smallCaps w:val="0"/>
        </w:rPr>
        <w:t xml:space="preserve"> </w:t>
      </w:r>
      <w:r w:rsidRPr="00EC7614">
        <w:rPr>
          <w:smallCaps w:val="0"/>
        </w:rPr>
        <w:t>կողմից</w:t>
      </w:r>
      <w:r w:rsidR="007333E8" w:rsidRPr="008B0DE2">
        <w:rPr>
          <w:smallCaps w:val="0"/>
        </w:rPr>
        <w:t xml:space="preserve"> </w:t>
      </w:r>
      <w:r w:rsidRPr="00EC7614">
        <w:rPr>
          <w:smallCaps w:val="0"/>
        </w:rPr>
        <w:t>կիրառվող</w:t>
      </w:r>
      <w:r w:rsidR="000B7619" w:rsidRPr="008B0DE2">
        <w:rPr>
          <w:smallCaps w:val="0"/>
        </w:rPr>
        <w:t xml:space="preserve"> </w:t>
      </w:r>
      <w:r w:rsidRPr="00EC7614">
        <w:rPr>
          <w:smallCaps w:val="0"/>
        </w:rPr>
        <w:t>տուգանքների</w:t>
      </w:r>
      <w:r w:rsidR="000B7619" w:rsidRPr="008B0DE2">
        <w:rPr>
          <w:smallCaps w:val="0"/>
        </w:rPr>
        <w:t xml:space="preserve"> </w:t>
      </w:r>
      <w:r w:rsidRPr="00EC7614">
        <w:rPr>
          <w:smallCaps w:val="0"/>
        </w:rPr>
        <w:t>չափերը</w:t>
      </w:r>
    </w:p>
    <w:p w14:paraId="597C7885" w14:textId="412CCDB7" w:rsidR="00AA2815" w:rsidRPr="00B83BBF" w:rsidRDefault="00665929"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Համակարգերի օպերատորների կողմից </w:t>
      </w:r>
      <w:r w:rsidR="00BF6B66" w:rsidRPr="00B83BBF">
        <w:rPr>
          <w:rFonts w:ascii="GHEA Grapalat" w:hAnsi="GHEA Grapalat" w:cs="Arial"/>
          <w:color w:val="auto"/>
          <w:sz w:val="24"/>
          <w:szCs w:val="24"/>
        </w:rPr>
        <w:t>սույն օրենքով սահմանված տարանջատման և անկախության պահանջների խախտ</w:t>
      </w:r>
      <w:r w:rsidR="0087621B" w:rsidRPr="00B83BBF">
        <w:rPr>
          <w:rFonts w:ascii="GHEA Grapalat" w:hAnsi="GHEA Grapalat" w:cs="Arial"/>
          <w:color w:val="auto"/>
          <w:sz w:val="24"/>
          <w:szCs w:val="24"/>
        </w:rPr>
        <w:t xml:space="preserve">ման </w:t>
      </w:r>
      <w:r w:rsidR="0032089A" w:rsidRPr="00B83BBF">
        <w:rPr>
          <w:rFonts w:ascii="GHEA Grapalat" w:hAnsi="GHEA Grapalat" w:cs="Arial"/>
          <w:color w:val="auto"/>
          <w:sz w:val="24"/>
          <w:szCs w:val="24"/>
        </w:rPr>
        <w:t xml:space="preserve">դեպքում կիրառվող տուգանքի չափը </w:t>
      </w:r>
      <w:r w:rsidR="00FB2599" w:rsidRPr="00B83BBF">
        <w:rPr>
          <w:rFonts w:ascii="GHEA Grapalat" w:hAnsi="GHEA Grapalat" w:cs="Arial"/>
          <w:color w:val="auto"/>
          <w:sz w:val="24"/>
          <w:szCs w:val="24"/>
        </w:rPr>
        <w:t xml:space="preserve">կազմում է </w:t>
      </w:r>
      <w:r w:rsidR="000C3173" w:rsidRPr="00B83BBF">
        <w:rPr>
          <w:rFonts w:ascii="GHEA Grapalat" w:hAnsi="GHEA Grapalat" w:cs="Arial"/>
          <w:color w:val="auto"/>
          <w:sz w:val="24"/>
          <w:szCs w:val="24"/>
        </w:rPr>
        <w:t>համապատասխան համակարգի օպերատորի</w:t>
      </w:r>
      <w:r w:rsidR="00856C27" w:rsidRPr="00B83BBF">
        <w:rPr>
          <w:rFonts w:ascii="GHEA Grapalat" w:hAnsi="GHEA Grapalat" w:cs="Arial"/>
          <w:color w:val="auto"/>
          <w:sz w:val="24"/>
          <w:szCs w:val="24"/>
        </w:rPr>
        <w:t>՝</w:t>
      </w:r>
      <w:r w:rsidR="000C3173" w:rsidRPr="00B83BBF">
        <w:rPr>
          <w:rFonts w:ascii="GHEA Grapalat" w:hAnsi="GHEA Grapalat" w:cs="Arial"/>
          <w:color w:val="auto"/>
          <w:sz w:val="24"/>
          <w:szCs w:val="24"/>
        </w:rPr>
        <w:t xml:space="preserve"> </w:t>
      </w:r>
      <w:r w:rsidR="00951F3D" w:rsidRPr="00B83BBF">
        <w:rPr>
          <w:rFonts w:ascii="GHEA Grapalat" w:hAnsi="GHEA Grapalat" w:cs="Arial"/>
          <w:color w:val="auto"/>
          <w:sz w:val="24"/>
          <w:szCs w:val="24"/>
        </w:rPr>
        <w:t>խախտմանը նա</w:t>
      </w:r>
      <w:r w:rsidR="00BC09E4" w:rsidRPr="00B83BBF">
        <w:rPr>
          <w:rFonts w:ascii="GHEA Grapalat" w:hAnsi="GHEA Grapalat" w:cs="Arial"/>
          <w:color w:val="auto"/>
          <w:sz w:val="24"/>
          <w:szCs w:val="24"/>
        </w:rPr>
        <w:t>խորդող տարվա իրացման շրջանառությ</w:t>
      </w:r>
      <w:r w:rsidR="00D83B38" w:rsidRPr="00B83BBF">
        <w:rPr>
          <w:rFonts w:ascii="GHEA Grapalat" w:hAnsi="GHEA Grapalat" w:cs="Arial"/>
          <w:color w:val="auto"/>
          <w:sz w:val="24"/>
          <w:szCs w:val="24"/>
        </w:rPr>
        <w:t>ա</w:t>
      </w:r>
      <w:r w:rsidR="00BC09E4" w:rsidRPr="00B83BBF">
        <w:rPr>
          <w:rFonts w:ascii="GHEA Grapalat" w:hAnsi="GHEA Grapalat" w:cs="Arial"/>
          <w:color w:val="auto"/>
          <w:sz w:val="24"/>
          <w:szCs w:val="24"/>
        </w:rPr>
        <w:t>ն</w:t>
      </w:r>
      <w:r w:rsidR="00965C0E" w:rsidRPr="00B83BBF">
        <w:rPr>
          <w:rFonts w:ascii="GHEA Grapalat" w:hAnsi="GHEA Grapalat" w:cs="Arial"/>
          <w:color w:val="auto"/>
          <w:sz w:val="24"/>
          <w:szCs w:val="24"/>
        </w:rPr>
        <w:t xml:space="preserve"> </w:t>
      </w:r>
      <w:r w:rsidR="00E22429" w:rsidRPr="00B83BBF">
        <w:rPr>
          <w:rFonts w:ascii="GHEA Grapalat" w:hAnsi="GHEA Grapalat" w:cs="Arial"/>
          <w:color w:val="auto"/>
          <w:sz w:val="24"/>
          <w:szCs w:val="24"/>
        </w:rPr>
        <w:t>0</w:t>
      </w:r>
      <w:r w:rsidR="00F26E95" w:rsidRPr="00B83BBF">
        <w:rPr>
          <w:rFonts w:ascii="GHEA Grapalat" w:hAnsi="GHEA Grapalat" w:cs="Arial"/>
          <w:color w:val="auto"/>
          <w:sz w:val="24"/>
          <w:szCs w:val="24"/>
        </w:rPr>
        <w:t>,</w:t>
      </w:r>
      <w:r w:rsidR="00E22429" w:rsidRPr="00B83BBF">
        <w:rPr>
          <w:rFonts w:ascii="GHEA Grapalat" w:hAnsi="GHEA Grapalat" w:cs="Arial"/>
          <w:color w:val="auto"/>
          <w:sz w:val="24"/>
          <w:szCs w:val="24"/>
        </w:rPr>
        <w:t>2</w:t>
      </w:r>
      <w:r w:rsidR="00682F41" w:rsidRPr="00B83BBF">
        <w:rPr>
          <w:rFonts w:ascii="GHEA Grapalat" w:hAnsi="GHEA Grapalat" w:cs="Arial"/>
          <w:color w:val="auto"/>
          <w:sz w:val="24"/>
          <w:szCs w:val="24"/>
        </w:rPr>
        <w:t xml:space="preserve"> տոկոսից մինչև </w:t>
      </w:r>
      <w:r w:rsidR="00C0246D" w:rsidRPr="00B83BBF">
        <w:rPr>
          <w:rFonts w:ascii="GHEA Grapalat" w:hAnsi="GHEA Grapalat" w:cs="Arial"/>
          <w:color w:val="auto"/>
          <w:sz w:val="24"/>
          <w:szCs w:val="24"/>
        </w:rPr>
        <w:t>1</w:t>
      </w:r>
      <w:r w:rsidR="00BC09E4" w:rsidRPr="00B83BBF">
        <w:rPr>
          <w:rFonts w:ascii="GHEA Grapalat" w:hAnsi="GHEA Grapalat" w:cs="Arial"/>
          <w:color w:val="auto"/>
          <w:sz w:val="24"/>
          <w:szCs w:val="24"/>
        </w:rPr>
        <w:t xml:space="preserve"> </w:t>
      </w:r>
      <w:r w:rsidR="00D83B38" w:rsidRPr="00B83BBF">
        <w:rPr>
          <w:rFonts w:ascii="GHEA Grapalat" w:hAnsi="GHEA Grapalat" w:cs="Arial"/>
          <w:color w:val="auto"/>
          <w:sz w:val="24"/>
          <w:szCs w:val="24"/>
        </w:rPr>
        <w:t>տոկոս</w:t>
      </w:r>
      <w:r w:rsidR="004D2F82" w:rsidRPr="00B83BBF">
        <w:rPr>
          <w:rFonts w:ascii="GHEA Grapalat" w:hAnsi="GHEA Grapalat" w:cs="Arial"/>
          <w:color w:val="auto"/>
          <w:sz w:val="24"/>
          <w:szCs w:val="24"/>
        </w:rPr>
        <w:t>ը</w:t>
      </w:r>
      <w:r w:rsidR="00951F3D" w:rsidRPr="00B83BBF">
        <w:rPr>
          <w:rFonts w:ascii="GHEA Grapalat" w:hAnsi="GHEA Grapalat" w:cs="Arial"/>
          <w:color w:val="auto"/>
          <w:sz w:val="24"/>
          <w:szCs w:val="24"/>
        </w:rPr>
        <w:t>։</w:t>
      </w:r>
    </w:p>
    <w:p w14:paraId="74F8861F" w14:textId="13D773B9" w:rsidR="00D172E2" w:rsidRPr="00B83BBF" w:rsidRDefault="00D172E2"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օպերատորի կողմից </w:t>
      </w:r>
      <w:r w:rsidR="004D2F53" w:rsidRPr="00B83BBF">
        <w:rPr>
          <w:rFonts w:ascii="GHEA Grapalat" w:hAnsi="GHEA Grapalat" w:cs="Arial"/>
          <w:color w:val="auto"/>
          <w:sz w:val="24"/>
          <w:szCs w:val="24"/>
        </w:rPr>
        <w:t xml:space="preserve">էլեկտրաէներգետիկայի ոլորտում որևէ այլ գործունեությամբ զբաղվելու </w:t>
      </w:r>
      <w:r w:rsidRPr="00B83BBF">
        <w:rPr>
          <w:rFonts w:ascii="GHEA Grapalat" w:hAnsi="GHEA Grapalat" w:cs="Arial"/>
          <w:color w:val="auto"/>
          <w:sz w:val="24"/>
          <w:szCs w:val="24"/>
        </w:rPr>
        <w:t xml:space="preserve">դեպքում կիրառվող տուգանքի չափը կազմում է </w:t>
      </w:r>
      <w:r w:rsidR="009E1733" w:rsidRPr="00B83BBF">
        <w:rPr>
          <w:rFonts w:ascii="GHEA Grapalat" w:hAnsi="GHEA Grapalat" w:cs="Arial"/>
          <w:color w:val="auto"/>
          <w:sz w:val="24"/>
          <w:szCs w:val="24"/>
        </w:rPr>
        <w:t>շուկայի</w:t>
      </w:r>
      <w:r w:rsidRPr="00B83BBF">
        <w:rPr>
          <w:rFonts w:ascii="GHEA Grapalat" w:hAnsi="GHEA Grapalat" w:cs="Arial"/>
          <w:color w:val="auto"/>
          <w:sz w:val="24"/>
          <w:szCs w:val="24"/>
        </w:rPr>
        <w:t xml:space="preserve"> օպերատորի՝ խախտմանը նախորդող տարվա իրացման շրջանառության 0</w:t>
      </w:r>
      <w:r w:rsidR="00F26E95" w:rsidRPr="00B83BBF">
        <w:rPr>
          <w:rFonts w:ascii="GHEA Grapalat" w:hAnsi="GHEA Grapalat" w:cs="Arial"/>
          <w:color w:val="auto"/>
          <w:sz w:val="24"/>
          <w:szCs w:val="24"/>
        </w:rPr>
        <w:t>,</w:t>
      </w:r>
      <w:r w:rsidRPr="00B83BBF">
        <w:rPr>
          <w:rFonts w:ascii="GHEA Grapalat" w:hAnsi="GHEA Grapalat" w:cs="Arial"/>
          <w:color w:val="auto"/>
          <w:sz w:val="24"/>
          <w:szCs w:val="24"/>
        </w:rPr>
        <w:t>2 տոկոսից մինչև 1 տոկոսը։</w:t>
      </w:r>
    </w:p>
    <w:p w14:paraId="11A08B94" w14:textId="508220AA" w:rsidR="007B556D" w:rsidRPr="00B83BBF" w:rsidRDefault="007B556D"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Համակարգերի օպերատորների կողմից էլեկտրական ցանցին միացման կամ</w:t>
      </w:r>
      <w:r w:rsidR="00F064EC" w:rsidRPr="00B83BBF">
        <w:rPr>
          <w:rFonts w:ascii="GHEA Grapalat" w:hAnsi="GHEA Grapalat" w:cs="Arial"/>
          <w:color w:val="auto"/>
          <w:sz w:val="24"/>
          <w:szCs w:val="24"/>
        </w:rPr>
        <w:t xml:space="preserve"> էլեկտրական ցանց</w:t>
      </w:r>
      <w:r w:rsidRPr="00B83BBF">
        <w:rPr>
          <w:rFonts w:ascii="GHEA Grapalat" w:hAnsi="GHEA Grapalat" w:cs="Arial"/>
          <w:color w:val="auto"/>
          <w:sz w:val="24"/>
          <w:szCs w:val="24"/>
        </w:rPr>
        <w:t xml:space="preserve"> մուտքի անհիմն մերժման դեպքում կիրառվող տուգանքի չափը կազմում է համապատասխան համակարգի օպերատորի՝ խախտմանը նախորդող տարվա իրացման շրջանառության 0</w:t>
      </w:r>
      <w:r w:rsidR="00F26E95" w:rsidRPr="00B83BBF">
        <w:rPr>
          <w:rFonts w:ascii="GHEA Grapalat" w:hAnsi="GHEA Grapalat" w:cs="Arial"/>
          <w:color w:val="auto"/>
          <w:sz w:val="24"/>
          <w:szCs w:val="24"/>
        </w:rPr>
        <w:t>,</w:t>
      </w:r>
      <w:r w:rsidR="00915AF4" w:rsidRPr="00B83BBF">
        <w:rPr>
          <w:rFonts w:ascii="GHEA Grapalat" w:hAnsi="GHEA Grapalat" w:cs="Arial"/>
          <w:color w:val="auto"/>
          <w:sz w:val="24"/>
          <w:szCs w:val="24"/>
        </w:rPr>
        <w:t>5</w:t>
      </w:r>
      <w:r w:rsidRPr="00B83BBF">
        <w:rPr>
          <w:rFonts w:ascii="GHEA Grapalat" w:hAnsi="GHEA Grapalat" w:cs="Arial"/>
          <w:color w:val="auto"/>
          <w:sz w:val="24"/>
          <w:szCs w:val="24"/>
        </w:rPr>
        <w:t xml:space="preserve"> տոկոսից մինչև </w:t>
      </w:r>
      <w:r w:rsidR="00915AF4" w:rsidRPr="00B83BBF">
        <w:rPr>
          <w:rFonts w:ascii="GHEA Grapalat" w:hAnsi="GHEA Grapalat" w:cs="Arial"/>
          <w:color w:val="auto"/>
          <w:sz w:val="24"/>
          <w:szCs w:val="24"/>
        </w:rPr>
        <w:t>0,8</w:t>
      </w:r>
      <w:r w:rsidRPr="00B83BBF">
        <w:rPr>
          <w:rFonts w:ascii="GHEA Grapalat" w:hAnsi="GHEA Grapalat" w:cs="Arial"/>
          <w:color w:val="auto"/>
          <w:sz w:val="24"/>
          <w:szCs w:val="24"/>
        </w:rPr>
        <w:t xml:space="preserve"> տոկոսը։  </w:t>
      </w:r>
    </w:p>
    <w:p w14:paraId="33BFA717" w14:textId="28D6E3EC" w:rsidR="00951F3D" w:rsidRPr="00B83BBF" w:rsidRDefault="004D2F82"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Համակարգերի օպերատորների կողմից </w:t>
      </w:r>
      <w:r w:rsidR="00707454" w:rsidRPr="00B83BBF">
        <w:rPr>
          <w:rFonts w:ascii="GHEA Grapalat" w:hAnsi="GHEA Grapalat" w:cs="Arial"/>
          <w:color w:val="auto"/>
          <w:sz w:val="24"/>
          <w:szCs w:val="24"/>
        </w:rPr>
        <w:t xml:space="preserve">պահեստավորող </w:t>
      </w:r>
      <w:r w:rsidR="00C631B3" w:rsidRPr="00B83BBF">
        <w:rPr>
          <w:rFonts w:ascii="GHEA Grapalat" w:hAnsi="GHEA Grapalat" w:cs="Arial"/>
          <w:color w:val="auto"/>
          <w:sz w:val="24"/>
          <w:szCs w:val="24"/>
        </w:rPr>
        <w:t>կայան</w:t>
      </w:r>
      <w:r w:rsidR="00B23CB4" w:rsidRPr="00B83BBF">
        <w:rPr>
          <w:rFonts w:ascii="GHEA Grapalat" w:hAnsi="GHEA Grapalat" w:cs="Arial"/>
          <w:color w:val="auto"/>
          <w:sz w:val="24"/>
          <w:szCs w:val="24"/>
        </w:rPr>
        <w:t xml:space="preserve">ներ և </w:t>
      </w:r>
      <w:r w:rsidR="00B23CB4" w:rsidRPr="00B83BBF">
        <w:rPr>
          <w:rFonts w:ascii="GHEA Grapalat" w:hAnsi="GHEA Grapalat"/>
          <w:color w:val="auto"/>
          <w:sz w:val="24"/>
          <w:szCs w:val="24"/>
        </w:rPr>
        <w:t>էլեկտրական մեքենաների լիցքավորման կետեր</w:t>
      </w:r>
      <w:r w:rsidR="00C631B3" w:rsidRPr="00B83BBF">
        <w:rPr>
          <w:rFonts w:ascii="GHEA Grapalat" w:hAnsi="GHEA Grapalat" w:cs="Arial"/>
          <w:color w:val="auto"/>
          <w:sz w:val="24"/>
          <w:szCs w:val="24"/>
        </w:rPr>
        <w:t xml:space="preserve"> սեփականության իրավունքով ունենալ</w:t>
      </w:r>
      <w:r w:rsidR="00B23CB4" w:rsidRPr="00B83BBF">
        <w:rPr>
          <w:rFonts w:ascii="GHEA Grapalat" w:hAnsi="GHEA Grapalat" w:cs="Arial"/>
          <w:color w:val="auto"/>
          <w:sz w:val="24"/>
          <w:szCs w:val="24"/>
        </w:rPr>
        <w:t>ու</w:t>
      </w:r>
      <w:r w:rsidR="00C631B3" w:rsidRPr="00B83BBF">
        <w:rPr>
          <w:rFonts w:ascii="GHEA Grapalat" w:hAnsi="GHEA Grapalat" w:cs="Arial"/>
          <w:color w:val="auto"/>
          <w:sz w:val="24"/>
          <w:szCs w:val="24"/>
        </w:rPr>
        <w:t>, կառուցել</w:t>
      </w:r>
      <w:r w:rsidR="00B23CB4" w:rsidRPr="00B83BBF">
        <w:rPr>
          <w:rFonts w:ascii="GHEA Grapalat" w:hAnsi="GHEA Grapalat" w:cs="Arial"/>
          <w:color w:val="auto"/>
          <w:sz w:val="24"/>
          <w:szCs w:val="24"/>
        </w:rPr>
        <w:t>ու</w:t>
      </w:r>
      <w:r w:rsidR="00C631B3" w:rsidRPr="00B83BBF">
        <w:rPr>
          <w:rFonts w:ascii="GHEA Grapalat" w:hAnsi="GHEA Grapalat" w:cs="Arial"/>
          <w:color w:val="auto"/>
          <w:sz w:val="24"/>
          <w:szCs w:val="24"/>
        </w:rPr>
        <w:t xml:space="preserve"> (վերակառուցել</w:t>
      </w:r>
      <w:r w:rsidR="00B23CB4" w:rsidRPr="00B83BBF">
        <w:rPr>
          <w:rFonts w:ascii="GHEA Grapalat" w:hAnsi="GHEA Grapalat" w:cs="Arial"/>
          <w:color w:val="auto"/>
          <w:sz w:val="24"/>
          <w:szCs w:val="24"/>
        </w:rPr>
        <w:t>ու</w:t>
      </w:r>
      <w:r w:rsidR="00C631B3" w:rsidRPr="00B83BBF">
        <w:rPr>
          <w:rFonts w:ascii="GHEA Grapalat" w:hAnsi="GHEA Grapalat" w:cs="Arial"/>
          <w:color w:val="auto"/>
          <w:sz w:val="24"/>
          <w:szCs w:val="24"/>
        </w:rPr>
        <w:t>) կամ շահագործել</w:t>
      </w:r>
      <w:r w:rsidR="00B23CB4" w:rsidRPr="00B83BBF">
        <w:rPr>
          <w:rFonts w:ascii="GHEA Grapalat" w:hAnsi="GHEA Grapalat" w:cs="Arial"/>
          <w:color w:val="auto"/>
          <w:sz w:val="24"/>
          <w:szCs w:val="24"/>
        </w:rPr>
        <w:t>ու</w:t>
      </w:r>
      <w:r w:rsidR="006149C0" w:rsidRPr="00B83BBF">
        <w:rPr>
          <w:rFonts w:ascii="GHEA Grapalat" w:hAnsi="GHEA Grapalat" w:cs="Arial"/>
          <w:color w:val="auto"/>
          <w:sz w:val="24"/>
          <w:szCs w:val="24"/>
        </w:rPr>
        <w:t xml:space="preserve"> վերաբերյալ սույն օրենքով սահմանված </w:t>
      </w:r>
      <w:r w:rsidRPr="00B83BBF">
        <w:rPr>
          <w:rFonts w:ascii="GHEA Grapalat" w:hAnsi="GHEA Grapalat" w:cs="Arial"/>
          <w:color w:val="auto"/>
          <w:sz w:val="24"/>
          <w:szCs w:val="24"/>
        </w:rPr>
        <w:t>պահանջների խախտման դեպքում կիրառվող տուգանքի չափը կազմում է համապատասխան համակարգի օպերատորի՝ խախտմանը նախորդող տարվա իրացման շրջանառության 0</w:t>
      </w:r>
      <w:r w:rsidR="00F26E95" w:rsidRPr="00B83BBF">
        <w:rPr>
          <w:rFonts w:ascii="GHEA Grapalat" w:hAnsi="GHEA Grapalat" w:cs="Arial"/>
          <w:color w:val="auto"/>
          <w:sz w:val="24"/>
          <w:szCs w:val="24"/>
        </w:rPr>
        <w:t>,</w:t>
      </w:r>
      <w:r w:rsidR="00323506" w:rsidRPr="00B83BBF">
        <w:rPr>
          <w:rFonts w:ascii="GHEA Grapalat" w:hAnsi="GHEA Grapalat" w:cs="Arial"/>
          <w:color w:val="auto"/>
          <w:sz w:val="24"/>
          <w:szCs w:val="24"/>
        </w:rPr>
        <w:t>3</w:t>
      </w:r>
      <w:r w:rsidRPr="00B83BBF">
        <w:rPr>
          <w:rFonts w:ascii="GHEA Grapalat" w:hAnsi="GHEA Grapalat" w:cs="Arial"/>
          <w:color w:val="auto"/>
          <w:sz w:val="24"/>
          <w:szCs w:val="24"/>
        </w:rPr>
        <w:t xml:space="preserve"> տոկոսից մինչև </w:t>
      </w:r>
      <w:r w:rsidR="00323506" w:rsidRPr="00B83BBF">
        <w:rPr>
          <w:rFonts w:ascii="GHEA Grapalat" w:hAnsi="GHEA Grapalat" w:cs="Arial"/>
          <w:color w:val="auto"/>
          <w:sz w:val="24"/>
          <w:szCs w:val="24"/>
        </w:rPr>
        <w:t>0,5</w:t>
      </w:r>
      <w:r w:rsidRPr="00B83BBF">
        <w:rPr>
          <w:rFonts w:ascii="GHEA Grapalat" w:hAnsi="GHEA Grapalat" w:cs="Arial"/>
          <w:color w:val="auto"/>
          <w:sz w:val="24"/>
          <w:szCs w:val="24"/>
        </w:rPr>
        <w:t xml:space="preserve"> տոկոսը։</w:t>
      </w:r>
    </w:p>
    <w:p w14:paraId="4EEBEFF2" w14:textId="1E823E30" w:rsidR="009C6C15" w:rsidRPr="00B83BBF" w:rsidRDefault="006317DB"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Հաղորդման համակարգի </w:t>
      </w:r>
      <w:r w:rsidR="006347A1" w:rsidRPr="00B83BBF">
        <w:rPr>
          <w:rFonts w:ascii="GHEA Grapalat" w:hAnsi="GHEA Grapalat" w:cs="Arial"/>
          <w:color w:val="auto"/>
          <w:sz w:val="24"/>
          <w:szCs w:val="24"/>
        </w:rPr>
        <w:t xml:space="preserve">օպերատորի կողմից հետևյալ խախտումների դեպքում կիրառվող տուգանքի չափը </w:t>
      </w:r>
      <w:r w:rsidR="009C6C15" w:rsidRPr="00B83BBF">
        <w:rPr>
          <w:rFonts w:ascii="GHEA Grapalat" w:hAnsi="GHEA Grapalat" w:cs="Arial"/>
          <w:color w:val="auto"/>
          <w:sz w:val="24"/>
          <w:szCs w:val="24"/>
        </w:rPr>
        <w:t>կազմում է հաղորդման համակարգի օպերատորի՝ խախտմանը նախորդող տարվա իրացման շրջանառության 0</w:t>
      </w:r>
      <w:r w:rsidR="00F26E95" w:rsidRPr="00B83BBF">
        <w:rPr>
          <w:rFonts w:ascii="GHEA Grapalat" w:hAnsi="GHEA Grapalat" w:cs="Arial"/>
          <w:color w:val="auto"/>
          <w:sz w:val="24"/>
          <w:szCs w:val="24"/>
        </w:rPr>
        <w:t>,</w:t>
      </w:r>
      <w:r w:rsidR="0089530B" w:rsidRPr="00B83BBF">
        <w:rPr>
          <w:rFonts w:ascii="GHEA Grapalat" w:hAnsi="GHEA Grapalat" w:cs="Arial"/>
          <w:color w:val="auto"/>
          <w:sz w:val="24"/>
          <w:szCs w:val="24"/>
        </w:rPr>
        <w:t>3</w:t>
      </w:r>
      <w:r w:rsidR="009C6C15" w:rsidRPr="00B83BBF">
        <w:rPr>
          <w:rFonts w:ascii="GHEA Grapalat" w:hAnsi="GHEA Grapalat" w:cs="Arial"/>
          <w:color w:val="auto"/>
          <w:sz w:val="24"/>
          <w:szCs w:val="24"/>
        </w:rPr>
        <w:t xml:space="preserve"> տոկոսից մինչև 0,</w:t>
      </w:r>
      <w:r w:rsidR="0089530B" w:rsidRPr="00B83BBF">
        <w:rPr>
          <w:rFonts w:ascii="GHEA Grapalat" w:hAnsi="GHEA Grapalat" w:cs="Arial"/>
          <w:color w:val="auto"/>
          <w:sz w:val="24"/>
          <w:szCs w:val="24"/>
        </w:rPr>
        <w:t>5</w:t>
      </w:r>
      <w:r w:rsidR="009C6C15" w:rsidRPr="00B83BBF">
        <w:rPr>
          <w:rFonts w:ascii="GHEA Grapalat" w:hAnsi="GHEA Grapalat" w:cs="Arial"/>
          <w:color w:val="auto"/>
          <w:sz w:val="24"/>
          <w:szCs w:val="24"/>
        </w:rPr>
        <w:t xml:space="preserve"> տոկոսը</w:t>
      </w:r>
      <w:r w:rsidR="0089530B" w:rsidRPr="00B83BBF">
        <w:rPr>
          <w:rFonts w:ascii="GHEA Grapalat" w:hAnsi="GHEA Grapalat" w:cs="Arial"/>
          <w:color w:val="auto"/>
          <w:sz w:val="24"/>
          <w:szCs w:val="24"/>
        </w:rPr>
        <w:t>՝</w:t>
      </w:r>
    </w:p>
    <w:p w14:paraId="027FCC83" w14:textId="745E2D61" w:rsidR="00F8670F" w:rsidRPr="00B83BBF" w:rsidRDefault="00F8670F" w:rsidP="00B83BBF">
      <w:pPr>
        <w:pStyle w:val="ListParagraph"/>
        <w:numPr>
          <w:ilvl w:val="0"/>
          <w:numId w:val="363"/>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կարգավարման </w:t>
      </w:r>
      <w:r w:rsidR="00AC693E"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հաշվեկշռման վերաբերյալ սույն օրենքով </w:t>
      </w:r>
      <w:r w:rsidR="00520A87"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հանձնաժողովի իրավական ակտով </w:t>
      </w:r>
      <w:r w:rsidR="004F264F" w:rsidRPr="00B83BBF">
        <w:rPr>
          <w:rFonts w:ascii="GHEA Grapalat" w:hAnsi="GHEA Grapalat" w:cs="Arial"/>
          <w:color w:val="auto"/>
          <w:sz w:val="24"/>
          <w:szCs w:val="24"/>
        </w:rPr>
        <w:t>սահմանված</w:t>
      </w:r>
      <w:r w:rsidRPr="00B83BBF">
        <w:rPr>
          <w:rFonts w:ascii="GHEA Grapalat" w:hAnsi="GHEA Grapalat" w:cs="Arial"/>
          <w:color w:val="auto"/>
          <w:sz w:val="24"/>
          <w:szCs w:val="24"/>
        </w:rPr>
        <w:t xml:space="preserve"> պահանջների խախտում</w:t>
      </w:r>
      <w:r w:rsidRPr="00B83BBF">
        <w:rPr>
          <w:rFonts w:ascii="MS Mincho" w:eastAsia="MS Mincho" w:hAnsi="MS Mincho" w:cs="MS Mincho"/>
          <w:color w:val="auto"/>
          <w:sz w:val="24"/>
          <w:szCs w:val="24"/>
        </w:rPr>
        <w:t>․</w:t>
      </w:r>
    </w:p>
    <w:p w14:paraId="351515ED" w14:textId="36DA1798" w:rsidR="0089530B" w:rsidRPr="00B83BBF" w:rsidRDefault="00AC693E" w:rsidP="00B83BBF">
      <w:pPr>
        <w:pStyle w:val="ListParagraph"/>
        <w:numPr>
          <w:ilvl w:val="0"/>
          <w:numId w:val="363"/>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միջհամակարգային գերբեռնման կամ </w:t>
      </w:r>
      <w:r w:rsidR="00E31E73" w:rsidRPr="00B83BBF">
        <w:rPr>
          <w:rFonts w:ascii="GHEA Grapalat" w:hAnsi="GHEA Grapalat" w:cs="Arial"/>
          <w:color w:val="auto"/>
          <w:sz w:val="24"/>
          <w:szCs w:val="24"/>
        </w:rPr>
        <w:t xml:space="preserve">միջհամակարգային հզորությունների տեղաբաշխման վերաբերյալ սույն օրենքով </w:t>
      </w:r>
      <w:r w:rsidR="00520A87" w:rsidRPr="00B83BBF">
        <w:rPr>
          <w:rFonts w:ascii="GHEA Grapalat" w:hAnsi="GHEA Grapalat" w:cs="Arial"/>
          <w:color w:val="auto"/>
          <w:sz w:val="24"/>
          <w:szCs w:val="24"/>
        </w:rPr>
        <w:t>կամ</w:t>
      </w:r>
      <w:r w:rsidR="00E31E73" w:rsidRPr="00B83BBF">
        <w:rPr>
          <w:rFonts w:ascii="GHEA Grapalat" w:hAnsi="GHEA Grapalat" w:cs="Arial"/>
          <w:color w:val="auto"/>
          <w:sz w:val="24"/>
          <w:szCs w:val="24"/>
        </w:rPr>
        <w:t xml:space="preserve"> հանձնաժողովի իրավական ակտով սահմանված պահանջների խախտում</w:t>
      </w:r>
      <w:r w:rsidR="00520A87" w:rsidRPr="00B83BBF">
        <w:rPr>
          <w:rFonts w:ascii="MS Mincho" w:eastAsia="MS Mincho" w:hAnsi="MS Mincho" w:cs="MS Mincho"/>
          <w:color w:val="auto"/>
          <w:sz w:val="24"/>
          <w:szCs w:val="24"/>
        </w:rPr>
        <w:t>․</w:t>
      </w:r>
    </w:p>
    <w:p w14:paraId="54D3A12D" w14:textId="05E2D0D4" w:rsidR="00520A87" w:rsidRPr="00B83BBF" w:rsidRDefault="0004640A" w:rsidP="00B83BBF">
      <w:pPr>
        <w:pStyle w:val="ListParagraph"/>
        <w:numPr>
          <w:ilvl w:val="0"/>
          <w:numId w:val="363"/>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 նկատմամբ </w:t>
      </w:r>
      <w:r w:rsidR="00DA53D6" w:rsidRPr="00B83BBF">
        <w:rPr>
          <w:rFonts w:ascii="GHEA Grapalat" w:hAnsi="GHEA Grapalat" w:cs="Arial"/>
          <w:color w:val="auto"/>
          <w:sz w:val="24"/>
          <w:szCs w:val="24"/>
        </w:rPr>
        <w:t>խտրական մոտեցման դրսևորում</w:t>
      </w:r>
      <w:r w:rsidR="002302CE" w:rsidRPr="00B83BBF">
        <w:rPr>
          <w:rFonts w:ascii="GHEA Grapalat" w:hAnsi="GHEA Grapalat" w:cs="Arial"/>
          <w:color w:val="auto"/>
          <w:sz w:val="24"/>
          <w:szCs w:val="24"/>
        </w:rPr>
        <w:t>,</w:t>
      </w:r>
      <w:r w:rsidR="00DA53D6" w:rsidRPr="00B83BBF">
        <w:rPr>
          <w:rFonts w:ascii="GHEA Grapalat" w:hAnsi="GHEA Grapalat" w:cs="Arial"/>
          <w:color w:val="auto"/>
          <w:sz w:val="24"/>
          <w:szCs w:val="24"/>
        </w:rPr>
        <w:t xml:space="preserve">  էլեկտրաէներգիայի գնման կամ ծառայությունների ձեռքբերման </w:t>
      </w:r>
      <w:r w:rsidR="002302CE" w:rsidRPr="00B83BBF">
        <w:rPr>
          <w:rFonts w:ascii="GHEA Grapalat" w:hAnsi="GHEA Grapalat" w:cs="Arial"/>
          <w:color w:val="auto"/>
          <w:sz w:val="24"/>
          <w:szCs w:val="24"/>
        </w:rPr>
        <w:t>վերաբերյալ սույն օրենքով կամ հանձնաժողովի իրավական ակտով սահմանված պահանջների խախտում</w:t>
      </w:r>
      <w:r w:rsidR="00427694" w:rsidRPr="00B83BBF">
        <w:rPr>
          <w:rFonts w:ascii="GHEA Grapalat" w:hAnsi="GHEA Grapalat" w:cs="Arial"/>
          <w:color w:val="auto"/>
          <w:sz w:val="24"/>
          <w:szCs w:val="24"/>
        </w:rPr>
        <w:t>։</w:t>
      </w:r>
    </w:p>
    <w:p w14:paraId="43980C53" w14:textId="456FD3D8" w:rsidR="00BA7600" w:rsidRPr="00B83BBF" w:rsidRDefault="004705D5"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Բաշխման</w:t>
      </w:r>
      <w:r w:rsidR="00BA7600" w:rsidRPr="00B83BBF">
        <w:rPr>
          <w:rFonts w:ascii="GHEA Grapalat" w:hAnsi="GHEA Grapalat" w:cs="Arial"/>
          <w:color w:val="auto"/>
          <w:sz w:val="24"/>
          <w:szCs w:val="24"/>
        </w:rPr>
        <w:t xml:space="preserve"> համակարգի օպերատորի կողմից հետևյալ խախտումների դեպքում կիրառվող տուգանքի չափը կազմում է </w:t>
      </w:r>
      <w:r w:rsidRPr="00B83BBF">
        <w:rPr>
          <w:rFonts w:ascii="GHEA Grapalat" w:hAnsi="GHEA Grapalat" w:cs="Arial"/>
          <w:color w:val="auto"/>
          <w:sz w:val="24"/>
          <w:szCs w:val="24"/>
        </w:rPr>
        <w:t>բաշխման</w:t>
      </w:r>
      <w:r w:rsidR="00BA7600" w:rsidRPr="00B83BBF">
        <w:rPr>
          <w:rFonts w:ascii="GHEA Grapalat" w:hAnsi="GHEA Grapalat" w:cs="Arial"/>
          <w:color w:val="auto"/>
          <w:sz w:val="24"/>
          <w:szCs w:val="24"/>
        </w:rPr>
        <w:t xml:space="preserve"> համակարգի օպերատորի՝ խախտմանը նախորդող տարվա իրացման շրջանառության 0</w:t>
      </w:r>
      <w:r w:rsidR="00F26E95" w:rsidRPr="00B83BBF">
        <w:rPr>
          <w:rFonts w:ascii="GHEA Grapalat" w:hAnsi="GHEA Grapalat" w:cs="Arial"/>
          <w:color w:val="auto"/>
          <w:sz w:val="24"/>
          <w:szCs w:val="24"/>
        </w:rPr>
        <w:t>,</w:t>
      </w:r>
      <w:r w:rsidR="00BA7600" w:rsidRPr="00B83BBF">
        <w:rPr>
          <w:rFonts w:ascii="GHEA Grapalat" w:hAnsi="GHEA Grapalat" w:cs="Arial"/>
          <w:color w:val="auto"/>
          <w:sz w:val="24"/>
          <w:szCs w:val="24"/>
        </w:rPr>
        <w:t>3 տոկոսից մինչև 0,5 տոկոսը՝</w:t>
      </w:r>
    </w:p>
    <w:p w14:paraId="3B1DAAF0" w14:textId="17189A0A" w:rsidR="00BA7600" w:rsidRPr="00B83BBF" w:rsidRDefault="00697859" w:rsidP="00B83BBF">
      <w:pPr>
        <w:pStyle w:val="ListParagraph"/>
        <w:numPr>
          <w:ilvl w:val="0"/>
          <w:numId w:val="575"/>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բաշխման համակարգի </w:t>
      </w:r>
      <w:r w:rsidR="00BA7600" w:rsidRPr="00B83BBF">
        <w:rPr>
          <w:rFonts w:ascii="GHEA Grapalat" w:hAnsi="GHEA Grapalat" w:cs="Arial"/>
          <w:color w:val="auto"/>
          <w:sz w:val="24"/>
          <w:szCs w:val="24"/>
        </w:rPr>
        <w:t>կարգավարման վերաբերյալ սույն օրենքով կամ հանձնաժողովի իրավական ակտով սահմանված պահանջների խախտում</w:t>
      </w:r>
      <w:r w:rsidR="00BA7600" w:rsidRPr="00B83BBF">
        <w:rPr>
          <w:rFonts w:ascii="MS Mincho" w:eastAsia="MS Mincho" w:hAnsi="MS Mincho" w:cs="MS Mincho"/>
          <w:color w:val="auto"/>
          <w:sz w:val="24"/>
          <w:szCs w:val="24"/>
        </w:rPr>
        <w:t>․</w:t>
      </w:r>
    </w:p>
    <w:p w14:paraId="6051B416" w14:textId="0179B3DF" w:rsidR="00BA7600" w:rsidRPr="00B83BBF" w:rsidRDefault="00BA7600" w:rsidP="00B83BBF">
      <w:pPr>
        <w:pStyle w:val="ListParagraph"/>
        <w:numPr>
          <w:ilvl w:val="0"/>
          <w:numId w:val="575"/>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շուկայի մասնակիցների նկատմամբ խտրական մոտեցման դրսևորում,  էլեկտրաէներգիայի գնման վերաբերյալ սույն օրենքով կամ հանձնաժողովի իրավական ակտով սահմանված պահանջների խախտում։</w:t>
      </w:r>
    </w:p>
    <w:p w14:paraId="54670AD7" w14:textId="50B93733" w:rsidR="002F6867" w:rsidRPr="00B83BBF" w:rsidRDefault="002F6867"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օպերատորի կողմից հետևյալ խախտումների դեպքում կիրառվող տուգանքի չափը կազմում է </w:t>
      </w:r>
      <w:r w:rsidR="00EA4294" w:rsidRPr="00B83BBF">
        <w:rPr>
          <w:rFonts w:ascii="GHEA Grapalat" w:hAnsi="GHEA Grapalat" w:cs="Arial"/>
          <w:color w:val="auto"/>
          <w:sz w:val="24"/>
          <w:szCs w:val="24"/>
        </w:rPr>
        <w:t>շուկայի</w:t>
      </w:r>
      <w:r w:rsidRPr="00B83BBF">
        <w:rPr>
          <w:rFonts w:ascii="GHEA Grapalat" w:hAnsi="GHEA Grapalat" w:cs="Arial"/>
          <w:color w:val="auto"/>
          <w:sz w:val="24"/>
          <w:szCs w:val="24"/>
        </w:rPr>
        <w:t xml:space="preserve"> օպերատորի՝ խախտմանը նախորդող տարվա իրացման շրջանառության 0</w:t>
      </w:r>
      <w:r w:rsidR="00F26E95" w:rsidRPr="00B83BBF">
        <w:rPr>
          <w:rFonts w:ascii="GHEA Grapalat" w:hAnsi="GHEA Grapalat" w:cs="Arial"/>
          <w:color w:val="auto"/>
          <w:sz w:val="24"/>
          <w:szCs w:val="24"/>
        </w:rPr>
        <w:t>,</w:t>
      </w:r>
      <w:r w:rsidRPr="00B83BBF">
        <w:rPr>
          <w:rFonts w:ascii="GHEA Grapalat" w:hAnsi="GHEA Grapalat" w:cs="Arial"/>
          <w:color w:val="auto"/>
          <w:sz w:val="24"/>
          <w:szCs w:val="24"/>
        </w:rPr>
        <w:t>3 տոկոսից մինչև 0,5 տոկոսը՝</w:t>
      </w:r>
    </w:p>
    <w:p w14:paraId="47AF026E" w14:textId="77777777" w:rsidR="004C3DFA" w:rsidRPr="00B83BBF" w:rsidRDefault="00EA4294" w:rsidP="00B83BBF">
      <w:pPr>
        <w:pStyle w:val="ListParagraph"/>
        <w:numPr>
          <w:ilvl w:val="0"/>
          <w:numId w:val="577"/>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մեծածախ շուկայի </w:t>
      </w:r>
      <w:r w:rsidR="004C3DFA" w:rsidRPr="00B83BBF">
        <w:rPr>
          <w:rFonts w:ascii="GHEA Grapalat" w:hAnsi="GHEA Grapalat" w:cs="Arial"/>
          <w:color w:val="auto"/>
          <w:sz w:val="24"/>
          <w:szCs w:val="24"/>
        </w:rPr>
        <w:t>գործունեության կազմակերպման վերաբերյալ սույն օրենքով կամ հանձնաժողովի իրավական ակտով սահմանված պահանջների խախտում</w:t>
      </w:r>
      <w:r w:rsidR="004C3DFA" w:rsidRPr="00B83BBF">
        <w:rPr>
          <w:rFonts w:ascii="MS Mincho" w:eastAsia="MS Mincho" w:hAnsi="MS Mincho" w:cs="MS Mincho"/>
          <w:color w:val="auto"/>
          <w:sz w:val="24"/>
          <w:szCs w:val="24"/>
        </w:rPr>
        <w:t>․</w:t>
      </w:r>
    </w:p>
    <w:p w14:paraId="263F17F0" w14:textId="6B439703" w:rsidR="002F6867" w:rsidRPr="00B83BBF" w:rsidRDefault="00663390" w:rsidP="00B83BBF">
      <w:pPr>
        <w:pStyle w:val="ListParagraph"/>
        <w:numPr>
          <w:ilvl w:val="0"/>
          <w:numId w:val="577"/>
        </w:numPr>
        <w:autoSpaceDE w:val="0"/>
        <w:autoSpaceDN w:val="0"/>
        <w:adjustRightInd w:val="0"/>
        <w:spacing w:after="0" w:line="360" w:lineRule="auto"/>
        <w:ind w:left="81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շուկայի մասնակիցների նկատմամբ </w:t>
      </w:r>
      <w:r w:rsidR="00453AB8" w:rsidRPr="00B83BBF">
        <w:rPr>
          <w:rFonts w:ascii="GHEA Grapalat" w:hAnsi="GHEA Grapalat" w:cs="Arial"/>
          <w:color w:val="auto"/>
          <w:sz w:val="24"/>
          <w:szCs w:val="24"/>
        </w:rPr>
        <w:t>խտրական մոտեցման դրսևորում։</w:t>
      </w:r>
    </w:p>
    <w:p w14:paraId="0C051374" w14:textId="7BF920F4" w:rsidR="006150A6" w:rsidRPr="00B83BBF" w:rsidRDefault="006150A6"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Համակարգերի օպերատորների կամ մատակարարի կողմից սպառող</w:t>
      </w:r>
      <w:r w:rsidR="00016C38" w:rsidRPr="00B83BBF">
        <w:rPr>
          <w:rFonts w:ascii="GHEA Grapalat" w:hAnsi="GHEA Grapalat" w:cs="Arial"/>
          <w:color w:val="auto"/>
          <w:sz w:val="24"/>
          <w:szCs w:val="24"/>
        </w:rPr>
        <w:t>ին էլեկտրաէներգիայի մատակարարումից</w:t>
      </w:r>
      <w:r w:rsidR="00B039B7" w:rsidRPr="00B83BBF">
        <w:rPr>
          <w:rFonts w:ascii="GHEA Grapalat" w:hAnsi="GHEA Grapalat" w:cs="Arial"/>
          <w:color w:val="auto"/>
          <w:sz w:val="24"/>
          <w:szCs w:val="24"/>
        </w:rPr>
        <w:t xml:space="preserve"> կամ ծառայությունների մատուցումից անհիմն </w:t>
      </w:r>
      <w:r w:rsidR="00B039B7" w:rsidRPr="00B83BBF">
        <w:rPr>
          <w:rFonts w:ascii="GHEA Grapalat" w:hAnsi="GHEA Grapalat" w:cs="Arial"/>
          <w:color w:val="auto"/>
          <w:sz w:val="24"/>
          <w:szCs w:val="24"/>
        </w:rPr>
        <w:lastRenderedPageBreak/>
        <w:t>հրա</w:t>
      </w:r>
      <w:r w:rsidR="00CB39B5" w:rsidRPr="00B83BBF">
        <w:rPr>
          <w:rFonts w:ascii="GHEA Grapalat" w:hAnsi="GHEA Grapalat" w:cs="Arial"/>
          <w:color w:val="auto"/>
          <w:sz w:val="24"/>
          <w:szCs w:val="24"/>
        </w:rPr>
        <w:t>ժ</w:t>
      </w:r>
      <w:r w:rsidR="00B039B7" w:rsidRPr="00B83BBF">
        <w:rPr>
          <w:rFonts w:ascii="GHEA Grapalat" w:hAnsi="GHEA Grapalat" w:cs="Arial"/>
          <w:color w:val="auto"/>
          <w:sz w:val="24"/>
          <w:szCs w:val="24"/>
        </w:rPr>
        <w:t>արվել</w:t>
      </w:r>
      <w:r w:rsidR="008D08CB" w:rsidRPr="00B83BBF">
        <w:rPr>
          <w:rFonts w:ascii="GHEA Grapalat" w:hAnsi="GHEA Grapalat" w:cs="Arial"/>
          <w:color w:val="auto"/>
          <w:sz w:val="24"/>
          <w:szCs w:val="24"/>
        </w:rPr>
        <w:t>ու</w:t>
      </w:r>
      <w:r w:rsidR="00CB39B5" w:rsidRPr="00B83BBF">
        <w:rPr>
          <w:rFonts w:ascii="GHEA Grapalat" w:hAnsi="GHEA Grapalat" w:cs="Arial"/>
          <w:color w:val="auto"/>
          <w:sz w:val="24"/>
          <w:szCs w:val="24"/>
        </w:rPr>
        <w:t xml:space="preserve"> </w:t>
      </w:r>
      <w:r w:rsidR="006C2124" w:rsidRPr="00B83BBF">
        <w:rPr>
          <w:rFonts w:ascii="GHEA Grapalat" w:hAnsi="GHEA Grapalat" w:cs="Arial"/>
          <w:color w:val="auto"/>
          <w:sz w:val="24"/>
          <w:szCs w:val="24"/>
        </w:rPr>
        <w:t>(այդ թվում՝ դադարեցնել</w:t>
      </w:r>
      <w:r w:rsidR="008D08CB" w:rsidRPr="00B83BBF">
        <w:rPr>
          <w:rFonts w:ascii="GHEA Grapalat" w:hAnsi="GHEA Grapalat" w:cs="Arial"/>
          <w:color w:val="auto"/>
          <w:sz w:val="24"/>
          <w:szCs w:val="24"/>
        </w:rPr>
        <w:t>ու</w:t>
      </w:r>
      <w:r w:rsidR="006C2124" w:rsidRPr="00B83BBF">
        <w:rPr>
          <w:rFonts w:ascii="GHEA Grapalat" w:hAnsi="GHEA Grapalat" w:cs="Arial"/>
          <w:color w:val="auto"/>
          <w:sz w:val="24"/>
          <w:szCs w:val="24"/>
        </w:rPr>
        <w:t>)</w:t>
      </w:r>
      <w:r w:rsidR="008D08CB" w:rsidRPr="00B83BBF">
        <w:rPr>
          <w:rFonts w:ascii="GHEA Grapalat" w:hAnsi="GHEA Grapalat" w:cs="Arial"/>
          <w:color w:val="auto"/>
          <w:sz w:val="24"/>
          <w:szCs w:val="24"/>
        </w:rPr>
        <w:t xml:space="preserve"> դեպքում կիրառվող տուգանքի չափը կազմում է խախտումը կատարած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BE70E2" w:rsidRPr="00B83BBF">
        <w:rPr>
          <w:rFonts w:ascii="GHEA Grapalat" w:hAnsi="GHEA Grapalat" w:cs="Arial"/>
          <w:color w:val="auto"/>
          <w:sz w:val="24"/>
          <w:szCs w:val="24"/>
        </w:rPr>
        <w:t>3</w:t>
      </w:r>
      <w:r w:rsidR="008D08CB" w:rsidRPr="00B83BBF">
        <w:rPr>
          <w:rFonts w:ascii="GHEA Grapalat" w:hAnsi="GHEA Grapalat" w:cs="Arial"/>
          <w:color w:val="auto"/>
          <w:sz w:val="24"/>
          <w:szCs w:val="24"/>
        </w:rPr>
        <w:t xml:space="preserve"> տոկոսից մինչև 0,</w:t>
      </w:r>
      <w:r w:rsidR="00BE70E2" w:rsidRPr="00B83BBF">
        <w:rPr>
          <w:rFonts w:ascii="GHEA Grapalat" w:hAnsi="GHEA Grapalat" w:cs="Arial"/>
          <w:color w:val="auto"/>
          <w:sz w:val="24"/>
          <w:szCs w:val="24"/>
        </w:rPr>
        <w:t>5</w:t>
      </w:r>
      <w:r w:rsidR="008D08CB" w:rsidRPr="00B83BBF">
        <w:rPr>
          <w:rFonts w:ascii="GHEA Grapalat" w:hAnsi="GHEA Grapalat" w:cs="Arial"/>
          <w:color w:val="auto"/>
          <w:sz w:val="24"/>
          <w:szCs w:val="24"/>
        </w:rPr>
        <w:t xml:space="preserve"> տոկոսը։</w:t>
      </w:r>
    </w:p>
    <w:p w14:paraId="21D4E4B2" w14:textId="36EB90C8" w:rsidR="00AA6CB7" w:rsidRPr="00B83BBF" w:rsidRDefault="008C222E"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Համակարգերի օպերատորների </w:t>
      </w:r>
      <w:r w:rsidR="006150A6" w:rsidRPr="00B83BBF">
        <w:rPr>
          <w:rFonts w:ascii="GHEA Grapalat" w:hAnsi="GHEA Grapalat" w:cs="Arial"/>
          <w:color w:val="auto"/>
          <w:sz w:val="24"/>
          <w:szCs w:val="24"/>
        </w:rPr>
        <w:t>կամ</w:t>
      </w:r>
      <w:r w:rsidRPr="00B83BBF">
        <w:rPr>
          <w:rFonts w:ascii="GHEA Grapalat" w:hAnsi="GHEA Grapalat" w:cs="Arial"/>
          <w:color w:val="auto"/>
          <w:sz w:val="24"/>
          <w:szCs w:val="24"/>
        </w:rPr>
        <w:t xml:space="preserve"> մատակարարի կողմից սպառողների, ինչպես նաև հ</w:t>
      </w:r>
      <w:r w:rsidR="00631B70" w:rsidRPr="00B83BBF">
        <w:rPr>
          <w:rFonts w:ascii="GHEA Grapalat" w:hAnsi="GHEA Grapalat" w:cs="Arial"/>
          <w:color w:val="auto"/>
          <w:sz w:val="24"/>
          <w:szCs w:val="24"/>
        </w:rPr>
        <w:t xml:space="preserve">ամակարգերի օպերատորների </w:t>
      </w:r>
      <w:r w:rsidR="004656A0" w:rsidRPr="00B83BBF">
        <w:rPr>
          <w:rFonts w:ascii="GHEA Grapalat" w:hAnsi="GHEA Grapalat" w:cs="Arial"/>
          <w:color w:val="auto"/>
          <w:sz w:val="24"/>
          <w:szCs w:val="24"/>
        </w:rPr>
        <w:t xml:space="preserve">կողմից միացման համար դիմող անձանց սպասարկման </w:t>
      </w:r>
      <w:r w:rsidR="001B5076" w:rsidRPr="00B83BBF">
        <w:rPr>
          <w:rFonts w:ascii="GHEA Grapalat" w:hAnsi="GHEA Grapalat" w:cs="Arial"/>
          <w:color w:val="auto"/>
          <w:sz w:val="24"/>
          <w:szCs w:val="24"/>
        </w:rPr>
        <w:t xml:space="preserve">կամ մատակարարման </w:t>
      </w:r>
      <w:r w:rsidR="004656A0" w:rsidRPr="00B83BBF">
        <w:rPr>
          <w:rFonts w:ascii="GHEA Grapalat" w:hAnsi="GHEA Grapalat" w:cs="Arial"/>
          <w:color w:val="auto"/>
          <w:sz w:val="24"/>
          <w:szCs w:val="24"/>
        </w:rPr>
        <w:t>որակին</w:t>
      </w:r>
      <w:r w:rsidR="00493D3A" w:rsidRPr="00B83BBF">
        <w:rPr>
          <w:rFonts w:ascii="GHEA Grapalat" w:hAnsi="GHEA Grapalat" w:cs="Arial"/>
          <w:color w:val="auto"/>
          <w:sz w:val="24"/>
          <w:szCs w:val="24"/>
        </w:rPr>
        <w:t xml:space="preserve"> սույն օրենքով կամ հանձնաժողովի իրավական ակտով ներկայացվող պահանջների </w:t>
      </w:r>
      <w:r w:rsidR="00BC2E5B" w:rsidRPr="00B83BBF">
        <w:rPr>
          <w:rFonts w:ascii="GHEA Grapalat" w:hAnsi="GHEA Grapalat" w:cs="Arial"/>
          <w:color w:val="auto"/>
          <w:sz w:val="24"/>
          <w:szCs w:val="24"/>
        </w:rPr>
        <w:t>խախտման</w:t>
      </w:r>
      <w:r w:rsidR="00254306" w:rsidRPr="00B83BBF">
        <w:rPr>
          <w:rFonts w:ascii="GHEA Grapalat" w:hAnsi="GHEA Grapalat" w:cs="Arial"/>
          <w:color w:val="auto"/>
          <w:sz w:val="24"/>
          <w:szCs w:val="24"/>
        </w:rPr>
        <w:t xml:space="preserve"> </w:t>
      </w:r>
      <w:r w:rsidR="00BC2E5B" w:rsidRPr="00B83BBF">
        <w:rPr>
          <w:rFonts w:ascii="GHEA Grapalat" w:hAnsi="GHEA Grapalat" w:cs="Arial"/>
          <w:color w:val="auto"/>
          <w:sz w:val="24"/>
          <w:szCs w:val="24"/>
        </w:rPr>
        <w:t>դեպքում</w:t>
      </w:r>
      <w:r w:rsidR="0028734F" w:rsidRPr="00B83BBF">
        <w:rPr>
          <w:rFonts w:ascii="GHEA Grapalat" w:hAnsi="GHEA Grapalat" w:cs="Arial"/>
          <w:color w:val="auto"/>
          <w:sz w:val="24"/>
          <w:szCs w:val="24"/>
        </w:rPr>
        <w:t xml:space="preserve"> </w:t>
      </w:r>
      <w:r w:rsidR="006436A9" w:rsidRPr="00B83BBF">
        <w:rPr>
          <w:rFonts w:ascii="GHEA Grapalat" w:hAnsi="GHEA Grapalat" w:cs="Arial"/>
          <w:color w:val="auto"/>
          <w:sz w:val="24"/>
          <w:szCs w:val="24"/>
        </w:rPr>
        <w:t xml:space="preserve">կիրառվող տուգանքի չափը կազմում է խախտումը </w:t>
      </w:r>
      <w:r w:rsidR="000D39D8" w:rsidRPr="00B83BBF">
        <w:rPr>
          <w:rFonts w:ascii="GHEA Grapalat" w:hAnsi="GHEA Grapalat" w:cs="Arial"/>
          <w:color w:val="auto"/>
          <w:sz w:val="24"/>
          <w:szCs w:val="24"/>
        </w:rPr>
        <w:t>կատարած կարգավորվող անձի</w:t>
      </w:r>
      <w:r w:rsidR="006436A9" w:rsidRPr="00B83BBF">
        <w:rPr>
          <w:rFonts w:ascii="GHEA Grapalat" w:hAnsi="GHEA Grapalat" w:cs="Arial"/>
          <w:color w:val="auto"/>
          <w:sz w:val="24"/>
          <w:szCs w:val="24"/>
        </w:rPr>
        <w:t>՝ խախտմանը նախորդող տարվա իրացման շրջանառության 0</w:t>
      </w:r>
      <w:r w:rsidR="00F26E95" w:rsidRPr="00B83BBF">
        <w:rPr>
          <w:rFonts w:ascii="GHEA Grapalat" w:hAnsi="GHEA Grapalat" w:cs="Arial"/>
          <w:color w:val="auto"/>
          <w:sz w:val="24"/>
          <w:szCs w:val="24"/>
        </w:rPr>
        <w:t>,</w:t>
      </w:r>
      <w:r w:rsidR="00A755EF" w:rsidRPr="00B83BBF">
        <w:rPr>
          <w:rFonts w:ascii="GHEA Grapalat" w:hAnsi="GHEA Grapalat" w:cs="Arial"/>
          <w:color w:val="auto"/>
          <w:sz w:val="24"/>
          <w:szCs w:val="24"/>
        </w:rPr>
        <w:t>15</w:t>
      </w:r>
      <w:r w:rsidR="006436A9" w:rsidRPr="00B83BBF">
        <w:rPr>
          <w:rFonts w:ascii="GHEA Grapalat" w:hAnsi="GHEA Grapalat" w:cs="Arial"/>
          <w:color w:val="auto"/>
          <w:sz w:val="24"/>
          <w:szCs w:val="24"/>
        </w:rPr>
        <w:t xml:space="preserve"> տոկոսից մինչև 0,</w:t>
      </w:r>
      <w:r w:rsidR="00A755EF" w:rsidRPr="00B83BBF">
        <w:rPr>
          <w:rFonts w:ascii="GHEA Grapalat" w:hAnsi="GHEA Grapalat" w:cs="Arial"/>
          <w:color w:val="auto"/>
          <w:sz w:val="24"/>
          <w:szCs w:val="24"/>
        </w:rPr>
        <w:t>3</w:t>
      </w:r>
      <w:r w:rsidR="006436A9" w:rsidRPr="00B83BBF">
        <w:rPr>
          <w:rFonts w:ascii="GHEA Grapalat" w:hAnsi="GHEA Grapalat" w:cs="Arial"/>
          <w:color w:val="auto"/>
          <w:sz w:val="24"/>
          <w:szCs w:val="24"/>
        </w:rPr>
        <w:t xml:space="preserve"> տոկոսը։</w:t>
      </w:r>
      <w:r w:rsidR="0063772C" w:rsidRPr="00B83BBF">
        <w:rPr>
          <w:rFonts w:ascii="GHEA Grapalat" w:hAnsi="GHEA Grapalat" w:cs="Arial"/>
          <w:color w:val="auto"/>
          <w:sz w:val="24"/>
          <w:szCs w:val="24"/>
        </w:rPr>
        <w:t xml:space="preserve"> </w:t>
      </w:r>
    </w:p>
    <w:p w14:paraId="3D124B35" w14:textId="1C34F903" w:rsidR="00A755EF" w:rsidRPr="00B83BBF" w:rsidRDefault="00636CE4"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Սակագնով գործող կ</w:t>
      </w:r>
      <w:r w:rsidR="006D5C24" w:rsidRPr="00B83BBF">
        <w:rPr>
          <w:rFonts w:ascii="GHEA Grapalat" w:hAnsi="GHEA Grapalat" w:cs="Arial"/>
          <w:color w:val="auto"/>
          <w:sz w:val="24"/>
          <w:szCs w:val="24"/>
        </w:rPr>
        <w:t>արգավորվող անձ</w:t>
      </w:r>
      <w:r w:rsidR="008B4311" w:rsidRPr="00B83BBF">
        <w:rPr>
          <w:rFonts w:ascii="GHEA Grapalat" w:hAnsi="GHEA Grapalat" w:cs="Arial"/>
          <w:color w:val="auto"/>
          <w:sz w:val="24"/>
          <w:szCs w:val="24"/>
        </w:rPr>
        <w:t>ի</w:t>
      </w:r>
      <w:r w:rsidR="006D5C24" w:rsidRPr="00B83BBF">
        <w:rPr>
          <w:rFonts w:ascii="GHEA Grapalat" w:hAnsi="GHEA Grapalat" w:cs="Arial"/>
          <w:color w:val="auto"/>
          <w:sz w:val="24"/>
          <w:szCs w:val="24"/>
        </w:rPr>
        <w:t xml:space="preserve"> կողմից </w:t>
      </w:r>
      <w:r w:rsidR="008B4311" w:rsidRPr="00B83BBF">
        <w:rPr>
          <w:rFonts w:ascii="GHEA Grapalat" w:hAnsi="GHEA Grapalat" w:cs="Arial"/>
          <w:color w:val="auto"/>
          <w:sz w:val="24"/>
          <w:szCs w:val="24"/>
        </w:rPr>
        <w:t xml:space="preserve">հանձնաժողովի հետ </w:t>
      </w:r>
      <w:r w:rsidR="00212CC7" w:rsidRPr="00B83BBF">
        <w:rPr>
          <w:rFonts w:ascii="GHEA Grapalat" w:hAnsi="GHEA Grapalat" w:cs="Arial"/>
          <w:color w:val="auto"/>
          <w:sz w:val="24"/>
          <w:szCs w:val="24"/>
        </w:rPr>
        <w:t>գործարքների համաձայնեցման</w:t>
      </w:r>
      <w:r w:rsidR="008B4311" w:rsidRPr="00B83BBF">
        <w:rPr>
          <w:rFonts w:ascii="GHEA Grapalat" w:hAnsi="GHEA Grapalat" w:cs="Arial"/>
          <w:color w:val="auto"/>
          <w:sz w:val="24"/>
          <w:szCs w:val="24"/>
        </w:rPr>
        <w:t>՝</w:t>
      </w:r>
      <w:r w:rsidR="00212CC7" w:rsidRPr="00B83BBF">
        <w:rPr>
          <w:rFonts w:ascii="GHEA Grapalat" w:hAnsi="GHEA Grapalat" w:cs="Arial"/>
          <w:color w:val="auto"/>
          <w:sz w:val="24"/>
          <w:szCs w:val="24"/>
        </w:rPr>
        <w:t xml:space="preserve"> սույն օրենքով </w:t>
      </w:r>
      <w:r w:rsidR="00686EBC" w:rsidRPr="00B83BBF">
        <w:rPr>
          <w:rFonts w:ascii="GHEA Grapalat" w:hAnsi="GHEA Grapalat" w:cs="Arial"/>
          <w:color w:val="auto"/>
          <w:sz w:val="24"/>
          <w:szCs w:val="24"/>
        </w:rPr>
        <w:t xml:space="preserve">սահմանված </w:t>
      </w:r>
      <w:r w:rsidR="008B4311" w:rsidRPr="00B83BBF">
        <w:rPr>
          <w:rFonts w:ascii="GHEA Grapalat" w:hAnsi="GHEA Grapalat" w:cs="Arial"/>
          <w:color w:val="auto"/>
          <w:sz w:val="24"/>
          <w:szCs w:val="24"/>
        </w:rPr>
        <w:t xml:space="preserve">պահանջների խախտման դեպքում </w:t>
      </w:r>
      <w:r w:rsidR="00DE65C9" w:rsidRPr="00B83BBF">
        <w:rPr>
          <w:rFonts w:ascii="GHEA Grapalat" w:hAnsi="GHEA Grapalat" w:cs="Arial"/>
          <w:color w:val="auto"/>
          <w:sz w:val="24"/>
          <w:szCs w:val="24"/>
        </w:rPr>
        <w:t xml:space="preserve">կիրառվող տուգանքի չափը կազմում է </w:t>
      </w:r>
      <w:r w:rsidRPr="00B83BBF">
        <w:rPr>
          <w:rFonts w:ascii="GHEA Grapalat" w:hAnsi="GHEA Grapalat" w:cs="Arial"/>
          <w:color w:val="auto"/>
          <w:sz w:val="24"/>
          <w:szCs w:val="24"/>
        </w:rPr>
        <w:t xml:space="preserve">սակագնով գործող </w:t>
      </w:r>
      <w:r w:rsidR="00DE65C9" w:rsidRPr="00B83BBF">
        <w:rPr>
          <w:rFonts w:ascii="GHEA Grapalat" w:hAnsi="GHEA Grapalat" w:cs="Arial"/>
          <w:color w:val="auto"/>
          <w:sz w:val="24"/>
          <w:szCs w:val="24"/>
        </w:rPr>
        <w:t>այդ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F94B47" w:rsidRPr="00B83BBF">
        <w:rPr>
          <w:rFonts w:ascii="GHEA Grapalat" w:hAnsi="GHEA Grapalat" w:cs="Arial"/>
          <w:color w:val="auto"/>
          <w:sz w:val="24"/>
          <w:szCs w:val="24"/>
        </w:rPr>
        <w:t>3</w:t>
      </w:r>
      <w:r w:rsidR="00DE65C9" w:rsidRPr="00B83BBF">
        <w:rPr>
          <w:rFonts w:ascii="GHEA Grapalat" w:hAnsi="GHEA Grapalat" w:cs="Arial"/>
          <w:color w:val="auto"/>
          <w:sz w:val="24"/>
          <w:szCs w:val="24"/>
        </w:rPr>
        <w:t xml:space="preserve"> տոկոսից մինչև 0,</w:t>
      </w:r>
      <w:r w:rsidR="00F94B47" w:rsidRPr="00B83BBF">
        <w:rPr>
          <w:rFonts w:ascii="GHEA Grapalat" w:hAnsi="GHEA Grapalat" w:cs="Arial"/>
          <w:color w:val="auto"/>
          <w:sz w:val="24"/>
          <w:szCs w:val="24"/>
        </w:rPr>
        <w:t>4</w:t>
      </w:r>
      <w:r w:rsidR="00DE65C9" w:rsidRPr="00B83BBF">
        <w:rPr>
          <w:rFonts w:ascii="GHEA Grapalat" w:hAnsi="GHEA Grapalat" w:cs="Arial"/>
          <w:color w:val="auto"/>
          <w:sz w:val="24"/>
          <w:szCs w:val="24"/>
        </w:rPr>
        <w:t xml:space="preserve"> տոկոսը։</w:t>
      </w:r>
    </w:p>
    <w:p w14:paraId="2E1214B3" w14:textId="53A1DC3D" w:rsidR="00AA41D4" w:rsidRPr="00B83BBF" w:rsidRDefault="00BC1647"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Կարգավորվող անձի կողմից </w:t>
      </w:r>
      <w:r w:rsidR="00E63910" w:rsidRPr="00B83BBF">
        <w:rPr>
          <w:rFonts w:ascii="GHEA Grapalat" w:hAnsi="GHEA Grapalat" w:cs="Arial"/>
          <w:color w:val="auto"/>
          <w:sz w:val="24"/>
          <w:szCs w:val="24"/>
        </w:rPr>
        <w:t>էլեկտրաէներգիայի մատակարարման անխուսափելի սահմանափակումներ պահանջող իրավիճակներում (բացառությամբ էլեկտրաէներգիայի ճգնաժամի)</w:t>
      </w:r>
      <w:r w:rsidR="008106AE" w:rsidRPr="00B83BBF">
        <w:rPr>
          <w:rFonts w:ascii="GHEA Grapalat" w:hAnsi="GHEA Grapalat" w:cs="Arial"/>
          <w:color w:val="auto"/>
          <w:sz w:val="24"/>
          <w:szCs w:val="24"/>
        </w:rPr>
        <w:t xml:space="preserve"> սույն օրենքով սահմանված պահանջների, ինչպես նաև </w:t>
      </w:r>
      <w:r w:rsidR="00030B55" w:rsidRPr="00B83BBF">
        <w:rPr>
          <w:rFonts w:ascii="GHEA Grapalat" w:hAnsi="GHEA Grapalat" w:cs="Arial"/>
          <w:color w:val="auto"/>
          <w:sz w:val="24"/>
          <w:szCs w:val="24"/>
        </w:rPr>
        <w:t xml:space="preserve">հանձնաժողովի  հաստատած հաղորդման ցանցի զարգացման </w:t>
      </w:r>
      <w:r w:rsidR="00570686" w:rsidRPr="00B83BBF">
        <w:rPr>
          <w:rFonts w:ascii="GHEA Grapalat" w:hAnsi="GHEA Grapalat" w:cs="Arial"/>
          <w:color w:val="auto"/>
          <w:sz w:val="24"/>
          <w:szCs w:val="24"/>
        </w:rPr>
        <w:t>տասնամյա ծրագրի իրականացման գործողությունների պլանի</w:t>
      </w:r>
      <w:r w:rsidR="002E57D6" w:rsidRPr="00B83BBF">
        <w:rPr>
          <w:rFonts w:ascii="GHEA Grapalat" w:hAnsi="GHEA Grapalat" w:cs="Arial"/>
          <w:color w:val="auto"/>
          <w:sz w:val="24"/>
          <w:szCs w:val="24"/>
        </w:rPr>
        <w:t xml:space="preserve"> խախտման դեպքում կիրառվող տուգանքի չափը կազմում է այդ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AD52E4" w:rsidRPr="00B83BBF">
        <w:rPr>
          <w:rFonts w:ascii="GHEA Grapalat" w:hAnsi="GHEA Grapalat" w:cs="Arial"/>
          <w:color w:val="auto"/>
          <w:sz w:val="24"/>
          <w:szCs w:val="24"/>
        </w:rPr>
        <w:t>3</w:t>
      </w:r>
      <w:r w:rsidR="002E57D6" w:rsidRPr="00B83BBF">
        <w:rPr>
          <w:rFonts w:ascii="GHEA Grapalat" w:hAnsi="GHEA Grapalat" w:cs="Arial"/>
          <w:color w:val="auto"/>
          <w:sz w:val="24"/>
          <w:szCs w:val="24"/>
        </w:rPr>
        <w:t xml:space="preserve"> տոկոսից մինչև 0,</w:t>
      </w:r>
      <w:r w:rsidR="00AD52E4" w:rsidRPr="00B83BBF">
        <w:rPr>
          <w:rFonts w:ascii="GHEA Grapalat" w:hAnsi="GHEA Grapalat" w:cs="Arial"/>
          <w:color w:val="auto"/>
          <w:sz w:val="24"/>
          <w:szCs w:val="24"/>
        </w:rPr>
        <w:t>4</w:t>
      </w:r>
      <w:r w:rsidR="002E57D6" w:rsidRPr="00B83BBF">
        <w:rPr>
          <w:rFonts w:ascii="GHEA Grapalat" w:hAnsi="GHEA Grapalat" w:cs="Arial"/>
          <w:color w:val="auto"/>
          <w:sz w:val="24"/>
          <w:szCs w:val="24"/>
        </w:rPr>
        <w:t xml:space="preserve"> տոկոսը։</w:t>
      </w:r>
      <w:r w:rsidR="00570686" w:rsidRPr="00B83BBF">
        <w:rPr>
          <w:rFonts w:ascii="GHEA Grapalat" w:hAnsi="GHEA Grapalat" w:cs="Arial"/>
          <w:color w:val="auto"/>
          <w:sz w:val="24"/>
          <w:szCs w:val="24"/>
        </w:rPr>
        <w:t xml:space="preserve">  </w:t>
      </w:r>
    </w:p>
    <w:p w14:paraId="3FA6C61C" w14:textId="3EF76E7E" w:rsidR="0034531D" w:rsidRPr="00B83BBF" w:rsidRDefault="00EF68C9"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Մեծածախ շուկայի մասնակցի կողմից (բացառությամբ ակտիվ սպառողի)</w:t>
      </w:r>
      <w:r w:rsidR="00931780" w:rsidRPr="00B83BBF">
        <w:rPr>
          <w:rFonts w:ascii="GHEA Grapalat" w:hAnsi="GHEA Grapalat" w:cs="Arial"/>
          <w:color w:val="auto"/>
          <w:sz w:val="24"/>
          <w:szCs w:val="24"/>
        </w:rPr>
        <w:t xml:space="preserve"> </w:t>
      </w:r>
      <w:r w:rsidR="00D27270" w:rsidRPr="00B83BBF">
        <w:rPr>
          <w:rFonts w:ascii="GHEA Grapalat" w:hAnsi="GHEA Grapalat" w:cs="Arial"/>
          <w:color w:val="auto"/>
          <w:sz w:val="24"/>
          <w:szCs w:val="24"/>
        </w:rPr>
        <w:t xml:space="preserve">հաշվեկշռման պատասխանատվության վերաբերյալ </w:t>
      </w:r>
      <w:r w:rsidR="00002A3C" w:rsidRPr="00B83BBF">
        <w:rPr>
          <w:rFonts w:ascii="GHEA Grapalat" w:hAnsi="GHEA Grapalat" w:cs="Arial"/>
          <w:color w:val="auto"/>
          <w:sz w:val="24"/>
          <w:szCs w:val="24"/>
        </w:rPr>
        <w:t xml:space="preserve">սույն օրենքով կամ հանձնաժողովի իրավական ակտով սահմանված պահանջների </w:t>
      </w:r>
      <w:r w:rsidR="0034531D" w:rsidRPr="00B83BBF">
        <w:rPr>
          <w:rFonts w:ascii="GHEA Grapalat" w:hAnsi="GHEA Grapalat" w:cs="Arial"/>
          <w:color w:val="auto"/>
          <w:sz w:val="24"/>
          <w:szCs w:val="24"/>
        </w:rPr>
        <w:t>խախտման</w:t>
      </w:r>
      <w:r w:rsidR="00002A3C" w:rsidRPr="00B83BBF">
        <w:rPr>
          <w:rFonts w:ascii="GHEA Grapalat" w:hAnsi="GHEA Grapalat" w:cs="Arial"/>
          <w:color w:val="auto"/>
          <w:sz w:val="24"/>
          <w:szCs w:val="24"/>
        </w:rPr>
        <w:t xml:space="preserve"> դեպքում </w:t>
      </w:r>
      <w:r w:rsidR="0034531D" w:rsidRPr="00B83BBF">
        <w:rPr>
          <w:rFonts w:ascii="GHEA Grapalat" w:hAnsi="GHEA Grapalat" w:cs="Arial"/>
          <w:color w:val="auto"/>
          <w:sz w:val="24"/>
          <w:szCs w:val="24"/>
        </w:rPr>
        <w:t>կիրառվող տուգանքի չափը կազմում է այդ շուկայի մասնակցի՝ խախտմանը նախորդող տարվա իրացման շրջանառության 0</w:t>
      </w:r>
      <w:r w:rsidR="00F26E95" w:rsidRPr="00B83BBF">
        <w:rPr>
          <w:rFonts w:ascii="GHEA Grapalat" w:hAnsi="GHEA Grapalat" w:cs="Arial"/>
          <w:color w:val="auto"/>
          <w:sz w:val="24"/>
          <w:szCs w:val="24"/>
        </w:rPr>
        <w:t>,</w:t>
      </w:r>
      <w:r w:rsidR="0034531D" w:rsidRPr="00B83BBF">
        <w:rPr>
          <w:rFonts w:ascii="GHEA Grapalat" w:hAnsi="GHEA Grapalat" w:cs="Arial"/>
          <w:color w:val="auto"/>
          <w:sz w:val="24"/>
          <w:szCs w:val="24"/>
        </w:rPr>
        <w:t xml:space="preserve">15 տոկոսից մինչև 0,3 տոկոսը։  </w:t>
      </w:r>
    </w:p>
    <w:p w14:paraId="5588F1D2" w14:textId="69270816" w:rsidR="00E02370" w:rsidRDefault="00E02370"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անձի կողմից</w:t>
      </w:r>
      <w:r>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հանձնաժողովին ոչ հավաստի </w:t>
      </w:r>
      <w:r w:rsidR="00E6412C" w:rsidRPr="00B83BBF">
        <w:rPr>
          <w:rFonts w:ascii="GHEA Grapalat" w:hAnsi="GHEA Grapalat" w:cs="Arial"/>
          <w:color w:val="auto"/>
          <w:sz w:val="24"/>
          <w:szCs w:val="24"/>
        </w:rPr>
        <w:t xml:space="preserve">տեղեկությունների (տվյալների), փաստաթղթերի կամ հաշվետվությունների </w:t>
      </w:r>
      <w:r w:rsidRPr="00B83BBF">
        <w:rPr>
          <w:rFonts w:ascii="GHEA Grapalat" w:hAnsi="GHEA Grapalat" w:cs="Arial"/>
          <w:color w:val="auto"/>
          <w:sz w:val="24"/>
          <w:szCs w:val="24"/>
        </w:rPr>
        <w:t>ներկայացմ</w:t>
      </w:r>
      <w:r w:rsidR="00A60A43">
        <w:rPr>
          <w:rFonts w:ascii="GHEA Grapalat" w:hAnsi="GHEA Grapalat" w:cs="Arial"/>
          <w:color w:val="auto"/>
          <w:sz w:val="24"/>
          <w:szCs w:val="24"/>
        </w:rPr>
        <w:t xml:space="preserve">ան դեպքում </w:t>
      </w:r>
      <w:r w:rsidR="00A60A43" w:rsidRPr="00B83BBF">
        <w:rPr>
          <w:rFonts w:ascii="GHEA Grapalat" w:hAnsi="GHEA Grapalat" w:cs="Arial"/>
          <w:color w:val="auto"/>
          <w:sz w:val="24"/>
          <w:szCs w:val="24"/>
        </w:rPr>
        <w:t xml:space="preserve">կիրառվող տուգանքի չափը կազմում է </w:t>
      </w:r>
      <w:r w:rsidR="00887F37">
        <w:rPr>
          <w:rFonts w:ascii="GHEA Grapalat" w:hAnsi="GHEA Grapalat" w:cs="Arial"/>
          <w:color w:val="auto"/>
          <w:sz w:val="24"/>
          <w:szCs w:val="24"/>
        </w:rPr>
        <w:t xml:space="preserve">այդ </w:t>
      </w:r>
      <w:r w:rsidR="00723F9E" w:rsidRPr="00B83BBF">
        <w:rPr>
          <w:rFonts w:ascii="GHEA Grapalat" w:hAnsi="GHEA Grapalat" w:cs="Arial"/>
          <w:color w:val="auto"/>
          <w:sz w:val="24"/>
          <w:szCs w:val="24"/>
        </w:rPr>
        <w:t>կարգավորվող անձի</w:t>
      </w:r>
      <w:r w:rsidR="00A60A43" w:rsidRPr="00B83BBF">
        <w:rPr>
          <w:rFonts w:ascii="GHEA Grapalat" w:hAnsi="GHEA Grapalat" w:cs="Arial"/>
          <w:color w:val="auto"/>
          <w:sz w:val="24"/>
          <w:szCs w:val="24"/>
        </w:rPr>
        <w:t xml:space="preserve">՝ խախտմանը նախորդող տարվա իրացման շրջանառության 0,5 տոկոսից մինչև </w:t>
      </w:r>
      <w:r w:rsidR="004C65D9">
        <w:rPr>
          <w:rFonts w:ascii="GHEA Grapalat" w:hAnsi="GHEA Grapalat" w:cs="Arial"/>
          <w:color w:val="auto"/>
          <w:sz w:val="24"/>
          <w:szCs w:val="24"/>
        </w:rPr>
        <w:t>1</w:t>
      </w:r>
      <w:r w:rsidR="00A60A43" w:rsidRPr="00B83BBF">
        <w:rPr>
          <w:rFonts w:ascii="GHEA Grapalat" w:hAnsi="GHEA Grapalat" w:cs="Arial"/>
          <w:color w:val="auto"/>
          <w:sz w:val="24"/>
          <w:szCs w:val="24"/>
        </w:rPr>
        <w:t xml:space="preserve"> տոկոսը։</w:t>
      </w:r>
      <w:r w:rsidR="00EB0F27">
        <w:rPr>
          <w:rFonts w:ascii="GHEA Grapalat" w:hAnsi="GHEA Grapalat" w:cs="Arial"/>
          <w:color w:val="auto"/>
          <w:sz w:val="24"/>
          <w:szCs w:val="24"/>
        </w:rPr>
        <w:t xml:space="preserve"> </w:t>
      </w:r>
    </w:p>
    <w:p w14:paraId="2B8C84C0" w14:textId="7A16BE21" w:rsidR="00A944D5" w:rsidRPr="00B83BBF" w:rsidRDefault="00C621C3"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lastRenderedPageBreak/>
        <w:t xml:space="preserve">Կարգավորվող անձի կողմից </w:t>
      </w:r>
      <w:r w:rsidR="002F5DE3" w:rsidRPr="00B83BBF">
        <w:rPr>
          <w:rFonts w:ascii="GHEA Grapalat" w:hAnsi="GHEA Grapalat" w:cs="Arial"/>
          <w:color w:val="auto"/>
          <w:sz w:val="24"/>
          <w:szCs w:val="24"/>
        </w:rPr>
        <w:t>հետևյալ խախտումների դեպքում</w:t>
      </w:r>
      <w:r w:rsidR="00A944D5" w:rsidRPr="00B83BBF">
        <w:rPr>
          <w:rFonts w:ascii="GHEA Grapalat" w:hAnsi="GHEA Grapalat" w:cs="Arial"/>
          <w:color w:val="auto"/>
          <w:sz w:val="24"/>
          <w:szCs w:val="24"/>
        </w:rPr>
        <w:t xml:space="preserve"> կիրառվող տուգանքի չափը կազմում է այդ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A944D5" w:rsidRPr="00B83BBF">
        <w:rPr>
          <w:rFonts w:ascii="GHEA Grapalat" w:hAnsi="GHEA Grapalat" w:cs="Arial"/>
          <w:color w:val="auto"/>
          <w:sz w:val="24"/>
          <w:szCs w:val="24"/>
        </w:rPr>
        <w:t>05 տոկոսից մինչև 0,1 տոկոսը՝</w:t>
      </w:r>
    </w:p>
    <w:p w14:paraId="3CE9F294" w14:textId="278EDE5E" w:rsidR="00C24168" w:rsidRPr="00B83BBF" w:rsidRDefault="00FD41FE" w:rsidP="00B83BBF">
      <w:pPr>
        <w:pStyle w:val="ListParagraph"/>
        <w:numPr>
          <w:ilvl w:val="0"/>
          <w:numId w:val="576"/>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հանձնաժողովին </w:t>
      </w:r>
      <w:r w:rsidR="00B55AE3" w:rsidRPr="00B83BBF">
        <w:rPr>
          <w:rFonts w:ascii="GHEA Grapalat" w:hAnsi="GHEA Grapalat" w:cs="Arial"/>
          <w:color w:val="auto"/>
          <w:sz w:val="24"/>
          <w:szCs w:val="24"/>
        </w:rPr>
        <w:t xml:space="preserve">կամ շուկայի մասնակցին </w:t>
      </w:r>
      <w:r w:rsidRPr="00B83BBF">
        <w:rPr>
          <w:rFonts w:ascii="GHEA Grapalat" w:hAnsi="GHEA Grapalat" w:cs="Arial"/>
          <w:color w:val="auto"/>
          <w:sz w:val="24"/>
          <w:szCs w:val="24"/>
        </w:rPr>
        <w:t>սույն օրենքով կամ հանձնաժողովի իրավական ակտով սահմանված</w:t>
      </w:r>
      <w:r w:rsidR="0083750F" w:rsidRPr="00B83BBF">
        <w:rPr>
          <w:rFonts w:ascii="GHEA Grapalat" w:hAnsi="GHEA Grapalat" w:cs="Arial"/>
          <w:color w:val="auto"/>
          <w:sz w:val="24"/>
          <w:szCs w:val="24"/>
        </w:rPr>
        <w:t xml:space="preserve"> կարգով, ձևով կամ ժամկետում </w:t>
      </w:r>
      <w:r w:rsidR="001A02B5" w:rsidRPr="00B83BBF">
        <w:rPr>
          <w:rFonts w:ascii="GHEA Grapalat" w:hAnsi="GHEA Grapalat" w:cs="Arial"/>
          <w:color w:val="auto"/>
          <w:sz w:val="24"/>
          <w:szCs w:val="24"/>
        </w:rPr>
        <w:t>տեղեկություններ</w:t>
      </w:r>
      <w:r w:rsidR="00701DFD" w:rsidRPr="00B83BBF">
        <w:rPr>
          <w:rFonts w:ascii="GHEA Grapalat" w:hAnsi="GHEA Grapalat" w:cs="Arial"/>
          <w:color w:val="auto"/>
          <w:sz w:val="24"/>
          <w:szCs w:val="24"/>
        </w:rPr>
        <w:t>ի</w:t>
      </w:r>
      <w:r w:rsidR="00A545D1" w:rsidRPr="00B83BBF">
        <w:rPr>
          <w:rFonts w:ascii="GHEA Grapalat" w:hAnsi="GHEA Grapalat" w:cs="Arial"/>
          <w:color w:val="auto"/>
          <w:sz w:val="24"/>
          <w:szCs w:val="24"/>
        </w:rPr>
        <w:t xml:space="preserve"> (տվյալների)</w:t>
      </w:r>
      <w:r w:rsidR="001A02B5" w:rsidRPr="00B83BBF">
        <w:rPr>
          <w:rFonts w:ascii="GHEA Grapalat" w:hAnsi="GHEA Grapalat" w:cs="Arial"/>
          <w:color w:val="auto"/>
          <w:sz w:val="24"/>
          <w:szCs w:val="24"/>
        </w:rPr>
        <w:t>, փաստաթղթեր</w:t>
      </w:r>
      <w:r w:rsidR="00701DFD" w:rsidRPr="00B83BBF">
        <w:rPr>
          <w:rFonts w:ascii="GHEA Grapalat" w:hAnsi="GHEA Grapalat" w:cs="Arial"/>
          <w:color w:val="auto"/>
          <w:sz w:val="24"/>
          <w:szCs w:val="24"/>
        </w:rPr>
        <w:t>ի</w:t>
      </w:r>
      <w:r w:rsidR="001A02B5" w:rsidRPr="00B83BBF">
        <w:rPr>
          <w:rFonts w:ascii="GHEA Grapalat" w:hAnsi="GHEA Grapalat" w:cs="Arial"/>
          <w:color w:val="auto"/>
          <w:sz w:val="24"/>
          <w:szCs w:val="24"/>
        </w:rPr>
        <w:t xml:space="preserve"> կամ հաշվետվություններ</w:t>
      </w:r>
      <w:r w:rsidR="00C24168" w:rsidRPr="00B83BBF">
        <w:rPr>
          <w:rFonts w:ascii="GHEA Grapalat" w:hAnsi="GHEA Grapalat" w:cs="Arial"/>
          <w:color w:val="auto"/>
          <w:sz w:val="24"/>
          <w:szCs w:val="24"/>
        </w:rPr>
        <w:t>ի</w:t>
      </w:r>
      <w:r w:rsidR="001A02B5" w:rsidRPr="00B83BBF">
        <w:rPr>
          <w:rFonts w:ascii="GHEA Grapalat" w:hAnsi="GHEA Grapalat" w:cs="Arial"/>
          <w:color w:val="auto"/>
          <w:sz w:val="24"/>
          <w:szCs w:val="24"/>
        </w:rPr>
        <w:t xml:space="preserve"> չներկայաց</w:t>
      </w:r>
      <w:r w:rsidR="00144255" w:rsidRPr="00B83BBF">
        <w:rPr>
          <w:rFonts w:ascii="GHEA Grapalat" w:hAnsi="GHEA Grapalat" w:cs="Arial"/>
          <w:color w:val="auto"/>
          <w:sz w:val="24"/>
          <w:szCs w:val="24"/>
        </w:rPr>
        <w:t>ում</w:t>
      </w:r>
      <w:r w:rsidR="001A02B5" w:rsidRPr="00B83BBF">
        <w:rPr>
          <w:rFonts w:ascii="GHEA Grapalat" w:hAnsi="GHEA Grapalat" w:cs="Arial"/>
          <w:color w:val="auto"/>
          <w:sz w:val="24"/>
          <w:szCs w:val="24"/>
        </w:rPr>
        <w:t xml:space="preserve"> կամ </w:t>
      </w:r>
      <w:r w:rsidR="000B7605" w:rsidRPr="00B83BBF">
        <w:rPr>
          <w:rFonts w:ascii="GHEA Grapalat" w:hAnsi="GHEA Grapalat" w:cs="Arial"/>
          <w:color w:val="auto"/>
          <w:sz w:val="24"/>
          <w:szCs w:val="24"/>
        </w:rPr>
        <w:t xml:space="preserve">շուկայի մասնակցին </w:t>
      </w:r>
      <w:r w:rsidR="00C24168" w:rsidRPr="00B83BBF">
        <w:rPr>
          <w:rFonts w:ascii="GHEA Grapalat" w:hAnsi="GHEA Grapalat" w:cs="Arial"/>
          <w:color w:val="auto"/>
          <w:sz w:val="24"/>
          <w:szCs w:val="24"/>
        </w:rPr>
        <w:t xml:space="preserve">դրանց </w:t>
      </w:r>
      <w:r w:rsidR="001A02B5" w:rsidRPr="00B83BBF">
        <w:rPr>
          <w:rFonts w:ascii="GHEA Grapalat" w:hAnsi="GHEA Grapalat" w:cs="Arial"/>
          <w:color w:val="auto"/>
          <w:sz w:val="24"/>
          <w:szCs w:val="24"/>
        </w:rPr>
        <w:t xml:space="preserve">ոչ հավաստի </w:t>
      </w:r>
      <w:r w:rsidR="00C24168" w:rsidRPr="00B83BBF">
        <w:rPr>
          <w:rFonts w:ascii="GHEA Grapalat" w:hAnsi="GHEA Grapalat" w:cs="Arial"/>
          <w:color w:val="auto"/>
          <w:sz w:val="24"/>
          <w:szCs w:val="24"/>
        </w:rPr>
        <w:t>ներկայաց</w:t>
      </w:r>
      <w:r w:rsidR="00144255" w:rsidRPr="00B83BBF">
        <w:rPr>
          <w:rFonts w:ascii="GHEA Grapalat" w:hAnsi="GHEA Grapalat" w:cs="Arial"/>
          <w:color w:val="auto"/>
          <w:sz w:val="24"/>
          <w:szCs w:val="24"/>
        </w:rPr>
        <w:t>ում</w:t>
      </w:r>
      <w:r w:rsidR="00C24168" w:rsidRPr="00B83BBF">
        <w:rPr>
          <w:rFonts w:ascii="MS Mincho" w:eastAsia="MS Mincho" w:hAnsi="MS Mincho" w:cs="MS Mincho"/>
          <w:color w:val="auto"/>
          <w:sz w:val="24"/>
          <w:szCs w:val="24"/>
        </w:rPr>
        <w:t>․</w:t>
      </w:r>
    </w:p>
    <w:p w14:paraId="44CA4797" w14:textId="1536D612" w:rsidR="00276AE7" w:rsidRPr="00B83BBF" w:rsidRDefault="003A2110" w:rsidP="00B83BBF">
      <w:pPr>
        <w:pStyle w:val="ListParagraph"/>
        <w:numPr>
          <w:ilvl w:val="0"/>
          <w:numId w:val="576"/>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տեղեկությունների (տվյալների) հրապարակման վերաբերյալ </w:t>
      </w:r>
      <w:r w:rsidR="00474866" w:rsidRPr="00B83BBF">
        <w:rPr>
          <w:rFonts w:ascii="GHEA Grapalat" w:hAnsi="GHEA Grapalat" w:cs="Arial"/>
          <w:color w:val="auto"/>
          <w:sz w:val="24"/>
          <w:szCs w:val="24"/>
        </w:rPr>
        <w:t xml:space="preserve">սույն օրենքով կամ հանձնաժողովի իրավական ակտով սահմանված </w:t>
      </w:r>
      <w:r w:rsidRPr="00B83BBF">
        <w:rPr>
          <w:rFonts w:ascii="GHEA Grapalat" w:hAnsi="GHEA Grapalat" w:cs="Arial"/>
          <w:color w:val="auto"/>
          <w:sz w:val="24"/>
          <w:szCs w:val="24"/>
        </w:rPr>
        <w:t>պահանջների խախտում</w:t>
      </w:r>
      <w:r w:rsidRPr="00B83BBF">
        <w:rPr>
          <w:rFonts w:ascii="MS Mincho" w:eastAsia="MS Mincho" w:hAnsi="MS Mincho" w:cs="MS Mincho"/>
          <w:color w:val="auto"/>
          <w:sz w:val="24"/>
          <w:szCs w:val="24"/>
        </w:rPr>
        <w:t>․</w:t>
      </w:r>
      <w:r w:rsidRPr="00B83BBF">
        <w:rPr>
          <w:rFonts w:ascii="GHEA Grapalat" w:hAnsi="GHEA Grapalat" w:cs="Arial"/>
          <w:color w:val="auto"/>
          <w:sz w:val="24"/>
          <w:szCs w:val="24"/>
        </w:rPr>
        <w:t xml:space="preserve"> </w:t>
      </w:r>
    </w:p>
    <w:p w14:paraId="6BA3701B" w14:textId="6CA1E11D" w:rsidR="00A944D5" w:rsidRPr="00B83BBF" w:rsidRDefault="00E83406" w:rsidP="00B83BBF">
      <w:pPr>
        <w:pStyle w:val="ListParagraph"/>
        <w:numPr>
          <w:ilvl w:val="0"/>
          <w:numId w:val="576"/>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տարանջատված </w:t>
      </w:r>
      <w:r w:rsidR="00207577" w:rsidRPr="00B83BBF">
        <w:rPr>
          <w:rFonts w:ascii="GHEA Grapalat" w:hAnsi="GHEA Grapalat" w:cs="Arial"/>
          <w:color w:val="auto"/>
          <w:sz w:val="24"/>
          <w:szCs w:val="24"/>
        </w:rPr>
        <w:t>հաշվապահական հաշվառման վարման</w:t>
      </w:r>
      <w:r w:rsidR="00E52451">
        <w:rPr>
          <w:rFonts w:ascii="GHEA Grapalat" w:hAnsi="GHEA Grapalat" w:cs="Arial"/>
          <w:color w:val="auto"/>
          <w:sz w:val="24"/>
          <w:szCs w:val="24"/>
        </w:rPr>
        <w:t>,</w:t>
      </w:r>
      <w:r w:rsidR="00207577" w:rsidRPr="00B83BBF">
        <w:rPr>
          <w:rFonts w:ascii="GHEA Grapalat" w:hAnsi="GHEA Grapalat" w:cs="Arial"/>
          <w:color w:val="auto"/>
          <w:sz w:val="24"/>
          <w:szCs w:val="24"/>
        </w:rPr>
        <w:t xml:space="preserve"> աուդիտի</w:t>
      </w:r>
      <w:r w:rsidR="00E52451">
        <w:rPr>
          <w:rFonts w:ascii="GHEA Grapalat" w:hAnsi="GHEA Grapalat" w:cs="Arial"/>
          <w:color w:val="auto"/>
          <w:sz w:val="24"/>
          <w:szCs w:val="24"/>
        </w:rPr>
        <w:t xml:space="preserve"> կամ ուսումնասիրության</w:t>
      </w:r>
      <w:r w:rsidR="00207577" w:rsidRPr="00B83BBF">
        <w:rPr>
          <w:rFonts w:ascii="GHEA Grapalat" w:hAnsi="GHEA Grapalat" w:cs="Arial"/>
          <w:color w:val="auto"/>
          <w:sz w:val="24"/>
          <w:szCs w:val="24"/>
        </w:rPr>
        <w:t xml:space="preserve"> իրականացման վերաբերյալ սույն օրենքով կամ հանձնաժողովի իրավական ակտով սահմանված պահանջների խախտում</w:t>
      </w:r>
      <w:r w:rsidR="00207577" w:rsidRPr="00B83BBF">
        <w:rPr>
          <w:rFonts w:ascii="MS Mincho" w:eastAsia="MS Mincho" w:hAnsi="MS Mincho" w:cs="MS Mincho"/>
          <w:color w:val="auto"/>
          <w:sz w:val="24"/>
          <w:szCs w:val="24"/>
        </w:rPr>
        <w:t>․</w:t>
      </w:r>
    </w:p>
    <w:p w14:paraId="6A7FDF9B" w14:textId="7CA8F93F" w:rsidR="0001710B" w:rsidRPr="00B83BBF" w:rsidRDefault="00745C11" w:rsidP="00B83BBF">
      <w:pPr>
        <w:pStyle w:val="ListParagraph"/>
        <w:numPr>
          <w:ilvl w:val="0"/>
          <w:numId w:val="576"/>
        </w:numPr>
        <w:autoSpaceDE w:val="0"/>
        <w:autoSpaceDN w:val="0"/>
        <w:adjustRightInd w:val="0"/>
        <w:spacing w:after="0" w:line="360" w:lineRule="auto"/>
        <w:ind w:left="72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օրենքով սահմանված անձանց </w:t>
      </w:r>
      <w:r w:rsidR="0097152B" w:rsidRPr="00B83BBF">
        <w:rPr>
          <w:rFonts w:ascii="GHEA Grapalat" w:hAnsi="GHEA Grapalat" w:cs="Arial"/>
          <w:color w:val="auto"/>
          <w:sz w:val="24"/>
          <w:szCs w:val="24"/>
        </w:rPr>
        <w:t xml:space="preserve">սույն օրենքով նախատեսված նպատակով </w:t>
      </w:r>
      <w:r w:rsidRPr="00B83BBF">
        <w:rPr>
          <w:rFonts w:ascii="GHEA Grapalat" w:hAnsi="GHEA Grapalat" w:cs="Arial"/>
          <w:color w:val="auto"/>
          <w:sz w:val="24"/>
          <w:szCs w:val="24"/>
        </w:rPr>
        <w:t>իր տարածք մուտքի խոչընդոտում</w:t>
      </w:r>
      <w:r w:rsidR="00AC5065"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p>
    <w:p w14:paraId="55D93386" w14:textId="7D511301" w:rsidR="008052B8" w:rsidRPr="00B83BBF" w:rsidRDefault="00E15147"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անձի կողմից սույն օրենքով սահմանված</w:t>
      </w:r>
      <w:r w:rsidR="00BE4CB7" w:rsidRPr="00B83BBF">
        <w:rPr>
          <w:rFonts w:ascii="GHEA Grapalat" w:hAnsi="GHEA Grapalat" w:cs="Arial"/>
          <w:color w:val="auto"/>
          <w:sz w:val="24"/>
          <w:szCs w:val="24"/>
        </w:rPr>
        <w:t>, սակայն</w:t>
      </w:r>
      <w:r w:rsidR="00C105DC" w:rsidRPr="00B83BBF">
        <w:rPr>
          <w:rFonts w:ascii="GHEA Grapalat" w:hAnsi="GHEA Grapalat" w:cs="Arial"/>
          <w:color w:val="auto"/>
          <w:sz w:val="24"/>
          <w:szCs w:val="24"/>
        </w:rPr>
        <w:t xml:space="preserve"> սույն հոդվածում չնշված </w:t>
      </w:r>
      <w:r w:rsidRPr="00B83BBF">
        <w:rPr>
          <w:rFonts w:ascii="GHEA Grapalat" w:hAnsi="GHEA Grapalat" w:cs="Arial"/>
          <w:color w:val="auto"/>
          <w:sz w:val="24"/>
          <w:szCs w:val="24"/>
        </w:rPr>
        <w:t>այլ պահանջների խախտման</w:t>
      </w:r>
      <w:r w:rsidR="00764903" w:rsidRPr="00B83BBF">
        <w:rPr>
          <w:rFonts w:ascii="GHEA Grapalat" w:hAnsi="GHEA Grapalat" w:cs="Arial"/>
          <w:color w:val="auto"/>
          <w:sz w:val="24"/>
          <w:szCs w:val="24"/>
        </w:rPr>
        <w:t xml:space="preserve"> դեպքում </w:t>
      </w:r>
      <w:r w:rsidR="004276DC" w:rsidRPr="00B83BBF">
        <w:rPr>
          <w:rFonts w:ascii="GHEA Grapalat" w:hAnsi="GHEA Grapalat" w:cs="Arial"/>
          <w:color w:val="auto"/>
          <w:sz w:val="24"/>
          <w:szCs w:val="24"/>
        </w:rPr>
        <w:t>կիրառվող տուգանքի չափը կազմում է այդ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BE1D27" w:rsidRPr="00B83BBF">
        <w:rPr>
          <w:rFonts w:ascii="GHEA Grapalat" w:hAnsi="GHEA Grapalat" w:cs="Arial"/>
          <w:color w:val="auto"/>
          <w:sz w:val="24"/>
          <w:szCs w:val="24"/>
        </w:rPr>
        <w:t>1</w:t>
      </w:r>
      <w:r w:rsidR="004276DC" w:rsidRPr="00B83BBF">
        <w:rPr>
          <w:rFonts w:ascii="GHEA Grapalat" w:hAnsi="GHEA Grapalat" w:cs="Arial"/>
          <w:color w:val="auto"/>
          <w:sz w:val="24"/>
          <w:szCs w:val="24"/>
        </w:rPr>
        <w:t xml:space="preserve"> տոկոսից մինչև 0,1</w:t>
      </w:r>
      <w:r w:rsidR="00BE1D27" w:rsidRPr="00B83BBF">
        <w:rPr>
          <w:rFonts w:ascii="GHEA Grapalat" w:hAnsi="GHEA Grapalat" w:cs="Arial"/>
          <w:color w:val="auto"/>
          <w:sz w:val="24"/>
          <w:szCs w:val="24"/>
        </w:rPr>
        <w:t>5</w:t>
      </w:r>
      <w:r w:rsidR="004276DC" w:rsidRPr="00B83BBF">
        <w:rPr>
          <w:rFonts w:ascii="GHEA Grapalat" w:hAnsi="GHEA Grapalat" w:cs="Arial"/>
          <w:color w:val="auto"/>
          <w:sz w:val="24"/>
          <w:szCs w:val="24"/>
        </w:rPr>
        <w:t xml:space="preserve"> տոկոսը</w:t>
      </w:r>
      <w:r w:rsidR="00BE1D27" w:rsidRPr="00B83BBF">
        <w:rPr>
          <w:rFonts w:ascii="GHEA Grapalat" w:hAnsi="GHEA Grapalat" w:cs="Arial"/>
          <w:color w:val="auto"/>
          <w:sz w:val="24"/>
          <w:szCs w:val="24"/>
        </w:rPr>
        <w:t>։</w:t>
      </w:r>
    </w:p>
    <w:p w14:paraId="6C59A262" w14:textId="074CA00B" w:rsidR="00BE1D27" w:rsidRPr="00B83BBF" w:rsidRDefault="00BE1D27"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անձի կողմից հանձնաժողովի իրավական ակտով սահմանված</w:t>
      </w:r>
      <w:r w:rsidR="00BE4CB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E4CB7" w:rsidRPr="00B83BBF">
        <w:rPr>
          <w:rFonts w:ascii="GHEA Grapalat" w:hAnsi="GHEA Grapalat" w:cs="Arial"/>
          <w:color w:val="auto"/>
          <w:sz w:val="24"/>
          <w:szCs w:val="24"/>
        </w:rPr>
        <w:t xml:space="preserve">սակայն սույն հոդվածում չնշված </w:t>
      </w:r>
      <w:r w:rsidRPr="00B83BBF">
        <w:rPr>
          <w:rFonts w:ascii="GHEA Grapalat" w:hAnsi="GHEA Grapalat" w:cs="Arial"/>
          <w:color w:val="auto"/>
          <w:sz w:val="24"/>
          <w:szCs w:val="24"/>
        </w:rPr>
        <w:t>այլ պահանջների խախտման դեպքում կիրառվող տուգանքի չափը կազմում է այդ կարգավորվող անձի՝ խախտմանը նախորդող տարվա իրացման շրջանառության 0</w:t>
      </w:r>
      <w:r w:rsidR="00F26E95" w:rsidRPr="00B83BBF">
        <w:rPr>
          <w:rFonts w:ascii="GHEA Grapalat" w:hAnsi="GHEA Grapalat" w:cs="Arial"/>
          <w:color w:val="auto"/>
          <w:sz w:val="24"/>
          <w:szCs w:val="24"/>
        </w:rPr>
        <w:t>,</w:t>
      </w:r>
      <w:r w:rsidR="003B3122" w:rsidRPr="00B83BBF">
        <w:rPr>
          <w:rFonts w:ascii="GHEA Grapalat" w:hAnsi="GHEA Grapalat" w:cs="Arial"/>
          <w:color w:val="auto"/>
          <w:sz w:val="24"/>
          <w:szCs w:val="24"/>
        </w:rPr>
        <w:t>0</w:t>
      </w:r>
      <w:r w:rsidRPr="00B83BBF">
        <w:rPr>
          <w:rFonts w:ascii="GHEA Grapalat" w:hAnsi="GHEA Grapalat" w:cs="Arial"/>
          <w:color w:val="auto"/>
          <w:sz w:val="24"/>
          <w:szCs w:val="24"/>
        </w:rPr>
        <w:t>1 տոկոսից մինչև 0,</w:t>
      </w:r>
      <w:r w:rsidR="005F52D8" w:rsidRPr="00B83BBF">
        <w:rPr>
          <w:rFonts w:ascii="GHEA Grapalat" w:hAnsi="GHEA Grapalat" w:cs="Arial"/>
          <w:color w:val="auto"/>
          <w:sz w:val="24"/>
          <w:szCs w:val="24"/>
        </w:rPr>
        <w:t>03</w:t>
      </w:r>
      <w:r w:rsidRPr="00B83BBF">
        <w:rPr>
          <w:rFonts w:ascii="GHEA Grapalat" w:hAnsi="GHEA Grapalat" w:cs="Arial"/>
          <w:color w:val="auto"/>
          <w:sz w:val="24"/>
          <w:szCs w:val="24"/>
        </w:rPr>
        <w:t xml:space="preserve"> տոկոսը։</w:t>
      </w:r>
    </w:p>
    <w:p w14:paraId="713C2C84" w14:textId="57CDF5A9" w:rsidR="008B1C57" w:rsidRPr="00B83BBF" w:rsidRDefault="00D21F93"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bookmarkStart w:id="951" w:name="_Ref124802703"/>
      <w:r w:rsidRPr="00B83BBF">
        <w:rPr>
          <w:rFonts w:ascii="GHEA Grapalat" w:hAnsi="GHEA Grapalat" w:cs="Arial"/>
          <w:color w:val="auto"/>
          <w:sz w:val="24"/>
          <w:szCs w:val="24"/>
        </w:rPr>
        <w:t>Սույն հոդվածի համաձայն</w:t>
      </w:r>
      <w:r w:rsidR="00BE4CB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A035C" w:rsidRPr="00B83BBF">
        <w:rPr>
          <w:rFonts w:ascii="GHEA Grapalat" w:hAnsi="GHEA Grapalat" w:cs="Arial"/>
          <w:color w:val="auto"/>
          <w:sz w:val="24"/>
          <w:szCs w:val="24"/>
        </w:rPr>
        <w:t xml:space="preserve">նույն </w:t>
      </w:r>
      <w:r w:rsidR="0052734B" w:rsidRPr="00B83BBF">
        <w:rPr>
          <w:rFonts w:ascii="GHEA Grapalat" w:hAnsi="GHEA Grapalat" w:cs="Arial"/>
          <w:color w:val="auto"/>
          <w:sz w:val="24"/>
          <w:szCs w:val="24"/>
        </w:rPr>
        <w:t>խախտում</w:t>
      </w:r>
      <w:r w:rsidR="00BA035C" w:rsidRPr="00B83BBF">
        <w:rPr>
          <w:rFonts w:ascii="GHEA Grapalat" w:hAnsi="GHEA Grapalat" w:cs="Arial"/>
          <w:color w:val="auto"/>
          <w:sz w:val="24"/>
          <w:szCs w:val="24"/>
        </w:rPr>
        <w:t xml:space="preserve">ը </w:t>
      </w:r>
      <w:r w:rsidR="00BE079A" w:rsidRPr="00B83BBF">
        <w:rPr>
          <w:rFonts w:ascii="GHEA Grapalat" w:hAnsi="GHEA Grapalat" w:cs="Arial"/>
          <w:color w:val="auto"/>
          <w:sz w:val="24"/>
          <w:szCs w:val="24"/>
        </w:rPr>
        <w:t xml:space="preserve">տուգանք </w:t>
      </w:r>
      <w:r w:rsidR="0052734B" w:rsidRPr="00B83BBF">
        <w:rPr>
          <w:rFonts w:ascii="GHEA Grapalat" w:hAnsi="GHEA Grapalat" w:cs="Arial"/>
          <w:color w:val="auto"/>
          <w:sz w:val="24"/>
          <w:szCs w:val="24"/>
        </w:rPr>
        <w:t xml:space="preserve">կիրառելու </w:t>
      </w:r>
      <w:r w:rsidR="00BE079A" w:rsidRPr="00B83BBF">
        <w:rPr>
          <w:rFonts w:ascii="GHEA Grapalat" w:hAnsi="GHEA Grapalat" w:cs="Arial"/>
          <w:color w:val="auto"/>
          <w:sz w:val="24"/>
          <w:szCs w:val="24"/>
        </w:rPr>
        <w:t xml:space="preserve">մասին հանձնաժողովի </w:t>
      </w:r>
      <w:r w:rsidR="00BA035C" w:rsidRPr="00B83BBF">
        <w:rPr>
          <w:rFonts w:ascii="GHEA Grapalat" w:hAnsi="GHEA Grapalat" w:cs="Arial"/>
          <w:color w:val="auto"/>
          <w:sz w:val="24"/>
          <w:szCs w:val="24"/>
        </w:rPr>
        <w:t>որոշման</w:t>
      </w:r>
      <w:r w:rsidR="00BE079A" w:rsidRPr="00B83BBF">
        <w:rPr>
          <w:rFonts w:ascii="GHEA Grapalat" w:hAnsi="GHEA Grapalat" w:cs="Arial"/>
          <w:color w:val="auto"/>
          <w:sz w:val="24"/>
          <w:szCs w:val="24"/>
        </w:rPr>
        <w:t xml:space="preserve"> անբողոքարկելի դառնալուց հետո` մեկ տարվա ընթացքում կրկին կատարելու </w:t>
      </w:r>
      <w:r w:rsidR="00C6624B" w:rsidRPr="00B83BBF">
        <w:rPr>
          <w:rFonts w:ascii="GHEA Grapalat" w:hAnsi="GHEA Grapalat" w:cs="Arial"/>
          <w:color w:val="auto"/>
          <w:sz w:val="24"/>
          <w:szCs w:val="24"/>
        </w:rPr>
        <w:t>դեպքում</w:t>
      </w:r>
      <w:r w:rsidR="00E42AF5" w:rsidRPr="00B83BBF">
        <w:rPr>
          <w:rFonts w:ascii="GHEA Grapalat" w:hAnsi="GHEA Grapalat" w:cs="Arial"/>
          <w:color w:val="auto"/>
          <w:sz w:val="24"/>
          <w:szCs w:val="24"/>
        </w:rPr>
        <w:t xml:space="preserve"> </w:t>
      </w:r>
      <w:r w:rsidR="000D2D1D" w:rsidRPr="00B83BBF">
        <w:rPr>
          <w:rFonts w:ascii="GHEA Grapalat" w:hAnsi="GHEA Grapalat" w:cs="Arial"/>
          <w:color w:val="auto"/>
          <w:sz w:val="24"/>
          <w:szCs w:val="24"/>
        </w:rPr>
        <w:t>կարգավորվող անձի նկատմամբ</w:t>
      </w:r>
      <w:r w:rsidR="00BE079A" w:rsidRPr="00B83BBF">
        <w:rPr>
          <w:rFonts w:ascii="GHEA Grapalat" w:hAnsi="GHEA Grapalat" w:cs="Arial"/>
          <w:color w:val="auto"/>
          <w:sz w:val="24"/>
          <w:szCs w:val="24"/>
        </w:rPr>
        <w:t xml:space="preserve"> տուգանք </w:t>
      </w:r>
      <w:r w:rsidR="00E77267" w:rsidRPr="00B83BBF">
        <w:rPr>
          <w:rFonts w:ascii="GHEA Grapalat" w:hAnsi="GHEA Grapalat" w:cs="Arial"/>
          <w:color w:val="auto"/>
          <w:sz w:val="24"/>
          <w:szCs w:val="24"/>
        </w:rPr>
        <w:t>կիրառելիս</w:t>
      </w:r>
      <w:r w:rsidR="00FD15EE" w:rsidRPr="00B83BBF">
        <w:rPr>
          <w:rFonts w:ascii="GHEA Grapalat" w:hAnsi="GHEA Grapalat" w:cs="Arial"/>
          <w:color w:val="auto"/>
          <w:sz w:val="24"/>
          <w:szCs w:val="24"/>
        </w:rPr>
        <w:t xml:space="preserve"> </w:t>
      </w:r>
      <w:r w:rsidR="00904B42" w:rsidRPr="00B83BBF">
        <w:rPr>
          <w:rFonts w:ascii="GHEA Grapalat" w:hAnsi="GHEA Grapalat" w:cs="Arial"/>
          <w:color w:val="auto"/>
          <w:sz w:val="24"/>
          <w:szCs w:val="24"/>
        </w:rPr>
        <w:t xml:space="preserve">այն </w:t>
      </w:r>
      <w:r w:rsidR="00FE6B3A" w:rsidRPr="00B83BBF">
        <w:rPr>
          <w:rFonts w:ascii="GHEA Grapalat" w:hAnsi="GHEA Grapalat" w:cs="Arial"/>
          <w:color w:val="auto"/>
          <w:sz w:val="24"/>
          <w:szCs w:val="24"/>
        </w:rPr>
        <w:t>նշանակվում</w:t>
      </w:r>
      <w:r w:rsidR="00BE079A" w:rsidRPr="00B83BBF">
        <w:rPr>
          <w:rFonts w:ascii="GHEA Grapalat" w:hAnsi="GHEA Grapalat" w:cs="Arial"/>
          <w:color w:val="auto"/>
          <w:sz w:val="24"/>
          <w:szCs w:val="24"/>
        </w:rPr>
        <w:t xml:space="preserve"> է նախկինում </w:t>
      </w:r>
      <w:r w:rsidR="00FE6B3A" w:rsidRPr="00B83BBF">
        <w:rPr>
          <w:rFonts w:ascii="GHEA Grapalat" w:hAnsi="GHEA Grapalat" w:cs="Arial"/>
          <w:color w:val="auto"/>
          <w:sz w:val="24"/>
          <w:szCs w:val="24"/>
        </w:rPr>
        <w:t>կիր</w:t>
      </w:r>
      <w:r w:rsidR="007A6667" w:rsidRPr="00B83BBF">
        <w:rPr>
          <w:rFonts w:ascii="GHEA Grapalat" w:hAnsi="GHEA Grapalat" w:cs="Arial"/>
          <w:color w:val="auto"/>
          <w:sz w:val="24"/>
          <w:szCs w:val="24"/>
        </w:rPr>
        <w:t>ա</w:t>
      </w:r>
      <w:r w:rsidR="00FE6B3A" w:rsidRPr="00B83BBF">
        <w:rPr>
          <w:rFonts w:ascii="GHEA Grapalat" w:hAnsi="GHEA Grapalat" w:cs="Arial"/>
          <w:color w:val="auto"/>
          <w:sz w:val="24"/>
          <w:szCs w:val="24"/>
        </w:rPr>
        <w:t>ռվածի կրկնակիի չափով</w:t>
      </w:r>
      <w:r w:rsidR="001826DA" w:rsidRPr="00B83BBF">
        <w:rPr>
          <w:rFonts w:ascii="GHEA Grapalat" w:hAnsi="GHEA Grapalat" w:cs="Arial"/>
          <w:color w:val="auto"/>
          <w:sz w:val="24"/>
          <w:szCs w:val="24"/>
        </w:rPr>
        <w:t>, բայ</w:t>
      </w:r>
      <w:r w:rsidR="00FD72E5" w:rsidRPr="00B83BBF">
        <w:rPr>
          <w:rFonts w:ascii="GHEA Grapalat" w:hAnsi="GHEA Grapalat" w:cs="Arial"/>
          <w:color w:val="auto"/>
          <w:sz w:val="24"/>
          <w:szCs w:val="24"/>
        </w:rPr>
        <w:t>ց ոչ ավելի քան</w:t>
      </w:r>
      <w:r w:rsidR="00C15C22" w:rsidRPr="00B83BBF">
        <w:rPr>
          <w:rFonts w:ascii="GHEA Grapalat" w:hAnsi="GHEA Grapalat" w:cs="Arial"/>
          <w:color w:val="auto"/>
          <w:sz w:val="24"/>
          <w:szCs w:val="24"/>
        </w:rPr>
        <w:t xml:space="preserve"> </w:t>
      </w:r>
      <w:r w:rsidR="00E77267" w:rsidRPr="00B83BBF">
        <w:rPr>
          <w:rFonts w:ascii="GHEA Grapalat" w:hAnsi="GHEA Grapalat" w:cs="Arial"/>
          <w:color w:val="auto"/>
          <w:sz w:val="24"/>
          <w:szCs w:val="24"/>
        </w:rPr>
        <w:t>խախտման</w:t>
      </w:r>
      <w:r w:rsidR="00336ED3" w:rsidRPr="00B83BBF">
        <w:rPr>
          <w:rFonts w:ascii="GHEA Grapalat" w:hAnsi="GHEA Grapalat" w:cs="Arial"/>
          <w:color w:val="auto"/>
          <w:sz w:val="24"/>
          <w:szCs w:val="24"/>
        </w:rPr>
        <w:t xml:space="preserve"> կատարմանը նախորդող տարվա իրացման շրջանառության 10 տոկոսը:</w:t>
      </w:r>
      <w:r w:rsidR="00FD72E5" w:rsidRPr="00B83BBF">
        <w:rPr>
          <w:rFonts w:ascii="GHEA Grapalat" w:hAnsi="GHEA Grapalat" w:cs="Arial"/>
          <w:color w:val="auto"/>
          <w:sz w:val="24"/>
          <w:szCs w:val="24"/>
        </w:rPr>
        <w:t xml:space="preserve"> </w:t>
      </w:r>
      <w:r w:rsidR="00E42AF5" w:rsidRPr="00B83BBF">
        <w:rPr>
          <w:rFonts w:ascii="GHEA Grapalat" w:hAnsi="GHEA Grapalat" w:cs="Arial"/>
          <w:color w:val="auto"/>
          <w:sz w:val="24"/>
          <w:szCs w:val="24"/>
        </w:rPr>
        <w:t xml:space="preserve"> </w:t>
      </w:r>
      <w:r w:rsidR="00904B42" w:rsidRPr="00B83BBF">
        <w:rPr>
          <w:rFonts w:ascii="GHEA Grapalat" w:hAnsi="GHEA Grapalat" w:cs="Arial"/>
          <w:color w:val="auto"/>
          <w:sz w:val="24"/>
          <w:szCs w:val="24"/>
        </w:rPr>
        <w:t xml:space="preserve"> </w:t>
      </w:r>
    </w:p>
    <w:p w14:paraId="246C3866" w14:textId="652BA309" w:rsidR="00E65985" w:rsidRPr="00B83BBF" w:rsidRDefault="007278AB"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հոդվածով սահմանված տուգանքի չափը հաշվարկվում է՝ հիմք ընդունելով այն կարգավորվող գործունեության</w:t>
      </w:r>
      <w:r w:rsidR="00B72A2C" w:rsidRPr="00B83BBF">
        <w:rPr>
          <w:rFonts w:ascii="GHEA Grapalat" w:hAnsi="GHEA Grapalat" w:cs="Arial"/>
          <w:color w:val="auto"/>
          <w:sz w:val="24"/>
          <w:szCs w:val="24"/>
        </w:rPr>
        <w:t xml:space="preserve"> մասով</w:t>
      </w:r>
      <w:r w:rsidRPr="00B83BBF">
        <w:rPr>
          <w:rFonts w:ascii="GHEA Grapalat" w:hAnsi="GHEA Grapalat" w:cs="Arial"/>
          <w:color w:val="auto"/>
          <w:sz w:val="24"/>
          <w:szCs w:val="24"/>
        </w:rPr>
        <w:t xml:space="preserve"> </w:t>
      </w:r>
      <w:r w:rsidR="00B72A2C" w:rsidRPr="00B83BBF">
        <w:rPr>
          <w:rFonts w:ascii="GHEA Grapalat" w:hAnsi="GHEA Grapalat" w:cs="Arial"/>
          <w:color w:val="auto"/>
          <w:sz w:val="24"/>
          <w:szCs w:val="24"/>
        </w:rPr>
        <w:t>իրացման</w:t>
      </w:r>
      <w:r w:rsidRPr="00B83BBF">
        <w:rPr>
          <w:rFonts w:ascii="GHEA Grapalat" w:hAnsi="GHEA Grapalat" w:cs="Arial"/>
          <w:color w:val="auto"/>
          <w:sz w:val="24"/>
          <w:szCs w:val="24"/>
        </w:rPr>
        <w:t xml:space="preserve"> շրջանառությունը, որի շրջանակում </w:t>
      </w:r>
      <w:r w:rsidR="00B72A2C" w:rsidRPr="00B83BBF">
        <w:rPr>
          <w:rFonts w:ascii="GHEA Grapalat" w:hAnsi="GHEA Grapalat" w:cs="Arial"/>
          <w:color w:val="auto"/>
          <w:sz w:val="24"/>
          <w:szCs w:val="24"/>
        </w:rPr>
        <w:lastRenderedPageBreak/>
        <w:t>կատարվել է</w:t>
      </w:r>
      <w:r w:rsidRPr="00B83BBF">
        <w:rPr>
          <w:rFonts w:ascii="GHEA Grapalat" w:hAnsi="GHEA Grapalat" w:cs="Arial"/>
          <w:color w:val="auto"/>
          <w:sz w:val="24"/>
          <w:szCs w:val="24"/>
        </w:rPr>
        <w:t xml:space="preserve"> խախտումը</w:t>
      </w:r>
      <w:r w:rsidR="00E92C21" w:rsidRPr="00B83BBF">
        <w:rPr>
          <w:rFonts w:ascii="GHEA Grapalat" w:hAnsi="GHEA Grapalat" w:cs="Arial"/>
          <w:color w:val="auto"/>
          <w:sz w:val="24"/>
          <w:szCs w:val="24"/>
        </w:rPr>
        <w:t>։</w:t>
      </w:r>
      <w:r w:rsidR="00AF7AAA" w:rsidRPr="00B83BBF">
        <w:rPr>
          <w:rFonts w:ascii="GHEA Grapalat" w:hAnsi="GHEA Grapalat" w:cs="Arial"/>
          <w:color w:val="auto"/>
          <w:sz w:val="24"/>
          <w:szCs w:val="24"/>
        </w:rPr>
        <w:t xml:space="preserve"> </w:t>
      </w:r>
      <w:r w:rsidR="00E92C21" w:rsidRPr="00B83BBF">
        <w:rPr>
          <w:rFonts w:ascii="GHEA Grapalat" w:hAnsi="GHEA Grapalat" w:cs="Arial"/>
          <w:color w:val="auto"/>
          <w:sz w:val="24"/>
          <w:szCs w:val="24"/>
        </w:rPr>
        <w:t>Ի</w:t>
      </w:r>
      <w:r w:rsidR="00AF7AAA" w:rsidRPr="00B83BBF">
        <w:rPr>
          <w:rFonts w:ascii="GHEA Grapalat" w:hAnsi="GHEA Grapalat" w:cs="Arial"/>
          <w:color w:val="auto"/>
          <w:sz w:val="24"/>
          <w:szCs w:val="24"/>
        </w:rPr>
        <w:t>րացման շրջանառության ցուցանիշների մեծություններ</w:t>
      </w:r>
      <w:r w:rsidR="00F5722B" w:rsidRPr="00B83BBF">
        <w:rPr>
          <w:rFonts w:ascii="GHEA Grapalat" w:hAnsi="GHEA Grapalat" w:cs="Arial"/>
          <w:color w:val="auto"/>
          <w:sz w:val="24"/>
          <w:szCs w:val="24"/>
        </w:rPr>
        <w:t>ը</w:t>
      </w:r>
      <w:r w:rsidR="00AF7AAA" w:rsidRPr="00B83BBF">
        <w:rPr>
          <w:rFonts w:ascii="GHEA Grapalat" w:hAnsi="GHEA Grapalat" w:cs="Arial"/>
          <w:color w:val="auto"/>
          <w:sz w:val="24"/>
          <w:szCs w:val="24"/>
        </w:rPr>
        <w:t xml:space="preserve"> </w:t>
      </w:r>
      <w:r w:rsidR="00F5722B" w:rsidRPr="00B83BBF">
        <w:rPr>
          <w:rFonts w:ascii="GHEA Grapalat" w:hAnsi="GHEA Grapalat" w:cs="Arial"/>
          <w:color w:val="auto"/>
          <w:sz w:val="24"/>
          <w:szCs w:val="24"/>
        </w:rPr>
        <w:t>հաշվարկվում</w:t>
      </w:r>
      <w:r w:rsidR="00AF7AAA" w:rsidRPr="00B83BBF">
        <w:rPr>
          <w:rFonts w:ascii="GHEA Grapalat" w:hAnsi="GHEA Grapalat" w:cs="Arial"/>
          <w:color w:val="auto"/>
          <w:sz w:val="24"/>
          <w:szCs w:val="24"/>
        </w:rPr>
        <w:t xml:space="preserve"> են առանց </w:t>
      </w:r>
      <w:r w:rsidR="00FF719D" w:rsidRPr="00B83BBF">
        <w:rPr>
          <w:rFonts w:ascii="GHEA Grapalat" w:hAnsi="GHEA Grapalat" w:cs="Arial"/>
          <w:color w:val="auto"/>
          <w:sz w:val="24"/>
          <w:szCs w:val="24"/>
        </w:rPr>
        <w:t>ավելացված արժեքի հարկի</w:t>
      </w:r>
      <w:r w:rsidR="00AF7AAA" w:rsidRPr="00B83BBF">
        <w:rPr>
          <w:rFonts w:ascii="GHEA Grapalat" w:hAnsi="GHEA Grapalat" w:cs="Arial"/>
          <w:color w:val="auto"/>
          <w:sz w:val="24"/>
          <w:szCs w:val="24"/>
        </w:rPr>
        <w:t>։</w:t>
      </w:r>
    </w:p>
    <w:p w14:paraId="3EE6B361" w14:textId="7E4A7580" w:rsidR="007C7181" w:rsidRPr="00B83BBF" w:rsidRDefault="00A67A52"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Կարգավորվող անձի կողմից ս</w:t>
      </w:r>
      <w:r w:rsidR="002243AD" w:rsidRPr="00B83BBF">
        <w:rPr>
          <w:rFonts w:ascii="GHEA Grapalat" w:hAnsi="GHEA Grapalat" w:cs="Arial"/>
          <w:color w:val="auto"/>
          <w:sz w:val="24"/>
          <w:szCs w:val="24"/>
        </w:rPr>
        <w:t>ո</w:t>
      </w:r>
      <w:r w:rsidR="007C7181" w:rsidRPr="00B83BBF">
        <w:rPr>
          <w:rFonts w:ascii="GHEA Grapalat" w:hAnsi="GHEA Grapalat" w:cs="Arial"/>
          <w:color w:val="auto"/>
          <w:sz w:val="24"/>
          <w:szCs w:val="24"/>
        </w:rPr>
        <w:t>ւյն հոդվածում ն</w:t>
      </w:r>
      <w:r w:rsidR="005A3617" w:rsidRPr="00B83BBF">
        <w:rPr>
          <w:rFonts w:ascii="GHEA Grapalat" w:hAnsi="GHEA Grapalat" w:cs="Arial"/>
          <w:color w:val="auto"/>
          <w:sz w:val="24"/>
          <w:szCs w:val="24"/>
        </w:rPr>
        <w:t xml:space="preserve">շված </w:t>
      </w:r>
      <w:r w:rsidR="00B80B71" w:rsidRPr="00B83BBF">
        <w:rPr>
          <w:rFonts w:ascii="GHEA Grapalat" w:hAnsi="GHEA Grapalat" w:cs="Arial"/>
          <w:color w:val="auto"/>
          <w:sz w:val="24"/>
          <w:szCs w:val="24"/>
        </w:rPr>
        <w:t>խախտման</w:t>
      </w:r>
      <w:r w:rsidR="00742A72" w:rsidRPr="00B83BBF">
        <w:rPr>
          <w:rFonts w:ascii="GHEA Grapalat" w:hAnsi="GHEA Grapalat" w:cs="Arial"/>
          <w:color w:val="auto"/>
          <w:sz w:val="24"/>
          <w:szCs w:val="24"/>
        </w:rPr>
        <w:t>ը</w:t>
      </w:r>
      <w:r w:rsidR="00C25EA6" w:rsidRPr="00B83BBF">
        <w:rPr>
          <w:rFonts w:ascii="GHEA Grapalat" w:hAnsi="GHEA Grapalat" w:cs="Arial"/>
          <w:color w:val="auto"/>
          <w:sz w:val="24"/>
          <w:szCs w:val="24"/>
        </w:rPr>
        <w:t xml:space="preserve"> նախորդող </w:t>
      </w:r>
      <w:r w:rsidR="00BD549F" w:rsidRPr="00B83BBF">
        <w:rPr>
          <w:rFonts w:ascii="GHEA Grapalat" w:hAnsi="GHEA Grapalat" w:cs="Arial"/>
          <w:color w:val="auto"/>
          <w:sz w:val="24"/>
          <w:szCs w:val="24"/>
        </w:rPr>
        <w:t>տար</w:t>
      </w:r>
      <w:r w:rsidR="0082128E" w:rsidRPr="00B83BBF">
        <w:rPr>
          <w:rFonts w:ascii="GHEA Grapalat" w:hAnsi="GHEA Grapalat" w:cs="Arial"/>
          <w:color w:val="auto"/>
          <w:sz w:val="24"/>
          <w:szCs w:val="24"/>
        </w:rPr>
        <w:t>ում 12 ամսից պակաս գործունեություն իրականաց</w:t>
      </w:r>
      <w:r w:rsidR="002243AD" w:rsidRPr="00B83BBF">
        <w:rPr>
          <w:rFonts w:ascii="GHEA Grapalat" w:hAnsi="GHEA Grapalat" w:cs="Arial"/>
          <w:color w:val="auto"/>
          <w:sz w:val="24"/>
          <w:szCs w:val="24"/>
        </w:rPr>
        <w:t>վ</w:t>
      </w:r>
      <w:r w:rsidR="0082128E" w:rsidRPr="00B83BBF">
        <w:rPr>
          <w:rFonts w:ascii="GHEA Grapalat" w:hAnsi="GHEA Grapalat" w:cs="Arial"/>
          <w:color w:val="auto"/>
          <w:sz w:val="24"/>
          <w:szCs w:val="24"/>
        </w:rPr>
        <w:t xml:space="preserve">ած լինելու դեպքում սույն հոդվածով նախատեսված տուգանքի չափը կազմում </w:t>
      </w:r>
      <w:r w:rsidR="00655436" w:rsidRPr="00B83BBF">
        <w:rPr>
          <w:rFonts w:ascii="GHEA Grapalat" w:hAnsi="GHEA Grapalat" w:cs="Arial"/>
          <w:color w:val="auto"/>
          <w:sz w:val="24"/>
          <w:szCs w:val="24"/>
        </w:rPr>
        <w:t>է</w:t>
      </w:r>
      <w:r w:rsidR="0082128E" w:rsidRPr="00B83BBF">
        <w:rPr>
          <w:rFonts w:ascii="GHEA Grapalat" w:hAnsi="GHEA Grapalat" w:cs="Arial"/>
          <w:color w:val="auto"/>
          <w:sz w:val="24"/>
          <w:szCs w:val="24"/>
        </w:rPr>
        <w:t xml:space="preserve"> խախտմանը նախորդող, բայց ոչ ավելի, քան 12 ամ</w:t>
      </w:r>
      <w:r w:rsidR="007B591E" w:rsidRPr="00B83BBF">
        <w:rPr>
          <w:rFonts w:ascii="GHEA Grapalat" w:hAnsi="GHEA Grapalat" w:cs="Arial"/>
          <w:color w:val="auto"/>
          <w:sz w:val="24"/>
          <w:szCs w:val="24"/>
        </w:rPr>
        <w:t>իսների</w:t>
      </w:r>
      <w:r w:rsidR="0082128E" w:rsidRPr="00B83BBF">
        <w:rPr>
          <w:rFonts w:ascii="GHEA Grapalat" w:hAnsi="GHEA Grapalat" w:cs="Arial"/>
          <w:color w:val="auto"/>
          <w:sz w:val="24"/>
          <w:szCs w:val="24"/>
        </w:rPr>
        <w:t xml:space="preserve"> գործունեության ժամանակահատվածի </w:t>
      </w:r>
      <w:r w:rsidR="007B591E" w:rsidRPr="00B83BBF">
        <w:rPr>
          <w:rFonts w:ascii="GHEA Grapalat" w:hAnsi="GHEA Grapalat" w:cs="Arial"/>
          <w:color w:val="auto"/>
          <w:sz w:val="24"/>
          <w:szCs w:val="24"/>
        </w:rPr>
        <w:t>իրացման շրջանառությ</w:t>
      </w:r>
      <w:r w:rsidR="00CE002A" w:rsidRPr="00B83BBF">
        <w:rPr>
          <w:rFonts w:ascii="GHEA Grapalat" w:hAnsi="GHEA Grapalat" w:cs="Arial"/>
          <w:color w:val="auto"/>
          <w:sz w:val="24"/>
          <w:szCs w:val="24"/>
        </w:rPr>
        <w:t>ա</w:t>
      </w:r>
      <w:r w:rsidR="007B591E" w:rsidRPr="00B83BBF">
        <w:rPr>
          <w:rFonts w:ascii="GHEA Grapalat" w:hAnsi="GHEA Grapalat" w:cs="Arial"/>
          <w:color w:val="auto"/>
          <w:sz w:val="24"/>
          <w:szCs w:val="24"/>
        </w:rPr>
        <w:t>ն</w:t>
      </w:r>
      <w:r w:rsidR="0082128E" w:rsidRPr="00B83BBF">
        <w:rPr>
          <w:rFonts w:ascii="GHEA Grapalat" w:hAnsi="GHEA Grapalat" w:cs="Arial"/>
          <w:color w:val="auto"/>
          <w:sz w:val="24"/>
          <w:szCs w:val="24"/>
        </w:rPr>
        <w:t xml:space="preserve"> նկատմամբ սույն հոդվածո</w:t>
      </w:r>
      <w:r w:rsidR="00655436" w:rsidRPr="00B83BBF">
        <w:rPr>
          <w:rFonts w:ascii="GHEA Grapalat" w:hAnsi="GHEA Grapalat" w:cs="Arial"/>
          <w:color w:val="auto"/>
          <w:sz w:val="24"/>
          <w:szCs w:val="24"/>
        </w:rPr>
        <w:t>վ</w:t>
      </w:r>
      <w:r w:rsidR="0082128E" w:rsidRPr="00B83BBF">
        <w:rPr>
          <w:rFonts w:ascii="GHEA Grapalat" w:hAnsi="GHEA Grapalat" w:cs="Arial"/>
          <w:color w:val="auto"/>
          <w:sz w:val="24"/>
          <w:szCs w:val="24"/>
        </w:rPr>
        <w:t xml:space="preserve"> նախատեսված տոկոսը:</w:t>
      </w:r>
      <w:r w:rsidR="00F12502">
        <w:rPr>
          <w:rFonts w:ascii="GHEA Grapalat" w:hAnsi="GHEA Grapalat" w:cs="Arial"/>
          <w:color w:val="auto"/>
          <w:sz w:val="24"/>
          <w:szCs w:val="24"/>
        </w:rPr>
        <w:t xml:space="preserve"> </w:t>
      </w:r>
      <w:r w:rsidR="002F37AE" w:rsidRPr="002F37AE">
        <w:rPr>
          <w:rFonts w:ascii="GHEA Grapalat" w:hAnsi="GHEA Grapalat" w:cs="Arial"/>
          <w:color w:val="auto"/>
          <w:sz w:val="24"/>
          <w:szCs w:val="24"/>
        </w:rPr>
        <w:t>Եթե կարգավորվող անձը սույն հոդվածում նշված խախտմանը նախորդող ժամանակահատվածում իրացման շրջանառություն չի ունեցել, ապա սույն հոդվածով նախատեսված տուգանքի չափը հաշվարկվում է պատասխանատվության կիրառմանը նախորդող ժամանակահատվածի իրացման շրջանառության նկատմամբ սույն հոդվածով նախատեսված տոկոսով։</w:t>
      </w:r>
      <w:r w:rsidR="002F37AE">
        <w:rPr>
          <w:rFonts w:ascii="GHEA Grapalat" w:hAnsi="GHEA Grapalat" w:cs="Arial"/>
          <w:color w:val="auto"/>
          <w:sz w:val="24"/>
          <w:szCs w:val="24"/>
        </w:rPr>
        <w:t xml:space="preserve"> </w:t>
      </w:r>
    </w:p>
    <w:p w14:paraId="7145E10A" w14:textId="32F5085B" w:rsidR="00AC75ED" w:rsidRPr="00B83BBF" w:rsidRDefault="0061650B" w:rsidP="00B83BBF">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bookmarkStart w:id="952" w:name="_Toc171588763"/>
      <w:bookmarkStart w:id="953" w:name="_Toc171588764"/>
      <w:bookmarkStart w:id="954" w:name="_Toc171588765"/>
      <w:bookmarkStart w:id="955" w:name="_Toc171588766"/>
      <w:bookmarkStart w:id="956" w:name="_Toc171588767"/>
      <w:bookmarkStart w:id="957" w:name="_Toc171588768"/>
      <w:bookmarkStart w:id="958" w:name="_Toc171588769"/>
      <w:bookmarkStart w:id="959" w:name="_Toc171588770"/>
      <w:bookmarkStart w:id="960" w:name="_Toc171588771"/>
      <w:bookmarkStart w:id="961" w:name="_Toc171588772"/>
      <w:bookmarkStart w:id="962" w:name="_Toc171588773"/>
      <w:bookmarkEnd w:id="951"/>
      <w:bookmarkEnd w:id="952"/>
      <w:bookmarkEnd w:id="953"/>
      <w:bookmarkEnd w:id="954"/>
      <w:bookmarkEnd w:id="955"/>
      <w:bookmarkEnd w:id="956"/>
      <w:bookmarkEnd w:id="957"/>
      <w:bookmarkEnd w:id="958"/>
      <w:bookmarkEnd w:id="959"/>
      <w:bookmarkEnd w:id="960"/>
      <w:bookmarkEnd w:id="961"/>
      <w:bookmarkEnd w:id="962"/>
      <w:r w:rsidRPr="00B83BBF">
        <w:rPr>
          <w:rFonts w:ascii="GHEA Grapalat" w:hAnsi="GHEA Grapalat" w:cs="Arial"/>
          <w:color w:val="auto"/>
          <w:sz w:val="24"/>
          <w:szCs w:val="24"/>
        </w:rPr>
        <w:t>Եթե կարգավորվող անձի կողմից կատարված խախտումը նախատեսված է սույն հոդվածի միաժամանակ հատուկ և ընդհանուր նորմերում</w:t>
      </w:r>
      <w:r w:rsidR="006A7D5F" w:rsidRPr="00B83BBF">
        <w:rPr>
          <w:rFonts w:ascii="GHEA Grapalat" w:hAnsi="GHEA Grapalat" w:cs="Arial"/>
          <w:color w:val="auto"/>
          <w:sz w:val="24"/>
          <w:szCs w:val="24"/>
        </w:rPr>
        <w:t xml:space="preserve">, </w:t>
      </w:r>
      <w:r w:rsidR="001611B2" w:rsidRPr="00B83BBF">
        <w:rPr>
          <w:rFonts w:ascii="GHEA Grapalat" w:hAnsi="GHEA Grapalat" w:cs="Arial"/>
          <w:color w:val="auto"/>
          <w:sz w:val="24"/>
          <w:szCs w:val="24"/>
        </w:rPr>
        <w:t xml:space="preserve">ապա </w:t>
      </w:r>
      <w:r w:rsidR="00203811" w:rsidRPr="00B83BBF">
        <w:rPr>
          <w:rFonts w:ascii="GHEA Grapalat" w:hAnsi="GHEA Grapalat" w:cs="Arial"/>
          <w:color w:val="auto"/>
          <w:sz w:val="24"/>
          <w:szCs w:val="24"/>
        </w:rPr>
        <w:t xml:space="preserve">այդ </w:t>
      </w:r>
      <w:r w:rsidR="001611B2" w:rsidRPr="00B83BBF">
        <w:rPr>
          <w:rFonts w:ascii="GHEA Grapalat" w:hAnsi="GHEA Grapalat" w:cs="Arial"/>
          <w:color w:val="auto"/>
          <w:sz w:val="24"/>
          <w:szCs w:val="24"/>
        </w:rPr>
        <w:t>կարգավորվող անձի նկատմամբ կիրառվում է</w:t>
      </w:r>
      <w:r w:rsidR="006D7325" w:rsidRPr="00B83BBF">
        <w:rPr>
          <w:rFonts w:ascii="GHEA Grapalat" w:hAnsi="GHEA Grapalat" w:cs="Arial"/>
          <w:color w:val="auto"/>
          <w:sz w:val="24"/>
          <w:szCs w:val="24"/>
        </w:rPr>
        <w:t xml:space="preserve"> սույն հոդվածի</w:t>
      </w:r>
      <w:r w:rsidR="001611B2" w:rsidRPr="00B83BBF">
        <w:rPr>
          <w:rFonts w:ascii="GHEA Grapalat" w:hAnsi="GHEA Grapalat" w:cs="Arial"/>
          <w:color w:val="auto"/>
          <w:sz w:val="24"/>
          <w:szCs w:val="24"/>
        </w:rPr>
        <w:t xml:space="preserve"> հատուկ նորմով նախատեսված տուգանքի չափը։</w:t>
      </w:r>
      <w:r w:rsidRPr="00B83BBF">
        <w:rPr>
          <w:rFonts w:ascii="GHEA Grapalat" w:hAnsi="GHEA Grapalat" w:cs="Arial"/>
          <w:color w:val="auto"/>
          <w:sz w:val="24"/>
          <w:szCs w:val="24"/>
        </w:rPr>
        <w:t xml:space="preserve"> </w:t>
      </w:r>
    </w:p>
    <w:p w14:paraId="317323C4" w14:textId="1A496337" w:rsidR="008B1C57" w:rsidRDefault="008B1C57" w:rsidP="00A83532">
      <w:pPr>
        <w:pStyle w:val="ListParagraph"/>
        <w:numPr>
          <w:ilvl w:val="0"/>
          <w:numId w:val="574"/>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Եթե կարգավորվող անձի</w:t>
      </w:r>
      <w:r w:rsidR="00DA32EA" w:rsidRPr="00B83BBF">
        <w:rPr>
          <w:rFonts w:ascii="GHEA Grapalat" w:hAnsi="GHEA Grapalat" w:cs="Arial"/>
          <w:color w:val="auto"/>
          <w:sz w:val="24"/>
          <w:szCs w:val="24"/>
        </w:rPr>
        <w:t xml:space="preserve"> </w:t>
      </w:r>
      <w:r w:rsidR="00E233AB" w:rsidRPr="00B83BBF">
        <w:rPr>
          <w:rFonts w:ascii="GHEA Grapalat" w:hAnsi="GHEA Grapalat" w:cs="Arial"/>
          <w:color w:val="auto"/>
          <w:sz w:val="24"/>
          <w:szCs w:val="24"/>
        </w:rPr>
        <w:t xml:space="preserve">խախտած </w:t>
      </w:r>
      <w:r w:rsidRPr="00B83BBF">
        <w:rPr>
          <w:rFonts w:ascii="GHEA Grapalat" w:hAnsi="GHEA Grapalat" w:cs="Arial"/>
          <w:color w:val="auto"/>
          <w:sz w:val="24"/>
          <w:szCs w:val="24"/>
        </w:rPr>
        <w:t xml:space="preserve">պահանջը միաժամանակ սահմանված է և՛ սույն օրենքում, և՛ հանձնաժողովի իրավական ակտում, ապա այդ </w:t>
      </w:r>
      <w:r w:rsidR="00F34FA8" w:rsidRPr="00B83BBF">
        <w:rPr>
          <w:rFonts w:ascii="GHEA Grapalat" w:hAnsi="GHEA Grapalat" w:cs="Arial"/>
          <w:color w:val="auto"/>
          <w:sz w:val="24"/>
          <w:szCs w:val="24"/>
        </w:rPr>
        <w:t xml:space="preserve">կարգավորվող </w:t>
      </w:r>
      <w:r w:rsidRPr="00B83BBF">
        <w:rPr>
          <w:rFonts w:ascii="GHEA Grapalat" w:hAnsi="GHEA Grapalat" w:cs="Arial"/>
          <w:color w:val="auto"/>
          <w:sz w:val="24"/>
          <w:szCs w:val="24"/>
        </w:rPr>
        <w:t xml:space="preserve">անձի նկատմամբ պատասխանատվության միջոցը կիրառվում է սույն օրենքի պահանջի </w:t>
      </w:r>
      <w:r w:rsidR="000721DA" w:rsidRPr="00B83BBF">
        <w:rPr>
          <w:rFonts w:ascii="GHEA Grapalat" w:hAnsi="GHEA Grapalat" w:cs="Arial"/>
          <w:color w:val="auto"/>
          <w:sz w:val="24"/>
          <w:szCs w:val="24"/>
        </w:rPr>
        <w:t>խախտման</w:t>
      </w:r>
      <w:r w:rsidRPr="00B83BBF">
        <w:rPr>
          <w:rFonts w:ascii="GHEA Grapalat" w:hAnsi="GHEA Grapalat" w:cs="Arial"/>
          <w:color w:val="auto"/>
          <w:sz w:val="24"/>
          <w:szCs w:val="24"/>
        </w:rPr>
        <w:t xml:space="preserve"> համար։</w:t>
      </w:r>
    </w:p>
    <w:p w14:paraId="0DED4AE8" w14:textId="77777777" w:rsidR="00B96B4E" w:rsidRPr="00B83BBF" w:rsidRDefault="00B96B4E" w:rsidP="00B96B4E">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12FBCA93" w14:textId="0006767F" w:rsidR="008931CD" w:rsidRDefault="008931CD" w:rsidP="00BB421D">
      <w:pPr>
        <w:pStyle w:val="Heading1"/>
      </w:pPr>
      <w:bookmarkStart w:id="963" w:name="_Toc190252190"/>
      <w:r w:rsidRPr="00A862BE">
        <w:t>ԷԼԵԿՏՐԱԷՆԵՐԳԻԱՅԻ ՃԳՆԱԺԱՄԻ ԿԱՆԽԱՐԳԵԼՈՒՄԸ, ԴՐԱՆ ՊԱՏՐԱՍՏՎԱԾՈՒԹՅՈՒՆԸ</w:t>
      </w:r>
      <w:r w:rsidR="002B1C27" w:rsidRPr="00A862BE">
        <w:t>,</w:t>
      </w:r>
      <w:r w:rsidRPr="00A862BE">
        <w:t xml:space="preserve"> ԿԱՌԱՎԱՐՈՒՄԸ</w:t>
      </w:r>
      <w:bookmarkEnd w:id="963"/>
      <w:r w:rsidR="002B1C27" w:rsidRPr="00A862BE">
        <w:t xml:space="preserve"> եվ հետեվանքների վերացումը</w:t>
      </w:r>
    </w:p>
    <w:p w14:paraId="71BBDCBD" w14:textId="77777777" w:rsidR="00B96B4E" w:rsidRPr="00B96B4E" w:rsidRDefault="00B96B4E" w:rsidP="00B96B4E"/>
    <w:p w14:paraId="60972545" w14:textId="0264F00A" w:rsidR="008931CD" w:rsidRPr="00B83BBF" w:rsidRDefault="00EC7614" w:rsidP="008B0DE2">
      <w:pPr>
        <w:pStyle w:val="1Style1"/>
      </w:pPr>
      <w:bookmarkStart w:id="964" w:name="_Toc190252191"/>
      <w:r w:rsidRPr="00EC7614">
        <w:rPr>
          <w:smallCaps w:val="0"/>
        </w:rPr>
        <w:t>Ընդհանուր</w:t>
      </w:r>
      <w:r w:rsidR="008931CD" w:rsidRPr="008B0DE2">
        <w:rPr>
          <w:smallCaps w:val="0"/>
        </w:rPr>
        <w:t xml:space="preserve"> </w:t>
      </w:r>
      <w:r w:rsidRPr="00EC7614">
        <w:rPr>
          <w:smallCaps w:val="0"/>
        </w:rPr>
        <w:t>դրույթներ</w:t>
      </w:r>
      <w:r w:rsidR="008931CD" w:rsidRPr="008B0DE2">
        <w:rPr>
          <w:smallCaps w:val="0"/>
        </w:rPr>
        <w:t xml:space="preserve"> </w:t>
      </w:r>
      <w:r w:rsidRPr="00EC7614">
        <w:rPr>
          <w:smallCaps w:val="0"/>
        </w:rPr>
        <w:t>էլեկտրաէներգիայի</w:t>
      </w:r>
      <w:r w:rsidR="008931CD" w:rsidRPr="008B0DE2">
        <w:rPr>
          <w:smallCaps w:val="0"/>
        </w:rPr>
        <w:t xml:space="preserve"> </w:t>
      </w:r>
      <w:r w:rsidRPr="00EC7614">
        <w:rPr>
          <w:smallCaps w:val="0"/>
        </w:rPr>
        <w:t>ճգնաժամի</w:t>
      </w:r>
      <w:r w:rsidR="008931CD" w:rsidRPr="008B0DE2">
        <w:rPr>
          <w:smallCaps w:val="0"/>
        </w:rPr>
        <w:t xml:space="preserve"> </w:t>
      </w:r>
      <w:r w:rsidRPr="00EC7614">
        <w:rPr>
          <w:smallCaps w:val="0"/>
        </w:rPr>
        <w:t>մասին</w:t>
      </w:r>
      <w:bookmarkEnd w:id="964"/>
    </w:p>
    <w:p w14:paraId="5A4393B3" w14:textId="12FC86BC" w:rsidR="00116D99" w:rsidRPr="00B83BBF" w:rsidRDefault="00116D99" w:rsidP="00B83BBF">
      <w:pPr>
        <w:numPr>
          <w:ilvl w:val="0"/>
          <w:numId w:val="454"/>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ճգնաժամը Հայաստանի Հանրապետության ամբողջ տարածքում կամ դրա առանձին տարածքում հայտարարվող պետական մարմինների, դրանց պաշտոնատար անձանց և էլեկտրաէներգետիկայի </w:t>
      </w:r>
      <w:r w:rsidR="00CC11B8" w:rsidRPr="00B83BBF">
        <w:rPr>
          <w:rFonts w:ascii="GHEA Grapalat" w:hAnsi="GHEA Grapalat" w:cs="Arial"/>
          <w:color w:val="auto"/>
          <w:sz w:val="24"/>
          <w:szCs w:val="24"/>
        </w:rPr>
        <w:t>ոլորտ</w:t>
      </w:r>
      <w:r w:rsidRPr="00B83BBF">
        <w:rPr>
          <w:rFonts w:ascii="GHEA Grapalat" w:eastAsia="Yu Mincho" w:hAnsi="GHEA Grapalat" w:cs="Arial"/>
          <w:color w:val="auto"/>
          <w:sz w:val="24"/>
          <w:szCs w:val="24"/>
        </w:rPr>
        <w:t>ում անձանց գործունեության իրավական հատուկ ռեժիմ է։</w:t>
      </w:r>
    </w:p>
    <w:p w14:paraId="6D861151" w14:textId="77777777" w:rsidR="00116D99" w:rsidRPr="00B83BBF" w:rsidRDefault="00116D99" w:rsidP="00B83BBF">
      <w:pPr>
        <w:numPr>
          <w:ilvl w:val="0"/>
          <w:numId w:val="454"/>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lastRenderedPageBreak/>
        <w:t>Էլեկտրաէներգիայի ճգնաժամը հայտարարվում է Կառավարության որոշմամբ այն դեպքում, երբ էլեկտրաէներգետիկական համակարգում կամ դրա մի հատվածում էլեկտրաէներգիայի արտադրության համար անհրաժեշտ էներգետիկ ռեսուրսների կամ արտադրական հզորությունների անբավարարության կամ էներգետիկ ենթակառուցվածքներում այլ խնդիրների հետևանքով հնարավոր չէ ամբողջությամբ բավարարել էլեկտրաէներգիայի սպառման պահանջարկը, ինչը հանգեցնում է էլեկտրաէներգիայի մատակարարման ընդհատումների կամ սահմանափակումների՝ ըստ Կառավարության սահմանած չափանիշների:</w:t>
      </w:r>
      <w:r w:rsidRPr="00B83BBF">
        <w:rPr>
          <w:rFonts w:ascii="GHEA Grapalat" w:eastAsia="Yu Mincho" w:hAnsi="GHEA Grapalat"/>
          <w:color w:val="auto"/>
          <w:sz w:val="24"/>
          <w:szCs w:val="24"/>
        </w:rPr>
        <w:t xml:space="preserve"> </w:t>
      </w:r>
    </w:p>
    <w:p w14:paraId="4B5341B8" w14:textId="77777777" w:rsidR="00116D99" w:rsidRPr="00B83BBF" w:rsidRDefault="00116D99" w:rsidP="00B83BBF">
      <w:pPr>
        <w:numPr>
          <w:ilvl w:val="0"/>
          <w:numId w:val="454"/>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կանխարգելման, դրան պատրաստվածության, կառավարման և հետևանքների վերացման նպատակով Կառավարությունը համագործակցում է սահմանակից և տարածաշրջանային այլ երկրների հետ:</w:t>
      </w:r>
    </w:p>
    <w:p w14:paraId="540CFBE5" w14:textId="77777777" w:rsidR="00116D99" w:rsidRPr="00B83BBF" w:rsidRDefault="00116D99" w:rsidP="00B83BBF">
      <w:pPr>
        <w:numPr>
          <w:ilvl w:val="0"/>
          <w:numId w:val="454"/>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կանխարգելմանը, դրան պատրաստվածությանը, կառավարմանը և հետևանքների վերացմանն ուղղված սույն օրենքով սահմանված պահանջների իրականացման և համակարգման համար Կառավարության որոշմամբ նշանակվում է լիազոր մարմին (այսուհետ սույն գլխում՝ լիազոր մարմին):</w:t>
      </w:r>
    </w:p>
    <w:p w14:paraId="6AA1349F" w14:textId="06955541" w:rsidR="00116D99" w:rsidRPr="00B83BBF" w:rsidRDefault="00116D99" w:rsidP="00B83BBF">
      <w:pPr>
        <w:numPr>
          <w:ilvl w:val="0"/>
          <w:numId w:val="454"/>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ճգնաժամին առնչվող սույն օրենքով և դրա հիման վրա ընդունված իրավական ակտերով նախատեսված պահանջների չկատարման կամ ոչ պատշաճ կատարման համար պատասխանատվության միջոցները կիրառվում են լիազոր մարմնի կողմից՝ համաձայն Վարչական իրավախախտումների վերաբերյալ օրենսգրքի:</w:t>
      </w:r>
    </w:p>
    <w:p w14:paraId="5271E71E" w14:textId="77777777" w:rsidR="00116D99" w:rsidRPr="00B83BBF" w:rsidRDefault="00116D99" w:rsidP="00B83BBF">
      <w:pPr>
        <w:spacing w:after="0" w:line="360" w:lineRule="auto"/>
        <w:ind w:left="360"/>
        <w:jc w:val="both"/>
        <w:rPr>
          <w:rFonts w:ascii="GHEA Grapalat" w:eastAsia="Yu Mincho" w:hAnsi="GHEA Grapalat" w:cs="Arial"/>
          <w:color w:val="auto"/>
          <w:sz w:val="24"/>
          <w:szCs w:val="24"/>
        </w:rPr>
      </w:pPr>
    </w:p>
    <w:p w14:paraId="389AA240" w14:textId="31F8BD16" w:rsidR="008931CD" w:rsidRPr="00B83BBF" w:rsidRDefault="00EC7614" w:rsidP="008B0DE2">
      <w:pPr>
        <w:pStyle w:val="1Style1"/>
      </w:pPr>
      <w:bookmarkStart w:id="965" w:name="_Toc190252192"/>
      <w:r w:rsidRPr="00EC7614">
        <w:rPr>
          <w:smallCaps w:val="0"/>
        </w:rPr>
        <w:t>Էլեկտրաէներգիայի</w:t>
      </w:r>
      <w:r w:rsidR="008931CD" w:rsidRPr="008B0DE2">
        <w:rPr>
          <w:smallCaps w:val="0"/>
        </w:rPr>
        <w:t xml:space="preserve"> </w:t>
      </w:r>
      <w:r w:rsidRPr="00EC7614">
        <w:rPr>
          <w:smallCaps w:val="0"/>
        </w:rPr>
        <w:t>ճգնաժամի</w:t>
      </w:r>
      <w:r w:rsidR="008931CD" w:rsidRPr="008B0DE2">
        <w:rPr>
          <w:smallCaps w:val="0"/>
        </w:rPr>
        <w:t xml:space="preserve"> </w:t>
      </w:r>
      <w:r w:rsidRPr="00EC7614">
        <w:rPr>
          <w:smallCaps w:val="0"/>
        </w:rPr>
        <w:t>կանխարգելում</w:t>
      </w:r>
      <w:r>
        <w:rPr>
          <w:smallCaps w:val="0"/>
        </w:rPr>
        <w:t>ը և</w:t>
      </w:r>
      <w:r w:rsidR="008931CD" w:rsidRPr="008B0DE2">
        <w:rPr>
          <w:smallCaps w:val="0"/>
        </w:rPr>
        <w:t xml:space="preserve"> </w:t>
      </w:r>
      <w:r w:rsidRPr="00EC7614">
        <w:rPr>
          <w:smallCaps w:val="0"/>
        </w:rPr>
        <w:t>դրան</w:t>
      </w:r>
      <w:r w:rsidR="00F570A7" w:rsidRPr="008B0DE2">
        <w:rPr>
          <w:smallCaps w:val="0"/>
        </w:rPr>
        <w:t xml:space="preserve"> </w:t>
      </w:r>
      <w:r w:rsidRPr="00EC7614">
        <w:rPr>
          <w:smallCaps w:val="0"/>
        </w:rPr>
        <w:t>պատրաստվածությունը</w:t>
      </w:r>
      <w:bookmarkEnd w:id="965"/>
      <w:r w:rsidR="008931CD" w:rsidRPr="00B83BBF">
        <w:t xml:space="preserve"> </w:t>
      </w:r>
      <w:r w:rsidR="00376789" w:rsidRPr="00B83BBF">
        <w:t xml:space="preserve"> </w:t>
      </w:r>
    </w:p>
    <w:p w14:paraId="420FFE7D" w14:textId="77777777" w:rsidR="00F17EE4" w:rsidRPr="00B83BBF" w:rsidRDefault="00F17EE4"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կանխարգելման և դրան պատրաստվածության նպատակով Կառավարությունը սահմանում է՝</w:t>
      </w:r>
    </w:p>
    <w:p w14:paraId="7AA2EA02" w14:textId="77777777" w:rsidR="00F17EE4" w:rsidRPr="00B83BBF" w:rsidRDefault="00F17EE4" w:rsidP="00B83BBF">
      <w:pPr>
        <w:numPr>
          <w:ilvl w:val="0"/>
          <w:numId w:val="469"/>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մատակարարման անվտանգության ռիսկերի գնահատման կարգը, այդ ռիսկերին պատրաստվածության պլանի բովանդակությանը ներկայացվող լրացուցիչ պահանջները, անձանց</w:t>
      </w:r>
      <w:r w:rsidRPr="00B83BBF">
        <w:rPr>
          <w:rFonts w:ascii="GHEA Grapalat" w:eastAsia="Yu Mincho" w:hAnsi="GHEA Grapalat" w:cs="Arial"/>
          <w:color w:val="auto"/>
          <w:kern w:val="2"/>
          <w:sz w:val="24"/>
          <w:szCs w:val="24"/>
          <w14:ligatures w14:val="standardContextual"/>
        </w:rPr>
        <w:t xml:space="preserve"> և</w:t>
      </w:r>
      <w:r w:rsidRPr="00B83BBF">
        <w:rPr>
          <w:rFonts w:ascii="GHEA Grapalat" w:eastAsia="Yu Mincho" w:hAnsi="GHEA Grapalat" w:cs="Arial"/>
          <w:color w:val="auto"/>
          <w:sz w:val="24"/>
          <w:szCs w:val="24"/>
        </w:rPr>
        <w:t xml:space="preserve"> մարմինների շրջանակը, ովքեր պետք է ունենան ռիսկերին պատրաստվածության իրենց անհատական պլաններն ու այդ պլանները հաստատելու և արդիականացնելու ժամկետները.</w:t>
      </w:r>
    </w:p>
    <w:p w14:paraId="56F83E72" w14:textId="77777777" w:rsidR="00F17EE4" w:rsidRPr="00B83BBF" w:rsidRDefault="00F17EE4" w:rsidP="00B83BBF">
      <w:pPr>
        <w:numPr>
          <w:ilvl w:val="0"/>
          <w:numId w:val="469"/>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lastRenderedPageBreak/>
        <w:t>էլեկտրաէներգիայի ճգնաժամի տարածաշրջանային և ներպետական առավել հավանական սցենարների բացահայտման մեթոդաբանությունը</w:t>
      </w:r>
      <w:r w:rsidRPr="00B83BBF">
        <w:rPr>
          <w:rFonts w:ascii="MS Mincho" w:eastAsia="MS Mincho" w:hAnsi="MS Mincho" w:cs="MS Mincho"/>
          <w:color w:val="auto"/>
          <w:sz w:val="24"/>
          <w:szCs w:val="24"/>
        </w:rPr>
        <w:t>․</w:t>
      </w:r>
      <w:r w:rsidRPr="00B83BBF">
        <w:rPr>
          <w:rFonts w:ascii="GHEA Grapalat" w:eastAsia="Yu Mincho" w:hAnsi="GHEA Grapalat" w:cs="Arial"/>
          <w:color w:val="auto"/>
          <w:sz w:val="24"/>
          <w:szCs w:val="24"/>
        </w:rPr>
        <w:t xml:space="preserve"> </w:t>
      </w:r>
    </w:p>
    <w:p w14:paraId="0C806EAA" w14:textId="77777777" w:rsidR="00F17EE4" w:rsidRPr="00B83BBF" w:rsidRDefault="00F17EE4" w:rsidP="00B83BBF">
      <w:pPr>
        <w:numPr>
          <w:ilvl w:val="0"/>
          <w:numId w:val="469"/>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ընթացքում հաղորդակցության, այդ թվում՝ սպառողներին տեղեկացման կարգը: </w:t>
      </w:r>
    </w:p>
    <w:p w14:paraId="36221BAB" w14:textId="77777777" w:rsidR="00F17EE4" w:rsidRPr="00B83BBF" w:rsidRDefault="00F17EE4"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կանխարգելման, դրան պատրաստվածության և կառավարման նպատակով Կառավարությունը կարող է իրականացնել էներգետիկ ռեսուրսների արդյունավետ օգտագործմանն ու մատակարարման անվտանգության ապահովմանն ուղղված խրախուսական ծրագրեր, որոնց ֆինանսավորումը լրիվ կամ մասնակի ապահովվում է պետական բյուջեի միջոցներից: </w:t>
      </w:r>
    </w:p>
    <w:p w14:paraId="558C3388" w14:textId="77777777" w:rsidR="00F17EE4" w:rsidRPr="00B83BBF" w:rsidRDefault="00F17EE4"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կանխարգելման և դրան պատրաստվածության նպատակով լիազոր մարմինը, սույն օրենքի և դրա հիման վրա ընդունված Կառավարության համապատասխան որոշումների համաձայն՝</w:t>
      </w:r>
    </w:p>
    <w:p w14:paraId="7EA1BC06" w14:textId="77777777" w:rsidR="00F17EE4" w:rsidRPr="00B83BBF" w:rsidRDefault="00F17EE4" w:rsidP="00B83BBF">
      <w:pPr>
        <w:numPr>
          <w:ilvl w:val="1"/>
          <w:numId w:val="452"/>
        </w:numPr>
        <w:spacing w:after="0" w:line="360" w:lineRule="auto"/>
        <w:ind w:left="630" w:hanging="284"/>
        <w:jc w:val="both"/>
        <w:rPr>
          <w:rFonts w:ascii="GHEA Grapalat" w:eastAsia="Yu Mincho" w:hAnsi="GHEA Grapalat"/>
          <w:color w:val="auto"/>
          <w:sz w:val="24"/>
          <w:szCs w:val="24"/>
        </w:rPr>
      </w:pPr>
      <w:r w:rsidRPr="00B83BBF">
        <w:rPr>
          <w:rFonts w:ascii="GHEA Grapalat" w:eastAsia="Yu Mincho" w:hAnsi="GHEA Grapalat"/>
          <w:color w:val="auto"/>
          <w:sz w:val="24"/>
          <w:szCs w:val="24"/>
        </w:rPr>
        <w:t>համագործակցելով հանձնաժողովի, համակարգերի օպերատորների, արտադրողների, տարածաշրջանային երկրների համապատասխան իրավասու մարմինների, ինչպես նաև այլ շահագրգիռ անձանց ու մարմինների հետ՝ իրականացնում է մատակարարման անվտանգության ռիսկերի գնահատում և դրա արդյունքները ներկայացնում Կառավարությանը</w:t>
      </w:r>
      <w:r w:rsidRPr="00B83BBF">
        <w:rPr>
          <w:rFonts w:ascii="MS Mincho" w:eastAsia="MS Mincho" w:hAnsi="MS Mincho" w:cs="MS Mincho"/>
          <w:color w:val="auto"/>
          <w:sz w:val="24"/>
          <w:szCs w:val="24"/>
        </w:rPr>
        <w:t>․</w:t>
      </w:r>
    </w:p>
    <w:p w14:paraId="1DB7274C" w14:textId="77777777" w:rsidR="00F17EE4" w:rsidRPr="00B83BBF" w:rsidRDefault="00F17EE4" w:rsidP="00B83BBF">
      <w:pPr>
        <w:numPr>
          <w:ilvl w:val="1"/>
          <w:numId w:val="452"/>
        </w:numPr>
        <w:spacing w:after="0" w:line="360" w:lineRule="auto"/>
        <w:ind w:left="630" w:hanging="284"/>
        <w:jc w:val="both"/>
        <w:rPr>
          <w:rFonts w:ascii="GHEA Grapalat" w:eastAsia="Yu Mincho" w:hAnsi="GHEA Grapalat"/>
          <w:color w:val="auto"/>
          <w:sz w:val="24"/>
          <w:szCs w:val="24"/>
        </w:rPr>
      </w:pPr>
      <w:r w:rsidRPr="00B83BBF">
        <w:rPr>
          <w:rFonts w:ascii="GHEA Grapalat" w:eastAsia="Yu Mincho" w:hAnsi="GHEA Grapalat"/>
          <w:color w:val="auto"/>
          <w:sz w:val="24"/>
          <w:szCs w:val="24"/>
        </w:rPr>
        <w:t>մատակարարման անվտանգության ռիսկերի գնահատման արդյունքների</w:t>
      </w:r>
      <w:r w:rsidRPr="00B83BBF">
        <w:rPr>
          <w:rFonts w:ascii="GHEA Grapalat" w:eastAsia="Yu Mincho" w:hAnsi="GHEA Grapalat"/>
          <w:color w:val="auto"/>
          <w:kern w:val="2"/>
          <w:sz w:val="24"/>
          <w:szCs w:val="24"/>
          <w14:ligatures w14:val="standardContextual"/>
        </w:rPr>
        <w:t xml:space="preserve"> </w:t>
      </w:r>
      <w:r w:rsidRPr="00B83BBF">
        <w:rPr>
          <w:rFonts w:ascii="GHEA Grapalat" w:eastAsia="Yu Mincho" w:hAnsi="GHEA Grapalat"/>
          <w:color w:val="auto"/>
          <w:sz w:val="24"/>
          <w:szCs w:val="24"/>
        </w:rPr>
        <w:t xml:space="preserve">հիման վրա մշակում ու հաստատում է </w:t>
      </w:r>
      <w:r w:rsidRPr="00B83BBF">
        <w:rPr>
          <w:rFonts w:ascii="GHEA Grapalat" w:eastAsia="Yu Mincho" w:hAnsi="GHEA Grapalat"/>
          <w:color w:val="auto"/>
          <w:kern w:val="2"/>
          <w:sz w:val="24"/>
          <w:szCs w:val="24"/>
          <w14:ligatures w14:val="standardContextual"/>
        </w:rPr>
        <w:t>էլեկտրաէներգիայի ճգնաժամի տարածաշրջանային և ներպետական առավել հավանական</w:t>
      </w:r>
      <w:r w:rsidRPr="00B83BBF">
        <w:rPr>
          <w:rFonts w:ascii="GHEA Grapalat" w:eastAsia="Yu Mincho" w:hAnsi="GHEA Grapalat"/>
          <w:color w:val="auto"/>
          <w:sz w:val="24"/>
          <w:szCs w:val="24"/>
        </w:rPr>
        <w:t xml:space="preserve"> սցենարները</w:t>
      </w:r>
      <w:r w:rsidRPr="00B83BBF">
        <w:rPr>
          <w:rFonts w:ascii="MS Mincho" w:eastAsia="MS Mincho" w:hAnsi="MS Mincho" w:cs="MS Mincho"/>
          <w:color w:val="auto"/>
          <w:sz w:val="24"/>
          <w:szCs w:val="24"/>
        </w:rPr>
        <w:t>․</w:t>
      </w:r>
      <w:r w:rsidRPr="00B83BBF">
        <w:rPr>
          <w:rFonts w:ascii="GHEA Grapalat" w:eastAsia="Yu Mincho" w:hAnsi="GHEA Grapalat"/>
          <w:color w:val="auto"/>
          <w:sz w:val="24"/>
          <w:szCs w:val="24"/>
        </w:rPr>
        <w:t xml:space="preserve">   </w:t>
      </w:r>
      <w:r w:rsidRPr="00B83BBF">
        <w:rPr>
          <w:rFonts w:ascii="GHEA Grapalat" w:eastAsia="Yu Mincho" w:hAnsi="GHEA Grapalat"/>
          <w:color w:val="auto"/>
          <w:kern w:val="2"/>
          <w:sz w:val="24"/>
          <w:szCs w:val="24"/>
          <w14:ligatures w14:val="standardContextual"/>
        </w:rPr>
        <w:t xml:space="preserve"> </w:t>
      </w:r>
    </w:p>
    <w:p w14:paraId="166B3E7E" w14:textId="77777777" w:rsidR="00F17EE4" w:rsidRPr="00B83BBF" w:rsidRDefault="00F17EE4" w:rsidP="00B83BBF">
      <w:pPr>
        <w:numPr>
          <w:ilvl w:val="1"/>
          <w:numId w:val="452"/>
        </w:numPr>
        <w:spacing w:after="0" w:line="360" w:lineRule="auto"/>
        <w:ind w:left="630" w:hanging="284"/>
        <w:jc w:val="both"/>
        <w:rPr>
          <w:rFonts w:ascii="GHEA Grapalat" w:eastAsia="Yu Mincho" w:hAnsi="GHEA Grapalat"/>
          <w:color w:val="auto"/>
          <w:sz w:val="24"/>
          <w:szCs w:val="24"/>
        </w:rPr>
      </w:pPr>
      <w:r w:rsidRPr="00B83BBF">
        <w:rPr>
          <w:rFonts w:ascii="GHEA Grapalat" w:eastAsia="Yu Mincho" w:hAnsi="GHEA Grapalat"/>
          <w:color w:val="auto"/>
          <w:sz w:val="24"/>
          <w:szCs w:val="24"/>
        </w:rPr>
        <w:t xml:space="preserve">հաշվի առնելով էլեկտրաէներգիայի ճգնաժամի տարածաշրջանային և ներպետական առավել հավանական սցենարները՝ հանձնաժողովի, համակարգերի օպերատորների, արտադրողների, էներգետիկայի բնագավառում գործունեություն իրականացնող հասարակական կազմակերպությունների և այլ շահագրգիռ անձանց ու մարմինների հետ քննարկումների արդյունքում մշակում և հաստատում է մատակարարման անվտանգության ռիսկերին պատրաստվածության պլանը, որը պետք է ներառի </w:t>
      </w:r>
      <w:r w:rsidRPr="00B83BBF">
        <w:rPr>
          <w:rFonts w:ascii="GHEA Grapalat" w:eastAsia="Yu Mincho" w:hAnsi="GHEA Grapalat" w:cs="Arial"/>
          <w:color w:val="auto"/>
          <w:sz w:val="24"/>
          <w:szCs w:val="24"/>
        </w:rPr>
        <w:t>էլեկտրաէներգիայի ճգնաժամի կանխարգելման, դրան պատրաստվածության, կառավարման և հետևանքների վերացման</w:t>
      </w:r>
      <w:r w:rsidRPr="00B83BBF" w:rsidDel="2948B8AB">
        <w:rPr>
          <w:rFonts w:ascii="GHEA Grapalat" w:eastAsia="Yu Mincho" w:hAnsi="GHEA Grapalat" w:cs="Arial"/>
          <w:color w:val="auto"/>
          <w:sz w:val="24"/>
          <w:szCs w:val="24"/>
        </w:rPr>
        <w:t xml:space="preserve"> </w:t>
      </w:r>
      <w:r w:rsidRPr="00B83BBF">
        <w:rPr>
          <w:rFonts w:ascii="GHEA Grapalat" w:eastAsia="Yu Mincho" w:hAnsi="GHEA Grapalat" w:cs="Arial"/>
          <w:color w:val="auto"/>
          <w:sz w:val="24"/>
          <w:szCs w:val="24"/>
        </w:rPr>
        <w:t>համար անհրաժեշտ միջոցառումները և դրանց իրականացման համար պատասխանատու անձանց ու մարմինների շրջանակը</w:t>
      </w:r>
      <w:r w:rsidRPr="00B83BBF">
        <w:rPr>
          <w:rFonts w:ascii="MS Mincho" w:eastAsia="MS Mincho" w:hAnsi="MS Mincho" w:cs="MS Mincho"/>
          <w:color w:val="auto"/>
          <w:sz w:val="24"/>
          <w:szCs w:val="24"/>
        </w:rPr>
        <w:t>․</w:t>
      </w:r>
      <w:r w:rsidRPr="00B83BBF">
        <w:rPr>
          <w:rFonts w:ascii="GHEA Grapalat" w:eastAsia="Yu Mincho" w:hAnsi="GHEA Grapalat" w:cs="Arial"/>
          <w:color w:val="auto"/>
          <w:sz w:val="24"/>
          <w:szCs w:val="24"/>
        </w:rPr>
        <w:t xml:space="preserve"> </w:t>
      </w:r>
    </w:p>
    <w:p w14:paraId="2B491DE0" w14:textId="77777777" w:rsidR="00F17EE4" w:rsidRPr="00B83BBF" w:rsidRDefault="00F17EE4" w:rsidP="00B83BBF">
      <w:pPr>
        <w:numPr>
          <w:ilvl w:val="1"/>
          <w:numId w:val="452"/>
        </w:numPr>
        <w:spacing w:after="0" w:line="360" w:lineRule="auto"/>
        <w:ind w:left="630" w:hanging="284"/>
        <w:jc w:val="both"/>
        <w:rPr>
          <w:rFonts w:ascii="GHEA Grapalat" w:eastAsia="Yu Mincho" w:hAnsi="GHEA Grapalat"/>
          <w:color w:val="auto"/>
          <w:sz w:val="24"/>
          <w:szCs w:val="24"/>
        </w:rPr>
      </w:pPr>
      <w:r w:rsidRPr="00B83BBF">
        <w:rPr>
          <w:rFonts w:ascii="GHEA Grapalat" w:eastAsia="Yu Mincho" w:hAnsi="GHEA Grapalat"/>
          <w:color w:val="auto"/>
          <w:sz w:val="24"/>
          <w:szCs w:val="24"/>
        </w:rPr>
        <w:lastRenderedPageBreak/>
        <w:t>ըստ անհրաժեշտության, սակայն ոչ պակաս քան յուրաքանչյուր չորս տարին մեկ անգամ, վերանայում է էլեկտրաէներգիայի ճգնաժամի տարածաշրջանային և ներպետական առավել հավանական սցենարները և համապատասխանաբար արդիականացնում է մատակարարման անվտանգության ռիսկերին պատրաստվածության պլանը:</w:t>
      </w:r>
    </w:p>
    <w:p w14:paraId="2F0BD366" w14:textId="77777777" w:rsidR="00F17EE4" w:rsidRPr="00B83BBF" w:rsidRDefault="00F17EE4"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Այն դեպքում, երբ Կառավարության կողմից նաև այլ մարմինների և </w:t>
      </w:r>
      <w:r w:rsidRPr="00B83BBF" w:rsidDel="00BC6EEA">
        <w:rPr>
          <w:rFonts w:ascii="GHEA Grapalat" w:eastAsia="Yu Mincho" w:hAnsi="GHEA Grapalat" w:cs="Arial"/>
          <w:color w:val="auto"/>
          <w:kern w:val="2"/>
          <w:sz w:val="24"/>
          <w:szCs w:val="24"/>
          <w14:ligatures w14:val="standardContextual"/>
        </w:rPr>
        <w:t>անձանց</w:t>
      </w:r>
      <w:r w:rsidRPr="00B83BBF">
        <w:rPr>
          <w:rFonts w:ascii="GHEA Grapalat" w:eastAsia="Yu Mincho" w:hAnsi="GHEA Grapalat" w:cs="Arial"/>
          <w:color w:val="auto"/>
          <w:sz w:val="24"/>
          <w:szCs w:val="24"/>
        </w:rPr>
        <w:t xml:space="preserve"> համար սահմանվել է մատակարարման անվտանգության ռիսկերին պատրաստվածության անհատական պլաններ ունենալու պարտավորություն, այդ պլանները, նախքան տվյալ անձանց կամ մարմինների կողմից հաստատվելը, համաձայնեցվում են լիազոր մարմնի հետ:</w:t>
      </w:r>
    </w:p>
    <w:p w14:paraId="73B9AC4B" w14:textId="77777777" w:rsidR="00F17EE4" w:rsidRPr="00B83BBF" w:rsidRDefault="00F17EE4"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կանխարգելման, դրա պատրաստվածության, կառավարման, հետևանքների վերացման նպատակով լիազոր մարմինը և համակարգերի օպերատորները համագործակցում են սահմանակից և տարածաշրջանային երկրների իրավասու մարմինների և անձանց հետ՝ անհրաժեշտության դեպքում կնքելով էլեկտրաէներգիայի ճգնաժամերի իրավիճակներում համագործակցության վերաբերյալ պայմանագրեր։   </w:t>
      </w:r>
    </w:p>
    <w:p w14:paraId="333223F1" w14:textId="225B6987" w:rsidR="00AE53DD" w:rsidRPr="00B83BBF" w:rsidRDefault="00AE53DD" w:rsidP="00B83BBF">
      <w:pPr>
        <w:numPr>
          <w:ilvl w:val="0"/>
          <w:numId w:val="458"/>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olor w:val="auto"/>
          <w:sz w:val="24"/>
          <w:szCs w:val="24"/>
        </w:rPr>
        <w:t>Լիազոր մարմինն էլեկտրաէներգիայի ճգնաժամի կանխարգելման, դրան պատրաստվածության, կառավարման, հետևանքների վերացման ուղղությամբ կարող է ձեռնարկել նաև սույն օրենքով չնախատեսված լրացուցիչ միջոցներ՝ դրանք նախապես համաձայնեցնելով Կառավարության հետ:</w:t>
      </w:r>
    </w:p>
    <w:p w14:paraId="6F6CD596" w14:textId="77777777" w:rsidR="00AE53DD" w:rsidRPr="00B83BBF" w:rsidRDefault="00AE53DD" w:rsidP="00B83BBF">
      <w:pPr>
        <w:spacing w:after="0" w:line="360" w:lineRule="auto"/>
        <w:ind w:left="360"/>
        <w:jc w:val="both"/>
        <w:rPr>
          <w:rFonts w:ascii="GHEA Grapalat" w:eastAsia="Yu Mincho" w:hAnsi="GHEA Grapalat" w:cs="Arial"/>
          <w:color w:val="auto"/>
          <w:sz w:val="24"/>
          <w:szCs w:val="24"/>
        </w:rPr>
      </w:pPr>
    </w:p>
    <w:p w14:paraId="6F1519FB" w14:textId="388E70DA" w:rsidR="008931CD" w:rsidRPr="008B0DE2" w:rsidRDefault="00EC7614" w:rsidP="008B0DE2">
      <w:pPr>
        <w:pStyle w:val="1Style1"/>
        <w:rPr>
          <w:smallCaps w:val="0"/>
        </w:rPr>
      </w:pPr>
      <w:bookmarkStart w:id="966" w:name="_Toc190252193"/>
      <w:r w:rsidRPr="00EC7614">
        <w:rPr>
          <w:smallCaps w:val="0"/>
        </w:rPr>
        <w:t>Էլեկտրաէներգիայի</w:t>
      </w:r>
      <w:r w:rsidR="008931CD" w:rsidRPr="008B0DE2">
        <w:rPr>
          <w:smallCaps w:val="0"/>
        </w:rPr>
        <w:t xml:space="preserve"> </w:t>
      </w:r>
      <w:r w:rsidRPr="00EC7614">
        <w:rPr>
          <w:smallCaps w:val="0"/>
        </w:rPr>
        <w:t>ճգնաժամի</w:t>
      </w:r>
      <w:r w:rsidR="008931CD" w:rsidRPr="008B0DE2">
        <w:rPr>
          <w:smallCaps w:val="0"/>
        </w:rPr>
        <w:t xml:space="preserve"> </w:t>
      </w:r>
      <w:r w:rsidRPr="00EC7614">
        <w:rPr>
          <w:smallCaps w:val="0"/>
        </w:rPr>
        <w:t>հայտարարումը</w:t>
      </w:r>
      <w:r w:rsidR="00453E76" w:rsidRPr="008B0DE2">
        <w:rPr>
          <w:smallCaps w:val="0"/>
        </w:rPr>
        <w:t>,</w:t>
      </w:r>
      <w:r w:rsidR="008931CD" w:rsidRPr="008B0DE2">
        <w:rPr>
          <w:smallCaps w:val="0"/>
        </w:rPr>
        <w:t xml:space="preserve"> </w:t>
      </w:r>
      <w:r w:rsidRPr="00EC7614">
        <w:rPr>
          <w:smallCaps w:val="0"/>
        </w:rPr>
        <w:t>կառավարումը</w:t>
      </w:r>
      <w:bookmarkEnd w:id="966"/>
      <w:r w:rsidR="00453E76" w:rsidRPr="008B0DE2">
        <w:rPr>
          <w:smallCaps w:val="0"/>
        </w:rPr>
        <w:t xml:space="preserve"> </w:t>
      </w:r>
      <w:r>
        <w:rPr>
          <w:smallCaps w:val="0"/>
        </w:rPr>
        <w:t>և</w:t>
      </w:r>
      <w:r w:rsidR="00453E76" w:rsidRPr="008B0DE2">
        <w:rPr>
          <w:smallCaps w:val="0"/>
        </w:rPr>
        <w:t xml:space="preserve"> </w:t>
      </w:r>
      <w:r w:rsidRPr="00EC7614">
        <w:rPr>
          <w:smallCaps w:val="0"/>
        </w:rPr>
        <w:t>հետ</w:t>
      </w:r>
      <w:r>
        <w:rPr>
          <w:smallCaps w:val="0"/>
        </w:rPr>
        <w:t>և</w:t>
      </w:r>
      <w:r w:rsidRPr="00EC7614">
        <w:rPr>
          <w:smallCaps w:val="0"/>
        </w:rPr>
        <w:t>անքների</w:t>
      </w:r>
      <w:r w:rsidR="00453E76" w:rsidRPr="008B0DE2">
        <w:rPr>
          <w:smallCaps w:val="0"/>
        </w:rPr>
        <w:t xml:space="preserve"> </w:t>
      </w:r>
      <w:r w:rsidRPr="00EC7614">
        <w:rPr>
          <w:smallCaps w:val="0"/>
        </w:rPr>
        <w:t>վերացումը</w:t>
      </w:r>
    </w:p>
    <w:p w14:paraId="1BA951ED"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հանգեցնող հանգամանքներ ի հայտ գալու վերաբերյալ հիմնավոր տեղեկության առկայության դեպքում լիազոր մարմինը՝</w:t>
      </w:r>
    </w:p>
    <w:p w14:paraId="49B8C3BE" w14:textId="77777777" w:rsidR="00954D0C" w:rsidRPr="00B83BBF" w:rsidRDefault="00954D0C" w:rsidP="00B83BBF">
      <w:pPr>
        <w:numPr>
          <w:ilvl w:val="0"/>
          <w:numId w:val="457"/>
        </w:numPr>
        <w:spacing w:after="0" w:line="360" w:lineRule="auto"/>
        <w:ind w:left="72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այդ մասին անհապաղ</w:t>
      </w:r>
      <w:r w:rsidRPr="00B83BBF" w:rsidDel="00390A9E">
        <w:rPr>
          <w:rFonts w:ascii="GHEA Grapalat" w:eastAsia="Yu Mincho" w:hAnsi="GHEA Grapalat" w:cs="Arial"/>
          <w:color w:val="auto"/>
          <w:sz w:val="24"/>
          <w:szCs w:val="24"/>
        </w:rPr>
        <w:t xml:space="preserve"> </w:t>
      </w:r>
      <w:r w:rsidRPr="00B83BBF">
        <w:rPr>
          <w:rFonts w:ascii="GHEA Grapalat" w:eastAsia="Yu Mincho" w:hAnsi="GHEA Grapalat" w:cs="Arial"/>
          <w:color w:val="auto"/>
          <w:sz w:val="24"/>
          <w:szCs w:val="24"/>
        </w:rPr>
        <w:t xml:space="preserve">տեղեկացնում է Կառավարությանը, հանձնաժողովին և էլեկտրաէներգիայի մատակարարման անվտանգության ռիսկերին պատրաստվածության պլանում նշված՝ դրա իրականացման համար պատասխանատու այլ անձանց ու մարմիններին, և </w:t>
      </w:r>
    </w:p>
    <w:p w14:paraId="503A3746" w14:textId="77777777" w:rsidR="00954D0C" w:rsidRPr="00B83BBF" w:rsidRDefault="00954D0C" w:rsidP="00B83BBF">
      <w:pPr>
        <w:numPr>
          <w:ilvl w:val="0"/>
          <w:numId w:val="457"/>
        </w:numPr>
        <w:spacing w:after="0" w:line="360" w:lineRule="auto"/>
        <w:ind w:left="72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lastRenderedPageBreak/>
        <w:t>հնարավորին սեղմ ժամկետում Կառավարությանն է ներկայացնում էլեկտրաէներգիայի ճգնաժամ հայտարարելու վերաբերյալ Կառավարության որոշման նախագիծ:</w:t>
      </w:r>
    </w:p>
    <w:p w14:paraId="64675DCE"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 հայտարարվելու դեպքում դրա ընթացքում Կառավարության որոշմամբ կարող են կիրառվել այդ իրավիճակի կառավարմանն ու հաղթահարմանն ուղղված միջոցառումներ և ժամանակավոր սահմանափակումներ, այդ թվում՝ </w:t>
      </w:r>
    </w:p>
    <w:p w14:paraId="6C869ED2"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սպառողների էլեկտրաէներգիայի մատակարարման սահմանափակումներ.</w:t>
      </w:r>
    </w:p>
    <w:p w14:paraId="0387C937"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սպառման ծավալների կրճատմանն ու դրա արտադրության ծավալների ավելացմանն ուղղված միջոցառումներ. </w:t>
      </w:r>
    </w:p>
    <w:p w14:paraId="0B3EFE41"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և այլ էներգակիրների ներմուծման ծավալների ավելացմանը, արտահանման ծավալների նվազեցմանը կամ արգելմանն ուղղված միջոցառումներ.</w:t>
      </w:r>
    </w:p>
    <w:p w14:paraId="0AACAABB"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առկա էներգետիկ պահուստային ռեսուրսների օգտագործմանն ուղղված միջոցառումներ.</w:t>
      </w:r>
    </w:p>
    <w:p w14:paraId="1D1E745E"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պետական և տեղական ինքնակառավարման մարմինների, պետական և համայնքային հիմնարկների ու կազմակերպությունների գործունեության ժամանակավոր դադարեցում կամ աշխատանքային ռեժիմի փոփոխում.</w:t>
      </w:r>
    </w:p>
    <w:p w14:paraId="346308F9"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կրթական, մշակութային, սպորտային և հանրային այլ միջոցառումների անցկացման սահմանափակումներ</w:t>
      </w:r>
      <w:r w:rsidRPr="00B83BBF">
        <w:rPr>
          <w:rFonts w:ascii="MS Mincho" w:eastAsia="MS Mincho" w:hAnsi="MS Mincho" w:cs="MS Mincho"/>
          <w:color w:val="auto"/>
          <w:sz w:val="24"/>
          <w:szCs w:val="24"/>
        </w:rPr>
        <w:t>․</w:t>
      </w:r>
    </w:p>
    <w:p w14:paraId="565C1598"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էլեկտրական մեքենաների շահագործման սահմանափակումներ, հանրային տրանսպորտի գործունեության հատուկ ռեժիմի սահմանում</w:t>
      </w:r>
      <w:r w:rsidRPr="00B83BBF">
        <w:rPr>
          <w:rFonts w:ascii="MS Mincho" w:eastAsia="MS Mincho" w:hAnsi="MS Mincho" w:cs="MS Mincho"/>
          <w:color w:val="auto"/>
          <w:sz w:val="24"/>
          <w:szCs w:val="24"/>
        </w:rPr>
        <w:t>․</w:t>
      </w:r>
    </w:p>
    <w:p w14:paraId="25B53998" w14:textId="77777777" w:rsidR="00954D0C" w:rsidRPr="00B83BBF" w:rsidRDefault="00954D0C" w:rsidP="00B83BBF">
      <w:pPr>
        <w:numPr>
          <w:ilvl w:val="0"/>
          <w:numId w:val="533"/>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հանրային նշանակության տարածքներում էներգիա սպառող սարքավորումների, ներառյալ՝  լուսավորության, ջեռուցման և հովացման համակարգերի օգտագործման սահմանափակումներ:</w:t>
      </w:r>
    </w:p>
    <w:p w14:paraId="346F39BC"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ընթացքում միջոցառումներն ու սահմանափակումներն ընտրվում և կիրառվում են անհրաժեշտության, համաչափության, թափանցիկության և անկողմնակալության սկզբունքներին համապատասխան՝ հաշվի առնելով հատուկ սպառողներին էլեկտրաէներգիայի </w:t>
      </w:r>
      <w:r w:rsidRPr="00B83BBF">
        <w:rPr>
          <w:rFonts w:ascii="GHEA Grapalat" w:eastAsia="Yu Mincho" w:hAnsi="GHEA Grapalat" w:cs="Arial"/>
          <w:color w:val="auto"/>
          <w:sz w:val="24"/>
          <w:szCs w:val="24"/>
        </w:rPr>
        <w:lastRenderedPageBreak/>
        <w:t>մատակարարման անխափանության ապահովման անհրաժեշտությունը՝ վերջինների տեխնիկական հնարավորություններին համահունչ:</w:t>
      </w:r>
    </w:p>
    <w:p w14:paraId="2A06C002"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մասին Կառավարության որոշմամբ առնվազն սահմանվում են՝</w:t>
      </w:r>
    </w:p>
    <w:p w14:paraId="6000D6FB" w14:textId="77777777" w:rsidR="00954D0C" w:rsidRPr="00B83BBF" w:rsidRDefault="00954D0C" w:rsidP="00B83BBF">
      <w:pPr>
        <w:numPr>
          <w:ilvl w:val="0"/>
          <w:numId w:val="534"/>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այն տարածքը, որտեղ հայտարարվում է էլեկտրաէներգիայի ճգնաժամ,</w:t>
      </w:r>
    </w:p>
    <w:p w14:paraId="1B443540" w14:textId="77777777" w:rsidR="00954D0C" w:rsidRPr="00B83BBF" w:rsidRDefault="00954D0C" w:rsidP="00B83BBF">
      <w:pPr>
        <w:numPr>
          <w:ilvl w:val="0"/>
          <w:numId w:val="534"/>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համար հիմք ծառայած հանգամանքները և այն հայտարարելու անհրաժեշտության հիմնավորումը,</w:t>
      </w:r>
    </w:p>
    <w:p w14:paraId="22BB9877" w14:textId="77777777" w:rsidR="00954D0C" w:rsidRPr="00B83BBF" w:rsidRDefault="00954D0C" w:rsidP="00B83BBF">
      <w:pPr>
        <w:numPr>
          <w:ilvl w:val="0"/>
          <w:numId w:val="534"/>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պայմաններում կիրառվող միջոցառումները, այդ միջոցառումների իրականացման  համար պատասխանատու մարմիններն ու պաշտոնատար անձինք,</w:t>
      </w:r>
    </w:p>
    <w:p w14:paraId="11D4DA43" w14:textId="77777777" w:rsidR="00954D0C" w:rsidRPr="00B83BBF" w:rsidRDefault="00954D0C" w:rsidP="00B83BBF">
      <w:pPr>
        <w:numPr>
          <w:ilvl w:val="0"/>
          <w:numId w:val="534"/>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ճգնաժամի պայմաններում կիրառվող սահմանափակումները և դրանց ծավալը,</w:t>
      </w:r>
    </w:p>
    <w:p w14:paraId="2DC5E554" w14:textId="77777777" w:rsidR="00954D0C" w:rsidRPr="00B83BBF" w:rsidRDefault="00954D0C" w:rsidP="00B83BBF">
      <w:pPr>
        <w:numPr>
          <w:ilvl w:val="0"/>
          <w:numId w:val="534"/>
        </w:numPr>
        <w:spacing w:after="0" w:line="360" w:lineRule="auto"/>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մասին որոշումն ուժի մեջ մտնելու պահը։</w:t>
      </w:r>
    </w:p>
    <w:p w14:paraId="1BFB88B5"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մասին Կառավարության որոշումը, ինչպես նաև որոշման մեջ կատարվող փոփոխությունները և լրացումներն անհապաղ հրապարակվում են հանրային հեռուստատեսությամբ, հանրային ռադիոյով, իսկ դրա անհնարինության դեպքում՝ զանգվածային լրատվության այլ միջոցներով: Որոշումը անհապաղ հրապարակվում է Կառավարության պաշտոնական կայքում և նորմատիվ իրավական ակտերի հրապարակման միասնական կայքում։</w:t>
      </w:r>
    </w:p>
    <w:p w14:paraId="1BB83C48"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վերաբերյալ Կառավարության որոշումն ուժի մեջ է մտնում կառավարության պաշտոնական կայքում հրապարակման պահից, եթե որոշմամբ ուժի մեջ մտնելու ավելի ուշ ժամկետ նախատեսված չէ։</w:t>
      </w:r>
    </w:p>
    <w:p w14:paraId="05ED564C" w14:textId="5D0A2123"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Այն պարագայում, երբ ի հայտ է եկել արտակարգ դրություն հայտարարելու հիմք, որը միաժամանակ հիմք է էլեկտրաէներգիայի ճգնաժամ հայտարարելու համար, էլեկտրաէներգիայի ճգնաժամ հայտարարելու հետ կապված հարաբերությունները կանոնակարգվում են արտակարգ դրություն հայտարարելու մասին Կառավարության համապատասխան որոշմամբ:  </w:t>
      </w:r>
    </w:p>
    <w:p w14:paraId="7D1467AA"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Կառավարության կողմից էլեկտրաէներգիայի ճգնաժամ հայտարարելու պահից գործարկվում է էլեկտրաէներգիայի մատակարարման անվտանգության ռիսկերին </w:t>
      </w:r>
      <w:r w:rsidRPr="00B83BBF">
        <w:rPr>
          <w:rFonts w:ascii="GHEA Grapalat" w:eastAsia="Yu Mincho" w:hAnsi="GHEA Grapalat" w:cs="Arial"/>
          <w:color w:val="auto"/>
          <w:sz w:val="24"/>
          <w:szCs w:val="24"/>
        </w:rPr>
        <w:lastRenderedPageBreak/>
        <w:t xml:space="preserve">պատրաստվածության պլանը և Կառավարության սահմանած կարգին համապատասխան ապահովվում է դրա մասին շահագրգիռ մարմինների և այլ անձանց, այդ թվում՝ սպառողների տեղեկացումը: </w:t>
      </w:r>
    </w:p>
    <w:p w14:paraId="12D9DE98"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ընթացքում՝ </w:t>
      </w:r>
      <w:r w:rsidRPr="00B83BBF">
        <w:rPr>
          <w:rFonts w:ascii="GHEA Grapalat" w:eastAsia="Yu Mincho" w:hAnsi="GHEA Grapalat"/>
          <w:color w:val="auto"/>
          <w:sz w:val="24"/>
          <w:szCs w:val="24"/>
        </w:rPr>
        <w:t>մատակարարման անվտանգության ռիսկերին պատրաստվածության պլանով նախատեսված միջոցառումների, ինչպես նաև ճգնաժամի հաղթահարմանն ու հետևանքների ազդեցության նվազեցմանն ուղղված</w:t>
      </w:r>
      <w:r w:rsidRPr="00B83BBF">
        <w:rPr>
          <w:rFonts w:ascii="GHEA Grapalat" w:eastAsia="Yu Mincho" w:hAnsi="GHEA Grapalat" w:cs="Arial"/>
          <w:color w:val="auto"/>
          <w:sz w:val="24"/>
          <w:szCs w:val="24"/>
        </w:rPr>
        <w:t xml:space="preserve"> այլ միջոցառումների, իսկ ճգնաժամի ավարտից հետո՝ դրա հետևանքների վերացմանն ուղղված միջոցառումների համակարգումը և դրանց կատարման նկատմամբ վերահսկողությունն իրականացնում է լիազոր մարմինը:</w:t>
      </w:r>
    </w:p>
    <w:p w14:paraId="4B3D2E2E"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Էլեկտրաէներգիայի ճգնաժամ հայտարարելու համար հիմք հանդիսացած հանգամանքների վերացման դեպքում Կառավարությունը</w:t>
      </w:r>
      <w:r w:rsidRPr="00B83BBF">
        <w:rPr>
          <w:rFonts w:ascii="GHEA Grapalat" w:eastAsia="Yu Mincho" w:hAnsi="GHEA Grapalat" w:cs="Arial"/>
          <w:color w:val="auto"/>
          <w:kern w:val="2"/>
          <w:sz w:val="24"/>
          <w:szCs w:val="24"/>
          <w14:ligatures w14:val="standardContextual"/>
        </w:rPr>
        <w:t>, լիազոր մարմնի առաջարկով</w:t>
      </w:r>
      <w:r w:rsidRPr="00B83BBF">
        <w:rPr>
          <w:rFonts w:ascii="GHEA Grapalat" w:eastAsia="Yu Mincho" w:hAnsi="GHEA Grapalat" w:cs="Arial"/>
          <w:color w:val="auto"/>
          <w:sz w:val="24"/>
          <w:szCs w:val="24"/>
        </w:rPr>
        <w:t xml:space="preserve"> որոշում է կայացնում էլեկտրաէներգիայի ճգնաժամի ավարտի հայտարարման մասին:</w:t>
      </w:r>
    </w:p>
    <w:p w14:paraId="05218710" w14:textId="77777777" w:rsidR="00954D0C" w:rsidRPr="00B83BBF" w:rsidRDefault="00954D0C" w:rsidP="00B83BBF">
      <w:pPr>
        <w:numPr>
          <w:ilvl w:val="0"/>
          <w:numId w:val="455"/>
        </w:numPr>
        <w:spacing w:after="0" w:line="360" w:lineRule="auto"/>
        <w:ind w:left="360"/>
        <w:jc w:val="both"/>
        <w:rPr>
          <w:rFonts w:ascii="GHEA Grapalat" w:eastAsia="Yu Mincho" w:hAnsi="GHEA Grapalat" w:cs="Arial"/>
          <w:color w:val="auto"/>
          <w:sz w:val="24"/>
          <w:szCs w:val="24"/>
        </w:rPr>
      </w:pPr>
      <w:r w:rsidRPr="00B83BBF">
        <w:rPr>
          <w:rFonts w:ascii="GHEA Grapalat" w:eastAsia="Yu Mincho" w:hAnsi="GHEA Grapalat" w:cs="Arial"/>
          <w:color w:val="auto"/>
          <w:sz w:val="24"/>
          <w:szCs w:val="24"/>
        </w:rPr>
        <w:t xml:space="preserve">Էլեկտրաէներգիայի ճգնաժամի ավարտի հայտարարումից հետո երկու ամսվա ընթացքում լիազոր մարմինը Կառավարությանն է ներկայացնում էլեկտրաէներգիայի ճգնաժամի և դրա հետևանքների գնահատման հաշվետվություն, որը պետք է պարունակի նաև հետագայում էլեկտրաէներգիայի ճգնաժամի` առավել արդյունավետ կանխարգելմանը, դրան պատրաստվածությանը, կառավարմանը և հետևանքների վերացմանն ուղղված լուծումներ։ </w:t>
      </w:r>
    </w:p>
    <w:p w14:paraId="177D7ADB" w14:textId="1902F45E" w:rsidR="008931CD" w:rsidRPr="00B83BBF" w:rsidRDefault="00954D0C" w:rsidP="00B83BBF">
      <w:pPr>
        <w:pStyle w:val="ListParagraph"/>
        <w:numPr>
          <w:ilvl w:val="0"/>
          <w:numId w:val="455"/>
        </w:numPr>
        <w:spacing w:after="0" w:line="360" w:lineRule="auto"/>
        <w:ind w:left="360"/>
        <w:contextualSpacing w:val="0"/>
        <w:jc w:val="both"/>
        <w:rPr>
          <w:rFonts w:ascii="GHEA Grapalat" w:hAnsi="GHEA Grapalat"/>
          <w:color w:val="auto"/>
          <w:sz w:val="24"/>
          <w:szCs w:val="24"/>
        </w:rPr>
      </w:pPr>
      <w:r w:rsidRPr="00B83BBF">
        <w:rPr>
          <w:rFonts w:ascii="GHEA Grapalat" w:eastAsia="Yu Mincho" w:hAnsi="GHEA Grapalat" w:cs="Arial"/>
          <w:color w:val="auto"/>
          <w:sz w:val="24"/>
          <w:szCs w:val="24"/>
        </w:rPr>
        <w:t>Լիազոր մարմինն էլեկտրաէներգիայի ճգնաժամի ավարտի հայտարարումից հետո՝ չորս ամսվա ընթացքում անհրաժեշտության դեպքում արդիականացնում է մատակարարման անվտանգության ռիսկերին պատրաստվածության պլանը և տեղեկացնում այլ մարմիններին ու անձանց՝ Կառավարության սահմանած ժամկետում իրենց պլաններն արդիականացնելու անհրաժեշտության մասին։</w:t>
      </w:r>
    </w:p>
    <w:p w14:paraId="57838669" w14:textId="77777777" w:rsidR="008931CD" w:rsidRPr="00B83BBF" w:rsidRDefault="008931CD" w:rsidP="00B83BBF">
      <w:pPr>
        <w:spacing w:after="0" w:line="360" w:lineRule="auto"/>
        <w:jc w:val="both"/>
        <w:rPr>
          <w:rFonts w:ascii="GHEA Grapalat" w:hAnsi="GHEA Grapalat"/>
          <w:color w:val="auto"/>
          <w:sz w:val="24"/>
          <w:szCs w:val="24"/>
        </w:rPr>
      </w:pPr>
    </w:p>
    <w:p w14:paraId="65212529" w14:textId="0E4D4A5F" w:rsidR="00D5333F" w:rsidRDefault="00DC7B0D" w:rsidP="00BB421D">
      <w:pPr>
        <w:pStyle w:val="Heading1"/>
      </w:pPr>
      <w:r w:rsidRPr="00A862BE">
        <w:t xml:space="preserve"> </w:t>
      </w:r>
      <w:bookmarkStart w:id="967" w:name="_Toc190252194"/>
      <w:r w:rsidR="0029029C" w:rsidRPr="00A862BE">
        <w:t>ԵԶՐԱՓԱԿԻՉ ԵՎ ԱՆՑՈՒՄԱՅԻՆ ԴՐՈՒՅԹՆԵՐ</w:t>
      </w:r>
      <w:bookmarkEnd w:id="967"/>
    </w:p>
    <w:p w14:paraId="247F2E9A" w14:textId="77777777" w:rsidR="006E663D" w:rsidRPr="006E663D" w:rsidRDefault="006E663D" w:rsidP="006E663D"/>
    <w:p w14:paraId="285F34EC" w14:textId="6C39E6E8" w:rsidR="0029029C" w:rsidRPr="008B0DE2" w:rsidRDefault="00EC7614" w:rsidP="008B0DE2">
      <w:pPr>
        <w:pStyle w:val="1Style1"/>
        <w:rPr>
          <w:smallCaps w:val="0"/>
        </w:rPr>
      </w:pPr>
      <w:bookmarkStart w:id="968" w:name="_Toc190252195"/>
      <w:r w:rsidRPr="00EC7614">
        <w:rPr>
          <w:smallCaps w:val="0"/>
        </w:rPr>
        <w:t>Եզրափակիչ</w:t>
      </w:r>
      <w:r w:rsidR="0029029C" w:rsidRPr="008B0DE2">
        <w:rPr>
          <w:smallCaps w:val="0"/>
        </w:rPr>
        <w:t xml:space="preserve"> </w:t>
      </w:r>
      <w:r w:rsidRPr="00EC7614">
        <w:rPr>
          <w:smallCaps w:val="0"/>
        </w:rPr>
        <w:t>դրույթներ</w:t>
      </w:r>
      <w:bookmarkEnd w:id="968"/>
    </w:p>
    <w:p w14:paraId="093E557C" w14:textId="507A34C7" w:rsidR="00216621" w:rsidRPr="00B83BBF" w:rsidRDefault="00975877" w:rsidP="00B83BBF">
      <w:pPr>
        <w:pStyle w:val="ListParagraph"/>
        <w:numPr>
          <w:ilvl w:val="0"/>
          <w:numId w:val="201"/>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օրենքն ուժի մեջ է մտնում</w:t>
      </w:r>
      <w:r w:rsidR="008B4262" w:rsidRPr="00B83BBF">
        <w:rPr>
          <w:rFonts w:ascii="GHEA Grapalat" w:hAnsi="GHEA Grapalat" w:cs="Arial"/>
          <w:color w:val="auto"/>
          <w:sz w:val="24"/>
          <w:szCs w:val="24"/>
        </w:rPr>
        <w:t xml:space="preserve"> 2029 թվականի փետրվարի 1-ից</w:t>
      </w:r>
      <w:r w:rsidRPr="00B83BBF">
        <w:rPr>
          <w:rFonts w:ascii="GHEA Grapalat" w:hAnsi="GHEA Grapalat" w:cs="Arial"/>
          <w:color w:val="auto"/>
          <w:sz w:val="24"/>
          <w:szCs w:val="24"/>
        </w:rPr>
        <w:t xml:space="preserve">, բացառությամբ </w:t>
      </w:r>
      <w:r w:rsidR="0009093D" w:rsidRPr="00B83BBF">
        <w:rPr>
          <w:rFonts w:ascii="GHEA Grapalat" w:hAnsi="GHEA Grapalat" w:cs="Arial"/>
          <w:color w:val="auto"/>
          <w:sz w:val="24"/>
          <w:szCs w:val="24"/>
        </w:rPr>
        <w:t xml:space="preserve">հավաստագրման </w:t>
      </w:r>
      <w:r w:rsidR="0052227C" w:rsidRPr="00B83BBF">
        <w:rPr>
          <w:rFonts w:ascii="GHEA Grapalat" w:hAnsi="GHEA Grapalat" w:cs="Arial"/>
          <w:color w:val="auto"/>
          <w:sz w:val="24"/>
          <w:szCs w:val="24"/>
        </w:rPr>
        <w:t>գործընթացում</w:t>
      </w:r>
      <w:r w:rsidR="0009093D" w:rsidRPr="00B83BBF">
        <w:rPr>
          <w:rFonts w:ascii="GHEA Grapalat" w:hAnsi="GHEA Grapalat" w:cs="Arial"/>
          <w:color w:val="auto"/>
          <w:sz w:val="24"/>
          <w:szCs w:val="24"/>
        </w:rPr>
        <w:t xml:space="preserve"> Էներգետիկ համայնքի քարտուղարության </w:t>
      </w:r>
      <w:r w:rsidR="0009093D" w:rsidRPr="00B83BBF">
        <w:rPr>
          <w:rFonts w:ascii="GHEA Grapalat" w:hAnsi="GHEA Grapalat" w:cs="Arial"/>
          <w:color w:val="auto"/>
          <w:sz w:val="24"/>
          <w:szCs w:val="24"/>
        </w:rPr>
        <w:lastRenderedPageBreak/>
        <w:t>մասնակցության</w:t>
      </w:r>
      <w:r w:rsidR="00032ACB" w:rsidRPr="00B83BBF">
        <w:rPr>
          <w:rFonts w:ascii="GHEA Grapalat" w:hAnsi="GHEA Grapalat" w:cs="Arial"/>
          <w:color w:val="auto"/>
          <w:sz w:val="24"/>
          <w:szCs w:val="24"/>
        </w:rPr>
        <w:t>ն</w:t>
      </w:r>
      <w:r w:rsidR="0009093D" w:rsidRPr="00B83BBF">
        <w:rPr>
          <w:rFonts w:ascii="GHEA Grapalat" w:hAnsi="GHEA Grapalat" w:cs="Arial"/>
          <w:color w:val="auto"/>
          <w:sz w:val="24"/>
          <w:szCs w:val="24"/>
        </w:rPr>
        <w:t xml:space="preserve"> առնչվող սույն օրենքի դրույթներ</w:t>
      </w:r>
      <w:r w:rsidR="00032ACB" w:rsidRPr="00B83BBF">
        <w:rPr>
          <w:rFonts w:ascii="GHEA Grapalat" w:hAnsi="GHEA Grapalat" w:cs="Arial"/>
          <w:color w:val="auto"/>
          <w:sz w:val="24"/>
          <w:szCs w:val="24"/>
        </w:rPr>
        <w:t>ի</w:t>
      </w:r>
      <w:r w:rsidR="0009093D" w:rsidRPr="00B83BBF">
        <w:rPr>
          <w:rFonts w:ascii="GHEA Grapalat" w:hAnsi="GHEA Grapalat" w:cs="Arial"/>
          <w:color w:val="auto"/>
          <w:sz w:val="24"/>
          <w:szCs w:val="24"/>
        </w:rPr>
        <w:t xml:space="preserve">, այդ թվում՝ սույն օրենքի </w:t>
      </w:r>
      <w:r w:rsidR="00A3469B" w:rsidRPr="00B83BBF">
        <w:rPr>
          <w:rFonts w:ascii="GHEA Grapalat" w:hAnsi="GHEA Grapalat" w:cs="Arial"/>
          <w:color w:val="auto"/>
          <w:sz w:val="24"/>
          <w:szCs w:val="24"/>
        </w:rPr>
        <w:t>31-րդ հոդվածի</w:t>
      </w:r>
      <w:r w:rsidR="00260332" w:rsidRPr="00B83BBF">
        <w:rPr>
          <w:rFonts w:ascii="GHEA Grapalat" w:hAnsi="GHEA Grapalat" w:cs="Arial"/>
          <w:color w:val="auto"/>
          <w:sz w:val="24"/>
          <w:szCs w:val="24"/>
        </w:rPr>
        <w:t xml:space="preserve"> </w:t>
      </w:r>
      <w:r w:rsidR="00977B47" w:rsidRPr="00B83BBF">
        <w:rPr>
          <w:rFonts w:ascii="GHEA Grapalat" w:hAnsi="GHEA Grapalat" w:cs="Arial"/>
          <w:color w:val="auto"/>
          <w:sz w:val="24"/>
          <w:szCs w:val="24"/>
        </w:rPr>
        <w:t>13</w:t>
      </w:r>
      <w:r w:rsidR="00260332" w:rsidRPr="00B83BBF">
        <w:rPr>
          <w:rFonts w:ascii="GHEA Grapalat" w:hAnsi="GHEA Grapalat" w:cs="Arial"/>
          <w:color w:val="auto"/>
          <w:sz w:val="24"/>
          <w:szCs w:val="24"/>
        </w:rPr>
        <w:fldChar w:fldCharType="begin"/>
      </w:r>
      <w:r w:rsidR="00260332" w:rsidRPr="00B83BBF">
        <w:rPr>
          <w:rFonts w:ascii="GHEA Grapalat" w:hAnsi="GHEA Grapalat" w:cs="Arial"/>
          <w:color w:val="auto"/>
          <w:sz w:val="24"/>
          <w:szCs w:val="24"/>
        </w:rPr>
        <w:instrText xml:space="preserve"> REF _Ref173944635 \r \h </w:instrText>
      </w:r>
      <w:r w:rsidR="00ED78A6" w:rsidRPr="00B83BBF">
        <w:rPr>
          <w:rFonts w:ascii="GHEA Grapalat" w:hAnsi="GHEA Grapalat" w:cs="Arial"/>
          <w:color w:val="auto"/>
          <w:sz w:val="24"/>
          <w:szCs w:val="24"/>
        </w:rPr>
        <w:instrText xml:space="preserve"> \* MERGEFORMAT </w:instrText>
      </w:r>
      <w:r w:rsidR="00260332" w:rsidRPr="00B83BBF">
        <w:rPr>
          <w:rFonts w:ascii="GHEA Grapalat" w:hAnsi="GHEA Grapalat" w:cs="Arial"/>
          <w:color w:val="auto"/>
          <w:sz w:val="24"/>
          <w:szCs w:val="24"/>
        </w:rPr>
      </w:r>
      <w:r w:rsidR="00260332" w:rsidRPr="00B83BBF">
        <w:rPr>
          <w:rFonts w:ascii="GHEA Grapalat" w:hAnsi="GHEA Grapalat" w:cs="Arial"/>
          <w:color w:val="auto"/>
          <w:sz w:val="24"/>
          <w:szCs w:val="24"/>
        </w:rPr>
        <w:fldChar w:fldCharType="separate"/>
      </w:r>
      <w:r w:rsidR="00260332" w:rsidRPr="00B83BBF">
        <w:rPr>
          <w:rFonts w:ascii="GHEA Grapalat" w:hAnsi="GHEA Grapalat" w:cs="Arial"/>
          <w:color w:val="auto"/>
          <w:sz w:val="24"/>
          <w:szCs w:val="24"/>
        </w:rPr>
        <w:fldChar w:fldCharType="end"/>
      </w:r>
      <w:r w:rsidR="00260332" w:rsidRPr="00B83BBF">
        <w:rPr>
          <w:rFonts w:ascii="GHEA Grapalat" w:hAnsi="GHEA Grapalat" w:cs="Arial"/>
          <w:color w:val="auto"/>
          <w:sz w:val="24"/>
          <w:szCs w:val="24"/>
        </w:rPr>
        <w:t>-րդ մասի</w:t>
      </w:r>
      <w:r w:rsidR="00467223" w:rsidRPr="00B83BBF">
        <w:rPr>
          <w:rFonts w:ascii="GHEA Grapalat" w:hAnsi="GHEA Grapalat" w:cs="Arial"/>
          <w:color w:val="auto"/>
          <w:sz w:val="24"/>
          <w:szCs w:val="24"/>
        </w:rPr>
        <w:t xml:space="preserve">, </w:t>
      </w:r>
      <w:r w:rsidR="00F83C03" w:rsidRPr="00B83BBF">
        <w:rPr>
          <w:rFonts w:ascii="GHEA Grapalat" w:hAnsi="GHEA Grapalat" w:cs="Arial"/>
          <w:color w:val="auto"/>
          <w:sz w:val="24"/>
          <w:szCs w:val="24"/>
        </w:rPr>
        <w:t xml:space="preserve">32-րդ </w:t>
      </w:r>
      <w:r w:rsidR="00961624" w:rsidRPr="00B83BBF">
        <w:rPr>
          <w:rFonts w:ascii="GHEA Grapalat" w:hAnsi="GHEA Grapalat" w:cs="Arial"/>
          <w:color w:val="auto"/>
          <w:sz w:val="24"/>
          <w:szCs w:val="24"/>
        </w:rPr>
        <w:t>հոդվածի</w:t>
      </w:r>
      <w:r w:rsidR="008C3550" w:rsidRPr="00B83BBF">
        <w:rPr>
          <w:rFonts w:ascii="GHEA Grapalat" w:hAnsi="GHEA Grapalat" w:cs="Arial"/>
          <w:color w:val="auto"/>
          <w:sz w:val="24"/>
          <w:szCs w:val="24"/>
        </w:rPr>
        <w:t>, որոնք</w:t>
      </w:r>
      <w:r w:rsidR="0009093D" w:rsidRPr="00B83BBF">
        <w:rPr>
          <w:rFonts w:ascii="GHEA Grapalat" w:hAnsi="GHEA Grapalat" w:cs="Arial"/>
          <w:color w:val="auto"/>
          <w:sz w:val="24"/>
          <w:szCs w:val="24"/>
        </w:rPr>
        <w:t xml:space="preserve"> ուժի մեջ են մտնում Էներգետիկ համայնքին Հայաստանի Հանրապետության լիիրավ անդամակցության պահից։</w:t>
      </w:r>
      <w:r w:rsidR="00216621" w:rsidRPr="00B83BBF">
        <w:rPr>
          <w:rFonts w:ascii="GHEA Grapalat" w:hAnsi="GHEA Grapalat" w:cs="Arial"/>
          <w:color w:val="auto"/>
          <w:sz w:val="24"/>
          <w:szCs w:val="24"/>
        </w:rPr>
        <w:t xml:space="preserve"> </w:t>
      </w:r>
    </w:p>
    <w:p w14:paraId="4D9D4673" w14:textId="69F85DF9" w:rsidR="00975877" w:rsidRPr="00B83BBF" w:rsidRDefault="6E499B7F" w:rsidP="00B83BBF">
      <w:pPr>
        <w:pStyle w:val="ListParagraph"/>
        <w:numPr>
          <w:ilvl w:val="0"/>
          <w:numId w:val="201"/>
        </w:numPr>
        <w:autoSpaceDE w:val="0"/>
        <w:autoSpaceDN w:val="0"/>
        <w:adjustRightInd w:val="0"/>
        <w:spacing w:after="0" w:line="360" w:lineRule="auto"/>
        <w:jc w:val="both"/>
        <w:rPr>
          <w:rFonts w:ascii="GHEA Grapalat" w:hAnsi="GHEA Grapalat" w:cs="Arial"/>
          <w:color w:val="auto"/>
          <w:sz w:val="24"/>
          <w:szCs w:val="24"/>
        </w:rPr>
      </w:pPr>
      <w:r w:rsidRPr="00B83BBF">
        <w:rPr>
          <w:rFonts w:ascii="GHEA Grapalat" w:hAnsi="GHEA Grapalat" w:cs="Arial"/>
          <w:color w:val="auto"/>
          <w:sz w:val="24"/>
          <w:szCs w:val="24"/>
        </w:rPr>
        <w:t>Սույն օրենք</w:t>
      </w:r>
      <w:r w:rsidR="00B03E52"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ուժի մեջ մտնելու պահից ուժը կորցրած ճանաչել «Էներգետիկայի մասին» 2001 թվականի մարտի 7-ի ՀՕ-148 օրենք</w:t>
      </w:r>
      <w:r w:rsidR="000B2944" w:rsidRPr="00B83BBF">
        <w:rPr>
          <w:rFonts w:ascii="GHEA Grapalat" w:hAnsi="GHEA Grapalat" w:cs="Arial"/>
          <w:color w:val="auto"/>
          <w:sz w:val="24"/>
          <w:szCs w:val="24"/>
        </w:rPr>
        <w:t xml:space="preserve">ով </w:t>
      </w:r>
      <w:r w:rsidR="009D671B" w:rsidRPr="00B83BBF">
        <w:rPr>
          <w:rFonts w:ascii="GHEA Grapalat" w:hAnsi="GHEA Grapalat" w:cs="Arial"/>
          <w:color w:val="auto"/>
          <w:sz w:val="24"/>
          <w:szCs w:val="24"/>
        </w:rPr>
        <w:t xml:space="preserve">նախատեսված </w:t>
      </w:r>
      <w:r w:rsidRPr="00B83BBF">
        <w:rPr>
          <w:rFonts w:ascii="GHEA Grapalat" w:hAnsi="GHEA Grapalat" w:cs="Arial"/>
          <w:color w:val="auto"/>
          <w:sz w:val="24"/>
          <w:szCs w:val="24"/>
        </w:rPr>
        <w:t xml:space="preserve">էլեկտրաէներգետիկայի </w:t>
      </w:r>
      <w:r w:rsidR="001D1DB6" w:rsidRPr="00B83BBF">
        <w:rPr>
          <w:rFonts w:ascii="GHEA Grapalat" w:hAnsi="GHEA Grapalat" w:cs="Arial"/>
          <w:color w:val="auto"/>
          <w:sz w:val="24"/>
          <w:szCs w:val="24"/>
        </w:rPr>
        <w:t>ոլորտը</w:t>
      </w:r>
      <w:r w:rsidR="002940F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կարգավորող </w:t>
      </w:r>
      <w:r w:rsidR="00295E40" w:rsidRPr="00B83BBF">
        <w:rPr>
          <w:rFonts w:ascii="GHEA Grapalat" w:hAnsi="GHEA Grapalat" w:cs="Arial"/>
          <w:color w:val="auto"/>
          <w:sz w:val="24"/>
          <w:szCs w:val="24"/>
        </w:rPr>
        <w:t xml:space="preserve">(էլեկտրաէներգետիկական համակարգին առնչվող) </w:t>
      </w:r>
      <w:r w:rsidRPr="00B83BBF">
        <w:rPr>
          <w:rFonts w:ascii="GHEA Grapalat" w:hAnsi="GHEA Grapalat" w:cs="Arial"/>
          <w:color w:val="auto"/>
          <w:sz w:val="24"/>
          <w:szCs w:val="24"/>
        </w:rPr>
        <w:t>դրույթներ</w:t>
      </w:r>
      <w:r w:rsidR="000B2944" w:rsidRPr="00B83BBF">
        <w:rPr>
          <w:rFonts w:ascii="GHEA Grapalat" w:hAnsi="GHEA Grapalat" w:cs="Arial"/>
          <w:color w:val="auto"/>
          <w:sz w:val="24"/>
          <w:szCs w:val="24"/>
        </w:rPr>
        <w:t>ը</w:t>
      </w:r>
      <w:r w:rsidRPr="00B83BBF">
        <w:rPr>
          <w:rFonts w:ascii="GHEA Grapalat" w:hAnsi="GHEA Grapalat" w:cs="Arial"/>
          <w:color w:val="auto"/>
          <w:sz w:val="24"/>
          <w:szCs w:val="24"/>
        </w:rPr>
        <w:t>։</w:t>
      </w:r>
    </w:p>
    <w:p w14:paraId="42C2B31A" w14:textId="77777777" w:rsidR="00744717" w:rsidRPr="00B83BBF" w:rsidRDefault="00744717" w:rsidP="00B83BBF">
      <w:pPr>
        <w:pStyle w:val="ListParagraph"/>
        <w:spacing w:after="0" w:line="360" w:lineRule="auto"/>
        <w:jc w:val="both"/>
        <w:rPr>
          <w:rFonts w:ascii="GHEA Grapalat" w:hAnsi="GHEA Grapalat" w:cs="Arial"/>
          <w:color w:val="auto"/>
          <w:sz w:val="24"/>
          <w:szCs w:val="24"/>
        </w:rPr>
      </w:pPr>
      <w:bookmarkStart w:id="969" w:name="_Toc171588778"/>
      <w:bookmarkStart w:id="970" w:name="_Toc172037712"/>
      <w:bookmarkStart w:id="971" w:name="_Toc172194585"/>
      <w:bookmarkStart w:id="972" w:name="_Toc172900089"/>
      <w:bookmarkStart w:id="973" w:name="_Toc171588779"/>
      <w:bookmarkStart w:id="974" w:name="_Toc172037713"/>
      <w:bookmarkStart w:id="975" w:name="_Toc172194586"/>
      <w:bookmarkStart w:id="976" w:name="_Toc172900090"/>
      <w:bookmarkStart w:id="977" w:name="_Toc171588780"/>
      <w:bookmarkStart w:id="978" w:name="_Toc172037714"/>
      <w:bookmarkStart w:id="979" w:name="_Toc172194587"/>
      <w:bookmarkStart w:id="980" w:name="_Toc172900091"/>
      <w:bookmarkStart w:id="981" w:name="_Toc171588781"/>
      <w:bookmarkStart w:id="982" w:name="_Toc172037715"/>
      <w:bookmarkStart w:id="983" w:name="_Toc172194588"/>
      <w:bookmarkStart w:id="984" w:name="_Toc172900092"/>
      <w:bookmarkStart w:id="985" w:name="_Toc171588782"/>
      <w:bookmarkStart w:id="986" w:name="_Toc172037716"/>
      <w:bookmarkStart w:id="987" w:name="_Toc172194589"/>
      <w:bookmarkStart w:id="988" w:name="_Toc172900093"/>
      <w:bookmarkStart w:id="989" w:name="_Toc171588783"/>
      <w:bookmarkStart w:id="990" w:name="_Toc172037717"/>
      <w:bookmarkStart w:id="991" w:name="_Toc172194590"/>
      <w:bookmarkStart w:id="992" w:name="_Toc172900094"/>
      <w:bookmarkStart w:id="993" w:name="_Toc171588784"/>
      <w:bookmarkStart w:id="994" w:name="_Toc172037718"/>
      <w:bookmarkStart w:id="995" w:name="_Toc172194591"/>
      <w:bookmarkStart w:id="996" w:name="_Toc172900095"/>
      <w:bookmarkStart w:id="997" w:name="_Toc171588785"/>
      <w:bookmarkStart w:id="998" w:name="_Toc172037719"/>
      <w:bookmarkStart w:id="999" w:name="_Toc172194592"/>
      <w:bookmarkStart w:id="1000" w:name="_Toc172900096"/>
      <w:bookmarkStart w:id="1001" w:name="_Toc171588786"/>
      <w:bookmarkStart w:id="1002" w:name="_Toc172037720"/>
      <w:bookmarkStart w:id="1003" w:name="_Toc172194593"/>
      <w:bookmarkStart w:id="1004" w:name="_Toc172900097"/>
      <w:bookmarkStart w:id="1005" w:name="_Toc171588787"/>
      <w:bookmarkStart w:id="1006" w:name="_Toc172037721"/>
      <w:bookmarkStart w:id="1007" w:name="_Toc172194594"/>
      <w:bookmarkStart w:id="1008" w:name="_Toc172900098"/>
      <w:bookmarkStart w:id="1009" w:name="_Toc171588788"/>
      <w:bookmarkStart w:id="1010" w:name="_Toc172037722"/>
      <w:bookmarkStart w:id="1011" w:name="_Toc172194595"/>
      <w:bookmarkStart w:id="1012" w:name="_Toc172900099"/>
      <w:bookmarkStart w:id="1013" w:name="_Toc171588789"/>
      <w:bookmarkStart w:id="1014" w:name="_Toc172037723"/>
      <w:bookmarkStart w:id="1015" w:name="_Toc172194596"/>
      <w:bookmarkStart w:id="1016" w:name="_Toc172900100"/>
      <w:bookmarkStart w:id="1017" w:name="_Toc171588790"/>
      <w:bookmarkStart w:id="1018" w:name="_Toc172037724"/>
      <w:bookmarkStart w:id="1019" w:name="_Toc172194597"/>
      <w:bookmarkStart w:id="1020" w:name="_Toc172900101"/>
      <w:bookmarkStart w:id="1021" w:name="_Toc171588791"/>
      <w:bookmarkStart w:id="1022" w:name="_Toc172037725"/>
      <w:bookmarkStart w:id="1023" w:name="_Toc172194598"/>
      <w:bookmarkStart w:id="1024" w:name="_Toc172900102"/>
      <w:bookmarkStart w:id="1025" w:name="_Toc171588792"/>
      <w:bookmarkStart w:id="1026" w:name="_Toc172037726"/>
      <w:bookmarkStart w:id="1027" w:name="_Toc172194599"/>
      <w:bookmarkStart w:id="1028" w:name="_Toc172900103"/>
      <w:bookmarkStart w:id="1029" w:name="_Toc171588793"/>
      <w:bookmarkStart w:id="1030" w:name="_Toc172037727"/>
      <w:bookmarkStart w:id="1031" w:name="_Toc172194600"/>
      <w:bookmarkStart w:id="1032" w:name="_Toc172900104"/>
      <w:bookmarkStart w:id="1033" w:name="_Toc171588794"/>
      <w:bookmarkStart w:id="1034" w:name="_Toc172037728"/>
      <w:bookmarkStart w:id="1035" w:name="_Toc172194601"/>
      <w:bookmarkStart w:id="1036" w:name="_Toc172900105"/>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3019FA5F" w14:textId="67C01530" w:rsidR="00794C28" w:rsidRPr="008B0DE2" w:rsidRDefault="00EC7614" w:rsidP="008B0DE2">
      <w:pPr>
        <w:pStyle w:val="1Style1"/>
        <w:rPr>
          <w:smallCaps w:val="0"/>
        </w:rPr>
      </w:pPr>
      <w:bookmarkStart w:id="1037" w:name="_Toc190252196"/>
      <w:r w:rsidRPr="00EC7614">
        <w:rPr>
          <w:smallCaps w:val="0"/>
        </w:rPr>
        <w:t>Անցումային</w:t>
      </w:r>
      <w:r w:rsidR="00794C28" w:rsidRPr="008B0DE2">
        <w:rPr>
          <w:smallCaps w:val="0"/>
        </w:rPr>
        <w:t xml:space="preserve"> </w:t>
      </w:r>
      <w:r w:rsidRPr="00EC7614">
        <w:rPr>
          <w:smallCaps w:val="0"/>
        </w:rPr>
        <w:t>դրույթներ</w:t>
      </w:r>
      <w:r w:rsidR="00794C28" w:rsidRPr="008B0DE2">
        <w:rPr>
          <w:smallCaps w:val="0"/>
        </w:rPr>
        <w:t xml:space="preserve"> </w:t>
      </w:r>
      <w:r w:rsidRPr="00EC7614">
        <w:rPr>
          <w:smallCaps w:val="0"/>
        </w:rPr>
        <w:t>լիցենզավորված</w:t>
      </w:r>
      <w:r w:rsidR="001D1CD0" w:rsidRPr="008B0DE2">
        <w:rPr>
          <w:smallCaps w:val="0"/>
        </w:rPr>
        <w:t xml:space="preserve"> </w:t>
      </w:r>
      <w:r w:rsidRPr="00EC7614">
        <w:rPr>
          <w:smallCaps w:val="0"/>
        </w:rPr>
        <w:t>անձանց</w:t>
      </w:r>
      <w:r w:rsidR="00794C28" w:rsidRPr="008B0DE2">
        <w:rPr>
          <w:smallCaps w:val="0"/>
        </w:rPr>
        <w:t xml:space="preserve"> </w:t>
      </w:r>
      <w:r w:rsidRPr="00EC7614">
        <w:rPr>
          <w:smallCaps w:val="0"/>
        </w:rPr>
        <w:t>վերաբերյալ</w:t>
      </w:r>
      <w:bookmarkEnd w:id="1037"/>
    </w:p>
    <w:p w14:paraId="65DF5C83" w14:textId="5DCA0135" w:rsidR="00794C28" w:rsidRPr="00B83BBF" w:rsidRDefault="007B5C43"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w:t>
      </w:r>
      <w:r w:rsidR="00E3494D"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w:t>
      </w:r>
      <w:r w:rsidR="00E749EF" w:rsidRPr="00B83BBF">
        <w:rPr>
          <w:rFonts w:ascii="GHEA Grapalat" w:hAnsi="GHEA Grapalat" w:cs="Arial"/>
          <w:color w:val="auto"/>
          <w:sz w:val="24"/>
          <w:szCs w:val="24"/>
        </w:rPr>
        <w:t xml:space="preserve">ուժի </w:t>
      </w:r>
      <w:r w:rsidRPr="00B83BBF">
        <w:rPr>
          <w:rFonts w:ascii="GHEA Grapalat" w:hAnsi="GHEA Grapalat" w:cs="Arial"/>
          <w:color w:val="auto"/>
          <w:sz w:val="24"/>
          <w:szCs w:val="24"/>
        </w:rPr>
        <w:t xml:space="preserve">մեջ մտնելու </w:t>
      </w:r>
      <w:r w:rsidR="00E3494D" w:rsidRPr="00B83BBF">
        <w:rPr>
          <w:rFonts w:ascii="GHEA Grapalat" w:hAnsi="GHEA Grapalat" w:cs="Arial"/>
          <w:color w:val="auto"/>
          <w:sz w:val="24"/>
          <w:szCs w:val="24"/>
        </w:rPr>
        <w:t xml:space="preserve">պահից այդ </w:t>
      </w:r>
      <w:r w:rsidRPr="00B83BBF">
        <w:rPr>
          <w:rFonts w:ascii="GHEA Grapalat" w:hAnsi="GHEA Grapalat" w:cs="Arial"/>
          <w:color w:val="auto"/>
          <w:sz w:val="24"/>
          <w:szCs w:val="24"/>
        </w:rPr>
        <w:t xml:space="preserve">օրվա դրությամբ </w:t>
      </w:r>
      <w:r w:rsidR="00113777" w:rsidRPr="00B83BBF">
        <w:rPr>
          <w:rFonts w:ascii="GHEA Grapalat" w:hAnsi="GHEA Grapalat" w:cs="Arial"/>
          <w:color w:val="auto"/>
          <w:sz w:val="24"/>
          <w:szCs w:val="24"/>
        </w:rPr>
        <w:t>գործող</w:t>
      </w:r>
      <w:r w:rsidR="005F5A53" w:rsidRPr="00B83BBF">
        <w:rPr>
          <w:rFonts w:ascii="GHEA Grapalat" w:hAnsi="GHEA Grapalat" w:cs="Arial"/>
          <w:color w:val="auto"/>
          <w:sz w:val="24"/>
          <w:szCs w:val="24"/>
        </w:rPr>
        <w:t>՝</w:t>
      </w:r>
      <w:r w:rsidR="00113777" w:rsidRPr="00B83BBF">
        <w:rPr>
          <w:rFonts w:ascii="GHEA Grapalat" w:hAnsi="GHEA Grapalat" w:cs="Arial"/>
          <w:color w:val="auto"/>
          <w:sz w:val="24"/>
          <w:szCs w:val="24"/>
        </w:rPr>
        <w:t xml:space="preserve"> </w:t>
      </w:r>
      <w:r w:rsidR="003A7AE6" w:rsidRPr="00B83BBF">
        <w:rPr>
          <w:rFonts w:ascii="GHEA Grapalat" w:hAnsi="GHEA Grapalat" w:cs="Arial"/>
          <w:color w:val="auto"/>
          <w:sz w:val="24"/>
          <w:szCs w:val="24"/>
        </w:rPr>
        <w:t>150 կՎտ-ից մինչև 15 ՄՎտ</w:t>
      </w:r>
      <w:r w:rsidR="00053C69" w:rsidRPr="00B83BBF">
        <w:rPr>
          <w:rFonts w:ascii="GHEA Grapalat" w:hAnsi="GHEA Grapalat" w:cs="Arial"/>
          <w:color w:val="auto"/>
          <w:sz w:val="24"/>
          <w:szCs w:val="24"/>
        </w:rPr>
        <w:t xml:space="preserve">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003A7AE6" w:rsidRPr="00B83BBF">
        <w:rPr>
          <w:rFonts w:ascii="GHEA Grapalat" w:hAnsi="GHEA Grapalat" w:cs="Arial"/>
          <w:color w:val="auto"/>
          <w:sz w:val="24"/>
          <w:szCs w:val="24"/>
        </w:rPr>
        <w:t>հզորությամբ վերականգնվող էներգիայի աղբյուր օգտագործող կայանում էլեկտրա</w:t>
      </w:r>
      <w:r w:rsidR="002B033C" w:rsidRPr="00B83BBF">
        <w:rPr>
          <w:rFonts w:ascii="GHEA Grapalat" w:hAnsi="GHEA Grapalat" w:cs="Arial"/>
          <w:color w:val="auto"/>
          <w:sz w:val="24"/>
          <w:szCs w:val="24"/>
        </w:rPr>
        <w:t xml:space="preserve">կան </w:t>
      </w:r>
      <w:r w:rsidR="003A7AE6" w:rsidRPr="00B83BBF">
        <w:rPr>
          <w:rFonts w:ascii="GHEA Grapalat" w:hAnsi="GHEA Grapalat" w:cs="Arial"/>
          <w:color w:val="auto"/>
          <w:sz w:val="24"/>
          <w:szCs w:val="24"/>
        </w:rPr>
        <w:t xml:space="preserve">էներգիայի </w:t>
      </w:r>
      <w:r w:rsidR="002951DA" w:rsidRPr="00B83BBF">
        <w:rPr>
          <w:rFonts w:ascii="GHEA Grapalat" w:hAnsi="GHEA Grapalat" w:cs="Arial"/>
          <w:color w:val="auto"/>
          <w:sz w:val="24"/>
          <w:szCs w:val="24"/>
        </w:rPr>
        <w:t>արտադրության,</w:t>
      </w:r>
      <w:r w:rsidR="003A7AE6" w:rsidRPr="00B83BBF">
        <w:rPr>
          <w:rFonts w:ascii="GHEA Grapalat" w:hAnsi="GHEA Grapalat" w:cs="Arial"/>
          <w:color w:val="auto"/>
          <w:sz w:val="24"/>
          <w:szCs w:val="24"/>
        </w:rPr>
        <w:t xml:space="preserve"> էլեկտրա</w:t>
      </w:r>
      <w:r w:rsidR="000E2999" w:rsidRPr="00B83BBF">
        <w:rPr>
          <w:rFonts w:ascii="GHEA Grapalat" w:hAnsi="GHEA Grapalat" w:cs="Arial"/>
          <w:color w:val="auto"/>
          <w:sz w:val="24"/>
          <w:szCs w:val="24"/>
        </w:rPr>
        <w:t xml:space="preserve">կան </w:t>
      </w:r>
      <w:r w:rsidR="003A7AE6" w:rsidRPr="00B83BBF">
        <w:rPr>
          <w:rFonts w:ascii="GHEA Grapalat" w:hAnsi="GHEA Grapalat" w:cs="Arial"/>
          <w:color w:val="auto"/>
          <w:sz w:val="24"/>
          <w:szCs w:val="24"/>
        </w:rPr>
        <w:t>էներգիայի մատակարարման</w:t>
      </w:r>
      <w:r w:rsidR="00CE5F03" w:rsidRPr="00B83BBF">
        <w:rPr>
          <w:rFonts w:ascii="GHEA Grapalat" w:hAnsi="GHEA Grapalat" w:cs="Arial"/>
          <w:color w:val="auto"/>
          <w:sz w:val="24"/>
          <w:szCs w:val="24"/>
        </w:rPr>
        <w:t xml:space="preserve"> </w:t>
      </w:r>
      <w:r w:rsidR="009836AA" w:rsidRPr="00B83BBF">
        <w:rPr>
          <w:rFonts w:ascii="GHEA Grapalat" w:hAnsi="GHEA Grapalat" w:cs="Arial"/>
          <w:color w:val="auto"/>
          <w:sz w:val="24"/>
          <w:szCs w:val="24"/>
        </w:rPr>
        <w:t>լիցենզիաներ</w:t>
      </w:r>
      <w:r w:rsidR="005F5A53" w:rsidRPr="00B83BBF">
        <w:rPr>
          <w:rFonts w:ascii="GHEA Grapalat" w:hAnsi="GHEA Grapalat" w:cs="Arial"/>
          <w:color w:val="auto"/>
          <w:sz w:val="24"/>
          <w:szCs w:val="24"/>
        </w:rPr>
        <w:t>ի գործողությունը</w:t>
      </w:r>
      <w:r w:rsidR="009836AA" w:rsidRPr="00B83BBF">
        <w:rPr>
          <w:rFonts w:ascii="GHEA Grapalat" w:hAnsi="GHEA Grapalat" w:cs="Arial"/>
          <w:color w:val="auto"/>
          <w:sz w:val="24"/>
          <w:szCs w:val="24"/>
        </w:rPr>
        <w:t xml:space="preserve"> համարվում են դադ</w:t>
      </w:r>
      <w:r w:rsidR="009F0D1F" w:rsidRPr="00B83BBF">
        <w:rPr>
          <w:rFonts w:ascii="GHEA Grapalat" w:hAnsi="GHEA Grapalat" w:cs="Arial"/>
          <w:color w:val="auto"/>
          <w:sz w:val="24"/>
          <w:szCs w:val="24"/>
        </w:rPr>
        <w:t>ա</w:t>
      </w:r>
      <w:r w:rsidR="009836AA" w:rsidRPr="00B83BBF">
        <w:rPr>
          <w:rFonts w:ascii="GHEA Grapalat" w:hAnsi="GHEA Grapalat" w:cs="Arial"/>
          <w:color w:val="auto"/>
          <w:sz w:val="24"/>
          <w:szCs w:val="24"/>
        </w:rPr>
        <w:t>րեցված և նման</w:t>
      </w:r>
      <w:r w:rsidR="00633F6F"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լիցենզիա ունեցող անձանց</w:t>
      </w:r>
      <w:r w:rsidRPr="00B83BBF" w:rsidDel="007E18BA">
        <w:rPr>
          <w:rFonts w:ascii="GHEA Grapalat" w:hAnsi="GHEA Grapalat" w:cs="Arial"/>
          <w:color w:val="auto"/>
          <w:sz w:val="24"/>
          <w:szCs w:val="24"/>
        </w:rPr>
        <w:t xml:space="preserve"> կապակցությամբ համարվում է, որ նրանք</w:t>
      </w:r>
      <w:r w:rsidRPr="00B83BBF">
        <w:rPr>
          <w:rFonts w:ascii="GHEA Grapalat" w:hAnsi="GHEA Grapalat" w:cs="Arial"/>
          <w:color w:val="auto"/>
          <w:sz w:val="24"/>
          <w:szCs w:val="24"/>
        </w:rPr>
        <w:t xml:space="preserve"> այդ </w:t>
      </w:r>
      <w:r w:rsidR="00985034" w:rsidRPr="00B83BBF">
        <w:rPr>
          <w:rFonts w:ascii="GHEA Grapalat" w:hAnsi="GHEA Grapalat" w:cs="Arial"/>
          <w:color w:val="auto"/>
          <w:sz w:val="24"/>
          <w:szCs w:val="24"/>
        </w:rPr>
        <w:t>գործունեություն</w:t>
      </w:r>
      <w:r w:rsidR="00985034" w:rsidRPr="00B83BBF" w:rsidDel="00C05C4D">
        <w:rPr>
          <w:rFonts w:ascii="GHEA Grapalat" w:hAnsi="GHEA Grapalat" w:cs="Arial"/>
          <w:color w:val="auto"/>
          <w:sz w:val="24"/>
          <w:szCs w:val="24"/>
        </w:rPr>
        <w:t>ն</w:t>
      </w:r>
      <w:r w:rsidR="00985034" w:rsidRPr="00B83BBF">
        <w:rPr>
          <w:rFonts w:ascii="GHEA Grapalat" w:hAnsi="GHEA Grapalat" w:cs="Arial"/>
          <w:color w:val="auto"/>
          <w:sz w:val="24"/>
          <w:szCs w:val="24"/>
        </w:rPr>
        <w:t xml:space="preserve"> իրականացնում</w:t>
      </w:r>
      <w:r w:rsidRPr="00B83BBF">
        <w:rPr>
          <w:rFonts w:ascii="GHEA Grapalat" w:hAnsi="GHEA Grapalat" w:cs="Arial"/>
          <w:color w:val="auto"/>
          <w:sz w:val="24"/>
          <w:szCs w:val="24"/>
        </w:rPr>
        <w:t xml:space="preserve"> </w:t>
      </w:r>
      <w:r w:rsidRPr="00B83BBF" w:rsidDel="00C05C4D">
        <w:rPr>
          <w:rFonts w:ascii="GHEA Grapalat" w:hAnsi="GHEA Grapalat" w:cs="Arial"/>
          <w:color w:val="auto"/>
          <w:sz w:val="24"/>
          <w:szCs w:val="24"/>
        </w:rPr>
        <w:t>են</w:t>
      </w:r>
      <w:r w:rsidRPr="00B83BBF" w:rsidDel="00A12FFF">
        <w:rPr>
          <w:rFonts w:ascii="GHEA Grapalat" w:hAnsi="GHEA Grapalat" w:cs="Arial"/>
          <w:color w:val="auto"/>
          <w:sz w:val="24"/>
          <w:szCs w:val="24"/>
        </w:rPr>
        <w:t xml:space="preserve"> </w:t>
      </w:r>
      <w:r w:rsidRPr="00B83BBF">
        <w:rPr>
          <w:rFonts w:ascii="GHEA Grapalat" w:hAnsi="GHEA Grapalat" w:cs="Arial"/>
          <w:color w:val="auto"/>
          <w:sz w:val="24"/>
          <w:szCs w:val="24"/>
        </w:rPr>
        <w:t>սույն օրենք</w:t>
      </w:r>
      <w:r w:rsidRPr="00B83BBF" w:rsidDel="003505C9">
        <w:rPr>
          <w:rFonts w:ascii="GHEA Grapalat" w:hAnsi="GHEA Grapalat" w:cs="Arial"/>
          <w:color w:val="auto"/>
          <w:sz w:val="24"/>
          <w:szCs w:val="24"/>
        </w:rPr>
        <w:t>ի</w:t>
      </w:r>
      <w:r w:rsidRPr="00B83BBF">
        <w:rPr>
          <w:rFonts w:ascii="GHEA Grapalat" w:hAnsi="GHEA Grapalat" w:cs="Arial"/>
          <w:color w:val="auto"/>
          <w:sz w:val="24"/>
          <w:szCs w:val="24"/>
        </w:rPr>
        <w:t xml:space="preserve"> </w:t>
      </w:r>
      <w:r w:rsidRPr="00B83BBF" w:rsidDel="00A12FFF">
        <w:rPr>
          <w:rFonts w:ascii="GHEA Grapalat" w:hAnsi="GHEA Grapalat" w:cs="Arial"/>
          <w:color w:val="auto"/>
          <w:sz w:val="24"/>
          <w:szCs w:val="24"/>
        </w:rPr>
        <w:t>հիման վրա</w:t>
      </w:r>
      <w:r w:rsidRPr="00B83BBF" w:rsidDel="00F17CEE">
        <w:rPr>
          <w:rFonts w:ascii="GHEA Grapalat" w:hAnsi="GHEA Grapalat" w:cs="Arial"/>
          <w:color w:val="auto"/>
          <w:sz w:val="24"/>
          <w:szCs w:val="24"/>
        </w:rPr>
        <w:t xml:space="preserve"> ներկայացված ծանուցման շրջանակում</w:t>
      </w:r>
      <w:r w:rsidR="00137ED2" w:rsidRPr="00B83BBF">
        <w:rPr>
          <w:rFonts w:ascii="GHEA Grapalat" w:hAnsi="GHEA Grapalat" w:cs="Arial"/>
          <w:color w:val="auto"/>
          <w:sz w:val="24"/>
          <w:szCs w:val="24"/>
        </w:rPr>
        <w:t>, բացառությամ</w:t>
      </w:r>
      <w:r w:rsidR="00EC654C" w:rsidRPr="00B83BBF">
        <w:rPr>
          <w:rFonts w:ascii="GHEA Grapalat" w:hAnsi="GHEA Grapalat" w:cs="Arial"/>
          <w:color w:val="auto"/>
          <w:sz w:val="24"/>
          <w:szCs w:val="24"/>
        </w:rPr>
        <w:t xml:space="preserve">բ սույն </w:t>
      </w:r>
      <w:r w:rsidR="00224482" w:rsidRPr="00B83BBF">
        <w:rPr>
          <w:rFonts w:ascii="GHEA Grapalat" w:hAnsi="GHEA Grapalat" w:cs="Arial"/>
          <w:color w:val="auto"/>
          <w:sz w:val="24"/>
          <w:szCs w:val="24"/>
        </w:rPr>
        <w:t xml:space="preserve">հոդվածի </w:t>
      </w:r>
      <w:r w:rsidR="0062425A" w:rsidRPr="00B83BBF">
        <w:rPr>
          <w:rFonts w:ascii="GHEA Grapalat" w:hAnsi="GHEA Grapalat" w:cs="Arial"/>
          <w:color w:val="auto"/>
          <w:sz w:val="24"/>
          <w:szCs w:val="24"/>
        </w:rPr>
        <w:t>2</w:t>
      </w:r>
      <w:r w:rsidR="003451B7" w:rsidRPr="00B83BBF">
        <w:rPr>
          <w:rFonts w:ascii="GHEA Grapalat" w:hAnsi="GHEA Grapalat" w:cs="Arial"/>
          <w:color w:val="auto"/>
          <w:sz w:val="24"/>
          <w:szCs w:val="24"/>
        </w:rPr>
        <w:fldChar w:fldCharType="begin"/>
      </w:r>
      <w:r w:rsidR="003451B7" w:rsidRPr="00B83BBF">
        <w:rPr>
          <w:rFonts w:ascii="GHEA Grapalat" w:hAnsi="GHEA Grapalat" w:cs="Arial"/>
          <w:color w:val="auto"/>
          <w:sz w:val="24"/>
          <w:szCs w:val="24"/>
        </w:rPr>
        <w:instrText xml:space="preserve"> REF _Ref173937476 \r \h </w:instrText>
      </w:r>
      <w:r w:rsidR="00ED78A6" w:rsidRPr="00B83BBF">
        <w:rPr>
          <w:rFonts w:ascii="GHEA Grapalat" w:hAnsi="GHEA Grapalat" w:cs="Arial"/>
          <w:color w:val="auto"/>
          <w:sz w:val="24"/>
          <w:szCs w:val="24"/>
        </w:rPr>
        <w:instrText xml:space="preserve"> \* MERGEFORMAT </w:instrText>
      </w:r>
      <w:r w:rsidR="003451B7" w:rsidRPr="00B83BBF">
        <w:rPr>
          <w:rFonts w:ascii="GHEA Grapalat" w:hAnsi="GHEA Grapalat" w:cs="Arial"/>
          <w:color w:val="auto"/>
          <w:sz w:val="24"/>
          <w:szCs w:val="24"/>
        </w:rPr>
      </w:r>
      <w:r w:rsidR="003451B7" w:rsidRPr="00B83BBF">
        <w:rPr>
          <w:rFonts w:ascii="GHEA Grapalat" w:hAnsi="GHEA Grapalat" w:cs="Arial"/>
          <w:color w:val="auto"/>
          <w:sz w:val="24"/>
          <w:szCs w:val="24"/>
        </w:rPr>
        <w:fldChar w:fldCharType="separate"/>
      </w:r>
      <w:r w:rsidR="003451B7" w:rsidRPr="00B83BBF">
        <w:rPr>
          <w:rFonts w:ascii="GHEA Grapalat" w:hAnsi="GHEA Grapalat" w:cs="Arial"/>
          <w:color w:val="auto"/>
          <w:sz w:val="24"/>
          <w:szCs w:val="24"/>
        </w:rPr>
        <w:fldChar w:fldCharType="end"/>
      </w:r>
      <w:r w:rsidR="003451B7" w:rsidRPr="00B83BBF">
        <w:rPr>
          <w:rFonts w:ascii="GHEA Grapalat" w:hAnsi="GHEA Grapalat" w:cs="Arial"/>
          <w:color w:val="auto"/>
          <w:sz w:val="24"/>
          <w:szCs w:val="24"/>
        </w:rPr>
        <w:t xml:space="preserve">-րդ մասով </w:t>
      </w:r>
      <w:r w:rsidR="00EC654C" w:rsidRPr="00B83BBF">
        <w:rPr>
          <w:rFonts w:ascii="GHEA Grapalat" w:hAnsi="GHEA Grapalat" w:cs="Arial"/>
          <w:color w:val="auto"/>
          <w:sz w:val="24"/>
          <w:szCs w:val="24"/>
        </w:rPr>
        <w:t>նախատեսված դեպքի:</w:t>
      </w:r>
    </w:p>
    <w:p w14:paraId="49A0CCA9" w14:textId="0D824D9C" w:rsidR="001F2BCC" w:rsidRPr="00B83BBF" w:rsidRDefault="00A6282E"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bookmarkStart w:id="1038" w:name="_Ref173937476"/>
      <w:r w:rsidRPr="00B83BBF">
        <w:rPr>
          <w:rFonts w:ascii="GHEA Grapalat" w:hAnsi="GHEA Grapalat" w:cs="Arial"/>
          <w:color w:val="auto"/>
          <w:sz w:val="24"/>
          <w:szCs w:val="24"/>
        </w:rPr>
        <w:t xml:space="preserve">Սույն օրենքն ուժի մեջ մտնելու օրվա դրությամբ </w:t>
      </w:r>
      <w:r w:rsidR="00871FCE" w:rsidRPr="00B83BBF">
        <w:rPr>
          <w:rFonts w:ascii="GHEA Grapalat" w:hAnsi="GHEA Grapalat" w:cs="Arial"/>
          <w:color w:val="auto"/>
          <w:sz w:val="24"/>
          <w:szCs w:val="24"/>
        </w:rPr>
        <w:t xml:space="preserve">«Էներգետիկայի մասին» օրենքի իմաստով </w:t>
      </w:r>
      <w:r w:rsidR="009E16C5" w:rsidRPr="00B83BBF">
        <w:rPr>
          <w:rFonts w:ascii="GHEA Grapalat" w:hAnsi="GHEA Grapalat" w:cs="Arial"/>
          <w:color w:val="auto"/>
          <w:sz w:val="24"/>
          <w:szCs w:val="24"/>
        </w:rPr>
        <w:t xml:space="preserve">էլեկտրաէներգիայի </w:t>
      </w:r>
      <w:r w:rsidR="00135E57" w:rsidRPr="00B83BBF">
        <w:rPr>
          <w:rFonts w:ascii="GHEA Grapalat" w:hAnsi="GHEA Grapalat" w:cs="Arial"/>
          <w:color w:val="auto"/>
          <w:sz w:val="24"/>
          <w:szCs w:val="24"/>
        </w:rPr>
        <w:t>գնման երաշխիք</w:t>
      </w:r>
      <w:r w:rsidR="00F839E2" w:rsidRPr="00B83BBF">
        <w:rPr>
          <w:rFonts w:ascii="GHEA Grapalat" w:hAnsi="GHEA Grapalat" w:cs="Arial"/>
          <w:color w:val="auto"/>
          <w:sz w:val="24"/>
          <w:szCs w:val="24"/>
        </w:rPr>
        <w:t xml:space="preserve"> ունեցող</w:t>
      </w:r>
      <w:r w:rsidR="00E26FA3" w:rsidRPr="00B83BBF">
        <w:rPr>
          <w:rFonts w:ascii="GHEA Grapalat" w:hAnsi="GHEA Grapalat" w:cs="Arial"/>
          <w:color w:val="auto"/>
          <w:sz w:val="24"/>
          <w:szCs w:val="24"/>
        </w:rPr>
        <w:t xml:space="preserve"> </w:t>
      </w:r>
      <w:r w:rsidR="0013067E" w:rsidRPr="00B83BBF">
        <w:rPr>
          <w:rFonts w:ascii="GHEA Grapalat" w:hAnsi="GHEA Grapalat" w:cs="Arial"/>
          <w:color w:val="auto"/>
          <w:sz w:val="24"/>
          <w:szCs w:val="24"/>
        </w:rPr>
        <w:t xml:space="preserve">լիցենզավորված </w:t>
      </w:r>
      <w:r w:rsidR="00E26FA3" w:rsidRPr="00B83BBF">
        <w:rPr>
          <w:rFonts w:ascii="GHEA Grapalat" w:hAnsi="GHEA Grapalat" w:cs="Arial"/>
          <w:color w:val="auto"/>
          <w:sz w:val="24"/>
          <w:szCs w:val="24"/>
        </w:rPr>
        <w:t>անձինք</w:t>
      </w:r>
      <w:r w:rsidR="00E6238E" w:rsidRPr="00B83BBF">
        <w:rPr>
          <w:rFonts w:ascii="GHEA Grapalat" w:hAnsi="GHEA Grapalat" w:cs="Arial"/>
          <w:color w:val="auto"/>
          <w:sz w:val="24"/>
          <w:szCs w:val="24"/>
        </w:rPr>
        <w:t xml:space="preserve"> </w:t>
      </w:r>
      <w:r w:rsidR="0033178E" w:rsidRPr="00B83BBF">
        <w:rPr>
          <w:rFonts w:ascii="GHEA Grapalat" w:hAnsi="GHEA Grapalat" w:cs="Arial"/>
          <w:color w:val="auto"/>
          <w:sz w:val="24"/>
          <w:szCs w:val="24"/>
        </w:rPr>
        <w:t xml:space="preserve">այդ երաշխիքին առնչվող իրենց գործունեությունը </w:t>
      </w:r>
      <w:r w:rsidR="00902907" w:rsidRPr="00B83BBF">
        <w:rPr>
          <w:rFonts w:ascii="GHEA Grapalat" w:hAnsi="GHEA Grapalat" w:cs="Arial"/>
          <w:color w:val="auto"/>
          <w:sz w:val="24"/>
          <w:szCs w:val="24"/>
        </w:rPr>
        <w:t>շարունակում են իրականացնել մինչև սույն օրենքն ուժի մեջ մտնելու պահ</w:t>
      </w:r>
      <w:r w:rsidR="00303E23" w:rsidRPr="00B83BBF">
        <w:rPr>
          <w:rFonts w:ascii="GHEA Grapalat" w:hAnsi="GHEA Grapalat" w:cs="Arial"/>
          <w:color w:val="auto"/>
          <w:sz w:val="24"/>
          <w:szCs w:val="24"/>
        </w:rPr>
        <w:t>ը գործող պայմաններով</w:t>
      </w:r>
      <w:r w:rsidR="007154FC" w:rsidRPr="00B83BBF">
        <w:rPr>
          <w:rFonts w:ascii="GHEA Grapalat" w:hAnsi="GHEA Grapalat" w:cs="Arial"/>
          <w:color w:val="auto"/>
          <w:sz w:val="24"/>
          <w:szCs w:val="24"/>
        </w:rPr>
        <w:t>, այդ թվում</w:t>
      </w:r>
      <w:r w:rsidR="00891C12" w:rsidRPr="00B83BBF">
        <w:rPr>
          <w:rFonts w:ascii="GHEA Grapalat" w:hAnsi="GHEA Grapalat" w:cs="Arial"/>
          <w:color w:val="auto"/>
          <w:sz w:val="24"/>
          <w:szCs w:val="24"/>
        </w:rPr>
        <w:t>՝</w:t>
      </w:r>
      <w:r w:rsidR="007154FC" w:rsidRPr="00B83BBF">
        <w:rPr>
          <w:rFonts w:ascii="GHEA Grapalat" w:hAnsi="GHEA Grapalat" w:cs="Arial"/>
          <w:color w:val="auto"/>
          <w:sz w:val="24"/>
          <w:szCs w:val="24"/>
        </w:rPr>
        <w:t xml:space="preserve"> սակագնային կարգավորմամբ</w:t>
      </w:r>
      <w:r w:rsidR="00A579A5" w:rsidRPr="00B83BBF">
        <w:rPr>
          <w:rFonts w:ascii="GHEA Grapalat" w:hAnsi="GHEA Grapalat" w:cs="Arial"/>
          <w:color w:val="auto"/>
          <w:sz w:val="24"/>
          <w:szCs w:val="24"/>
        </w:rPr>
        <w:t>,</w:t>
      </w:r>
      <w:r w:rsidR="00303E23" w:rsidRPr="00B83BBF">
        <w:rPr>
          <w:rFonts w:ascii="GHEA Grapalat" w:hAnsi="GHEA Grapalat" w:cs="Arial"/>
          <w:color w:val="auto"/>
          <w:sz w:val="24"/>
          <w:szCs w:val="24"/>
        </w:rPr>
        <w:t xml:space="preserve"> մինչև էլեկտրաէներգիայի գնման երաշխիքի ժամկետի ավարտը</w:t>
      </w:r>
      <w:r w:rsidR="0052234A" w:rsidRPr="00B83BBF">
        <w:rPr>
          <w:rFonts w:ascii="GHEA Grapalat" w:hAnsi="GHEA Grapalat" w:cs="Arial"/>
          <w:color w:val="auto"/>
          <w:sz w:val="24"/>
          <w:szCs w:val="24"/>
        </w:rPr>
        <w:t xml:space="preserve">: </w:t>
      </w:r>
      <w:r w:rsidR="00477385" w:rsidRPr="00B83BBF">
        <w:rPr>
          <w:rFonts w:ascii="GHEA Grapalat" w:hAnsi="GHEA Grapalat" w:cs="Arial"/>
          <w:color w:val="auto"/>
          <w:sz w:val="24"/>
          <w:szCs w:val="24"/>
        </w:rPr>
        <w:t xml:space="preserve">Սույն մասում նշված </w:t>
      </w:r>
      <w:r w:rsidR="00677CFF" w:rsidRPr="00B83BBF">
        <w:rPr>
          <w:rFonts w:ascii="GHEA Grapalat" w:hAnsi="GHEA Grapalat" w:cs="Arial"/>
          <w:color w:val="auto"/>
          <w:sz w:val="24"/>
          <w:szCs w:val="24"/>
        </w:rPr>
        <w:t xml:space="preserve">150 կՎտ-ից </w:t>
      </w:r>
      <w:r w:rsidR="00DE05C3" w:rsidRPr="00B83BBF">
        <w:rPr>
          <w:rFonts w:ascii="GHEA Grapalat" w:hAnsi="GHEA Grapalat" w:cs="Arial"/>
          <w:color w:val="auto"/>
          <w:sz w:val="24"/>
          <w:szCs w:val="24"/>
        </w:rPr>
        <w:t xml:space="preserve">մինչև 15 ՄՎտ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00DE05C3" w:rsidRPr="00B83BBF">
        <w:rPr>
          <w:rFonts w:ascii="GHEA Grapalat" w:hAnsi="GHEA Grapalat" w:cs="Arial"/>
          <w:color w:val="auto"/>
          <w:sz w:val="24"/>
          <w:szCs w:val="24"/>
        </w:rPr>
        <w:t xml:space="preserve">հզորությամբ </w:t>
      </w:r>
      <w:r w:rsidR="00677CFF" w:rsidRPr="00B83BBF">
        <w:rPr>
          <w:rFonts w:ascii="GHEA Grapalat" w:hAnsi="GHEA Grapalat" w:cs="Arial"/>
          <w:color w:val="auto"/>
          <w:sz w:val="24"/>
          <w:szCs w:val="24"/>
        </w:rPr>
        <w:t xml:space="preserve">վերականգնվող էներգիայի աղբյուր օգտագործող կայանում </w:t>
      </w:r>
      <w:r w:rsidR="00A87430" w:rsidRPr="00B83BBF">
        <w:rPr>
          <w:rFonts w:ascii="GHEA Grapalat" w:hAnsi="GHEA Grapalat" w:cs="Arial"/>
          <w:color w:val="auto"/>
          <w:sz w:val="24"/>
          <w:szCs w:val="24"/>
        </w:rPr>
        <w:t>էլեկտրա</w:t>
      </w:r>
      <w:r w:rsidR="00E0405F" w:rsidRPr="00B83BBF">
        <w:rPr>
          <w:rFonts w:ascii="GHEA Grapalat" w:hAnsi="GHEA Grapalat" w:cs="Arial"/>
          <w:color w:val="auto"/>
          <w:sz w:val="24"/>
          <w:szCs w:val="24"/>
        </w:rPr>
        <w:t xml:space="preserve">կան </w:t>
      </w:r>
      <w:r w:rsidR="00A87430" w:rsidRPr="00B83BBF">
        <w:rPr>
          <w:rFonts w:ascii="GHEA Grapalat" w:hAnsi="GHEA Grapalat" w:cs="Arial"/>
          <w:color w:val="auto"/>
          <w:sz w:val="24"/>
          <w:szCs w:val="24"/>
        </w:rPr>
        <w:t xml:space="preserve">էներգիայի </w:t>
      </w:r>
      <w:r w:rsidR="00F47048" w:rsidRPr="00B83BBF">
        <w:rPr>
          <w:rFonts w:ascii="GHEA Grapalat" w:hAnsi="GHEA Grapalat" w:cs="Arial"/>
          <w:color w:val="auto"/>
          <w:sz w:val="24"/>
          <w:szCs w:val="24"/>
        </w:rPr>
        <w:t xml:space="preserve">արտադրության </w:t>
      </w:r>
      <w:r w:rsidR="00C80100" w:rsidRPr="00B83BBF">
        <w:rPr>
          <w:rFonts w:ascii="GHEA Grapalat" w:hAnsi="GHEA Grapalat" w:cs="Arial"/>
          <w:color w:val="auto"/>
          <w:sz w:val="24"/>
          <w:szCs w:val="24"/>
        </w:rPr>
        <w:t>լիցենզիա ունեցող անձ</w:t>
      </w:r>
      <w:r w:rsidR="00C80100" w:rsidRPr="00B83BBF" w:rsidDel="0057503B">
        <w:rPr>
          <w:rFonts w:ascii="GHEA Grapalat" w:hAnsi="GHEA Grapalat" w:cs="Arial"/>
          <w:color w:val="auto"/>
          <w:sz w:val="24"/>
          <w:szCs w:val="24"/>
        </w:rPr>
        <w:t>անց</w:t>
      </w:r>
      <w:r w:rsidR="00C80100" w:rsidRPr="00B83BBF">
        <w:rPr>
          <w:rFonts w:ascii="GHEA Grapalat" w:hAnsi="GHEA Grapalat" w:cs="Arial"/>
          <w:color w:val="auto"/>
          <w:sz w:val="24"/>
          <w:szCs w:val="24"/>
        </w:rPr>
        <w:t xml:space="preserve"> </w:t>
      </w:r>
      <w:r w:rsidR="00C80100" w:rsidRPr="00B83BBF" w:rsidDel="0057503B">
        <w:rPr>
          <w:rFonts w:ascii="GHEA Grapalat" w:hAnsi="GHEA Grapalat" w:cs="Arial"/>
          <w:color w:val="auto"/>
          <w:sz w:val="24"/>
          <w:szCs w:val="24"/>
        </w:rPr>
        <w:t xml:space="preserve">կապակցությամբ </w:t>
      </w:r>
      <w:r w:rsidR="0034206F" w:rsidRPr="00B83BBF">
        <w:rPr>
          <w:rFonts w:ascii="GHEA Grapalat" w:hAnsi="GHEA Grapalat" w:cs="Arial"/>
          <w:color w:val="auto"/>
          <w:sz w:val="24"/>
          <w:szCs w:val="24"/>
        </w:rPr>
        <w:t>գնման երաշխիքի ժամկետ</w:t>
      </w:r>
      <w:r w:rsidR="006D20A7" w:rsidRPr="00B83BBF">
        <w:rPr>
          <w:rFonts w:ascii="GHEA Grapalat" w:hAnsi="GHEA Grapalat" w:cs="Arial"/>
          <w:color w:val="auto"/>
          <w:sz w:val="24"/>
          <w:szCs w:val="24"/>
        </w:rPr>
        <w:t>ն</w:t>
      </w:r>
      <w:r w:rsidR="0034206F" w:rsidRPr="00B83BBF">
        <w:rPr>
          <w:rFonts w:ascii="GHEA Grapalat" w:hAnsi="GHEA Grapalat" w:cs="Arial"/>
          <w:color w:val="auto"/>
          <w:sz w:val="24"/>
          <w:szCs w:val="24"/>
        </w:rPr>
        <w:t xml:space="preserve"> ավարտ</w:t>
      </w:r>
      <w:r w:rsidR="006D20A7" w:rsidRPr="00B83BBF">
        <w:rPr>
          <w:rFonts w:ascii="GHEA Grapalat" w:hAnsi="GHEA Grapalat" w:cs="Arial"/>
          <w:color w:val="auto"/>
          <w:sz w:val="24"/>
          <w:szCs w:val="24"/>
        </w:rPr>
        <w:t>վելու</w:t>
      </w:r>
      <w:r w:rsidR="0034206F" w:rsidRPr="00B83BBF">
        <w:rPr>
          <w:rFonts w:ascii="GHEA Grapalat" w:hAnsi="GHEA Grapalat" w:cs="Arial"/>
          <w:color w:val="auto"/>
          <w:sz w:val="24"/>
          <w:szCs w:val="24"/>
        </w:rPr>
        <w:t xml:space="preserve"> </w:t>
      </w:r>
      <w:r w:rsidR="00EE2C4C" w:rsidRPr="00B83BBF">
        <w:rPr>
          <w:rFonts w:ascii="GHEA Grapalat" w:hAnsi="GHEA Grapalat" w:cs="Arial"/>
          <w:color w:val="auto"/>
          <w:sz w:val="24"/>
          <w:szCs w:val="24"/>
        </w:rPr>
        <w:t xml:space="preserve">պահից </w:t>
      </w:r>
      <w:r w:rsidR="00B37333" w:rsidRPr="00B83BBF" w:rsidDel="003505C9">
        <w:rPr>
          <w:rFonts w:ascii="GHEA Grapalat" w:hAnsi="GHEA Grapalat" w:cs="Arial"/>
          <w:color w:val="auto"/>
          <w:sz w:val="24"/>
          <w:szCs w:val="24"/>
        </w:rPr>
        <w:t>համարվում է, որ նրանք</w:t>
      </w:r>
      <w:r w:rsidR="00B37333" w:rsidRPr="00B83BBF">
        <w:rPr>
          <w:rFonts w:ascii="GHEA Grapalat" w:hAnsi="GHEA Grapalat" w:cs="Arial"/>
          <w:color w:val="auto"/>
          <w:sz w:val="24"/>
          <w:szCs w:val="24"/>
        </w:rPr>
        <w:t xml:space="preserve"> այդ </w:t>
      </w:r>
      <w:r w:rsidR="00477385" w:rsidRPr="00B83BBF">
        <w:rPr>
          <w:rFonts w:ascii="GHEA Grapalat" w:hAnsi="GHEA Grapalat" w:cs="Arial"/>
          <w:color w:val="auto"/>
          <w:sz w:val="24"/>
          <w:szCs w:val="24"/>
        </w:rPr>
        <w:t>գործունեություն</w:t>
      </w:r>
      <w:r w:rsidR="00477385" w:rsidRPr="00B83BBF" w:rsidDel="003505C9">
        <w:rPr>
          <w:rFonts w:ascii="GHEA Grapalat" w:hAnsi="GHEA Grapalat" w:cs="Arial"/>
          <w:color w:val="auto"/>
          <w:sz w:val="24"/>
          <w:szCs w:val="24"/>
        </w:rPr>
        <w:t>ն</w:t>
      </w:r>
      <w:r w:rsidR="00477385" w:rsidRPr="00B83BBF">
        <w:rPr>
          <w:rFonts w:ascii="GHEA Grapalat" w:hAnsi="GHEA Grapalat" w:cs="Arial"/>
          <w:color w:val="auto"/>
          <w:sz w:val="24"/>
          <w:szCs w:val="24"/>
        </w:rPr>
        <w:t xml:space="preserve"> իրականացնում</w:t>
      </w:r>
      <w:r w:rsidR="00477385" w:rsidRPr="00B83BBF" w:rsidDel="003505C9">
        <w:rPr>
          <w:rFonts w:ascii="GHEA Grapalat" w:hAnsi="GHEA Grapalat" w:cs="Arial"/>
          <w:color w:val="auto"/>
          <w:sz w:val="24"/>
          <w:szCs w:val="24"/>
        </w:rPr>
        <w:t xml:space="preserve"> են</w:t>
      </w:r>
      <w:r w:rsidR="00477385" w:rsidRPr="00B83BBF">
        <w:rPr>
          <w:rFonts w:ascii="GHEA Grapalat" w:hAnsi="GHEA Grapalat" w:cs="Arial"/>
          <w:color w:val="auto"/>
          <w:sz w:val="24"/>
          <w:szCs w:val="24"/>
        </w:rPr>
        <w:t xml:space="preserve"> սույն օրենք</w:t>
      </w:r>
      <w:r w:rsidR="00477385" w:rsidRPr="00B83BBF" w:rsidDel="001C782B">
        <w:rPr>
          <w:rFonts w:ascii="GHEA Grapalat" w:hAnsi="GHEA Grapalat" w:cs="Arial"/>
          <w:color w:val="auto"/>
          <w:sz w:val="24"/>
          <w:szCs w:val="24"/>
        </w:rPr>
        <w:t>ի հիման վրա ներկայացված ծանուցման շրջանակում</w:t>
      </w:r>
      <w:r w:rsidR="0002752E" w:rsidRPr="00B83BBF">
        <w:rPr>
          <w:rFonts w:ascii="GHEA Grapalat" w:hAnsi="GHEA Grapalat" w:cs="Arial"/>
          <w:color w:val="auto"/>
          <w:sz w:val="24"/>
          <w:szCs w:val="24"/>
        </w:rPr>
        <w:t xml:space="preserve"> և նույն պահից այդ լիցենզիաների գործողությունը համարվում է դադարեցված</w:t>
      </w:r>
      <w:r w:rsidR="001F2BCC" w:rsidRPr="00B83BBF">
        <w:rPr>
          <w:rFonts w:ascii="GHEA Grapalat" w:hAnsi="GHEA Grapalat" w:cs="Arial"/>
          <w:color w:val="auto"/>
          <w:sz w:val="24"/>
          <w:szCs w:val="24"/>
        </w:rPr>
        <w:t>։</w:t>
      </w:r>
    </w:p>
    <w:bookmarkEnd w:id="1038"/>
    <w:p w14:paraId="1F0D2536" w14:textId="6982941A" w:rsidR="000F70DD" w:rsidRPr="00B83BBF" w:rsidRDefault="00DD5EBC"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օրենքն ուժի մեջ մտնելու </w:t>
      </w:r>
      <w:r w:rsidR="00D73572" w:rsidRPr="00B83BBF">
        <w:rPr>
          <w:rFonts w:ascii="GHEA Grapalat" w:hAnsi="GHEA Grapalat" w:cs="Arial"/>
          <w:color w:val="auto"/>
          <w:sz w:val="24"/>
          <w:szCs w:val="24"/>
        </w:rPr>
        <w:t xml:space="preserve">պահից այդ </w:t>
      </w:r>
      <w:r w:rsidRPr="00B83BBF">
        <w:rPr>
          <w:rFonts w:ascii="GHEA Grapalat" w:hAnsi="GHEA Grapalat" w:cs="Arial"/>
          <w:color w:val="auto"/>
          <w:sz w:val="24"/>
          <w:szCs w:val="24"/>
        </w:rPr>
        <w:t>օրվա դրությամբ գործող</w:t>
      </w:r>
      <w:r w:rsidRPr="00B83BBF" w:rsidDel="006D09BC">
        <w:rPr>
          <w:rFonts w:ascii="GHEA Grapalat" w:hAnsi="GHEA Grapalat" w:cs="Arial"/>
          <w:color w:val="auto"/>
          <w:sz w:val="24"/>
          <w:szCs w:val="24"/>
        </w:rPr>
        <w:t>՝</w:t>
      </w:r>
      <w:r w:rsidRPr="00B83BBF">
        <w:rPr>
          <w:rFonts w:ascii="GHEA Grapalat" w:hAnsi="GHEA Grapalat" w:cs="Arial"/>
          <w:color w:val="auto"/>
          <w:sz w:val="24"/>
          <w:szCs w:val="24"/>
        </w:rPr>
        <w:t xml:space="preserve"> է</w:t>
      </w:r>
      <w:r w:rsidR="00D855EE" w:rsidRPr="00B83BBF">
        <w:rPr>
          <w:rFonts w:ascii="GHEA Grapalat" w:hAnsi="GHEA Grapalat" w:cs="Arial"/>
          <w:color w:val="auto"/>
          <w:sz w:val="24"/>
          <w:szCs w:val="24"/>
        </w:rPr>
        <w:t>լեկտրական էներգիայի մեծածախ առևտր</w:t>
      </w:r>
      <w:r w:rsidR="003D64E9" w:rsidRPr="00B83BBF">
        <w:rPr>
          <w:rFonts w:ascii="GHEA Grapalat" w:hAnsi="GHEA Grapalat" w:cs="Arial"/>
          <w:color w:val="auto"/>
          <w:sz w:val="24"/>
          <w:szCs w:val="24"/>
        </w:rPr>
        <w:t>ի</w:t>
      </w:r>
      <w:r w:rsidR="00B73987" w:rsidRPr="00B83BBF">
        <w:rPr>
          <w:rFonts w:ascii="GHEA Grapalat" w:hAnsi="GHEA Grapalat" w:cs="Arial"/>
          <w:color w:val="auto"/>
          <w:sz w:val="24"/>
          <w:szCs w:val="24"/>
        </w:rPr>
        <w:t xml:space="preserve"> </w:t>
      </w:r>
      <w:r w:rsidR="00A2318D" w:rsidRPr="00B83BBF">
        <w:rPr>
          <w:rFonts w:ascii="GHEA Grapalat" w:hAnsi="GHEA Grapalat" w:cs="Arial"/>
          <w:color w:val="auto"/>
          <w:sz w:val="24"/>
          <w:szCs w:val="24"/>
        </w:rPr>
        <w:t xml:space="preserve">լիցենզիաների գործողությունը </w:t>
      </w:r>
      <w:r w:rsidR="0004483D" w:rsidRPr="00B83BBF">
        <w:rPr>
          <w:rFonts w:ascii="GHEA Grapalat" w:hAnsi="GHEA Grapalat" w:cs="Arial"/>
          <w:color w:val="auto"/>
          <w:sz w:val="24"/>
          <w:szCs w:val="24"/>
        </w:rPr>
        <w:t xml:space="preserve">համարվում է </w:t>
      </w:r>
      <w:r w:rsidR="00A2318D" w:rsidRPr="00B83BBF">
        <w:rPr>
          <w:rFonts w:ascii="GHEA Grapalat" w:hAnsi="GHEA Grapalat" w:cs="Arial"/>
          <w:color w:val="auto"/>
          <w:sz w:val="24"/>
          <w:szCs w:val="24"/>
        </w:rPr>
        <w:lastRenderedPageBreak/>
        <w:t>դադար</w:t>
      </w:r>
      <w:r w:rsidR="0004483D" w:rsidRPr="00B83BBF">
        <w:rPr>
          <w:rFonts w:ascii="GHEA Grapalat" w:hAnsi="GHEA Grapalat" w:cs="Arial"/>
          <w:color w:val="auto"/>
          <w:sz w:val="24"/>
          <w:szCs w:val="24"/>
        </w:rPr>
        <w:t>եցված</w:t>
      </w:r>
      <w:r w:rsidR="00A2318D" w:rsidRPr="00B83BBF">
        <w:rPr>
          <w:rFonts w:ascii="GHEA Grapalat" w:hAnsi="GHEA Grapalat" w:cs="Arial"/>
          <w:color w:val="auto"/>
          <w:sz w:val="24"/>
          <w:szCs w:val="24"/>
        </w:rPr>
        <w:t xml:space="preserve"> </w:t>
      </w:r>
      <w:r w:rsidR="0026064E" w:rsidRPr="00B83BBF">
        <w:rPr>
          <w:rFonts w:ascii="GHEA Grapalat" w:hAnsi="GHEA Grapalat" w:cs="Arial"/>
          <w:color w:val="auto"/>
          <w:sz w:val="24"/>
          <w:szCs w:val="24"/>
        </w:rPr>
        <w:t>և նման լիցենզիա ունեցող անձանց</w:t>
      </w:r>
      <w:r w:rsidR="0026064E" w:rsidRPr="00B83BBF" w:rsidDel="007E18BA">
        <w:rPr>
          <w:rFonts w:ascii="GHEA Grapalat" w:hAnsi="GHEA Grapalat" w:cs="Arial"/>
          <w:color w:val="auto"/>
          <w:sz w:val="24"/>
          <w:szCs w:val="24"/>
        </w:rPr>
        <w:t xml:space="preserve"> կապակցությամբ համարվում է, որ նրանք</w:t>
      </w:r>
      <w:r w:rsidR="0026064E" w:rsidRPr="00B83BBF">
        <w:rPr>
          <w:rFonts w:ascii="GHEA Grapalat" w:hAnsi="GHEA Grapalat" w:cs="Arial"/>
          <w:color w:val="auto"/>
          <w:sz w:val="24"/>
          <w:szCs w:val="24"/>
        </w:rPr>
        <w:t xml:space="preserve"> իրականացնում </w:t>
      </w:r>
      <w:r w:rsidR="0026064E" w:rsidRPr="00B83BBF" w:rsidDel="00C05C4D">
        <w:rPr>
          <w:rFonts w:ascii="GHEA Grapalat" w:hAnsi="GHEA Grapalat" w:cs="Arial"/>
          <w:color w:val="auto"/>
          <w:sz w:val="24"/>
          <w:szCs w:val="24"/>
        </w:rPr>
        <w:t>են</w:t>
      </w:r>
      <w:r w:rsidR="0026064E" w:rsidRPr="00B83BBF" w:rsidDel="00A12FFF">
        <w:rPr>
          <w:rFonts w:ascii="GHEA Grapalat" w:hAnsi="GHEA Grapalat" w:cs="Arial"/>
          <w:color w:val="auto"/>
          <w:sz w:val="24"/>
          <w:szCs w:val="24"/>
        </w:rPr>
        <w:t xml:space="preserve"> </w:t>
      </w:r>
      <w:r w:rsidR="00D63FF9" w:rsidRPr="00B83BBF">
        <w:rPr>
          <w:rFonts w:ascii="GHEA Grapalat" w:hAnsi="GHEA Grapalat" w:cs="Arial"/>
          <w:color w:val="auto"/>
          <w:sz w:val="24"/>
          <w:szCs w:val="24"/>
        </w:rPr>
        <w:t xml:space="preserve">թրեյդի ծանուցվող գործունեություն՝ </w:t>
      </w:r>
      <w:r w:rsidR="0026064E" w:rsidRPr="00B83BBF">
        <w:rPr>
          <w:rFonts w:ascii="GHEA Grapalat" w:hAnsi="GHEA Grapalat" w:cs="Arial"/>
          <w:color w:val="auto"/>
          <w:sz w:val="24"/>
          <w:szCs w:val="24"/>
        </w:rPr>
        <w:t>սույն օրենք</w:t>
      </w:r>
      <w:r w:rsidR="0026064E" w:rsidRPr="00B83BBF" w:rsidDel="003505C9">
        <w:rPr>
          <w:rFonts w:ascii="GHEA Grapalat" w:hAnsi="GHEA Grapalat" w:cs="Arial"/>
          <w:color w:val="auto"/>
          <w:sz w:val="24"/>
          <w:szCs w:val="24"/>
        </w:rPr>
        <w:t>ի</w:t>
      </w:r>
      <w:r w:rsidR="0026064E" w:rsidRPr="00B83BBF">
        <w:rPr>
          <w:rFonts w:ascii="GHEA Grapalat" w:hAnsi="GHEA Grapalat" w:cs="Arial"/>
          <w:color w:val="auto"/>
          <w:sz w:val="24"/>
          <w:szCs w:val="24"/>
        </w:rPr>
        <w:t xml:space="preserve"> </w:t>
      </w:r>
      <w:r w:rsidR="0026064E" w:rsidRPr="00B83BBF" w:rsidDel="00A12FFF">
        <w:rPr>
          <w:rFonts w:ascii="GHEA Grapalat" w:hAnsi="GHEA Grapalat" w:cs="Arial"/>
          <w:color w:val="auto"/>
          <w:sz w:val="24"/>
          <w:szCs w:val="24"/>
        </w:rPr>
        <w:t>հիման վրա</w:t>
      </w:r>
      <w:r w:rsidR="0026064E" w:rsidRPr="00B83BBF" w:rsidDel="00F17CEE">
        <w:rPr>
          <w:rFonts w:ascii="GHEA Grapalat" w:hAnsi="GHEA Grapalat" w:cs="Arial"/>
          <w:color w:val="auto"/>
          <w:sz w:val="24"/>
          <w:szCs w:val="24"/>
        </w:rPr>
        <w:t xml:space="preserve"> ներկայացված ծանուցման շրջանակում</w:t>
      </w:r>
      <w:r w:rsidR="00707B83" w:rsidRPr="00B83BBF">
        <w:rPr>
          <w:rFonts w:ascii="GHEA Grapalat" w:hAnsi="GHEA Grapalat" w:cs="Arial"/>
          <w:color w:val="auto"/>
          <w:sz w:val="24"/>
          <w:szCs w:val="24"/>
        </w:rPr>
        <w:t>:</w:t>
      </w:r>
      <w:r w:rsidR="00CE58CF" w:rsidRPr="00B83BBF">
        <w:rPr>
          <w:rFonts w:ascii="GHEA Grapalat" w:hAnsi="GHEA Grapalat" w:cs="Arial"/>
          <w:color w:val="auto"/>
          <w:sz w:val="24"/>
          <w:szCs w:val="24"/>
        </w:rPr>
        <w:t xml:space="preserve"> </w:t>
      </w:r>
    </w:p>
    <w:p w14:paraId="0EE9F745" w14:textId="14D39D7E" w:rsidR="00887421" w:rsidRPr="00B83BBF" w:rsidRDefault="00897F34"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w:t>
      </w:r>
      <w:r w:rsidR="00D252FD" w:rsidRPr="00B83BBF">
        <w:rPr>
          <w:rFonts w:ascii="GHEA Grapalat" w:hAnsi="GHEA Grapalat" w:cs="Arial"/>
          <w:color w:val="auto"/>
          <w:sz w:val="24"/>
          <w:szCs w:val="24"/>
        </w:rPr>
        <w:t>ն</w:t>
      </w:r>
      <w:r w:rsidRPr="00B83BBF">
        <w:rPr>
          <w:rFonts w:ascii="GHEA Grapalat" w:hAnsi="GHEA Grapalat" w:cs="Arial"/>
          <w:color w:val="auto"/>
          <w:sz w:val="24"/>
          <w:szCs w:val="24"/>
        </w:rPr>
        <w:t xml:space="preserve"> ուժի մեջ մտնելու </w:t>
      </w:r>
      <w:r w:rsidR="00AF354D" w:rsidRPr="00B83BBF">
        <w:rPr>
          <w:rFonts w:ascii="GHEA Grapalat" w:hAnsi="GHEA Grapalat" w:cs="Arial"/>
          <w:color w:val="auto"/>
          <w:sz w:val="24"/>
          <w:szCs w:val="24"/>
        </w:rPr>
        <w:t xml:space="preserve">պահից այդ </w:t>
      </w:r>
      <w:r w:rsidRPr="00B83BBF">
        <w:rPr>
          <w:rFonts w:ascii="GHEA Grapalat" w:hAnsi="GHEA Grapalat" w:cs="Arial"/>
          <w:color w:val="auto"/>
          <w:sz w:val="24"/>
          <w:szCs w:val="24"/>
        </w:rPr>
        <w:t xml:space="preserve">օրվա դրությամբ </w:t>
      </w:r>
      <w:r w:rsidR="00396180" w:rsidRPr="00B83BBF">
        <w:rPr>
          <w:rFonts w:ascii="GHEA Grapalat" w:hAnsi="GHEA Grapalat" w:cs="Arial"/>
          <w:color w:val="auto"/>
          <w:sz w:val="24"/>
          <w:szCs w:val="24"/>
        </w:rPr>
        <w:t>գործող</w:t>
      </w:r>
      <w:r w:rsidR="00DD5EBC" w:rsidRPr="00B83BBF">
        <w:rPr>
          <w:rFonts w:ascii="GHEA Grapalat" w:hAnsi="GHEA Grapalat" w:cs="Arial"/>
          <w:color w:val="auto"/>
          <w:sz w:val="24"/>
          <w:szCs w:val="24"/>
        </w:rPr>
        <w:t>՝</w:t>
      </w:r>
      <w:r w:rsidR="00396180" w:rsidRPr="00B83BBF">
        <w:rPr>
          <w:rFonts w:ascii="GHEA Grapalat" w:hAnsi="GHEA Grapalat" w:cs="Arial"/>
          <w:color w:val="auto"/>
          <w:sz w:val="24"/>
          <w:szCs w:val="24"/>
        </w:rPr>
        <w:t xml:space="preserve"> է</w:t>
      </w:r>
      <w:r w:rsidR="008C4259" w:rsidRPr="00B83BBF">
        <w:rPr>
          <w:rFonts w:ascii="GHEA Grapalat" w:hAnsi="GHEA Grapalat" w:cs="Arial"/>
          <w:color w:val="auto"/>
          <w:sz w:val="24"/>
          <w:szCs w:val="24"/>
        </w:rPr>
        <w:t xml:space="preserve">լեկտրական էներգիայի </w:t>
      </w:r>
      <w:r w:rsidR="008B1862" w:rsidRPr="00B83BBF">
        <w:rPr>
          <w:rFonts w:ascii="GHEA Grapalat" w:hAnsi="GHEA Grapalat" w:cs="Arial"/>
          <w:color w:val="auto"/>
          <w:sz w:val="24"/>
          <w:szCs w:val="24"/>
        </w:rPr>
        <w:t>հաղորդման</w:t>
      </w:r>
      <w:r w:rsidR="00FC6604" w:rsidRPr="00B83BBF">
        <w:rPr>
          <w:rFonts w:ascii="GHEA Grapalat" w:hAnsi="GHEA Grapalat" w:cs="Arial"/>
          <w:color w:val="auto"/>
          <w:sz w:val="24"/>
          <w:szCs w:val="24"/>
        </w:rPr>
        <w:t xml:space="preserve"> </w:t>
      </w:r>
      <w:r w:rsidR="0086001D" w:rsidRPr="00B83BBF">
        <w:rPr>
          <w:rFonts w:ascii="GHEA Grapalat" w:hAnsi="GHEA Grapalat" w:cs="Arial"/>
          <w:color w:val="auto"/>
          <w:sz w:val="24"/>
          <w:szCs w:val="24"/>
        </w:rPr>
        <w:t xml:space="preserve">և </w:t>
      </w:r>
      <w:r w:rsidR="00646298" w:rsidRPr="00B83BBF">
        <w:rPr>
          <w:rFonts w:ascii="GHEA Grapalat" w:hAnsi="GHEA Grapalat" w:cs="Arial"/>
          <w:color w:val="auto"/>
          <w:sz w:val="24"/>
          <w:szCs w:val="24"/>
        </w:rPr>
        <w:t xml:space="preserve">էլեկտրական էներգիայի </w:t>
      </w:r>
      <w:r w:rsidR="0086001D" w:rsidRPr="00B83BBF">
        <w:rPr>
          <w:rFonts w:ascii="GHEA Grapalat" w:hAnsi="GHEA Grapalat" w:cs="Arial"/>
          <w:color w:val="auto"/>
          <w:sz w:val="24"/>
          <w:szCs w:val="24"/>
        </w:rPr>
        <w:t>բաշխման</w:t>
      </w:r>
      <w:r w:rsidR="00F64DA8" w:rsidRPr="00B83BBF">
        <w:rPr>
          <w:rFonts w:ascii="GHEA Grapalat" w:hAnsi="GHEA Grapalat" w:cs="Arial"/>
          <w:color w:val="auto"/>
          <w:sz w:val="24"/>
          <w:szCs w:val="24"/>
        </w:rPr>
        <w:t xml:space="preserve"> </w:t>
      </w:r>
      <w:r w:rsidR="009F2754" w:rsidRPr="00B83BBF">
        <w:rPr>
          <w:rFonts w:ascii="GHEA Grapalat" w:hAnsi="GHEA Grapalat" w:cs="Arial"/>
          <w:color w:val="auto"/>
          <w:sz w:val="24"/>
          <w:szCs w:val="24"/>
        </w:rPr>
        <w:t>լիցենզիաներ</w:t>
      </w:r>
      <w:r w:rsidR="00B62604" w:rsidRPr="00B83BBF">
        <w:rPr>
          <w:rFonts w:ascii="GHEA Grapalat" w:hAnsi="GHEA Grapalat" w:cs="Arial"/>
          <w:color w:val="auto"/>
          <w:sz w:val="24"/>
          <w:szCs w:val="24"/>
        </w:rPr>
        <w:t xml:space="preserve"> ունեցող անձանց կապակցությամբ համարվում է, որ </w:t>
      </w:r>
      <w:r w:rsidR="00115EF5" w:rsidRPr="00B83BBF">
        <w:rPr>
          <w:rFonts w:ascii="GHEA Grapalat" w:hAnsi="GHEA Grapalat" w:cs="Arial"/>
          <w:color w:val="auto"/>
          <w:sz w:val="24"/>
          <w:szCs w:val="24"/>
        </w:rPr>
        <w:t xml:space="preserve">նրանք </w:t>
      </w:r>
      <w:r w:rsidR="00646298" w:rsidRPr="00B83BBF">
        <w:rPr>
          <w:rFonts w:ascii="GHEA Grapalat" w:hAnsi="GHEA Grapalat" w:cs="Arial"/>
          <w:color w:val="auto"/>
          <w:sz w:val="24"/>
          <w:szCs w:val="24"/>
        </w:rPr>
        <w:t xml:space="preserve">սույն օրենքի համաձայն իրականացնում են համապատասխանաբար </w:t>
      </w:r>
      <w:r w:rsidR="00A13A73" w:rsidRPr="00B83BBF">
        <w:rPr>
          <w:rFonts w:ascii="GHEA Grapalat" w:hAnsi="GHEA Grapalat" w:cs="Arial"/>
          <w:color w:val="auto"/>
          <w:sz w:val="24"/>
          <w:szCs w:val="24"/>
        </w:rPr>
        <w:t>էլեկտրաէներգիայի հաղորդման համակարգի օպերատորի ծառայության և էլեկտրաէներգիայի բաշխման համակարգի օպերատորի ծառայության</w:t>
      </w:r>
      <w:r w:rsidR="009F2754" w:rsidRPr="00B83BBF">
        <w:rPr>
          <w:rFonts w:ascii="GHEA Grapalat" w:hAnsi="GHEA Grapalat" w:cs="Arial"/>
          <w:color w:val="auto"/>
          <w:sz w:val="24"/>
          <w:szCs w:val="24"/>
        </w:rPr>
        <w:t xml:space="preserve"> </w:t>
      </w:r>
      <w:r w:rsidR="00BD30A2" w:rsidRPr="00B83BBF">
        <w:rPr>
          <w:rFonts w:ascii="GHEA Grapalat" w:hAnsi="GHEA Grapalat" w:cs="Arial"/>
          <w:color w:val="auto"/>
          <w:sz w:val="24"/>
          <w:szCs w:val="24"/>
        </w:rPr>
        <w:t xml:space="preserve">լիցենզավորված </w:t>
      </w:r>
      <w:r w:rsidR="00F9473C" w:rsidRPr="00B83BBF">
        <w:rPr>
          <w:rFonts w:ascii="GHEA Grapalat" w:hAnsi="GHEA Grapalat" w:cs="Arial"/>
          <w:color w:val="auto"/>
          <w:sz w:val="24"/>
          <w:szCs w:val="24"/>
        </w:rPr>
        <w:t>գործունեություններ</w:t>
      </w:r>
      <w:r w:rsidR="00BD30A2" w:rsidRPr="00B83BBF">
        <w:rPr>
          <w:rFonts w:ascii="GHEA Grapalat" w:hAnsi="GHEA Grapalat" w:cs="Arial"/>
          <w:color w:val="auto"/>
          <w:sz w:val="24"/>
          <w:szCs w:val="24"/>
        </w:rPr>
        <w:t>։</w:t>
      </w:r>
    </w:p>
    <w:p w14:paraId="6017C6A1" w14:textId="112620FF" w:rsidR="00F86BCD" w:rsidRPr="00B83BBF" w:rsidRDefault="00F86BCD"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օրենքն ուժի մեջ մտնելու պահից էլեկտրաէներգիայի հաղորդման համակարգի օպերատորի ծառայություն մատուցող անձին հանձնաժողովի սահմանած կարգով փոխանցվում են սույն օրենքն ուժի մեջ մտնելու պահի դրությամբ էլեկտրաէներգետիկական համակարգի օպերատորի ծառայության լիցենզիա ունեցող անձի կողմից էլեկտրաէներգետիկայի բնագավառում կնքված բոլոր պայմանագրերով, համաձայնագրերով կամ այլ փաստաթղթերով ստանձնած սույն օրենքին չհակասող իրավունքներն ու պարտավորությունները, ինչպես նաև տվյալների բազաները։ </w:t>
      </w:r>
    </w:p>
    <w:p w14:paraId="496854AB" w14:textId="307AF989" w:rsidR="00EE7F91" w:rsidRPr="00B83BBF" w:rsidRDefault="00646298" w:rsidP="00B83BBF">
      <w:pPr>
        <w:pStyle w:val="ListParagraph"/>
        <w:numPr>
          <w:ilvl w:val="0"/>
          <w:numId w:val="463"/>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 </w:t>
      </w:r>
      <w:r w:rsidR="00887421" w:rsidRPr="00B83BBF">
        <w:rPr>
          <w:rFonts w:ascii="GHEA Grapalat" w:hAnsi="GHEA Grapalat" w:cs="Arial"/>
          <w:color w:val="auto"/>
          <w:sz w:val="24"/>
          <w:szCs w:val="24"/>
        </w:rPr>
        <w:t>Սույն օրենքն ուժի մեջ մտնելու օրվա դրությամբ գործող էլեկտրաէներգետիկական համակարգի օպերատորի</w:t>
      </w:r>
      <w:r w:rsidR="00DC6F2E" w:rsidRPr="00B83BBF">
        <w:rPr>
          <w:rFonts w:ascii="GHEA Grapalat" w:hAnsi="GHEA Grapalat" w:cs="Arial"/>
          <w:color w:val="auto"/>
          <w:sz w:val="24"/>
          <w:szCs w:val="24"/>
        </w:rPr>
        <w:t xml:space="preserve"> լիցենզիայի </w:t>
      </w:r>
      <w:r w:rsidR="009F2754" w:rsidRPr="00B83BBF">
        <w:rPr>
          <w:rFonts w:ascii="GHEA Grapalat" w:hAnsi="GHEA Grapalat" w:cs="Arial"/>
          <w:color w:val="auto"/>
          <w:sz w:val="24"/>
          <w:szCs w:val="24"/>
        </w:rPr>
        <w:t xml:space="preserve">գործողությունը </w:t>
      </w:r>
      <w:r w:rsidR="001D269D" w:rsidRPr="00B83BBF">
        <w:rPr>
          <w:rFonts w:ascii="GHEA Grapalat" w:hAnsi="GHEA Grapalat" w:cs="Arial"/>
          <w:color w:val="auto"/>
          <w:sz w:val="24"/>
          <w:szCs w:val="24"/>
        </w:rPr>
        <w:t xml:space="preserve">համարվում է </w:t>
      </w:r>
      <w:r w:rsidR="00F64DA8" w:rsidRPr="00B83BBF">
        <w:rPr>
          <w:rFonts w:ascii="GHEA Grapalat" w:hAnsi="GHEA Grapalat" w:cs="Arial"/>
          <w:color w:val="auto"/>
          <w:sz w:val="24"/>
          <w:szCs w:val="24"/>
        </w:rPr>
        <w:t>դադար</w:t>
      </w:r>
      <w:r w:rsidR="001D269D" w:rsidRPr="00B83BBF">
        <w:rPr>
          <w:rFonts w:ascii="GHEA Grapalat" w:hAnsi="GHEA Grapalat" w:cs="Arial"/>
          <w:color w:val="auto"/>
          <w:sz w:val="24"/>
          <w:szCs w:val="24"/>
        </w:rPr>
        <w:t>եցված</w:t>
      </w:r>
      <w:r w:rsidR="00076F52" w:rsidRPr="00B83BBF">
        <w:rPr>
          <w:rFonts w:ascii="GHEA Grapalat" w:hAnsi="GHEA Grapalat" w:cs="Arial"/>
          <w:color w:val="auto"/>
          <w:sz w:val="24"/>
          <w:szCs w:val="24"/>
        </w:rPr>
        <w:t xml:space="preserve"> օրենքն ուժի մեջ մտնելու պահից, իսկ </w:t>
      </w:r>
      <w:r w:rsidR="000D22B1" w:rsidRPr="00B83BBF">
        <w:rPr>
          <w:rFonts w:ascii="GHEA Grapalat" w:hAnsi="GHEA Grapalat" w:cs="Arial"/>
          <w:color w:val="auto"/>
          <w:sz w:val="24"/>
          <w:szCs w:val="24"/>
        </w:rPr>
        <w:t>է</w:t>
      </w:r>
      <w:r w:rsidR="00257FEC" w:rsidRPr="00B83BBF">
        <w:rPr>
          <w:rFonts w:ascii="GHEA Grapalat" w:hAnsi="GHEA Grapalat" w:cs="Arial"/>
          <w:color w:val="auto"/>
          <w:sz w:val="24"/>
          <w:szCs w:val="24"/>
        </w:rPr>
        <w:t>լեկտրական էներգիայի երաշխավորված մատակարարի լիցենզիա</w:t>
      </w:r>
      <w:r w:rsidR="00D37684" w:rsidRPr="00B83BBF">
        <w:rPr>
          <w:rFonts w:ascii="GHEA Grapalat" w:hAnsi="GHEA Grapalat" w:cs="Arial"/>
          <w:color w:val="auto"/>
          <w:sz w:val="24"/>
          <w:szCs w:val="24"/>
        </w:rPr>
        <w:t>յի գործողությունը՝ սույն օրենքի համաձայն մրցույթի արդյունքում երաշխավորված մատակարարի և ժամանակավոր մատակարարի նշանակ</w:t>
      </w:r>
      <w:r w:rsidR="006D6BF6" w:rsidRPr="00B83BBF">
        <w:rPr>
          <w:rFonts w:ascii="GHEA Grapalat" w:hAnsi="GHEA Grapalat" w:cs="Arial"/>
          <w:color w:val="auto"/>
          <w:sz w:val="24"/>
          <w:szCs w:val="24"/>
        </w:rPr>
        <w:t>ման պահից</w:t>
      </w:r>
      <w:r w:rsidR="00D37684" w:rsidRPr="00B83BBF">
        <w:rPr>
          <w:rFonts w:ascii="GHEA Grapalat" w:hAnsi="GHEA Grapalat" w:cs="Arial"/>
          <w:color w:val="auto"/>
          <w:sz w:val="24"/>
          <w:szCs w:val="24"/>
        </w:rPr>
        <w:t>։</w:t>
      </w:r>
    </w:p>
    <w:p w14:paraId="191D1FE9" w14:textId="0F6CE861" w:rsidR="00961098" w:rsidRPr="008B0DE2" w:rsidRDefault="006663CB" w:rsidP="008B0DE2">
      <w:pPr>
        <w:pStyle w:val="1Style1"/>
        <w:rPr>
          <w:smallCaps w:val="0"/>
        </w:rPr>
      </w:pPr>
      <w:bookmarkStart w:id="1039" w:name="_Toc190252197"/>
      <w:r w:rsidRPr="006663CB">
        <w:rPr>
          <w:smallCaps w:val="0"/>
        </w:rPr>
        <w:t>Անցումային</w:t>
      </w:r>
      <w:r w:rsidR="00961098" w:rsidRPr="008B0DE2">
        <w:rPr>
          <w:smallCaps w:val="0"/>
        </w:rPr>
        <w:t xml:space="preserve"> </w:t>
      </w:r>
      <w:r w:rsidRPr="006663CB">
        <w:rPr>
          <w:smallCaps w:val="0"/>
        </w:rPr>
        <w:t>դրույթներ</w:t>
      </w:r>
      <w:r w:rsidR="00961098" w:rsidRPr="008B0DE2">
        <w:rPr>
          <w:smallCaps w:val="0"/>
        </w:rPr>
        <w:t xml:space="preserve"> </w:t>
      </w:r>
      <w:r w:rsidRPr="006663CB">
        <w:rPr>
          <w:smallCaps w:val="0"/>
        </w:rPr>
        <w:t>հանրային</w:t>
      </w:r>
      <w:r w:rsidR="00961098" w:rsidRPr="008B0DE2">
        <w:rPr>
          <w:smallCaps w:val="0"/>
        </w:rPr>
        <w:t xml:space="preserve"> </w:t>
      </w:r>
      <w:r w:rsidRPr="006663CB">
        <w:rPr>
          <w:smallCaps w:val="0"/>
        </w:rPr>
        <w:t>ծառայության</w:t>
      </w:r>
      <w:r w:rsidR="00961098" w:rsidRPr="008B0DE2">
        <w:rPr>
          <w:smallCaps w:val="0"/>
        </w:rPr>
        <w:t xml:space="preserve"> </w:t>
      </w:r>
      <w:r w:rsidRPr="006663CB">
        <w:rPr>
          <w:smallCaps w:val="0"/>
        </w:rPr>
        <w:t>պարտավորության</w:t>
      </w:r>
      <w:r w:rsidR="00961098" w:rsidRPr="008B0DE2">
        <w:rPr>
          <w:smallCaps w:val="0"/>
        </w:rPr>
        <w:t xml:space="preserve"> </w:t>
      </w:r>
      <w:r w:rsidRPr="006663CB">
        <w:rPr>
          <w:smallCaps w:val="0"/>
        </w:rPr>
        <w:t>սահմանման</w:t>
      </w:r>
      <w:r w:rsidR="00961098" w:rsidRPr="008B0DE2">
        <w:rPr>
          <w:smallCaps w:val="0"/>
        </w:rPr>
        <w:t xml:space="preserve"> </w:t>
      </w:r>
      <w:r w:rsidRPr="006663CB">
        <w:rPr>
          <w:smallCaps w:val="0"/>
        </w:rPr>
        <w:t>վերաբերյալ</w:t>
      </w:r>
      <w:bookmarkEnd w:id="1039"/>
      <w:r w:rsidR="00A3708C" w:rsidRPr="008B0DE2">
        <w:rPr>
          <w:smallCaps w:val="0"/>
        </w:rPr>
        <w:t xml:space="preserve"> </w:t>
      </w:r>
    </w:p>
    <w:p w14:paraId="0D5DF9B3" w14:textId="677091D8" w:rsidR="00961098" w:rsidRPr="00B83BBF" w:rsidRDefault="00295BBB" w:rsidP="00B83BBF">
      <w:pPr>
        <w:pStyle w:val="ListParagraph"/>
        <w:numPr>
          <w:ilvl w:val="0"/>
          <w:numId w:val="46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Մինչև ս</w:t>
      </w:r>
      <w:r w:rsidR="00961098" w:rsidRPr="00B83BBF">
        <w:rPr>
          <w:rFonts w:ascii="GHEA Grapalat" w:hAnsi="GHEA Grapalat" w:cs="Arial"/>
          <w:color w:val="auto"/>
          <w:sz w:val="24"/>
          <w:szCs w:val="24"/>
        </w:rPr>
        <w:t>ույն օրենքն ուժի մեջ մտնելու պահ</w:t>
      </w:r>
      <w:r w:rsidR="006128F4" w:rsidRPr="00B83BBF">
        <w:rPr>
          <w:rFonts w:ascii="GHEA Grapalat" w:hAnsi="GHEA Grapalat" w:cs="Arial"/>
          <w:color w:val="auto"/>
          <w:sz w:val="24"/>
          <w:szCs w:val="24"/>
        </w:rPr>
        <w:t>ը</w:t>
      </w:r>
      <w:r w:rsidR="00A3708C" w:rsidRPr="00B83BBF">
        <w:rPr>
          <w:rFonts w:ascii="GHEA Grapalat" w:hAnsi="GHEA Grapalat" w:cs="Arial"/>
          <w:color w:val="auto"/>
          <w:sz w:val="24"/>
          <w:szCs w:val="24"/>
        </w:rPr>
        <w:t xml:space="preserve"> </w:t>
      </w:r>
      <w:r w:rsidR="00961098" w:rsidRPr="00B83BBF">
        <w:rPr>
          <w:rFonts w:ascii="GHEA Grapalat" w:hAnsi="GHEA Grapalat" w:cs="Arial"/>
          <w:color w:val="auto"/>
          <w:sz w:val="24"/>
          <w:szCs w:val="24"/>
        </w:rPr>
        <w:t xml:space="preserve">Կառավարությունն ընդունում է մեծածախ շուկայի համապատասխան մասնակիցների վրա ուղիղ նշանակմամբ հանրային ծառայության պարտավորություն սահմանելու մասին որոշում։ </w:t>
      </w:r>
    </w:p>
    <w:p w14:paraId="2B369BB7" w14:textId="3C98F948" w:rsidR="00961098" w:rsidRDefault="00142645" w:rsidP="00A83532">
      <w:pPr>
        <w:pStyle w:val="ListParagraph"/>
        <w:numPr>
          <w:ilvl w:val="0"/>
          <w:numId w:val="464"/>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օրենքն ուժի մեջ մտնելու պահից […] ամսյա ժամկետում </w:t>
      </w:r>
      <w:r w:rsidR="00961098" w:rsidRPr="00B83BBF">
        <w:rPr>
          <w:rFonts w:ascii="GHEA Grapalat" w:hAnsi="GHEA Grapalat" w:cs="Arial"/>
          <w:color w:val="auto"/>
          <w:sz w:val="24"/>
          <w:szCs w:val="24"/>
        </w:rPr>
        <w:t xml:space="preserve">Կառավարությունը </w:t>
      </w:r>
      <w:r w:rsidR="009D48C3" w:rsidRPr="00B83BBF">
        <w:rPr>
          <w:rFonts w:ascii="GHEA Grapalat" w:hAnsi="GHEA Grapalat" w:cs="Arial"/>
          <w:color w:val="auto"/>
          <w:sz w:val="24"/>
          <w:szCs w:val="24"/>
        </w:rPr>
        <w:t xml:space="preserve">սույն օրենքի համաձայն </w:t>
      </w:r>
      <w:r w:rsidR="00961098" w:rsidRPr="00B83BBF">
        <w:rPr>
          <w:rFonts w:ascii="GHEA Grapalat" w:hAnsi="GHEA Grapalat" w:cs="Arial"/>
          <w:color w:val="auto"/>
          <w:sz w:val="24"/>
          <w:szCs w:val="24"/>
        </w:rPr>
        <w:t xml:space="preserve">հայտարարում է երաշխավորված մատակարարի և ժամանակավոր մատակարարի նշանակման մրցույթ։ Մինչև սույն օրենքի համաձայն մրցույթի </w:t>
      </w:r>
      <w:r w:rsidR="00961098" w:rsidRPr="00B83BBF">
        <w:rPr>
          <w:rFonts w:ascii="GHEA Grapalat" w:hAnsi="GHEA Grapalat" w:cs="Arial"/>
          <w:color w:val="auto"/>
          <w:sz w:val="24"/>
          <w:szCs w:val="24"/>
        </w:rPr>
        <w:lastRenderedPageBreak/>
        <w:t xml:space="preserve">արդյունքում երաշխավորված մատակարարի և ժամանակավոր մատակարարի նշանակումը, սույն օրենքով նախատեսված՝ երաշխավորված մատակարարի և ժամանակավոր մատակարարի գործառույթներն իրականացվում են </w:t>
      </w:r>
      <w:r w:rsidR="0085074D" w:rsidRPr="00B83BBF">
        <w:rPr>
          <w:rFonts w:ascii="GHEA Grapalat" w:hAnsi="GHEA Grapalat" w:cs="Arial"/>
          <w:color w:val="auto"/>
          <w:sz w:val="24"/>
          <w:szCs w:val="24"/>
        </w:rPr>
        <w:t>սույն օրենքն ուժի մեջ մտնելու պահի դրությամբ</w:t>
      </w:r>
      <w:r w:rsidR="0085074D" w:rsidRPr="00B83BBF" w:rsidDel="0085074D">
        <w:rPr>
          <w:rFonts w:ascii="GHEA Grapalat" w:hAnsi="GHEA Grapalat" w:cs="Arial"/>
          <w:color w:val="auto"/>
          <w:sz w:val="24"/>
          <w:szCs w:val="24"/>
        </w:rPr>
        <w:t xml:space="preserve"> </w:t>
      </w:r>
      <w:r w:rsidR="00961098" w:rsidRPr="00B83BBF">
        <w:rPr>
          <w:rFonts w:ascii="GHEA Grapalat" w:hAnsi="GHEA Grapalat" w:cs="Arial"/>
          <w:color w:val="auto"/>
          <w:sz w:val="24"/>
          <w:szCs w:val="24"/>
        </w:rPr>
        <w:t>այդ գործառույթն իրականացնող անձի կողմից:</w:t>
      </w:r>
      <w:r w:rsidR="004B7FDC" w:rsidRPr="00B83BBF">
        <w:rPr>
          <w:rFonts w:ascii="GHEA Grapalat" w:hAnsi="GHEA Grapalat" w:cs="Arial"/>
          <w:color w:val="auto"/>
          <w:sz w:val="24"/>
          <w:szCs w:val="24"/>
        </w:rPr>
        <w:t xml:space="preserve"> </w:t>
      </w:r>
      <w:r w:rsidR="00691627" w:rsidRPr="00B83BBF">
        <w:rPr>
          <w:rFonts w:ascii="GHEA Grapalat" w:hAnsi="GHEA Grapalat" w:cs="Arial"/>
          <w:color w:val="auto"/>
          <w:sz w:val="24"/>
          <w:szCs w:val="24"/>
        </w:rPr>
        <w:t xml:space="preserve">Սույն օրենքի համաձայն </w:t>
      </w:r>
      <w:r w:rsidR="00AC572D" w:rsidRPr="00B83BBF">
        <w:rPr>
          <w:rFonts w:ascii="GHEA Grapalat" w:hAnsi="GHEA Grapalat" w:cs="Arial"/>
          <w:color w:val="auto"/>
          <w:sz w:val="24"/>
          <w:szCs w:val="24"/>
        </w:rPr>
        <w:t>ա</w:t>
      </w:r>
      <w:r w:rsidR="00691627" w:rsidRPr="00B83BBF">
        <w:rPr>
          <w:rFonts w:ascii="GHEA Grapalat" w:hAnsi="GHEA Grapalat" w:cs="Arial"/>
          <w:color w:val="auto"/>
          <w:sz w:val="24"/>
          <w:szCs w:val="24"/>
        </w:rPr>
        <w:t xml:space="preserve">ռաջին անգամ </w:t>
      </w:r>
      <w:r w:rsidR="005E0BC6" w:rsidRPr="00B83BBF">
        <w:rPr>
          <w:rFonts w:ascii="GHEA Grapalat" w:hAnsi="GHEA Grapalat" w:cs="Arial"/>
          <w:color w:val="auto"/>
          <w:sz w:val="24"/>
          <w:szCs w:val="24"/>
        </w:rPr>
        <w:t xml:space="preserve">երաշխավորված մատակարար և </w:t>
      </w:r>
      <w:r w:rsidR="00A56410" w:rsidRPr="00B83BBF">
        <w:rPr>
          <w:rFonts w:ascii="GHEA Grapalat" w:hAnsi="GHEA Grapalat" w:cs="Arial"/>
          <w:color w:val="auto"/>
          <w:sz w:val="24"/>
          <w:szCs w:val="24"/>
        </w:rPr>
        <w:t>ժամանակավոր</w:t>
      </w:r>
      <w:r w:rsidR="005E0BC6" w:rsidRPr="00B83BBF">
        <w:rPr>
          <w:rFonts w:ascii="GHEA Grapalat" w:hAnsi="GHEA Grapalat" w:cs="Arial"/>
          <w:color w:val="auto"/>
          <w:sz w:val="24"/>
          <w:szCs w:val="24"/>
        </w:rPr>
        <w:t xml:space="preserve"> մատակարար նշանակ</w:t>
      </w:r>
      <w:r w:rsidR="00766130" w:rsidRPr="00B83BBF">
        <w:rPr>
          <w:rFonts w:ascii="GHEA Grapalat" w:hAnsi="GHEA Grapalat" w:cs="Arial"/>
          <w:color w:val="auto"/>
          <w:sz w:val="24"/>
          <w:szCs w:val="24"/>
        </w:rPr>
        <w:t>ված</w:t>
      </w:r>
      <w:r w:rsidR="00691627" w:rsidRPr="00B83BBF">
        <w:rPr>
          <w:rFonts w:ascii="GHEA Grapalat" w:hAnsi="GHEA Grapalat" w:cs="Arial"/>
          <w:color w:val="auto"/>
          <w:sz w:val="24"/>
          <w:szCs w:val="24"/>
        </w:rPr>
        <w:t xml:space="preserve"> անձին </w:t>
      </w:r>
      <w:r w:rsidR="00C36CB7" w:rsidRPr="00B83BBF">
        <w:rPr>
          <w:rFonts w:ascii="GHEA Grapalat" w:hAnsi="GHEA Grapalat" w:cs="Arial"/>
          <w:color w:val="auto"/>
          <w:sz w:val="24"/>
          <w:szCs w:val="24"/>
        </w:rPr>
        <w:t xml:space="preserve">հանձնաժողովի սահմանած կարգով </w:t>
      </w:r>
      <w:r w:rsidR="00691627" w:rsidRPr="00B83BBF">
        <w:rPr>
          <w:rFonts w:ascii="GHEA Grapalat" w:hAnsi="GHEA Grapalat" w:cs="Arial"/>
          <w:color w:val="auto"/>
          <w:sz w:val="24"/>
          <w:szCs w:val="24"/>
        </w:rPr>
        <w:t xml:space="preserve">փոխանցվում են սույն օրենքն ուժի մեջ մտնելու պահի դրությամբ </w:t>
      </w:r>
      <w:r w:rsidR="009A641C" w:rsidRPr="00B83BBF">
        <w:rPr>
          <w:rFonts w:ascii="GHEA Grapalat" w:hAnsi="GHEA Grapalat" w:cs="Arial"/>
          <w:color w:val="auto"/>
          <w:sz w:val="24"/>
          <w:szCs w:val="24"/>
        </w:rPr>
        <w:t>այդ գործառույթն իրականացնող անձի</w:t>
      </w:r>
      <w:r w:rsidR="00691627" w:rsidRPr="00B83BBF">
        <w:rPr>
          <w:rFonts w:ascii="GHEA Grapalat" w:hAnsi="GHEA Grapalat" w:cs="Arial"/>
          <w:color w:val="auto"/>
          <w:sz w:val="24"/>
          <w:szCs w:val="24"/>
        </w:rPr>
        <w:t xml:space="preserve"> կողմից</w:t>
      </w:r>
      <w:r w:rsidR="00334BDD" w:rsidRPr="00B83BBF">
        <w:rPr>
          <w:rFonts w:ascii="GHEA Grapalat" w:hAnsi="GHEA Grapalat" w:cs="Arial"/>
          <w:color w:val="auto"/>
          <w:sz w:val="24"/>
          <w:szCs w:val="24"/>
        </w:rPr>
        <w:t xml:space="preserve"> նշված գործառույթի շրջանակում</w:t>
      </w:r>
      <w:r w:rsidR="00691627" w:rsidRPr="00B83BBF">
        <w:rPr>
          <w:rFonts w:ascii="GHEA Grapalat" w:hAnsi="GHEA Grapalat" w:cs="Arial"/>
          <w:color w:val="auto"/>
          <w:sz w:val="24"/>
          <w:szCs w:val="24"/>
        </w:rPr>
        <w:t xml:space="preserve"> էլեկտրաէներգետիկայի </w:t>
      </w:r>
      <w:r w:rsidR="003A319E" w:rsidRPr="00B83BBF">
        <w:rPr>
          <w:rFonts w:ascii="GHEA Grapalat" w:hAnsi="GHEA Grapalat" w:cs="Arial"/>
          <w:color w:val="auto"/>
          <w:sz w:val="24"/>
          <w:szCs w:val="24"/>
        </w:rPr>
        <w:t>ոլորտ</w:t>
      </w:r>
      <w:r w:rsidR="00691627" w:rsidRPr="00B83BBF">
        <w:rPr>
          <w:rFonts w:ascii="GHEA Grapalat" w:hAnsi="GHEA Grapalat" w:cs="Arial"/>
          <w:color w:val="auto"/>
          <w:sz w:val="24"/>
          <w:szCs w:val="24"/>
        </w:rPr>
        <w:t>ում կնքված բոլոր պայմանագրերով, համաձայնագրերով կամ այլ փաստաթղթերով ստանձնած սույն օրենքին չհակասող իրավունքներն ու պարտավորությունները</w:t>
      </w:r>
      <w:r w:rsidR="002B2EF0" w:rsidRPr="00B83BBF">
        <w:rPr>
          <w:rFonts w:ascii="GHEA Grapalat" w:hAnsi="GHEA Grapalat" w:cs="Arial"/>
          <w:color w:val="auto"/>
          <w:sz w:val="24"/>
          <w:szCs w:val="24"/>
        </w:rPr>
        <w:t xml:space="preserve">, ինչպես նաև տվյալների </w:t>
      </w:r>
      <w:r w:rsidR="007D50A3" w:rsidRPr="00B83BBF">
        <w:rPr>
          <w:rFonts w:ascii="GHEA Grapalat" w:hAnsi="GHEA Grapalat" w:cs="Arial"/>
          <w:color w:val="auto"/>
          <w:sz w:val="24"/>
          <w:szCs w:val="24"/>
        </w:rPr>
        <w:t>բազաները:</w:t>
      </w:r>
      <w:r w:rsidR="009F0760" w:rsidRPr="00B83BBF">
        <w:rPr>
          <w:rFonts w:ascii="GHEA Grapalat" w:hAnsi="GHEA Grapalat" w:cs="Arial"/>
          <w:color w:val="auto"/>
          <w:sz w:val="24"/>
          <w:szCs w:val="24"/>
        </w:rPr>
        <w:t xml:space="preserve"> </w:t>
      </w:r>
    </w:p>
    <w:p w14:paraId="44D79DE3" w14:textId="77777777" w:rsidR="006E663D" w:rsidRPr="00B83BBF" w:rsidRDefault="006E663D" w:rsidP="006E663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45F8025D" w14:textId="5AE80DAC" w:rsidR="006C46A3" w:rsidRPr="008B0DE2" w:rsidRDefault="006663CB" w:rsidP="008B0DE2">
      <w:pPr>
        <w:pStyle w:val="1Style1"/>
        <w:rPr>
          <w:smallCaps w:val="0"/>
        </w:rPr>
      </w:pPr>
      <w:bookmarkStart w:id="1040" w:name="_Toc190252198"/>
      <w:r w:rsidRPr="006663CB">
        <w:rPr>
          <w:smallCaps w:val="0"/>
        </w:rPr>
        <w:t>Անցումային</w:t>
      </w:r>
      <w:r w:rsidR="006C46A3" w:rsidRPr="008B0DE2">
        <w:rPr>
          <w:smallCaps w:val="0"/>
        </w:rPr>
        <w:t xml:space="preserve"> </w:t>
      </w:r>
      <w:r w:rsidRPr="006663CB">
        <w:rPr>
          <w:smallCaps w:val="0"/>
        </w:rPr>
        <w:t>դրույթներ</w:t>
      </w:r>
      <w:r w:rsidR="006C46A3" w:rsidRPr="008B0DE2">
        <w:rPr>
          <w:smallCaps w:val="0"/>
        </w:rPr>
        <w:t xml:space="preserve"> </w:t>
      </w:r>
      <w:r w:rsidRPr="006663CB">
        <w:rPr>
          <w:smallCaps w:val="0"/>
        </w:rPr>
        <w:t>համակարգերի</w:t>
      </w:r>
      <w:r w:rsidR="009A5DEB" w:rsidRPr="008B0DE2">
        <w:rPr>
          <w:smallCaps w:val="0"/>
        </w:rPr>
        <w:t xml:space="preserve"> </w:t>
      </w:r>
      <w:r w:rsidRPr="006663CB">
        <w:rPr>
          <w:smallCaps w:val="0"/>
        </w:rPr>
        <w:t>օպերատորների</w:t>
      </w:r>
      <w:r w:rsidR="009A5DEB" w:rsidRPr="008B0DE2">
        <w:rPr>
          <w:smallCaps w:val="0"/>
        </w:rPr>
        <w:t xml:space="preserve"> </w:t>
      </w:r>
      <w:r w:rsidRPr="006663CB">
        <w:rPr>
          <w:smallCaps w:val="0"/>
        </w:rPr>
        <w:t>տարանջատման</w:t>
      </w:r>
      <w:r w:rsidR="00174449" w:rsidRPr="008B0DE2">
        <w:rPr>
          <w:smallCaps w:val="0"/>
        </w:rPr>
        <w:t xml:space="preserve"> </w:t>
      </w:r>
      <w:r>
        <w:rPr>
          <w:smallCaps w:val="0"/>
        </w:rPr>
        <w:t>և</w:t>
      </w:r>
      <w:r w:rsidR="007313B8" w:rsidRPr="008B0DE2">
        <w:rPr>
          <w:smallCaps w:val="0"/>
        </w:rPr>
        <w:t xml:space="preserve"> </w:t>
      </w:r>
      <w:r w:rsidRPr="006663CB">
        <w:rPr>
          <w:smallCaps w:val="0"/>
        </w:rPr>
        <w:t>հաղորդման</w:t>
      </w:r>
      <w:r w:rsidR="00F414E1" w:rsidRPr="008B0DE2">
        <w:rPr>
          <w:smallCaps w:val="0"/>
        </w:rPr>
        <w:t xml:space="preserve"> </w:t>
      </w:r>
      <w:r w:rsidRPr="006663CB">
        <w:rPr>
          <w:smallCaps w:val="0"/>
        </w:rPr>
        <w:t>համակարգի</w:t>
      </w:r>
      <w:r w:rsidR="00F414E1" w:rsidRPr="008B0DE2">
        <w:rPr>
          <w:smallCaps w:val="0"/>
        </w:rPr>
        <w:t xml:space="preserve"> </w:t>
      </w:r>
      <w:r w:rsidRPr="006663CB">
        <w:rPr>
          <w:smallCaps w:val="0"/>
        </w:rPr>
        <w:t>օպերատորի</w:t>
      </w:r>
      <w:r w:rsidR="00F414E1" w:rsidRPr="008B0DE2">
        <w:rPr>
          <w:smallCaps w:val="0"/>
        </w:rPr>
        <w:t xml:space="preserve"> </w:t>
      </w:r>
      <w:r w:rsidRPr="006663CB">
        <w:rPr>
          <w:smallCaps w:val="0"/>
        </w:rPr>
        <w:t>հավաստագրման</w:t>
      </w:r>
      <w:r w:rsidR="007512D1" w:rsidRPr="008B0DE2">
        <w:rPr>
          <w:smallCaps w:val="0"/>
        </w:rPr>
        <w:t xml:space="preserve"> </w:t>
      </w:r>
      <w:r w:rsidRPr="006663CB">
        <w:rPr>
          <w:smallCaps w:val="0"/>
        </w:rPr>
        <w:t>վերաբերյալ</w:t>
      </w:r>
      <w:bookmarkEnd w:id="1040"/>
      <w:r w:rsidR="00142645" w:rsidRPr="008B0DE2">
        <w:rPr>
          <w:smallCaps w:val="0"/>
        </w:rPr>
        <w:t xml:space="preserve"> </w:t>
      </w:r>
    </w:p>
    <w:p w14:paraId="4AD12D2A" w14:textId="27C8DBE8" w:rsidR="00CE5611" w:rsidRPr="00B83BBF" w:rsidRDefault="00215764" w:rsidP="00B83BBF">
      <w:pPr>
        <w:pStyle w:val="ListParagraph"/>
        <w:numPr>
          <w:ilvl w:val="0"/>
          <w:numId w:val="351"/>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օրենքն ուժի մեջ մտնելու պահից </w:t>
      </w:r>
      <w:r w:rsidR="00142645" w:rsidRPr="00B83BBF">
        <w:rPr>
          <w:rFonts w:ascii="GHEA Grapalat" w:hAnsi="GHEA Grapalat" w:cs="Arial"/>
          <w:color w:val="auto"/>
          <w:sz w:val="24"/>
          <w:szCs w:val="24"/>
        </w:rPr>
        <w:t>[…]</w:t>
      </w:r>
      <w:r w:rsidR="005B71D8" w:rsidRPr="00B83BBF">
        <w:rPr>
          <w:rFonts w:ascii="GHEA Grapalat" w:hAnsi="GHEA Grapalat" w:cs="Arial"/>
          <w:color w:val="auto"/>
          <w:sz w:val="24"/>
          <w:szCs w:val="24"/>
        </w:rPr>
        <w:t xml:space="preserve"> ամս</w:t>
      </w:r>
      <w:r w:rsidR="00542409" w:rsidRPr="00B83BBF">
        <w:rPr>
          <w:rFonts w:ascii="GHEA Grapalat" w:hAnsi="GHEA Grapalat" w:cs="Arial"/>
          <w:color w:val="auto"/>
          <w:sz w:val="24"/>
          <w:szCs w:val="24"/>
        </w:rPr>
        <w:t>յա ժամկետում իրավասու պետական մարմինները և կազմակերպություններ</w:t>
      </w:r>
      <w:r w:rsidR="00E52486" w:rsidRPr="00B83BBF">
        <w:rPr>
          <w:rFonts w:ascii="GHEA Grapalat" w:hAnsi="GHEA Grapalat" w:cs="Arial"/>
          <w:color w:val="auto"/>
          <w:sz w:val="24"/>
          <w:szCs w:val="24"/>
        </w:rPr>
        <w:t>ն</w:t>
      </w:r>
      <w:r w:rsidR="00556C34" w:rsidRPr="00B83BBF">
        <w:rPr>
          <w:rFonts w:ascii="GHEA Grapalat" w:hAnsi="GHEA Grapalat" w:cs="Arial"/>
          <w:color w:val="auto"/>
          <w:sz w:val="24"/>
          <w:szCs w:val="24"/>
        </w:rPr>
        <w:t xml:space="preserve"> </w:t>
      </w:r>
      <w:r w:rsidR="005F5F13" w:rsidRPr="00B83BBF">
        <w:rPr>
          <w:rFonts w:ascii="GHEA Grapalat" w:hAnsi="GHEA Grapalat" w:cs="Arial"/>
          <w:color w:val="auto"/>
          <w:sz w:val="24"/>
          <w:szCs w:val="24"/>
        </w:rPr>
        <w:t xml:space="preserve">ապահովում են </w:t>
      </w:r>
      <w:r w:rsidR="0016062A" w:rsidRPr="00B83BBF">
        <w:rPr>
          <w:rFonts w:ascii="GHEA Grapalat" w:hAnsi="GHEA Grapalat" w:cs="Arial"/>
          <w:color w:val="auto"/>
          <w:sz w:val="24"/>
          <w:szCs w:val="24"/>
        </w:rPr>
        <w:t>ս</w:t>
      </w:r>
      <w:r w:rsidR="00D64E4B" w:rsidRPr="00B83BBF">
        <w:rPr>
          <w:rFonts w:ascii="GHEA Grapalat" w:hAnsi="GHEA Grapalat" w:cs="Arial"/>
          <w:color w:val="auto"/>
          <w:sz w:val="24"/>
          <w:szCs w:val="24"/>
        </w:rPr>
        <w:t xml:space="preserve">ույն օրենքն ուժի մեջ մտնելուց հետո էլեկտրաէներգիայի </w:t>
      </w:r>
      <w:r w:rsidR="0016062A" w:rsidRPr="00B83BBF">
        <w:rPr>
          <w:rFonts w:ascii="GHEA Grapalat" w:hAnsi="GHEA Grapalat" w:cs="Arial"/>
          <w:color w:val="auto"/>
          <w:sz w:val="24"/>
          <w:szCs w:val="24"/>
        </w:rPr>
        <w:t>հաղորդման</w:t>
      </w:r>
      <w:r w:rsidR="00D64E4B" w:rsidRPr="00B83BBF">
        <w:rPr>
          <w:rFonts w:ascii="GHEA Grapalat" w:hAnsi="GHEA Grapalat" w:cs="Arial"/>
          <w:color w:val="auto"/>
          <w:sz w:val="24"/>
          <w:szCs w:val="24"/>
        </w:rPr>
        <w:t xml:space="preserve"> համակարգի օպերատորի ծառայությ</w:t>
      </w:r>
      <w:r w:rsidR="00733146" w:rsidRPr="00B83BBF">
        <w:rPr>
          <w:rFonts w:ascii="GHEA Grapalat" w:hAnsi="GHEA Grapalat" w:cs="Arial"/>
          <w:color w:val="auto"/>
          <w:sz w:val="24"/>
          <w:szCs w:val="24"/>
        </w:rPr>
        <w:t>ու</w:t>
      </w:r>
      <w:r w:rsidR="00D64E4B" w:rsidRPr="00B83BBF">
        <w:rPr>
          <w:rFonts w:ascii="GHEA Grapalat" w:hAnsi="GHEA Grapalat" w:cs="Arial"/>
          <w:color w:val="auto"/>
          <w:sz w:val="24"/>
          <w:szCs w:val="24"/>
        </w:rPr>
        <w:t>ն</w:t>
      </w:r>
      <w:r w:rsidR="00733146" w:rsidRPr="00B83BBF">
        <w:rPr>
          <w:rFonts w:ascii="GHEA Grapalat" w:hAnsi="GHEA Grapalat" w:cs="Arial"/>
          <w:color w:val="auto"/>
          <w:sz w:val="24"/>
          <w:szCs w:val="24"/>
        </w:rPr>
        <w:t xml:space="preserve"> մատուցող</w:t>
      </w:r>
      <w:r w:rsidR="00D64E4B" w:rsidRPr="00B83BBF">
        <w:rPr>
          <w:rFonts w:ascii="GHEA Grapalat" w:hAnsi="GHEA Grapalat" w:cs="Arial"/>
          <w:color w:val="auto"/>
          <w:sz w:val="24"/>
          <w:szCs w:val="24"/>
        </w:rPr>
        <w:t xml:space="preserve"> անձ</w:t>
      </w:r>
      <w:r w:rsidR="00490316" w:rsidRPr="00B83BBF">
        <w:rPr>
          <w:rFonts w:ascii="GHEA Grapalat" w:hAnsi="GHEA Grapalat" w:cs="Arial"/>
          <w:color w:val="auto"/>
          <w:sz w:val="24"/>
          <w:szCs w:val="24"/>
        </w:rPr>
        <w:t xml:space="preserve">ի՝ </w:t>
      </w:r>
      <w:r w:rsidR="008B55D7" w:rsidRPr="00B83BBF">
        <w:rPr>
          <w:rFonts w:ascii="GHEA Grapalat" w:hAnsi="GHEA Grapalat" w:cs="Arial"/>
          <w:color w:val="auto"/>
          <w:sz w:val="24"/>
          <w:szCs w:val="24"/>
        </w:rPr>
        <w:t>սույն օրենք</w:t>
      </w:r>
      <w:r w:rsidR="00CB25BF" w:rsidRPr="00B83BBF">
        <w:rPr>
          <w:rFonts w:ascii="GHEA Grapalat" w:hAnsi="GHEA Grapalat" w:cs="Arial"/>
          <w:color w:val="auto"/>
          <w:sz w:val="24"/>
          <w:szCs w:val="24"/>
        </w:rPr>
        <w:t>ով սահմանված</w:t>
      </w:r>
      <w:r w:rsidR="008B55D7" w:rsidRPr="00B83BBF">
        <w:rPr>
          <w:rFonts w:ascii="GHEA Grapalat" w:hAnsi="GHEA Grapalat" w:cs="Arial"/>
          <w:color w:val="auto"/>
          <w:sz w:val="24"/>
          <w:szCs w:val="24"/>
        </w:rPr>
        <w:t xml:space="preserve"> հաղորդման </w:t>
      </w:r>
      <w:r w:rsidR="00F040C4" w:rsidRPr="00B83BBF">
        <w:rPr>
          <w:rFonts w:ascii="GHEA Grapalat" w:hAnsi="GHEA Grapalat" w:cs="Arial"/>
          <w:color w:val="auto"/>
          <w:sz w:val="24"/>
          <w:szCs w:val="24"/>
        </w:rPr>
        <w:t>համակարգի օպերատորի տարանջատման պահանջներ</w:t>
      </w:r>
      <w:r w:rsidR="009E5F69" w:rsidRPr="00B83BBF">
        <w:rPr>
          <w:rFonts w:ascii="GHEA Grapalat" w:hAnsi="GHEA Grapalat" w:cs="Arial"/>
          <w:color w:val="auto"/>
          <w:sz w:val="24"/>
          <w:szCs w:val="24"/>
        </w:rPr>
        <w:t>ի</w:t>
      </w:r>
      <w:r w:rsidR="00835B27" w:rsidRPr="00B83BBF">
        <w:rPr>
          <w:rFonts w:ascii="GHEA Grapalat" w:hAnsi="GHEA Grapalat" w:cs="Arial"/>
          <w:color w:val="auto"/>
          <w:sz w:val="24"/>
          <w:szCs w:val="24"/>
        </w:rPr>
        <w:t>ն համապատասխանեցումը</w:t>
      </w:r>
      <w:r w:rsidR="00EE73D0" w:rsidRPr="00B83BBF">
        <w:rPr>
          <w:rFonts w:ascii="GHEA Grapalat" w:hAnsi="GHEA Grapalat" w:cs="Arial"/>
          <w:color w:val="auto"/>
          <w:sz w:val="24"/>
          <w:szCs w:val="24"/>
        </w:rPr>
        <w:t xml:space="preserve">, </w:t>
      </w:r>
      <w:r w:rsidR="00B90DF2" w:rsidRPr="00B83BBF">
        <w:rPr>
          <w:rFonts w:ascii="GHEA Grapalat" w:hAnsi="GHEA Grapalat" w:cs="Arial"/>
          <w:color w:val="auto"/>
          <w:sz w:val="24"/>
          <w:szCs w:val="24"/>
        </w:rPr>
        <w:t xml:space="preserve">ինչպես նաև սույն օրենքի համաձայն </w:t>
      </w:r>
      <w:r w:rsidR="00EE73D0" w:rsidRPr="00B83BBF">
        <w:rPr>
          <w:rFonts w:ascii="GHEA Grapalat" w:hAnsi="GHEA Grapalat" w:cs="Arial"/>
          <w:color w:val="auto"/>
          <w:sz w:val="24"/>
          <w:szCs w:val="24"/>
        </w:rPr>
        <w:t>հավաստագր</w:t>
      </w:r>
      <w:r w:rsidR="006279B6" w:rsidRPr="00B83BBF">
        <w:rPr>
          <w:rFonts w:ascii="GHEA Grapalat" w:hAnsi="GHEA Grapalat" w:cs="Arial"/>
          <w:color w:val="auto"/>
          <w:sz w:val="24"/>
          <w:szCs w:val="24"/>
        </w:rPr>
        <w:t>վելու</w:t>
      </w:r>
      <w:r w:rsidR="00EE73D0" w:rsidRPr="00B83BBF">
        <w:rPr>
          <w:rFonts w:ascii="GHEA Grapalat" w:hAnsi="GHEA Grapalat" w:cs="Arial"/>
          <w:color w:val="auto"/>
          <w:sz w:val="24"/>
          <w:szCs w:val="24"/>
        </w:rPr>
        <w:t xml:space="preserve"> </w:t>
      </w:r>
      <w:r w:rsidR="006279B6" w:rsidRPr="00B83BBF">
        <w:rPr>
          <w:rFonts w:ascii="GHEA Grapalat" w:hAnsi="GHEA Grapalat" w:cs="Arial"/>
          <w:color w:val="auto"/>
          <w:sz w:val="24"/>
          <w:szCs w:val="24"/>
        </w:rPr>
        <w:t xml:space="preserve">համար </w:t>
      </w:r>
      <w:r w:rsidR="00B32935" w:rsidRPr="00B83BBF">
        <w:rPr>
          <w:rFonts w:ascii="GHEA Grapalat" w:hAnsi="GHEA Grapalat" w:cs="Arial"/>
          <w:color w:val="auto"/>
          <w:sz w:val="24"/>
          <w:szCs w:val="24"/>
        </w:rPr>
        <w:t xml:space="preserve">այդ անձի՝ </w:t>
      </w:r>
      <w:r w:rsidR="006279B6" w:rsidRPr="00B83BBF">
        <w:rPr>
          <w:rFonts w:ascii="GHEA Grapalat" w:hAnsi="GHEA Grapalat" w:cs="Arial"/>
          <w:color w:val="auto"/>
          <w:sz w:val="24"/>
          <w:szCs w:val="24"/>
        </w:rPr>
        <w:t>հանձնաժողով դիմելը</w:t>
      </w:r>
      <w:r w:rsidR="009F7E60" w:rsidRPr="00B83BBF">
        <w:rPr>
          <w:rFonts w:ascii="GHEA Grapalat" w:hAnsi="GHEA Grapalat" w:cs="Arial"/>
          <w:color w:val="auto"/>
          <w:sz w:val="24"/>
          <w:szCs w:val="24"/>
        </w:rPr>
        <w:t>:</w:t>
      </w:r>
      <w:r w:rsidR="00943D36" w:rsidRPr="00B83BBF">
        <w:rPr>
          <w:rFonts w:ascii="GHEA Grapalat" w:hAnsi="GHEA Grapalat" w:cs="Arial"/>
          <w:color w:val="auto"/>
          <w:sz w:val="24"/>
          <w:szCs w:val="24"/>
        </w:rPr>
        <w:t xml:space="preserve"> </w:t>
      </w:r>
    </w:p>
    <w:p w14:paraId="7AFC823E" w14:textId="76E19F31" w:rsidR="00DC664D" w:rsidRPr="00B83BBF" w:rsidRDefault="0043280D" w:rsidP="00B83BBF">
      <w:pPr>
        <w:pStyle w:val="ListParagraph"/>
        <w:numPr>
          <w:ilvl w:val="0"/>
          <w:numId w:val="351"/>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Մինչև </w:t>
      </w:r>
      <w:r w:rsidR="00EC6047" w:rsidRPr="00B83BBF">
        <w:rPr>
          <w:rFonts w:ascii="GHEA Grapalat" w:hAnsi="GHEA Grapalat" w:cs="Arial"/>
          <w:color w:val="auto"/>
          <w:sz w:val="24"/>
          <w:szCs w:val="24"/>
        </w:rPr>
        <w:t>Էներգետիկ համայնքին Հայաստանի Հանրապետության լիիրավ անդամակցության պահը</w:t>
      </w:r>
      <w:r w:rsidR="008212A8" w:rsidRPr="00B83BBF">
        <w:rPr>
          <w:rFonts w:ascii="GHEA Grapalat" w:hAnsi="GHEA Grapalat" w:cs="Arial"/>
          <w:color w:val="auto"/>
          <w:sz w:val="24"/>
          <w:szCs w:val="24"/>
        </w:rPr>
        <w:fldChar w:fldCharType="begin"/>
      </w:r>
      <w:r w:rsidR="008212A8" w:rsidRPr="00B83BBF">
        <w:rPr>
          <w:rFonts w:ascii="GHEA Grapalat" w:hAnsi="GHEA Grapalat" w:cs="Arial"/>
          <w:color w:val="auto"/>
          <w:sz w:val="24"/>
          <w:szCs w:val="24"/>
        </w:rPr>
        <w:instrText xml:space="preserve"> REF _Ref173944609 \r \h </w:instrText>
      </w:r>
      <w:r w:rsidR="00A42CB0" w:rsidRPr="00B83BBF">
        <w:rPr>
          <w:rFonts w:ascii="GHEA Grapalat" w:hAnsi="GHEA Grapalat" w:cs="Arial"/>
          <w:color w:val="auto"/>
          <w:sz w:val="24"/>
          <w:szCs w:val="24"/>
        </w:rPr>
        <w:instrText xml:space="preserve"> \* MERGEFORMAT </w:instrText>
      </w:r>
      <w:r w:rsidR="008212A8" w:rsidRPr="00B83BBF">
        <w:rPr>
          <w:rFonts w:ascii="GHEA Grapalat" w:hAnsi="GHEA Grapalat" w:cs="Arial"/>
          <w:color w:val="auto"/>
          <w:sz w:val="24"/>
          <w:szCs w:val="24"/>
        </w:rPr>
      </w:r>
      <w:r w:rsidR="008212A8" w:rsidRPr="00B83BBF">
        <w:rPr>
          <w:rFonts w:ascii="GHEA Grapalat" w:hAnsi="GHEA Grapalat" w:cs="Arial"/>
          <w:color w:val="auto"/>
          <w:sz w:val="24"/>
          <w:szCs w:val="24"/>
        </w:rPr>
        <w:fldChar w:fldCharType="separate"/>
      </w:r>
      <w:r w:rsidR="008212A8" w:rsidRPr="00B83BBF">
        <w:rPr>
          <w:rFonts w:ascii="GHEA Grapalat" w:hAnsi="GHEA Grapalat" w:cs="Arial"/>
          <w:color w:val="auto"/>
          <w:sz w:val="24"/>
          <w:szCs w:val="24"/>
        </w:rPr>
        <w:fldChar w:fldCharType="end"/>
      </w:r>
      <w:r w:rsidR="004D68D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հավաստագրման </w:t>
      </w:r>
      <w:r w:rsidR="00C409C2" w:rsidRPr="00B83BBF">
        <w:rPr>
          <w:rFonts w:ascii="GHEA Grapalat" w:hAnsi="GHEA Grapalat" w:cs="Arial"/>
          <w:color w:val="auto"/>
          <w:sz w:val="24"/>
          <w:szCs w:val="24"/>
        </w:rPr>
        <w:t xml:space="preserve">կամ հավաստագրման մերժման մասին </w:t>
      </w:r>
      <w:r w:rsidRPr="00B83BBF">
        <w:rPr>
          <w:rFonts w:ascii="GHEA Grapalat" w:hAnsi="GHEA Grapalat" w:cs="Arial"/>
          <w:color w:val="auto"/>
          <w:sz w:val="24"/>
          <w:szCs w:val="24"/>
        </w:rPr>
        <w:t>հանձնաժողովի</w:t>
      </w:r>
      <w:r w:rsidR="004D68D2"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որոշումն ուժի մեջ է </w:t>
      </w:r>
      <w:r w:rsidR="00AB2BB3" w:rsidRPr="00B83BBF">
        <w:rPr>
          <w:rFonts w:ascii="GHEA Grapalat" w:hAnsi="GHEA Grapalat" w:cs="Arial"/>
          <w:color w:val="auto"/>
          <w:sz w:val="24"/>
          <w:szCs w:val="24"/>
        </w:rPr>
        <w:t xml:space="preserve">մտնում հավաստագրման համար դիմած կազմակերպությանը կամ հաղորդման համակարգի օպերատորին </w:t>
      </w:r>
      <w:r w:rsidR="00DC664D" w:rsidRPr="00B83BBF">
        <w:rPr>
          <w:rFonts w:ascii="GHEA Grapalat" w:hAnsi="GHEA Grapalat" w:cs="Arial"/>
          <w:color w:val="auto"/>
          <w:sz w:val="24"/>
          <w:szCs w:val="24"/>
        </w:rPr>
        <w:t xml:space="preserve">այդ որոշման մասին </w:t>
      </w:r>
      <w:r w:rsidR="00AB2BB3" w:rsidRPr="00B83BBF">
        <w:rPr>
          <w:rFonts w:ascii="GHEA Grapalat" w:hAnsi="GHEA Grapalat" w:cs="Arial"/>
          <w:color w:val="auto"/>
          <w:sz w:val="24"/>
          <w:szCs w:val="24"/>
        </w:rPr>
        <w:t>օրենքով սահմանված կարգով իրազեկմանը հաջորդող օրվանից</w:t>
      </w:r>
      <w:bookmarkStart w:id="1041" w:name="_Ref169772470"/>
      <w:bookmarkStart w:id="1042" w:name="_Ref170208855"/>
      <w:bookmarkStart w:id="1043" w:name="_Ref169621478"/>
      <w:bookmarkStart w:id="1044" w:name="_Ref169621504"/>
      <w:bookmarkStart w:id="1045" w:name="_Ref169621757"/>
      <w:r w:rsidR="00101CD8" w:rsidRPr="00B83BBF">
        <w:rPr>
          <w:rFonts w:ascii="GHEA Grapalat" w:hAnsi="GHEA Grapalat" w:cs="Arial"/>
          <w:color w:val="auto"/>
          <w:sz w:val="24"/>
          <w:szCs w:val="24"/>
        </w:rPr>
        <w:t>։</w:t>
      </w:r>
      <w:bookmarkEnd w:id="1041"/>
      <w:bookmarkEnd w:id="1042"/>
      <w:bookmarkEnd w:id="1043"/>
      <w:bookmarkEnd w:id="1044"/>
      <w:bookmarkEnd w:id="1045"/>
    </w:p>
    <w:p w14:paraId="37558D82" w14:textId="5CAEB82B" w:rsidR="00332BC2" w:rsidRDefault="00332BC2" w:rsidP="00A83532">
      <w:pPr>
        <w:pStyle w:val="ListParagraph"/>
        <w:numPr>
          <w:ilvl w:val="0"/>
          <w:numId w:val="351"/>
        </w:numPr>
        <w:autoSpaceDE w:val="0"/>
        <w:autoSpaceDN w:val="0"/>
        <w:adjustRightInd w:val="0"/>
        <w:spacing w:after="0" w:line="360" w:lineRule="auto"/>
        <w:ind w:left="360"/>
        <w:contextualSpacing w:val="0"/>
        <w:jc w:val="both"/>
        <w:rPr>
          <w:rFonts w:ascii="GHEA Grapalat" w:hAnsi="GHEA Grapalat" w:cs="Arial"/>
          <w:color w:val="auto"/>
          <w:sz w:val="24"/>
          <w:szCs w:val="24"/>
        </w:rPr>
      </w:pPr>
      <w:bookmarkStart w:id="1046" w:name="_Ref170465948"/>
      <w:r w:rsidRPr="00B83BBF">
        <w:rPr>
          <w:rFonts w:ascii="GHEA Grapalat" w:hAnsi="GHEA Grapalat" w:cs="Arial"/>
          <w:color w:val="auto"/>
          <w:sz w:val="24"/>
          <w:szCs w:val="24"/>
        </w:rPr>
        <w:t>Սույն օրենքն ուժի մեջ մտնելու</w:t>
      </w:r>
      <w:r w:rsidR="00CC35C2" w:rsidRPr="00B83BBF">
        <w:rPr>
          <w:rFonts w:ascii="GHEA Grapalat" w:hAnsi="GHEA Grapalat" w:cs="Arial"/>
          <w:color w:val="auto"/>
          <w:sz w:val="24"/>
          <w:szCs w:val="24"/>
        </w:rPr>
        <w:t xml:space="preserve"> </w:t>
      </w:r>
      <w:r w:rsidR="00851897" w:rsidRPr="00B83BBF">
        <w:rPr>
          <w:rFonts w:ascii="GHEA Grapalat" w:hAnsi="GHEA Grapalat" w:cs="Arial"/>
          <w:color w:val="auto"/>
          <w:sz w:val="24"/>
          <w:szCs w:val="24"/>
        </w:rPr>
        <w:t xml:space="preserve">պահից […] ամսյա ժամկետում </w:t>
      </w:r>
      <w:r w:rsidR="00CA1104" w:rsidRPr="00B83BBF">
        <w:rPr>
          <w:rFonts w:ascii="GHEA Grapalat" w:hAnsi="GHEA Grapalat" w:cs="Arial"/>
          <w:color w:val="auto"/>
          <w:sz w:val="24"/>
          <w:szCs w:val="24"/>
        </w:rPr>
        <w:t>էլեկտրաէներգիայի բաշխման համակարգի օպերատորի ծառայությ</w:t>
      </w:r>
      <w:r w:rsidR="00A76466" w:rsidRPr="00B83BBF">
        <w:rPr>
          <w:rFonts w:ascii="GHEA Grapalat" w:hAnsi="GHEA Grapalat" w:cs="Arial"/>
          <w:color w:val="auto"/>
          <w:sz w:val="24"/>
          <w:szCs w:val="24"/>
        </w:rPr>
        <w:t>ու</w:t>
      </w:r>
      <w:r w:rsidR="00CA1104" w:rsidRPr="00B83BBF">
        <w:rPr>
          <w:rFonts w:ascii="GHEA Grapalat" w:hAnsi="GHEA Grapalat" w:cs="Arial"/>
          <w:color w:val="auto"/>
          <w:sz w:val="24"/>
          <w:szCs w:val="24"/>
        </w:rPr>
        <w:t>ն</w:t>
      </w:r>
      <w:r w:rsidR="00CC35C2" w:rsidRPr="00B83BBF">
        <w:rPr>
          <w:rFonts w:ascii="GHEA Grapalat" w:hAnsi="GHEA Grapalat" w:cs="Arial"/>
          <w:color w:val="auto"/>
          <w:sz w:val="24"/>
          <w:szCs w:val="24"/>
        </w:rPr>
        <w:t xml:space="preserve"> </w:t>
      </w:r>
      <w:r w:rsidR="00A76466" w:rsidRPr="00B83BBF">
        <w:rPr>
          <w:rFonts w:ascii="GHEA Grapalat" w:hAnsi="GHEA Grapalat" w:cs="Arial"/>
          <w:color w:val="auto"/>
          <w:sz w:val="24"/>
          <w:szCs w:val="24"/>
        </w:rPr>
        <w:t xml:space="preserve">մատուցող </w:t>
      </w:r>
      <w:r w:rsidR="00477A69" w:rsidRPr="00B83BBF">
        <w:rPr>
          <w:rFonts w:ascii="GHEA Grapalat" w:hAnsi="GHEA Grapalat" w:cs="Arial"/>
          <w:color w:val="auto"/>
          <w:sz w:val="24"/>
          <w:szCs w:val="24"/>
        </w:rPr>
        <w:t>անձ</w:t>
      </w:r>
      <w:r w:rsidR="002F09EB" w:rsidRPr="00B83BBF">
        <w:rPr>
          <w:rFonts w:ascii="GHEA Grapalat" w:hAnsi="GHEA Grapalat" w:cs="Arial"/>
          <w:color w:val="auto"/>
          <w:sz w:val="24"/>
          <w:szCs w:val="24"/>
        </w:rPr>
        <w:t>ն</w:t>
      </w:r>
      <w:r w:rsidR="00477A69"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ապահովում </w:t>
      </w:r>
      <w:r w:rsidR="0098528D" w:rsidRPr="00B83BBF">
        <w:rPr>
          <w:rFonts w:ascii="GHEA Grapalat" w:hAnsi="GHEA Grapalat" w:cs="Arial"/>
          <w:color w:val="auto"/>
          <w:sz w:val="24"/>
          <w:szCs w:val="24"/>
        </w:rPr>
        <w:t>է</w:t>
      </w:r>
      <w:r w:rsidRPr="00B83BBF">
        <w:rPr>
          <w:rFonts w:ascii="GHEA Grapalat" w:hAnsi="GHEA Grapalat" w:cs="Arial"/>
          <w:color w:val="auto"/>
          <w:sz w:val="24"/>
          <w:szCs w:val="24"/>
        </w:rPr>
        <w:t xml:space="preserve"> սույն օրենքով սահմանված</w:t>
      </w:r>
      <w:r w:rsidR="00AC0557"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w:t>
      </w:r>
      <w:r w:rsidR="00BC51A1" w:rsidRPr="00B83BBF">
        <w:rPr>
          <w:rFonts w:ascii="GHEA Grapalat" w:hAnsi="GHEA Grapalat" w:cs="Arial"/>
          <w:color w:val="auto"/>
          <w:sz w:val="24"/>
          <w:szCs w:val="24"/>
        </w:rPr>
        <w:t>բաշխման</w:t>
      </w:r>
      <w:r w:rsidRPr="00B83BBF">
        <w:rPr>
          <w:rFonts w:ascii="GHEA Grapalat" w:hAnsi="GHEA Grapalat" w:cs="Arial"/>
          <w:color w:val="auto"/>
          <w:sz w:val="24"/>
          <w:szCs w:val="24"/>
        </w:rPr>
        <w:t xml:space="preserve"> համակարգի օպերատորի տարանջատման</w:t>
      </w:r>
      <w:r w:rsidR="00BC51A1" w:rsidRPr="00B83BBF">
        <w:rPr>
          <w:rFonts w:ascii="GHEA Grapalat" w:hAnsi="GHEA Grapalat" w:cs="Arial"/>
          <w:color w:val="auto"/>
          <w:sz w:val="24"/>
          <w:szCs w:val="24"/>
        </w:rPr>
        <w:t xml:space="preserve">, այդ թվում՝ </w:t>
      </w:r>
      <w:r w:rsidR="00E1381F" w:rsidRPr="00B83BBF">
        <w:rPr>
          <w:rFonts w:ascii="GHEA Grapalat" w:hAnsi="GHEA Grapalat" w:cs="Arial"/>
          <w:color w:val="auto"/>
          <w:sz w:val="24"/>
          <w:szCs w:val="24"/>
        </w:rPr>
        <w:t xml:space="preserve">վերջինի կառավարող կազմի </w:t>
      </w:r>
      <w:r w:rsidR="008A4C58" w:rsidRPr="00B83BBF">
        <w:rPr>
          <w:rFonts w:ascii="GHEA Grapalat" w:hAnsi="GHEA Grapalat" w:cs="Arial"/>
          <w:color w:val="auto"/>
          <w:sz w:val="24"/>
          <w:szCs w:val="24"/>
        </w:rPr>
        <w:t>ու</w:t>
      </w:r>
      <w:r w:rsidR="00E1381F" w:rsidRPr="00B83BBF">
        <w:rPr>
          <w:rFonts w:ascii="GHEA Grapalat" w:hAnsi="GHEA Grapalat" w:cs="Arial"/>
          <w:color w:val="auto"/>
          <w:sz w:val="24"/>
          <w:szCs w:val="24"/>
        </w:rPr>
        <w:t xml:space="preserve"> աշխատողների անկախության</w:t>
      </w:r>
      <w:r w:rsidRPr="00B83BBF">
        <w:rPr>
          <w:rFonts w:ascii="GHEA Grapalat" w:hAnsi="GHEA Grapalat" w:cs="Arial"/>
          <w:color w:val="auto"/>
          <w:sz w:val="24"/>
          <w:szCs w:val="24"/>
        </w:rPr>
        <w:t xml:space="preserve"> </w:t>
      </w:r>
      <w:r w:rsidRPr="00B83BBF">
        <w:rPr>
          <w:rFonts w:ascii="GHEA Grapalat" w:hAnsi="GHEA Grapalat" w:cs="Arial"/>
          <w:color w:val="auto"/>
          <w:sz w:val="24"/>
          <w:szCs w:val="24"/>
        </w:rPr>
        <w:lastRenderedPageBreak/>
        <w:t xml:space="preserve">պահանջներին </w:t>
      </w:r>
      <w:r w:rsidR="00E1381F" w:rsidRPr="00B83BBF">
        <w:rPr>
          <w:rFonts w:ascii="GHEA Grapalat" w:hAnsi="GHEA Grapalat" w:cs="Arial"/>
          <w:color w:val="auto"/>
          <w:sz w:val="24"/>
          <w:szCs w:val="24"/>
        </w:rPr>
        <w:t xml:space="preserve">իր </w:t>
      </w:r>
      <w:r w:rsidRPr="00B83BBF">
        <w:rPr>
          <w:rFonts w:ascii="GHEA Grapalat" w:hAnsi="GHEA Grapalat" w:cs="Arial"/>
          <w:color w:val="auto"/>
          <w:sz w:val="24"/>
          <w:szCs w:val="24"/>
        </w:rPr>
        <w:t>համապատասխանեցումը</w:t>
      </w:r>
      <w:r w:rsidR="00E1381F" w:rsidRPr="00B83BBF">
        <w:rPr>
          <w:rFonts w:ascii="GHEA Grapalat" w:hAnsi="GHEA Grapalat" w:cs="Arial"/>
          <w:color w:val="auto"/>
          <w:sz w:val="24"/>
          <w:szCs w:val="24"/>
        </w:rPr>
        <w:t xml:space="preserve"> և</w:t>
      </w:r>
      <w:r w:rsidRPr="00B83BBF">
        <w:rPr>
          <w:rFonts w:ascii="GHEA Grapalat" w:hAnsi="GHEA Grapalat" w:cs="Arial"/>
          <w:color w:val="auto"/>
          <w:sz w:val="24"/>
          <w:szCs w:val="24"/>
        </w:rPr>
        <w:t xml:space="preserve"> </w:t>
      </w:r>
      <w:r w:rsidR="00B13B11" w:rsidRPr="00B83BBF">
        <w:rPr>
          <w:rFonts w:ascii="GHEA Grapalat" w:hAnsi="GHEA Grapalat" w:cs="Arial"/>
          <w:color w:val="auto"/>
          <w:sz w:val="24"/>
          <w:szCs w:val="24"/>
        </w:rPr>
        <w:t>այդ մասին տեղեկացնում է հանձնաժողովին</w:t>
      </w:r>
      <w:r w:rsidRPr="00B83BBF">
        <w:rPr>
          <w:rFonts w:ascii="GHEA Grapalat" w:hAnsi="GHEA Grapalat" w:cs="Arial"/>
          <w:color w:val="auto"/>
          <w:sz w:val="24"/>
          <w:szCs w:val="24"/>
        </w:rPr>
        <w:t>:</w:t>
      </w:r>
      <w:r w:rsidR="00142645" w:rsidRPr="00B83BBF">
        <w:rPr>
          <w:rFonts w:ascii="GHEA Grapalat" w:hAnsi="GHEA Grapalat" w:cs="Arial"/>
          <w:color w:val="auto"/>
          <w:sz w:val="24"/>
          <w:szCs w:val="24"/>
        </w:rPr>
        <w:t xml:space="preserve"> </w:t>
      </w:r>
      <w:r w:rsidR="00CA1104" w:rsidRPr="00B83BBF">
        <w:rPr>
          <w:rFonts w:ascii="GHEA Grapalat" w:hAnsi="GHEA Grapalat" w:cs="Arial"/>
          <w:color w:val="auto"/>
          <w:sz w:val="24"/>
          <w:szCs w:val="24"/>
        </w:rPr>
        <w:t xml:space="preserve"> </w:t>
      </w:r>
    </w:p>
    <w:p w14:paraId="4E87AF03" w14:textId="77777777" w:rsidR="006E663D" w:rsidRPr="00B83BBF" w:rsidRDefault="006E663D" w:rsidP="006E663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04AAC814" w14:textId="4600069A" w:rsidR="007A2AA1" w:rsidRPr="008B0DE2" w:rsidRDefault="006663CB" w:rsidP="008B0DE2">
      <w:pPr>
        <w:pStyle w:val="1Style1"/>
        <w:rPr>
          <w:smallCaps w:val="0"/>
        </w:rPr>
      </w:pPr>
      <w:bookmarkStart w:id="1047" w:name="_Toc190252200"/>
      <w:bookmarkEnd w:id="1046"/>
      <w:r w:rsidRPr="006663CB">
        <w:rPr>
          <w:smallCaps w:val="0"/>
        </w:rPr>
        <w:t>Անցումային</w:t>
      </w:r>
      <w:r w:rsidR="007A2AA1" w:rsidRPr="008B0DE2">
        <w:rPr>
          <w:smallCaps w:val="0"/>
        </w:rPr>
        <w:t xml:space="preserve"> </w:t>
      </w:r>
      <w:r w:rsidRPr="006663CB">
        <w:rPr>
          <w:smallCaps w:val="0"/>
        </w:rPr>
        <w:t>դրույթներ</w:t>
      </w:r>
      <w:r w:rsidR="007A2AA1" w:rsidRPr="008B0DE2">
        <w:rPr>
          <w:smallCaps w:val="0"/>
        </w:rPr>
        <w:t xml:space="preserve"> </w:t>
      </w:r>
      <w:r w:rsidRPr="006663CB">
        <w:rPr>
          <w:smallCaps w:val="0"/>
        </w:rPr>
        <w:t>սպառողների</w:t>
      </w:r>
      <w:r w:rsidR="007A2AA1" w:rsidRPr="008B0DE2">
        <w:rPr>
          <w:smallCaps w:val="0"/>
        </w:rPr>
        <w:t xml:space="preserve"> </w:t>
      </w:r>
      <w:r w:rsidRPr="006663CB">
        <w:rPr>
          <w:smallCaps w:val="0"/>
        </w:rPr>
        <w:t>վերաբերյալ</w:t>
      </w:r>
      <w:bookmarkEnd w:id="1047"/>
    </w:p>
    <w:p w14:paraId="12F6E7F1" w14:textId="4F178B6A" w:rsidR="00784A39" w:rsidRPr="00B83BBF" w:rsidRDefault="00784A39" w:rsidP="00B83BBF">
      <w:pPr>
        <w:pStyle w:val="ListParagraph"/>
        <w:numPr>
          <w:ilvl w:val="0"/>
          <w:numId w:val="46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օրենքն ուժի մեջ մտնելու օրվա դրությամբ</w:t>
      </w:r>
      <w:r w:rsidR="00DC6AEE" w:rsidRPr="00B83BBF">
        <w:rPr>
          <w:rFonts w:ascii="GHEA Grapalat" w:hAnsi="GHEA Grapalat" w:cs="Arial"/>
          <w:color w:val="auto"/>
          <w:sz w:val="24"/>
          <w:szCs w:val="24"/>
        </w:rPr>
        <w:t xml:space="preserve"> երաշխավորված մատակարարում ստացող, սակայն սույն օրենքի համաձայն երաշխավորված մատակարարման իրավունք չունեցող սպառողները</w:t>
      </w:r>
      <w:r w:rsidR="00B44B85" w:rsidRPr="00B83BBF">
        <w:rPr>
          <w:rFonts w:ascii="GHEA Grapalat" w:hAnsi="GHEA Grapalat" w:cs="Arial"/>
          <w:color w:val="auto"/>
          <w:sz w:val="24"/>
          <w:szCs w:val="24"/>
        </w:rPr>
        <w:t xml:space="preserve"> </w:t>
      </w:r>
      <w:r w:rsidR="003E4EBB" w:rsidRPr="00B83BBF">
        <w:rPr>
          <w:rFonts w:ascii="GHEA Grapalat" w:hAnsi="GHEA Grapalat" w:cs="Arial"/>
          <w:color w:val="auto"/>
          <w:sz w:val="24"/>
          <w:szCs w:val="24"/>
        </w:rPr>
        <w:t xml:space="preserve">մինչև 2030 թվականի փետրվարի 1-ը </w:t>
      </w:r>
      <w:r w:rsidR="005032AE" w:rsidRPr="00B83BBF">
        <w:rPr>
          <w:rFonts w:ascii="GHEA Grapalat" w:hAnsi="GHEA Grapalat" w:cs="Arial"/>
          <w:color w:val="auto"/>
          <w:sz w:val="24"/>
          <w:szCs w:val="24"/>
        </w:rPr>
        <w:t xml:space="preserve">պարտավոր են ընտրել այլ մատակարար </w:t>
      </w:r>
      <w:r w:rsidR="00B55E24" w:rsidRPr="00B83BBF">
        <w:rPr>
          <w:rFonts w:ascii="GHEA Grapalat" w:hAnsi="GHEA Grapalat" w:cs="Arial"/>
          <w:color w:val="auto"/>
          <w:sz w:val="24"/>
          <w:szCs w:val="24"/>
        </w:rPr>
        <w:t>կամ ստանալ ակտիվ սպառողի կարգավիճակ</w:t>
      </w:r>
      <w:r w:rsidR="005032AE" w:rsidRPr="00B83BBF">
        <w:rPr>
          <w:rFonts w:ascii="GHEA Grapalat" w:hAnsi="GHEA Grapalat" w:cs="Arial"/>
          <w:color w:val="auto"/>
          <w:sz w:val="24"/>
          <w:szCs w:val="24"/>
        </w:rPr>
        <w:t>։</w:t>
      </w:r>
    </w:p>
    <w:p w14:paraId="25D7996C" w14:textId="217A936D" w:rsidR="00094B63" w:rsidRPr="00B83BBF" w:rsidRDefault="00B42C69" w:rsidP="00B83BBF">
      <w:pPr>
        <w:pStyle w:val="ListParagraph"/>
        <w:numPr>
          <w:ilvl w:val="0"/>
          <w:numId w:val="46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Սույն օրենքն ուժի մեջ մտնելու պահից հինգ տարվա ընթացքում խ</w:t>
      </w:r>
      <w:r w:rsidR="00094B63" w:rsidRPr="00B83BBF">
        <w:rPr>
          <w:rFonts w:ascii="GHEA Grapalat" w:hAnsi="GHEA Grapalat" w:cs="Arial"/>
          <w:color w:val="auto"/>
          <w:sz w:val="24"/>
          <w:szCs w:val="24"/>
        </w:rPr>
        <w:t>ոցելի սպառողների էլեկտրա</w:t>
      </w:r>
      <w:r w:rsidR="00251D53" w:rsidRPr="00B83BBF">
        <w:rPr>
          <w:rFonts w:ascii="GHEA Grapalat" w:hAnsi="GHEA Grapalat" w:cs="Arial"/>
          <w:color w:val="auto"/>
          <w:sz w:val="24"/>
          <w:szCs w:val="24"/>
        </w:rPr>
        <w:t xml:space="preserve">էներգիայի </w:t>
      </w:r>
      <w:r w:rsidR="00094B63" w:rsidRPr="00B83BBF">
        <w:rPr>
          <w:rFonts w:ascii="GHEA Grapalat" w:hAnsi="GHEA Grapalat" w:cs="Arial"/>
          <w:color w:val="auto"/>
          <w:sz w:val="24"/>
          <w:szCs w:val="24"/>
        </w:rPr>
        <w:t>մատակարարումն իրականացվում է միայն երաշխավորված մատակարարի կողմից։</w:t>
      </w:r>
    </w:p>
    <w:p w14:paraId="249082CB" w14:textId="60FAF090" w:rsidR="00EC5A5E" w:rsidRPr="00B83BBF" w:rsidRDefault="00EC5A5E" w:rsidP="00B83BBF">
      <w:pPr>
        <w:pStyle w:val="ListParagraph"/>
        <w:numPr>
          <w:ilvl w:val="0"/>
          <w:numId w:val="46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 xml:space="preserve">Սույն օրենքն ուժի մեջ մտնելու օրվա դրությամբ </w:t>
      </w:r>
      <w:r w:rsidR="00CB1D6A" w:rsidRPr="00B83BBF">
        <w:rPr>
          <w:rFonts w:ascii="GHEA Grapalat" w:hAnsi="GHEA Grapalat" w:cs="Arial"/>
          <w:color w:val="auto"/>
          <w:sz w:val="24"/>
          <w:szCs w:val="24"/>
        </w:rPr>
        <w:t xml:space="preserve">«Էներգետիկայի մասին» օրենքի իմաստով որակավորված սպառողի կարգավիճակ ունեցող անձանց </w:t>
      </w:r>
      <w:r w:rsidR="008231BC" w:rsidRPr="00B83BBF">
        <w:rPr>
          <w:rFonts w:ascii="GHEA Grapalat" w:hAnsi="GHEA Grapalat" w:cs="Arial"/>
          <w:color w:val="auto"/>
          <w:sz w:val="24"/>
          <w:szCs w:val="24"/>
        </w:rPr>
        <w:t xml:space="preserve">կապակցությամբ համարվում է, որ նրանք </w:t>
      </w:r>
      <w:r w:rsidR="00E11E34" w:rsidRPr="00B83BBF">
        <w:rPr>
          <w:rFonts w:ascii="GHEA Grapalat" w:hAnsi="GHEA Grapalat" w:cs="Arial"/>
          <w:color w:val="auto"/>
          <w:sz w:val="24"/>
          <w:szCs w:val="24"/>
        </w:rPr>
        <w:t xml:space="preserve">սույն օրենքն ուժի մեջ մտնելու պահից </w:t>
      </w:r>
      <w:r w:rsidR="008231BC" w:rsidRPr="00B83BBF">
        <w:rPr>
          <w:rFonts w:ascii="GHEA Grapalat" w:hAnsi="GHEA Grapalat" w:cs="Arial"/>
          <w:color w:val="auto"/>
          <w:sz w:val="24"/>
          <w:szCs w:val="24"/>
        </w:rPr>
        <w:t xml:space="preserve">ունեն ակտիվ սպառողի կարգավիճակ: </w:t>
      </w:r>
    </w:p>
    <w:p w14:paraId="2B250EBD" w14:textId="07106220" w:rsidR="00E81CFF" w:rsidRDefault="0007425D" w:rsidP="00A83532">
      <w:pPr>
        <w:pStyle w:val="ListParagraph"/>
        <w:numPr>
          <w:ilvl w:val="0"/>
          <w:numId w:val="462"/>
        </w:numPr>
        <w:autoSpaceDE w:val="0"/>
        <w:autoSpaceDN w:val="0"/>
        <w:adjustRightInd w:val="0"/>
        <w:spacing w:after="0" w:line="360" w:lineRule="auto"/>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Կառավարության կողմից հատուկ սպառողների ցանկ</w:t>
      </w:r>
      <w:r w:rsidR="008C1180" w:rsidRPr="00B83BBF">
        <w:rPr>
          <w:rFonts w:ascii="GHEA Grapalat" w:hAnsi="GHEA Grapalat" w:cs="Arial"/>
          <w:color w:val="auto"/>
          <w:sz w:val="24"/>
          <w:szCs w:val="24"/>
        </w:rPr>
        <w:t>ի</w:t>
      </w:r>
      <w:r w:rsidRPr="00B83BBF">
        <w:rPr>
          <w:rFonts w:ascii="GHEA Grapalat" w:hAnsi="GHEA Grapalat" w:cs="Arial"/>
          <w:color w:val="auto"/>
          <w:sz w:val="24"/>
          <w:szCs w:val="24"/>
        </w:rPr>
        <w:t xml:space="preserve"> սահման</w:t>
      </w:r>
      <w:r w:rsidR="008C1180" w:rsidRPr="00B83BBF">
        <w:rPr>
          <w:rFonts w:ascii="GHEA Grapalat" w:hAnsi="GHEA Grapalat" w:cs="Arial"/>
          <w:color w:val="auto"/>
          <w:sz w:val="24"/>
          <w:szCs w:val="24"/>
        </w:rPr>
        <w:t>ումից</w:t>
      </w:r>
      <w:r w:rsidR="007C7074" w:rsidRPr="00B83BBF">
        <w:rPr>
          <w:rFonts w:ascii="GHEA Grapalat" w:hAnsi="GHEA Grapalat" w:cs="Arial"/>
          <w:color w:val="auto"/>
          <w:sz w:val="24"/>
          <w:szCs w:val="24"/>
        </w:rPr>
        <w:t xml:space="preserve"> հետո այդ ցանկում ներառված սպառողները Կառավարության սահմանած ողջամիտ ժամկետում </w:t>
      </w:r>
      <w:r w:rsidR="00835442" w:rsidRPr="00B83BBF">
        <w:rPr>
          <w:rFonts w:ascii="GHEA Grapalat" w:hAnsi="GHEA Grapalat" w:cs="Arial"/>
          <w:color w:val="auto"/>
          <w:sz w:val="24"/>
          <w:szCs w:val="24"/>
        </w:rPr>
        <w:t xml:space="preserve">ապահովում են </w:t>
      </w:r>
      <w:r w:rsidR="00C85E26" w:rsidRPr="00B83BBF">
        <w:rPr>
          <w:rFonts w:ascii="GHEA Grapalat" w:hAnsi="GHEA Grapalat" w:cs="Arial"/>
          <w:color w:val="auto"/>
          <w:sz w:val="24"/>
          <w:szCs w:val="24"/>
        </w:rPr>
        <w:t>սույն օրենքի 5</w:t>
      </w:r>
      <w:r w:rsidR="00D95D08" w:rsidRPr="00B83BBF">
        <w:rPr>
          <w:rFonts w:ascii="GHEA Grapalat" w:hAnsi="GHEA Grapalat" w:cs="Arial"/>
          <w:color w:val="auto"/>
          <w:sz w:val="24"/>
          <w:szCs w:val="24"/>
        </w:rPr>
        <w:t>5</w:t>
      </w:r>
      <w:r w:rsidR="00C85E26" w:rsidRPr="00B83BBF">
        <w:rPr>
          <w:rFonts w:ascii="GHEA Grapalat" w:hAnsi="GHEA Grapalat" w:cs="Arial"/>
          <w:color w:val="auto"/>
          <w:sz w:val="24"/>
          <w:szCs w:val="24"/>
        </w:rPr>
        <w:t xml:space="preserve">-րդ հոդվածի 5-րդ մասով </w:t>
      </w:r>
      <w:r w:rsidR="00D27F59" w:rsidRPr="00B83BBF">
        <w:rPr>
          <w:rFonts w:ascii="GHEA Grapalat" w:hAnsi="GHEA Grapalat" w:cs="Arial"/>
          <w:color w:val="auto"/>
          <w:sz w:val="24"/>
          <w:szCs w:val="24"/>
        </w:rPr>
        <w:t>նախատեսված պարտավորության կատարումը:</w:t>
      </w:r>
    </w:p>
    <w:p w14:paraId="5D3F8205" w14:textId="77777777" w:rsidR="006E663D" w:rsidRPr="00B83BBF" w:rsidRDefault="006E663D" w:rsidP="006E663D">
      <w:pPr>
        <w:pStyle w:val="ListParagraph"/>
        <w:autoSpaceDE w:val="0"/>
        <w:autoSpaceDN w:val="0"/>
        <w:adjustRightInd w:val="0"/>
        <w:spacing w:after="0" w:line="360" w:lineRule="auto"/>
        <w:ind w:left="360"/>
        <w:contextualSpacing w:val="0"/>
        <w:jc w:val="both"/>
        <w:rPr>
          <w:rFonts w:ascii="GHEA Grapalat" w:hAnsi="GHEA Grapalat" w:cs="Arial"/>
          <w:color w:val="auto"/>
          <w:sz w:val="24"/>
          <w:szCs w:val="24"/>
        </w:rPr>
      </w:pPr>
    </w:p>
    <w:p w14:paraId="11F079B1" w14:textId="5E2E18A1" w:rsidR="00413709" w:rsidRPr="008B0DE2" w:rsidRDefault="006663CB" w:rsidP="008B0DE2">
      <w:pPr>
        <w:pStyle w:val="1Style1"/>
        <w:rPr>
          <w:smallCaps w:val="0"/>
        </w:rPr>
      </w:pPr>
      <w:bookmarkStart w:id="1048" w:name="_Toc190252201"/>
      <w:r w:rsidRPr="006663CB">
        <w:rPr>
          <w:smallCaps w:val="0"/>
        </w:rPr>
        <w:t>Այլ</w:t>
      </w:r>
      <w:r w:rsidR="00413709" w:rsidRPr="008B0DE2">
        <w:rPr>
          <w:smallCaps w:val="0"/>
        </w:rPr>
        <w:t xml:space="preserve"> </w:t>
      </w:r>
      <w:r w:rsidRPr="006663CB">
        <w:rPr>
          <w:smallCaps w:val="0"/>
        </w:rPr>
        <w:t>անցումային</w:t>
      </w:r>
      <w:r w:rsidR="00413709" w:rsidRPr="008B0DE2">
        <w:rPr>
          <w:smallCaps w:val="0"/>
        </w:rPr>
        <w:t xml:space="preserve"> </w:t>
      </w:r>
      <w:r w:rsidRPr="006663CB">
        <w:rPr>
          <w:smallCaps w:val="0"/>
        </w:rPr>
        <w:t>դրույթներ</w:t>
      </w:r>
      <w:bookmarkEnd w:id="1048"/>
      <w:r w:rsidR="00413709" w:rsidRPr="008B0DE2">
        <w:rPr>
          <w:smallCaps w:val="0"/>
        </w:rPr>
        <w:t xml:space="preserve"> </w:t>
      </w:r>
    </w:p>
    <w:p w14:paraId="1D0EC286" w14:textId="2B37384E" w:rsidR="001B0FB3" w:rsidRPr="00B83BBF" w:rsidRDefault="00413709" w:rsidP="00B83BBF">
      <w:pPr>
        <w:pStyle w:val="ListParagraph"/>
        <w:numPr>
          <w:ilvl w:val="0"/>
          <w:numId w:val="468"/>
        </w:numPr>
        <w:autoSpaceDE w:val="0"/>
        <w:autoSpaceDN w:val="0"/>
        <w:adjustRightInd w:val="0"/>
        <w:spacing w:after="0" w:line="360" w:lineRule="auto"/>
        <w:ind w:left="360"/>
        <w:contextualSpacing w:val="0"/>
        <w:jc w:val="both"/>
        <w:rPr>
          <w:rFonts w:ascii="GHEA Grapalat" w:hAnsi="GHEA Grapalat" w:cs="Arial"/>
          <w:color w:val="auto"/>
          <w:sz w:val="24"/>
          <w:szCs w:val="24"/>
        </w:rPr>
      </w:pPr>
      <w:r w:rsidRPr="00B83BBF">
        <w:rPr>
          <w:rFonts w:ascii="GHEA Grapalat" w:hAnsi="GHEA Grapalat" w:cs="Arial"/>
          <w:color w:val="auto"/>
          <w:sz w:val="24"/>
          <w:szCs w:val="24"/>
        </w:rPr>
        <w:t>Կառավարությունը</w:t>
      </w:r>
      <w:r w:rsidR="00EF7558" w:rsidRPr="00B83BBF">
        <w:rPr>
          <w:rFonts w:ascii="GHEA Grapalat" w:hAnsi="GHEA Grapalat" w:cs="Arial"/>
          <w:color w:val="auto"/>
          <w:sz w:val="24"/>
          <w:szCs w:val="24"/>
        </w:rPr>
        <w:t>,</w:t>
      </w:r>
      <w:r w:rsidR="0077393D" w:rsidRPr="00B83BBF">
        <w:rPr>
          <w:rFonts w:ascii="GHEA Grapalat" w:hAnsi="GHEA Grapalat" w:cs="Arial"/>
          <w:color w:val="auto"/>
          <w:sz w:val="24"/>
          <w:szCs w:val="24"/>
        </w:rPr>
        <w:t xml:space="preserve"> </w:t>
      </w:r>
      <w:r w:rsidR="0032430D" w:rsidRPr="00B83BBF">
        <w:rPr>
          <w:rFonts w:ascii="GHEA Grapalat" w:hAnsi="GHEA Grapalat" w:cs="Arial"/>
          <w:color w:val="auto"/>
          <w:sz w:val="24"/>
          <w:szCs w:val="24"/>
        </w:rPr>
        <w:t>Կառավարության լիազորած մարմինը</w:t>
      </w:r>
      <w:r w:rsidRPr="00B83BBF">
        <w:rPr>
          <w:rFonts w:ascii="GHEA Grapalat" w:hAnsi="GHEA Grapalat" w:cs="Arial"/>
          <w:color w:val="auto"/>
          <w:sz w:val="24"/>
          <w:szCs w:val="24"/>
        </w:rPr>
        <w:t xml:space="preserve"> </w:t>
      </w:r>
      <w:r w:rsidR="00EF7558" w:rsidRPr="00B83BBF">
        <w:rPr>
          <w:rFonts w:ascii="GHEA Grapalat" w:hAnsi="GHEA Grapalat" w:cs="Arial"/>
          <w:color w:val="auto"/>
          <w:sz w:val="24"/>
          <w:szCs w:val="24"/>
        </w:rPr>
        <w:t xml:space="preserve">և հանձնաժողովը </w:t>
      </w:r>
      <w:r w:rsidRPr="00B83BBF">
        <w:rPr>
          <w:rFonts w:ascii="GHEA Grapalat" w:hAnsi="GHEA Grapalat" w:cs="Arial"/>
          <w:color w:val="auto"/>
          <w:sz w:val="24"/>
          <w:szCs w:val="24"/>
        </w:rPr>
        <w:t xml:space="preserve">պարտավոր են </w:t>
      </w:r>
      <w:r w:rsidR="00040270" w:rsidRPr="00B83BBF">
        <w:rPr>
          <w:rFonts w:ascii="GHEA Grapalat" w:hAnsi="GHEA Grapalat" w:cs="Arial"/>
          <w:color w:val="auto"/>
          <w:sz w:val="24"/>
          <w:szCs w:val="24"/>
        </w:rPr>
        <w:t>մինչև սույն օրենքն ուժի մեջ մտնել</w:t>
      </w:r>
      <w:r w:rsidR="000E3C8D" w:rsidRPr="00B83BBF">
        <w:rPr>
          <w:rFonts w:ascii="GHEA Grapalat" w:hAnsi="GHEA Grapalat" w:cs="Arial"/>
          <w:color w:val="auto"/>
          <w:sz w:val="24"/>
          <w:szCs w:val="24"/>
        </w:rPr>
        <w:t>ու պահն</w:t>
      </w:r>
      <w:r w:rsidR="00040270" w:rsidRPr="00B83BBF">
        <w:rPr>
          <w:rFonts w:ascii="GHEA Grapalat" w:hAnsi="GHEA Grapalat" w:cs="Arial"/>
          <w:color w:val="auto"/>
          <w:sz w:val="24"/>
          <w:szCs w:val="24"/>
        </w:rPr>
        <w:t xml:space="preserve"> </w:t>
      </w:r>
      <w:r w:rsidRPr="00B83BBF">
        <w:rPr>
          <w:rFonts w:ascii="GHEA Grapalat" w:hAnsi="GHEA Grapalat" w:cs="Arial"/>
          <w:color w:val="auto"/>
          <w:sz w:val="24"/>
          <w:szCs w:val="24"/>
        </w:rPr>
        <w:t xml:space="preserve">իրենց ընդունած </w:t>
      </w:r>
      <w:r w:rsidR="00AA2532" w:rsidRPr="00B83BBF">
        <w:rPr>
          <w:rFonts w:ascii="GHEA Grapalat" w:hAnsi="GHEA Grapalat" w:cs="Arial"/>
          <w:color w:val="auto"/>
          <w:sz w:val="24"/>
          <w:szCs w:val="24"/>
        </w:rPr>
        <w:t>իրավական ակտերը</w:t>
      </w:r>
      <w:r w:rsidR="002A312A" w:rsidRPr="00B83BBF">
        <w:rPr>
          <w:rFonts w:ascii="GHEA Grapalat" w:hAnsi="GHEA Grapalat" w:cs="Arial"/>
          <w:color w:val="auto"/>
          <w:sz w:val="24"/>
          <w:szCs w:val="24"/>
        </w:rPr>
        <w:t xml:space="preserve">, այդ թվում՝ </w:t>
      </w:r>
      <w:r w:rsidR="001C5EEF" w:rsidRPr="00B83BBF">
        <w:rPr>
          <w:rFonts w:ascii="GHEA Grapalat" w:hAnsi="GHEA Grapalat" w:cs="Arial"/>
          <w:color w:val="auto"/>
          <w:sz w:val="24"/>
          <w:szCs w:val="24"/>
        </w:rPr>
        <w:t>էլեկտրական էներգիայի հաղորդման և էլեկտրական էներգիայի բաշխման լիցենզիաներ</w:t>
      </w:r>
      <w:r w:rsidR="008902F2" w:rsidRPr="00B83BBF">
        <w:rPr>
          <w:rFonts w:ascii="GHEA Grapalat" w:hAnsi="GHEA Grapalat" w:cs="Arial"/>
          <w:color w:val="auto"/>
          <w:sz w:val="24"/>
          <w:szCs w:val="24"/>
        </w:rPr>
        <w:t>ը,</w:t>
      </w:r>
      <w:r w:rsidR="001C5EEF" w:rsidRPr="00B83BBF">
        <w:rPr>
          <w:rFonts w:ascii="GHEA Grapalat" w:hAnsi="GHEA Grapalat" w:cs="Arial"/>
          <w:color w:val="auto"/>
          <w:sz w:val="24"/>
          <w:szCs w:val="24"/>
        </w:rPr>
        <w:t xml:space="preserve"> </w:t>
      </w:r>
      <w:r w:rsidR="00040270" w:rsidRPr="00B83BBF">
        <w:rPr>
          <w:rFonts w:ascii="GHEA Grapalat" w:hAnsi="GHEA Grapalat" w:cs="Arial"/>
          <w:color w:val="auto"/>
          <w:sz w:val="24"/>
          <w:szCs w:val="24"/>
        </w:rPr>
        <w:t xml:space="preserve">15 ՄՎտ կամ ավել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00040270" w:rsidRPr="00B83BBF">
        <w:rPr>
          <w:rFonts w:ascii="GHEA Grapalat" w:hAnsi="GHEA Grapalat" w:cs="Arial"/>
          <w:color w:val="auto"/>
          <w:sz w:val="24"/>
          <w:szCs w:val="24"/>
        </w:rPr>
        <w:t>հզորությամբ վերականգնվող էներգիայի աղբյուր օգտագործող կայանում էլեկտրական էներգիայի</w:t>
      </w:r>
      <w:r w:rsidR="00040270" w:rsidRPr="00B83BBF">
        <w:rPr>
          <w:rFonts w:ascii="Calibri" w:hAnsi="Calibri" w:cs="Calibri"/>
          <w:color w:val="auto"/>
          <w:sz w:val="24"/>
          <w:szCs w:val="24"/>
        </w:rPr>
        <w:t> </w:t>
      </w:r>
      <w:r w:rsidR="00040270" w:rsidRPr="00B83BBF">
        <w:rPr>
          <w:rFonts w:ascii="GHEA Grapalat" w:hAnsi="GHEA Grapalat" w:cs="Arial"/>
          <w:color w:val="auto"/>
          <w:sz w:val="24"/>
          <w:szCs w:val="24"/>
        </w:rPr>
        <w:t xml:space="preserve">արտադրության և 150 կՎտ-ից ավել </w:t>
      </w:r>
      <w:r w:rsidR="000D1310">
        <w:rPr>
          <w:rFonts w:ascii="GHEA Grapalat" w:eastAsia="Aptos" w:hAnsi="GHEA Grapalat" w:cs="Times New Roman"/>
          <w:color w:val="auto"/>
          <w:kern w:val="2"/>
          <w:sz w:val="24"/>
          <w:szCs w:val="24"/>
        </w:rPr>
        <w:t>տեղակայվող</w:t>
      </w:r>
      <w:r w:rsidR="000D1310" w:rsidRPr="00B83BBF" w:rsidDel="000D1310">
        <w:rPr>
          <w:rFonts w:ascii="GHEA Grapalat" w:hAnsi="GHEA Grapalat" w:cs="Arial"/>
          <w:color w:val="auto"/>
          <w:sz w:val="24"/>
          <w:szCs w:val="24"/>
        </w:rPr>
        <w:t xml:space="preserve"> </w:t>
      </w:r>
      <w:r w:rsidR="00040270" w:rsidRPr="00B83BBF">
        <w:rPr>
          <w:rFonts w:ascii="GHEA Grapalat" w:hAnsi="GHEA Grapalat" w:cs="Arial"/>
          <w:color w:val="auto"/>
          <w:sz w:val="24"/>
          <w:szCs w:val="24"/>
        </w:rPr>
        <w:t xml:space="preserve">հզորությամբ ոչ վերականգնվող էներգիայի աղբյուր օգտագործող կայանում էլեկտրական էներգիայի արտադրության, էլեկտրաէներգետիկական շուկայի օպերատորի ծառայության </w:t>
      </w:r>
      <w:r w:rsidR="00040270" w:rsidRPr="00B83BBF">
        <w:rPr>
          <w:rFonts w:ascii="GHEA Grapalat" w:hAnsi="GHEA Grapalat" w:cs="Arial"/>
          <w:color w:val="auto"/>
          <w:sz w:val="24"/>
          <w:szCs w:val="24"/>
        </w:rPr>
        <w:lastRenderedPageBreak/>
        <w:t>լիցենզիաները</w:t>
      </w:r>
      <w:r w:rsidR="008B5E1F" w:rsidRPr="00B83BBF">
        <w:rPr>
          <w:rFonts w:ascii="GHEA Grapalat" w:hAnsi="GHEA Grapalat" w:cs="Arial"/>
          <w:color w:val="auto"/>
          <w:sz w:val="24"/>
          <w:szCs w:val="24"/>
        </w:rPr>
        <w:t>,</w:t>
      </w:r>
      <w:r w:rsidRPr="00B83BBF">
        <w:rPr>
          <w:rFonts w:ascii="GHEA Grapalat" w:hAnsi="GHEA Grapalat" w:cs="Arial"/>
          <w:color w:val="auto"/>
          <w:sz w:val="24"/>
          <w:szCs w:val="24"/>
        </w:rPr>
        <w:t xml:space="preserve"> համապատասխանեցնել սույն օրենքի պահանջներին և ընդունել սույն օրենքի կիրարկման համար անհրաժեշտ իրավական ակտերը</w:t>
      </w:r>
      <w:r w:rsidR="00C631BB" w:rsidRPr="00B83BBF">
        <w:rPr>
          <w:rFonts w:ascii="GHEA Grapalat" w:hAnsi="GHEA Grapalat" w:cs="Arial"/>
          <w:color w:val="auto"/>
          <w:sz w:val="24"/>
          <w:szCs w:val="24"/>
        </w:rPr>
        <w:t>:</w:t>
      </w:r>
    </w:p>
    <w:sectPr w:rsidR="001B0FB3" w:rsidRPr="00B83BBF" w:rsidSect="008B0DE2">
      <w:headerReference w:type="even" r:id="rId21"/>
      <w:headerReference w:type="default" r:id="rId22"/>
      <w:footerReference w:type="even" r:id="rId23"/>
      <w:footerReference w:type="default" r:id="rId24"/>
      <w:pgSz w:w="11906" w:h="16838" w:code="9"/>
      <w:pgMar w:top="900" w:right="926" w:bottom="810" w:left="1170" w:header="0" w:footer="63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7B37" w14:textId="77777777" w:rsidR="00F75830" w:rsidRPr="003E6B1D" w:rsidRDefault="00F75830" w:rsidP="00030680">
      <w:pPr>
        <w:spacing w:after="0" w:line="240" w:lineRule="auto"/>
      </w:pPr>
      <w:r w:rsidRPr="003E6B1D">
        <w:separator/>
      </w:r>
    </w:p>
  </w:endnote>
  <w:endnote w:type="continuationSeparator" w:id="0">
    <w:p w14:paraId="42944460" w14:textId="77777777" w:rsidR="00F75830" w:rsidRPr="003E6B1D" w:rsidRDefault="00F75830" w:rsidP="00030680">
      <w:pPr>
        <w:spacing w:after="0" w:line="240" w:lineRule="auto"/>
      </w:pPr>
      <w:r w:rsidRPr="003E6B1D">
        <w:continuationSeparator/>
      </w:r>
    </w:p>
  </w:endnote>
  <w:endnote w:type="continuationNotice" w:id="1">
    <w:p w14:paraId="794D1A3C" w14:textId="77777777" w:rsidR="00F75830" w:rsidRPr="003E6B1D" w:rsidRDefault="00F7583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 Sans MT">
    <w:panose1 w:val="020B0502020104020203"/>
    <w:charset w:val="00"/>
    <w:family w:val="swiss"/>
    <w:pitch w:val="variable"/>
    <w:sig w:usb0="00000007" w:usb1="00000000" w:usb2="00000000" w:usb3="00000000" w:csb0="00000003" w:csb1="00000000"/>
  </w:font>
  <w:font w:name="Yu Mincho">
    <w:charset w:val="80"/>
    <w:family w:val="roman"/>
    <w:pitch w:val="variable"/>
    <w:sig w:usb0="800002E7" w:usb1="2AC7FCFF" w:usb2="00000012" w:usb3="00000000" w:csb0="0002009F" w:csb1="00000000"/>
  </w:font>
  <w:font w:name="GillSansMTStd-Book">
    <w:altName w:val="Calibri"/>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entury Gothic">
    <w:panose1 w:val="020B05020202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Gill Sans">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01229204"/>
      <w:docPartObj>
        <w:docPartGallery w:val="Page Numbers (Bottom of Page)"/>
        <w:docPartUnique/>
      </w:docPartObj>
    </w:sdtPr>
    <w:sdtEndPr>
      <w:rPr>
        <w:noProof/>
      </w:rPr>
    </w:sdtEndPr>
    <w:sdtContent>
      <w:p w14:paraId="32496CA5" w14:textId="4663A039" w:rsidR="00FD7EBA" w:rsidRDefault="00FD7EB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D33ABCC" w14:textId="77777777" w:rsidR="00FD7EBA" w:rsidRDefault="00FD7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085835"/>
      <w:docPartObj>
        <w:docPartGallery w:val="Page Numbers (Bottom of Page)"/>
        <w:docPartUnique/>
      </w:docPartObj>
    </w:sdtPr>
    <w:sdtEndPr>
      <w:rPr>
        <w:noProof/>
      </w:rPr>
    </w:sdtEndPr>
    <w:sdtContent>
      <w:p w14:paraId="5B774EB8" w14:textId="52F01C09" w:rsidR="00E344CA" w:rsidRDefault="00E344CA">
        <w:pPr>
          <w:pStyle w:val="Footer"/>
          <w:jc w:val="right"/>
        </w:pPr>
        <w:r w:rsidRPr="008B0DE2">
          <w:rPr>
            <w:rFonts w:ascii="GHEA Grapalat" w:hAnsi="GHEA Grapalat"/>
            <w:sz w:val="18"/>
            <w:szCs w:val="18"/>
          </w:rPr>
          <w:fldChar w:fldCharType="begin"/>
        </w:r>
        <w:r w:rsidRPr="008B0DE2">
          <w:rPr>
            <w:rFonts w:ascii="GHEA Grapalat" w:hAnsi="GHEA Grapalat"/>
            <w:sz w:val="18"/>
            <w:szCs w:val="18"/>
          </w:rPr>
          <w:instrText xml:space="preserve"> PAGE   \* MERGEFORMAT </w:instrText>
        </w:r>
        <w:r w:rsidRPr="008B0DE2">
          <w:rPr>
            <w:rFonts w:ascii="GHEA Grapalat" w:hAnsi="GHEA Grapalat"/>
            <w:sz w:val="18"/>
            <w:szCs w:val="18"/>
          </w:rPr>
          <w:fldChar w:fldCharType="separate"/>
        </w:r>
        <w:r w:rsidRPr="008B0DE2">
          <w:rPr>
            <w:rFonts w:ascii="GHEA Grapalat" w:hAnsi="GHEA Grapalat"/>
            <w:noProof/>
            <w:sz w:val="18"/>
            <w:szCs w:val="18"/>
          </w:rPr>
          <w:t>2</w:t>
        </w:r>
        <w:r w:rsidRPr="008B0DE2">
          <w:rPr>
            <w:rFonts w:ascii="GHEA Grapalat" w:hAnsi="GHEA Grapalat"/>
            <w:noProof/>
            <w:sz w:val="18"/>
            <w:szCs w:val="18"/>
          </w:rPr>
          <w:fldChar w:fldCharType="end"/>
        </w:r>
      </w:p>
    </w:sdtContent>
  </w:sdt>
  <w:p w14:paraId="56747804" w14:textId="77777777" w:rsidR="00E344CA" w:rsidRDefault="00E344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33D59" w14:textId="77777777" w:rsidR="00F75830" w:rsidRPr="003E6B1D" w:rsidRDefault="00F75830" w:rsidP="00030680">
      <w:pPr>
        <w:spacing w:after="0" w:line="240" w:lineRule="auto"/>
      </w:pPr>
      <w:r w:rsidRPr="003E6B1D">
        <w:separator/>
      </w:r>
    </w:p>
  </w:footnote>
  <w:footnote w:type="continuationSeparator" w:id="0">
    <w:p w14:paraId="3900CF6B" w14:textId="77777777" w:rsidR="00F75830" w:rsidRPr="003E6B1D" w:rsidRDefault="00F75830" w:rsidP="00030680">
      <w:pPr>
        <w:spacing w:after="0" w:line="240" w:lineRule="auto"/>
      </w:pPr>
      <w:r w:rsidRPr="003E6B1D">
        <w:continuationSeparator/>
      </w:r>
    </w:p>
  </w:footnote>
  <w:footnote w:type="continuationNotice" w:id="1">
    <w:p w14:paraId="072C7560" w14:textId="77777777" w:rsidR="00F75830" w:rsidRPr="003E6B1D" w:rsidRDefault="00F7583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28FEE3" w14:textId="77777777" w:rsidR="7DAB4AEF" w:rsidRPr="003E6B1D" w:rsidRDefault="7DAB4AEF"/>
  <w:p w14:paraId="6CA0F3F4" w14:textId="41405350" w:rsidR="0077205D" w:rsidRPr="003E6B1D" w:rsidRDefault="0077205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D6F017" w14:textId="77777777" w:rsidR="7DAB4AEF" w:rsidRPr="003E6B1D" w:rsidRDefault="7DAB4AEF"/>
  <w:p w14:paraId="485325F8" w14:textId="3B6AF7C7" w:rsidR="0077205D" w:rsidRPr="003E6B1D" w:rsidRDefault="00772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3774F08C"/>
    <w:lvl w:ilvl="0">
      <w:start w:val="1"/>
      <w:numFmt w:val="bullet"/>
      <w:pStyle w:val="ListBullet4"/>
      <w:lvlText w:val="-"/>
      <w:lvlJc w:val="left"/>
      <w:pPr>
        <w:tabs>
          <w:tab w:val="num" w:pos="1778"/>
        </w:tabs>
        <w:ind w:left="1701" w:hanging="283"/>
      </w:pPr>
      <w:rPr>
        <w:rFonts w:ascii="Times New Roman" w:hAnsi="Times New Roman" w:hint="default"/>
      </w:rPr>
    </w:lvl>
  </w:abstractNum>
  <w:abstractNum w:abstractNumId="1" w15:restartNumberingAfterBreak="0">
    <w:nsid w:val="FFFFFF88"/>
    <w:multiLevelType w:val="singleLevel"/>
    <w:tmpl w:val="26F4E8A0"/>
    <w:lvl w:ilvl="0">
      <w:start w:val="1"/>
      <w:numFmt w:val="decimal"/>
      <w:pStyle w:val="ListNumber"/>
      <w:lvlText w:val="%1."/>
      <w:lvlJc w:val="left"/>
      <w:pPr>
        <w:tabs>
          <w:tab w:val="num" w:pos="927"/>
        </w:tabs>
        <w:ind w:left="851" w:hanging="284"/>
      </w:pPr>
    </w:lvl>
  </w:abstractNum>
  <w:abstractNum w:abstractNumId="2" w15:restartNumberingAfterBreak="0">
    <w:nsid w:val="00000001"/>
    <w:multiLevelType w:val="hybridMultilevel"/>
    <w:tmpl w:val="00000001"/>
    <w:lvl w:ilvl="0" w:tplc="00000001">
      <w:start w:val="1"/>
      <w:numFmt w:val="bullet"/>
      <w:pStyle w:val="ListBullet3"/>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83563A"/>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0894895"/>
    <w:multiLevelType w:val="hybridMultilevel"/>
    <w:tmpl w:val="5B900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08B1164"/>
    <w:multiLevelType w:val="hybridMultilevel"/>
    <w:tmpl w:val="EE468AA0"/>
    <w:lvl w:ilvl="0" w:tplc="04090011">
      <w:start w:val="1"/>
      <w:numFmt w:val="decimal"/>
      <w:lvlText w:val="%1)"/>
      <w:lvlJc w:val="left"/>
      <w:pPr>
        <w:ind w:left="720" w:hanging="360"/>
      </w:pPr>
    </w:lvl>
    <w:lvl w:ilvl="1" w:tplc="901AA906">
      <w:start w:val="1"/>
      <w:numFmt w:val="decimal"/>
      <w:lvlText w:val="%2."/>
      <w:lvlJc w:val="left"/>
      <w:pPr>
        <w:ind w:left="1500" w:hanging="4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0903AF1"/>
    <w:multiLevelType w:val="hybridMultilevel"/>
    <w:tmpl w:val="4C3C03EE"/>
    <w:lvl w:ilvl="0" w:tplc="97CCD7EE">
      <w:start w:val="1"/>
      <w:numFmt w:val="bullet"/>
      <w:lvlText w:val=""/>
      <w:lvlJc w:val="left"/>
      <w:pPr>
        <w:ind w:left="1080" w:hanging="360"/>
      </w:pPr>
      <w:rPr>
        <w:rFonts w:ascii="Symbol" w:hAnsi="Symbol"/>
      </w:rPr>
    </w:lvl>
    <w:lvl w:ilvl="1" w:tplc="1E5E877C">
      <w:start w:val="1"/>
      <w:numFmt w:val="bullet"/>
      <w:lvlText w:val=""/>
      <w:lvlJc w:val="left"/>
      <w:pPr>
        <w:ind w:left="1440" w:hanging="360"/>
      </w:pPr>
      <w:rPr>
        <w:rFonts w:ascii="Symbol" w:hAnsi="Symbol"/>
      </w:rPr>
    </w:lvl>
    <w:lvl w:ilvl="2" w:tplc="2BE2C8C0">
      <w:start w:val="1"/>
      <w:numFmt w:val="bullet"/>
      <w:lvlText w:val=""/>
      <w:lvlJc w:val="left"/>
      <w:pPr>
        <w:ind w:left="1080" w:hanging="360"/>
      </w:pPr>
      <w:rPr>
        <w:rFonts w:ascii="Symbol" w:hAnsi="Symbol"/>
      </w:rPr>
    </w:lvl>
    <w:lvl w:ilvl="3" w:tplc="EB46829C">
      <w:start w:val="1"/>
      <w:numFmt w:val="bullet"/>
      <w:lvlText w:val=""/>
      <w:lvlJc w:val="left"/>
      <w:pPr>
        <w:ind w:left="1080" w:hanging="360"/>
      </w:pPr>
      <w:rPr>
        <w:rFonts w:ascii="Symbol" w:hAnsi="Symbol"/>
      </w:rPr>
    </w:lvl>
    <w:lvl w:ilvl="4" w:tplc="3D8203A0">
      <w:start w:val="1"/>
      <w:numFmt w:val="bullet"/>
      <w:lvlText w:val=""/>
      <w:lvlJc w:val="left"/>
      <w:pPr>
        <w:ind w:left="1080" w:hanging="360"/>
      </w:pPr>
      <w:rPr>
        <w:rFonts w:ascii="Symbol" w:hAnsi="Symbol"/>
      </w:rPr>
    </w:lvl>
    <w:lvl w:ilvl="5" w:tplc="5CC8F256">
      <w:start w:val="1"/>
      <w:numFmt w:val="bullet"/>
      <w:lvlText w:val=""/>
      <w:lvlJc w:val="left"/>
      <w:pPr>
        <w:ind w:left="1080" w:hanging="360"/>
      </w:pPr>
      <w:rPr>
        <w:rFonts w:ascii="Symbol" w:hAnsi="Symbol"/>
      </w:rPr>
    </w:lvl>
    <w:lvl w:ilvl="6" w:tplc="6C906A64">
      <w:start w:val="1"/>
      <w:numFmt w:val="bullet"/>
      <w:lvlText w:val=""/>
      <w:lvlJc w:val="left"/>
      <w:pPr>
        <w:ind w:left="1080" w:hanging="360"/>
      </w:pPr>
      <w:rPr>
        <w:rFonts w:ascii="Symbol" w:hAnsi="Symbol"/>
      </w:rPr>
    </w:lvl>
    <w:lvl w:ilvl="7" w:tplc="F09AFC3C">
      <w:start w:val="1"/>
      <w:numFmt w:val="bullet"/>
      <w:lvlText w:val=""/>
      <w:lvlJc w:val="left"/>
      <w:pPr>
        <w:ind w:left="1080" w:hanging="360"/>
      </w:pPr>
      <w:rPr>
        <w:rFonts w:ascii="Symbol" w:hAnsi="Symbol"/>
      </w:rPr>
    </w:lvl>
    <w:lvl w:ilvl="8" w:tplc="41CC881E">
      <w:start w:val="1"/>
      <w:numFmt w:val="bullet"/>
      <w:lvlText w:val=""/>
      <w:lvlJc w:val="left"/>
      <w:pPr>
        <w:ind w:left="1080" w:hanging="360"/>
      </w:pPr>
      <w:rPr>
        <w:rFonts w:ascii="Symbol" w:hAnsi="Symbol"/>
      </w:rPr>
    </w:lvl>
  </w:abstractNum>
  <w:abstractNum w:abstractNumId="7" w15:restartNumberingAfterBreak="0">
    <w:nsid w:val="00A8689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0E6214E"/>
    <w:multiLevelType w:val="hybridMultilevel"/>
    <w:tmpl w:val="B8201266"/>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9" w15:restartNumberingAfterBreak="0">
    <w:nsid w:val="00F85A62"/>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00FF5717"/>
    <w:multiLevelType w:val="hybridMultilevel"/>
    <w:tmpl w:val="CF78C1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2808F5"/>
    <w:multiLevelType w:val="hybridMultilevel"/>
    <w:tmpl w:val="85A8EE84"/>
    <w:lvl w:ilvl="0" w:tplc="E7CE6638">
      <w:start w:val="1"/>
      <w:numFmt w:val="decimal"/>
      <w:lvlText w:val="%1)"/>
      <w:lvlJc w:val="left"/>
      <w:pPr>
        <w:ind w:left="720" w:hanging="360"/>
      </w:pPr>
    </w:lvl>
    <w:lvl w:ilvl="1" w:tplc="FC222728">
      <w:start w:val="1"/>
      <w:numFmt w:val="decimal"/>
      <w:lvlText w:val="%2)"/>
      <w:lvlJc w:val="left"/>
      <w:pPr>
        <w:ind w:left="720" w:hanging="360"/>
      </w:pPr>
    </w:lvl>
    <w:lvl w:ilvl="2" w:tplc="87F2D274">
      <w:start w:val="1"/>
      <w:numFmt w:val="decimal"/>
      <w:lvlText w:val="%3)"/>
      <w:lvlJc w:val="left"/>
      <w:pPr>
        <w:ind w:left="720" w:hanging="360"/>
      </w:pPr>
    </w:lvl>
    <w:lvl w:ilvl="3" w:tplc="6756DEBA">
      <w:start w:val="1"/>
      <w:numFmt w:val="decimal"/>
      <w:lvlText w:val="%4)"/>
      <w:lvlJc w:val="left"/>
      <w:pPr>
        <w:ind w:left="720" w:hanging="360"/>
      </w:pPr>
    </w:lvl>
    <w:lvl w:ilvl="4" w:tplc="1D5CC218">
      <w:start w:val="1"/>
      <w:numFmt w:val="decimal"/>
      <w:lvlText w:val="%5)"/>
      <w:lvlJc w:val="left"/>
      <w:pPr>
        <w:ind w:left="720" w:hanging="360"/>
      </w:pPr>
    </w:lvl>
    <w:lvl w:ilvl="5" w:tplc="936E6B86">
      <w:start w:val="1"/>
      <w:numFmt w:val="decimal"/>
      <w:lvlText w:val="%6)"/>
      <w:lvlJc w:val="left"/>
      <w:pPr>
        <w:ind w:left="720" w:hanging="360"/>
      </w:pPr>
    </w:lvl>
    <w:lvl w:ilvl="6" w:tplc="8048A968">
      <w:start w:val="1"/>
      <w:numFmt w:val="decimal"/>
      <w:lvlText w:val="%7)"/>
      <w:lvlJc w:val="left"/>
      <w:pPr>
        <w:ind w:left="720" w:hanging="360"/>
      </w:pPr>
    </w:lvl>
    <w:lvl w:ilvl="7" w:tplc="717ACC0A">
      <w:start w:val="1"/>
      <w:numFmt w:val="decimal"/>
      <w:lvlText w:val="%8)"/>
      <w:lvlJc w:val="left"/>
      <w:pPr>
        <w:ind w:left="720" w:hanging="360"/>
      </w:pPr>
    </w:lvl>
    <w:lvl w:ilvl="8" w:tplc="585C4DFC">
      <w:start w:val="1"/>
      <w:numFmt w:val="decimal"/>
      <w:lvlText w:val="%9)"/>
      <w:lvlJc w:val="left"/>
      <w:pPr>
        <w:ind w:left="720" w:hanging="360"/>
      </w:pPr>
    </w:lvl>
  </w:abstractNum>
  <w:abstractNum w:abstractNumId="12" w15:restartNumberingAfterBreak="0">
    <w:nsid w:val="013A2BD3"/>
    <w:multiLevelType w:val="hybridMultilevel"/>
    <w:tmpl w:val="E0E66650"/>
    <w:lvl w:ilvl="0" w:tplc="8B06082C">
      <w:start w:val="1"/>
      <w:numFmt w:val="decimal"/>
      <w:lvlText w:val="%1)"/>
      <w:lvlJc w:val="left"/>
      <w:pPr>
        <w:ind w:left="720" w:hanging="360"/>
      </w:pPr>
    </w:lvl>
    <w:lvl w:ilvl="1" w:tplc="D1345D9E">
      <w:start w:val="1"/>
      <w:numFmt w:val="decimal"/>
      <w:lvlText w:val="%2)"/>
      <w:lvlJc w:val="left"/>
      <w:pPr>
        <w:ind w:left="720" w:hanging="360"/>
      </w:pPr>
    </w:lvl>
    <w:lvl w:ilvl="2" w:tplc="E00CD9EA">
      <w:start w:val="1"/>
      <w:numFmt w:val="decimal"/>
      <w:lvlText w:val="%3)"/>
      <w:lvlJc w:val="left"/>
      <w:pPr>
        <w:ind w:left="720" w:hanging="360"/>
      </w:pPr>
    </w:lvl>
    <w:lvl w:ilvl="3" w:tplc="6D5027AA">
      <w:start w:val="1"/>
      <w:numFmt w:val="decimal"/>
      <w:lvlText w:val="%4)"/>
      <w:lvlJc w:val="left"/>
      <w:pPr>
        <w:ind w:left="720" w:hanging="360"/>
      </w:pPr>
    </w:lvl>
    <w:lvl w:ilvl="4" w:tplc="05C81604">
      <w:start w:val="1"/>
      <w:numFmt w:val="decimal"/>
      <w:lvlText w:val="%5)"/>
      <w:lvlJc w:val="left"/>
      <w:pPr>
        <w:ind w:left="720" w:hanging="360"/>
      </w:pPr>
    </w:lvl>
    <w:lvl w:ilvl="5" w:tplc="FD067350">
      <w:start w:val="1"/>
      <w:numFmt w:val="decimal"/>
      <w:lvlText w:val="%6)"/>
      <w:lvlJc w:val="left"/>
      <w:pPr>
        <w:ind w:left="720" w:hanging="360"/>
      </w:pPr>
    </w:lvl>
    <w:lvl w:ilvl="6" w:tplc="436CD456">
      <w:start w:val="1"/>
      <w:numFmt w:val="decimal"/>
      <w:lvlText w:val="%7)"/>
      <w:lvlJc w:val="left"/>
      <w:pPr>
        <w:ind w:left="720" w:hanging="360"/>
      </w:pPr>
    </w:lvl>
    <w:lvl w:ilvl="7" w:tplc="89E00286">
      <w:start w:val="1"/>
      <w:numFmt w:val="decimal"/>
      <w:lvlText w:val="%8)"/>
      <w:lvlJc w:val="left"/>
      <w:pPr>
        <w:ind w:left="720" w:hanging="360"/>
      </w:pPr>
    </w:lvl>
    <w:lvl w:ilvl="8" w:tplc="129EB192">
      <w:start w:val="1"/>
      <w:numFmt w:val="decimal"/>
      <w:lvlText w:val="%9)"/>
      <w:lvlJc w:val="left"/>
      <w:pPr>
        <w:ind w:left="720" w:hanging="360"/>
      </w:pPr>
    </w:lvl>
  </w:abstractNum>
  <w:abstractNum w:abstractNumId="13" w15:restartNumberingAfterBreak="0">
    <w:nsid w:val="01676841"/>
    <w:multiLevelType w:val="hybridMultilevel"/>
    <w:tmpl w:val="C27227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01BF2C35"/>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1E55A9A"/>
    <w:multiLevelType w:val="hybridMultilevel"/>
    <w:tmpl w:val="2D0EDB4E"/>
    <w:lvl w:ilvl="0" w:tplc="CE48308A">
      <w:start w:val="1"/>
      <w:numFmt w:val="bullet"/>
      <w:pStyle w:val="FourthLevel"/>
      <w:lvlText w:val=""/>
      <w:lvlJc w:val="left"/>
      <w:pPr>
        <w:ind w:left="1570" w:hanging="360"/>
      </w:pPr>
      <w:rPr>
        <w:rFonts w:ascii="Symbol" w:hAnsi="Symbol" w:hint="default"/>
      </w:rPr>
    </w:lvl>
    <w:lvl w:ilvl="1" w:tplc="04080017">
      <w:start w:val="1"/>
      <w:numFmt w:val="lowerLetter"/>
      <w:lvlText w:val="%2)"/>
      <w:lvlJc w:val="left"/>
      <w:pPr>
        <w:ind w:left="2290" w:hanging="360"/>
      </w:pPr>
    </w:lvl>
    <w:lvl w:ilvl="2" w:tplc="04080001">
      <w:start w:val="1"/>
      <w:numFmt w:val="bullet"/>
      <w:lvlText w:val=""/>
      <w:lvlJc w:val="left"/>
      <w:pPr>
        <w:ind w:left="3010" w:hanging="180"/>
      </w:pPr>
      <w:rPr>
        <w:rFonts w:ascii="Symbol" w:hAnsi="Symbol" w:hint="default"/>
      </w:rPr>
    </w:lvl>
    <w:lvl w:ilvl="3" w:tplc="0408000F">
      <w:start w:val="1"/>
      <w:numFmt w:val="decimal"/>
      <w:lvlText w:val="%4."/>
      <w:lvlJc w:val="left"/>
      <w:pPr>
        <w:ind w:left="3730" w:hanging="360"/>
      </w:pPr>
    </w:lvl>
    <w:lvl w:ilvl="4" w:tplc="04080019" w:tentative="1">
      <w:start w:val="1"/>
      <w:numFmt w:val="lowerLetter"/>
      <w:lvlText w:val="%5."/>
      <w:lvlJc w:val="left"/>
      <w:pPr>
        <w:ind w:left="4450" w:hanging="360"/>
      </w:pPr>
    </w:lvl>
    <w:lvl w:ilvl="5" w:tplc="0408001B" w:tentative="1">
      <w:start w:val="1"/>
      <w:numFmt w:val="lowerRoman"/>
      <w:lvlText w:val="%6."/>
      <w:lvlJc w:val="right"/>
      <w:pPr>
        <w:ind w:left="5170" w:hanging="180"/>
      </w:pPr>
    </w:lvl>
    <w:lvl w:ilvl="6" w:tplc="0408000F" w:tentative="1">
      <w:start w:val="1"/>
      <w:numFmt w:val="decimal"/>
      <w:lvlText w:val="%7."/>
      <w:lvlJc w:val="left"/>
      <w:pPr>
        <w:ind w:left="5890" w:hanging="360"/>
      </w:pPr>
    </w:lvl>
    <w:lvl w:ilvl="7" w:tplc="04080019" w:tentative="1">
      <w:start w:val="1"/>
      <w:numFmt w:val="lowerLetter"/>
      <w:lvlText w:val="%8."/>
      <w:lvlJc w:val="left"/>
      <w:pPr>
        <w:ind w:left="6610" w:hanging="360"/>
      </w:pPr>
    </w:lvl>
    <w:lvl w:ilvl="8" w:tplc="0408001B" w:tentative="1">
      <w:start w:val="1"/>
      <w:numFmt w:val="lowerRoman"/>
      <w:lvlText w:val="%9."/>
      <w:lvlJc w:val="right"/>
      <w:pPr>
        <w:ind w:left="7330" w:hanging="180"/>
      </w:pPr>
    </w:lvl>
  </w:abstractNum>
  <w:abstractNum w:abstractNumId="16" w15:restartNumberingAfterBreak="0">
    <w:nsid w:val="02397C64"/>
    <w:multiLevelType w:val="hybridMultilevel"/>
    <w:tmpl w:val="A614FA1A"/>
    <w:lvl w:ilvl="0" w:tplc="804AFDB0">
      <w:start w:val="1"/>
      <w:numFmt w:val="bullet"/>
      <w:lvlText w:val=""/>
      <w:lvlJc w:val="left"/>
      <w:pPr>
        <w:ind w:left="1080" w:hanging="360"/>
      </w:pPr>
      <w:rPr>
        <w:rFonts w:ascii="Symbol" w:hAnsi="Symbol"/>
      </w:rPr>
    </w:lvl>
    <w:lvl w:ilvl="1" w:tplc="070A4FF8">
      <w:start w:val="1"/>
      <w:numFmt w:val="bullet"/>
      <w:lvlText w:val=""/>
      <w:lvlJc w:val="left"/>
      <w:pPr>
        <w:ind w:left="1080" w:hanging="360"/>
      </w:pPr>
      <w:rPr>
        <w:rFonts w:ascii="Symbol" w:hAnsi="Symbol"/>
      </w:rPr>
    </w:lvl>
    <w:lvl w:ilvl="2" w:tplc="7490268A">
      <w:start w:val="1"/>
      <w:numFmt w:val="bullet"/>
      <w:lvlText w:val=""/>
      <w:lvlJc w:val="left"/>
      <w:pPr>
        <w:ind w:left="1080" w:hanging="360"/>
      </w:pPr>
      <w:rPr>
        <w:rFonts w:ascii="Symbol" w:hAnsi="Symbol"/>
      </w:rPr>
    </w:lvl>
    <w:lvl w:ilvl="3" w:tplc="F6F0EC7A">
      <w:start w:val="1"/>
      <w:numFmt w:val="bullet"/>
      <w:lvlText w:val=""/>
      <w:lvlJc w:val="left"/>
      <w:pPr>
        <w:ind w:left="1080" w:hanging="360"/>
      </w:pPr>
      <w:rPr>
        <w:rFonts w:ascii="Symbol" w:hAnsi="Symbol"/>
      </w:rPr>
    </w:lvl>
    <w:lvl w:ilvl="4" w:tplc="A5B81F08">
      <w:start w:val="1"/>
      <w:numFmt w:val="bullet"/>
      <w:lvlText w:val=""/>
      <w:lvlJc w:val="left"/>
      <w:pPr>
        <w:ind w:left="1080" w:hanging="360"/>
      </w:pPr>
      <w:rPr>
        <w:rFonts w:ascii="Symbol" w:hAnsi="Symbol"/>
      </w:rPr>
    </w:lvl>
    <w:lvl w:ilvl="5" w:tplc="D3DA0036">
      <w:start w:val="1"/>
      <w:numFmt w:val="bullet"/>
      <w:lvlText w:val=""/>
      <w:lvlJc w:val="left"/>
      <w:pPr>
        <w:ind w:left="1080" w:hanging="360"/>
      </w:pPr>
      <w:rPr>
        <w:rFonts w:ascii="Symbol" w:hAnsi="Symbol"/>
      </w:rPr>
    </w:lvl>
    <w:lvl w:ilvl="6" w:tplc="715413E6">
      <w:start w:val="1"/>
      <w:numFmt w:val="bullet"/>
      <w:lvlText w:val=""/>
      <w:lvlJc w:val="left"/>
      <w:pPr>
        <w:ind w:left="1080" w:hanging="360"/>
      </w:pPr>
      <w:rPr>
        <w:rFonts w:ascii="Symbol" w:hAnsi="Symbol"/>
      </w:rPr>
    </w:lvl>
    <w:lvl w:ilvl="7" w:tplc="9B909348">
      <w:start w:val="1"/>
      <w:numFmt w:val="bullet"/>
      <w:lvlText w:val=""/>
      <w:lvlJc w:val="left"/>
      <w:pPr>
        <w:ind w:left="1080" w:hanging="360"/>
      </w:pPr>
      <w:rPr>
        <w:rFonts w:ascii="Symbol" w:hAnsi="Symbol"/>
      </w:rPr>
    </w:lvl>
    <w:lvl w:ilvl="8" w:tplc="9E386620">
      <w:start w:val="1"/>
      <w:numFmt w:val="bullet"/>
      <w:lvlText w:val=""/>
      <w:lvlJc w:val="left"/>
      <w:pPr>
        <w:ind w:left="1080" w:hanging="360"/>
      </w:pPr>
      <w:rPr>
        <w:rFonts w:ascii="Symbol" w:hAnsi="Symbol"/>
      </w:rPr>
    </w:lvl>
  </w:abstractNum>
  <w:abstractNum w:abstractNumId="17" w15:restartNumberingAfterBreak="0">
    <w:nsid w:val="0275675C"/>
    <w:multiLevelType w:val="hybridMultilevel"/>
    <w:tmpl w:val="233032DA"/>
    <w:lvl w:ilvl="0" w:tplc="24148068">
      <w:start w:val="1"/>
      <w:numFmt w:val="decimal"/>
      <w:lvlText w:val="%1."/>
      <w:lvlJc w:val="left"/>
      <w:pPr>
        <w:ind w:left="1020" w:hanging="360"/>
      </w:pPr>
    </w:lvl>
    <w:lvl w:ilvl="1" w:tplc="B6B4C626">
      <w:start w:val="1"/>
      <w:numFmt w:val="decimal"/>
      <w:lvlText w:val="%2."/>
      <w:lvlJc w:val="left"/>
      <w:pPr>
        <w:ind w:left="1020" w:hanging="360"/>
      </w:pPr>
    </w:lvl>
    <w:lvl w:ilvl="2" w:tplc="21D41586">
      <w:start w:val="1"/>
      <w:numFmt w:val="decimal"/>
      <w:lvlText w:val="%3."/>
      <w:lvlJc w:val="left"/>
      <w:pPr>
        <w:ind w:left="1020" w:hanging="360"/>
      </w:pPr>
    </w:lvl>
    <w:lvl w:ilvl="3" w:tplc="F3BE58E2">
      <w:start w:val="1"/>
      <w:numFmt w:val="decimal"/>
      <w:lvlText w:val="%4."/>
      <w:lvlJc w:val="left"/>
      <w:pPr>
        <w:ind w:left="1020" w:hanging="360"/>
      </w:pPr>
    </w:lvl>
    <w:lvl w:ilvl="4" w:tplc="43FA1B10">
      <w:start w:val="1"/>
      <w:numFmt w:val="decimal"/>
      <w:lvlText w:val="%5."/>
      <w:lvlJc w:val="left"/>
      <w:pPr>
        <w:ind w:left="1020" w:hanging="360"/>
      </w:pPr>
    </w:lvl>
    <w:lvl w:ilvl="5" w:tplc="B4B04164">
      <w:start w:val="1"/>
      <w:numFmt w:val="decimal"/>
      <w:lvlText w:val="%6."/>
      <w:lvlJc w:val="left"/>
      <w:pPr>
        <w:ind w:left="1020" w:hanging="360"/>
      </w:pPr>
    </w:lvl>
    <w:lvl w:ilvl="6" w:tplc="1714BF38">
      <w:start w:val="1"/>
      <w:numFmt w:val="decimal"/>
      <w:lvlText w:val="%7."/>
      <w:lvlJc w:val="left"/>
      <w:pPr>
        <w:ind w:left="1020" w:hanging="360"/>
      </w:pPr>
    </w:lvl>
    <w:lvl w:ilvl="7" w:tplc="804E9FFC">
      <w:start w:val="1"/>
      <w:numFmt w:val="decimal"/>
      <w:lvlText w:val="%8."/>
      <w:lvlJc w:val="left"/>
      <w:pPr>
        <w:ind w:left="1020" w:hanging="360"/>
      </w:pPr>
    </w:lvl>
    <w:lvl w:ilvl="8" w:tplc="0172A92E">
      <w:start w:val="1"/>
      <w:numFmt w:val="decimal"/>
      <w:lvlText w:val="%9."/>
      <w:lvlJc w:val="left"/>
      <w:pPr>
        <w:ind w:left="1020" w:hanging="360"/>
      </w:pPr>
    </w:lvl>
  </w:abstractNum>
  <w:abstractNum w:abstractNumId="18" w15:restartNumberingAfterBreak="0">
    <w:nsid w:val="02760B12"/>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02C737D4"/>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20" w15:restartNumberingAfterBreak="0">
    <w:nsid w:val="038F4766"/>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3DA6A1D"/>
    <w:multiLevelType w:val="hybridMultilevel"/>
    <w:tmpl w:val="3B78C818"/>
    <w:lvl w:ilvl="0" w:tplc="FFFFFFFF">
      <w:start w:val="1"/>
      <w:numFmt w:val="decimal"/>
      <w:lvlText w:val="%1."/>
      <w:lvlJc w:val="left"/>
      <w:pPr>
        <w:ind w:left="705" w:hanging="705"/>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03FE4FA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04294C16"/>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05235129"/>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058B520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059A251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05CF0A05"/>
    <w:multiLevelType w:val="hybridMultilevel"/>
    <w:tmpl w:val="24C064EA"/>
    <w:lvl w:ilvl="0" w:tplc="E75E84C2">
      <w:start w:val="1"/>
      <w:numFmt w:val="decimal"/>
      <w:lvlText w:val="%1)"/>
      <w:lvlJc w:val="left"/>
      <w:pPr>
        <w:ind w:left="720" w:hanging="360"/>
      </w:pPr>
    </w:lvl>
    <w:lvl w:ilvl="1" w:tplc="7A4075C0">
      <w:start w:val="1"/>
      <w:numFmt w:val="decimal"/>
      <w:lvlText w:val="%2)"/>
      <w:lvlJc w:val="left"/>
      <w:pPr>
        <w:ind w:left="720" w:hanging="360"/>
      </w:pPr>
    </w:lvl>
    <w:lvl w:ilvl="2" w:tplc="AFA60E20">
      <w:start w:val="1"/>
      <w:numFmt w:val="decimal"/>
      <w:lvlText w:val="%3)"/>
      <w:lvlJc w:val="left"/>
      <w:pPr>
        <w:ind w:left="720" w:hanging="360"/>
      </w:pPr>
    </w:lvl>
    <w:lvl w:ilvl="3" w:tplc="4B8CD2F4">
      <w:start w:val="1"/>
      <w:numFmt w:val="decimal"/>
      <w:lvlText w:val="%4)"/>
      <w:lvlJc w:val="left"/>
      <w:pPr>
        <w:ind w:left="720" w:hanging="360"/>
      </w:pPr>
    </w:lvl>
    <w:lvl w:ilvl="4" w:tplc="78FE4290">
      <w:start w:val="1"/>
      <w:numFmt w:val="decimal"/>
      <w:lvlText w:val="%5)"/>
      <w:lvlJc w:val="left"/>
      <w:pPr>
        <w:ind w:left="720" w:hanging="360"/>
      </w:pPr>
    </w:lvl>
    <w:lvl w:ilvl="5" w:tplc="0B924D9E">
      <w:start w:val="1"/>
      <w:numFmt w:val="decimal"/>
      <w:lvlText w:val="%6)"/>
      <w:lvlJc w:val="left"/>
      <w:pPr>
        <w:ind w:left="720" w:hanging="360"/>
      </w:pPr>
    </w:lvl>
    <w:lvl w:ilvl="6" w:tplc="292E10B4">
      <w:start w:val="1"/>
      <w:numFmt w:val="decimal"/>
      <w:lvlText w:val="%7)"/>
      <w:lvlJc w:val="left"/>
      <w:pPr>
        <w:ind w:left="720" w:hanging="360"/>
      </w:pPr>
    </w:lvl>
    <w:lvl w:ilvl="7" w:tplc="197C1D9E">
      <w:start w:val="1"/>
      <w:numFmt w:val="decimal"/>
      <w:lvlText w:val="%8)"/>
      <w:lvlJc w:val="left"/>
      <w:pPr>
        <w:ind w:left="720" w:hanging="360"/>
      </w:pPr>
    </w:lvl>
    <w:lvl w:ilvl="8" w:tplc="86DC29CA">
      <w:start w:val="1"/>
      <w:numFmt w:val="decimal"/>
      <w:lvlText w:val="%9)"/>
      <w:lvlJc w:val="left"/>
      <w:pPr>
        <w:ind w:left="720" w:hanging="360"/>
      </w:pPr>
    </w:lvl>
  </w:abstractNum>
  <w:abstractNum w:abstractNumId="28" w15:restartNumberingAfterBreak="0">
    <w:nsid w:val="06005C0D"/>
    <w:multiLevelType w:val="hybridMultilevel"/>
    <w:tmpl w:val="347CF41A"/>
    <w:lvl w:ilvl="0" w:tplc="0A362364">
      <w:start w:val="1"/>
      <w:numFmt w:val="decimal"/>
      <w:pStyle w:val="Heading1"/>
      <w:lvlText w:val="ԳԼՈՒԽ %1"/>
      <w:lvlJc w:val="left"/>
      <w:pPr>
        <w:ind w:left="7110" w:hanging="360"/>
      </w:pPr>
      <w:rPr>
        <w:rFonts w:ascii="GHEA Grapalat" w:hAnsi="GHEA Grapalat" w:cstheme="minorBidi" w:hint="default"/>
        <w:b/>
        <w:bCs/>
        <w:color w:val="auto"/>
        <w:sz w:val="24"/>
        <w:szCs w:val="24"/>
      </w:rPr>
    </w:lvl>
    <w:lvl w:ilvl="1" w:tplc="04090019" w:tentative="1">
      <w:start w:val="1"/>
      <w:numFmt w:val="lowerLetter"/>
      <w:lvlText w:val="%2."/>
      <w:lvlJc w:val="left"/>
      <w:pPr>
        <w:ind w:left="13320" w:hanging="360"/>
      </w:pPr>
    </w:lvl>
    <w:lvl w:ilvl="2" w:tplc="0409001B" w:tentative="1">
      <w:start w:val="1"/>
      <w:numFmt w:val="lowerRoman"/>
      <w:lvlText w:val="%3."/>
      <w:lvlJc w:val="right"/>
      <w:pPr>
        <w:ind w:left="14040" w:hanging="180"/>
      </w:pPr>
    </w:lvl>
    <w:lvl w:ilvl="3" w:tplc="0409000F" w:tentative="1">
      <w:start w:val="1"/>
      <w:numFmt w:val="decimal"/>
      <w:lvlText w:val="%4."/>
      <w:lvlJc w:val="left"/>
      <w:pPr>
        <w:ind w:left="14760" w:hanging="360"/>
      </w:pPr>
    </w:lvl>
    <w:lvl w:ilvl="4" w:tplc="04090019" w:tentative="1">
      <w:start w:val="1"/>
      <w:numFmt w:val="lowerLetter"/>
      <w:lvlText w:val="%5."/>
      <w:lvlJc w:val="left"/>
      <w:pPr>
        <w:ind w:left="15480" w:hanging="360"/>
      </w:pPr>
    </w:lvl>
    <w:lvl w:ilvl="5" w:tplc="0409001B" w:tentative="1">
      <w:start w:val="1"/>
      <w:numFmt w:val="lowerRoman"/>
      <w:lvlText w:val="%6."/>
      <w:lvlJc w:val="right"/>
      <w:pPr>
        <w:ind w:left="16200" w:hanging="180"/>
      </w:pPr>
    </w:lvl>
    <w:lvl w:ilvl="6" w:tplc="0409000F" w:tentative="1">
      <w:start w:val="1"/>
      <w:numFmt w:val="decimal"/>
      <w:lvlText w:val="%7."/>
      <w:lvlJc w:val="left"/>
      <w:pPr>
        <w:ind w:left="16920" w:hanging="360"/>
      </w:pPr>
    </w:lvl>
    <w:lvl w:ilvl="7" w:tplc="04090019" w:tentative="1">
      <w:start w:val="1"/>
      <w:numFmt w:val="lowerLetter"/>
      <w:lvlText w:val="%8."/>
      <w:lvlJc w:val="left"/>
      <w:pPr>
        <w:ind w:left="17640" w:hanging="360"/>
      </w:pPr>
    </w:lvl>
    <w:lvl w:ilvl="8" w:tplc="0409001B" w:tentative="1">
      <w:start w:val="1"/>
      <w:numFmt w:val="lowerRoman"/>
      <w:lvlText w:val="%9."/>
      <w:lvlJc w:val="right"/>
      <w:pPr>
        <w:ind w:left="18360" w:hanging="180"/>
      </w:pPr>
    </w:lvl>
  </w:abstractNum>
  <w:abstractNum w:abstractNumId="29" w15:restartNumberingAfterBreak="0">
    <w:nsid w:val="067A3297"/>
    <w:multiLevelType w:val="hybridMultilevel"/>
    <w:tmpl w:val="3B78C818"/>
    <w:lvl w:ilvl="0" w:tplc="FFFFFFFF">
      <w:start w:val="1"/>
      <w:numFmt w:val="decimal"/>
      <w:lvlText w:val="%1."/>
      <w:lvlJc w:val="left"/>
      <w:pPr>
        <w:ind w:left="705" w:hanging="705"/>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06C25E33"/>
    <w:multiLevelType w:val="hybridMultilevel"/>
    <w:tmpl w:val="318E8292"/>
    <w:lvl w:ilvl="0" w:tplc="7E04E16C">
      <w:start w:val="3"/>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070E64EE"/>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32" w15:restartNumberingAfterBreak="0">
    <w:nsid w:val="07201057"/>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3" w15:restartNumberingAfterBreak="0">
    <w:nsid w:val="07597FA9"/>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4" w15:restartNumberingAfterBreak="0">
    <w:nsid w:val="07A617B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 w15:restartNumberingAfterBreak="0">
    <w:nsid w:val="07C422F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 w15:restartNumberingAfterBreak="0">
    <w:nsid w:val="07E7639B"/>
    <w:multiLevelType w:val="hybridMultilevel"/>
    <w:tmpl w:val="DE949644"/>
    <w:lvl w:ilvl="0" w:tplc="4CB40800">
      <w:start w:val="1"/>
      <w:numFmt w:val="decimal"/>
      <w:lvlText w:val="%1."/>
      <w:lvlJc w:val="left"/>
      <w:pPr>
        <w:ind w:left="720" w:hanging="360"/>
      </w:pPr>
    </w:lvl>
    <w:lvl w:ilvl="1" w:tplc="56DEE8DA">
      <w:start w:val="1"/>
      <w:numFmt w:val="decimal"/>
      <w:lvlText w:val="%2."/>
      <w:lvlJc w:val="left"/>
      <w:pPr>
        <w:ind w:left="720" w:hanging="360"/>
      </w:pPr>
    </w:lvl>
    <w:lvl w:ilvl="2" w:tplc="AB9C30C4">
      <w:start w:val="1"/>
      <w:numFmt w:val="decimal"/>
      <w:lvlText w:val="%3."/>
      <w:lvlJc w:val="left"/>
      <w:pPr>
        <w:ind w:left="720" w:hanging="360"/>
      </w:pPr>
    </w:lvl>
    <w:lvl w:ilvl="3" w:tplc="18106E80">
      <w:start w:val="1"/>
      <w:numFmt w:val="decimal"/>
      <w:lvlText w:val="%4."/>
      <w:lvlJc w:val="left"/>
      <w:pPr>
        <w:ind w:left="720" w:hanging="360"/>
      </w:pPr>
    </w:lvl>
    <w:lvl w:ilvl="4" w:tplc="A93AC1B2">
      <w:start w:val="1"/>
      <w:numFmt w:val="decimal"/>
      <w:lvlText w:val="%5."/>
      <w:lvlJc w:val="left"/>
      <w:pPr>
        <w:ind w:left="720" w:hanging="360"/>
      </w:pPr>
    </w:lvl>
    <w:lvl w:ilvl="5" w:tplc="6D40B33E">
      <w:start w:val="1"/>
      <w:numFmt w:val="decimal"/>
      <w:lvlText w:val="%6."/>
      <w:lvlJc w:val="left"/>
      <w:pPr>
        <w:ind w:left="720" w:hanging="360"/>
      </w:pPr>
    </w:lvl>
    <w:lvl w:ilvl="6" w:tplc="F3C45D82">
      <w:start w:val="1"/>
      <w:numFmt w:val="decimal"/>
      <w:lvlText w:val="%7."/>
      <w:lvlJc w:val="left"/>
      <w:pPr>
        <w:ind w:left="720" w:hanging="360"/>
      </w:pPr>
    </w:lvl>
    <w:lvl w:ilvl="7" w:tplc="BBDA26E0">
      <w:start w:val="1"/>
      <w:numFmt w:val="decimal"/>
      <w:lvlText w:val="%8."/>
      <w:lvlJc w:val="left"/>
      <w:pPr>
        <w:ind w:left="720" w:hanging="360"/>
      </w:pPr>
    </w:lvl>
    <w:lvl w:ilvl="8" w:tplc="CE6EF954">
      <w:start w:val="1"/>
      <w:numFmt w:val="decimal"/>
      <w:lvlText w:val="%9."/>
      <w:lvlJc w:val="left"/>
      <w:pPr>
        <w:ind w:left="720" w:hanging="360"/>
      </w:pPr>
    </w:lvl>
  </w:abstractNum>
  <w:abstractNum w:abstractNumId="37" w15:restartNumberingAfterBreak="0">
    <w:nsid w:val="08AA00B9"/>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38" w15:restartNumberingAfterBreak="0">
    <w:nsid w:val="091E68CF"/>
    <w:multiLevelType w:val="hybridMultilevel"/>
    <w:tmpl w:val="4F18B010"/>
    <w:lvl w:ilvl="0" w:tplc="F8CE796C">
      <w:start w:val="1"/>
      <w:numFmt w:val="bullet"/>
      <w:lvlText w:val=""/>
      <w:lvlJc w:val="left"/>
      <w:pPr>
        <w:ind w:left="720" w:hanging="360"/>
      </w:pPr>
      <w:rPr>
        <w:rFonts w:ascii="Symbol" w:hAnsi="Symbol"/>
      </w:rPr>
    </w:lvl>
    <w:lvl w:ilvl="1" w:tplc="87F2C5AE">
      <w:start w:val="1"/>
      <w:numFmt w:val="bullet"/>
      <w:lvlText w:val=""/>
      <w:lvlJc w:val="left"/>
      <w:pPr>
        <w:ind w:left="720" w:hanging="360"/>
      </w:pPr>
      <w:rPr>
        <w:rFonts w:ascii="Symbol" w:hAnsi="Symbol"/>
      </w:rPr>
    </w:lvl>
    <w:lvl w:ilvl="2" w:tplc="2AAC6DE8">
      <w:start w:val="1"/>
      <w:numFmt w:val="bullet"/>
      <w:lvlText w:val=""/>
      <w:lvlJc w:val="left"/>
      <w:pPr>
        <w:ind w:left="720" w:hanging="360"/>
      </w:pPr>
      <w:rPr>
        <w:rFonts w:ascii="Symbol" w:hAnsi="Symbol"/>
      </w:rPr>
    </w:lvl>
    <w:lvl w:ilvl="3" w:tplc="DD104306">
      <w:start w:val="1"/>
      <w:numFmt w:val="bullet"/>
      <w:lvlText w:val=""/>
      <w:lvlJc w:val="left"/>
      <w:pPr>
        <w:ind w:left="720" w:hanging="360"/>
      </w:pPr>
      <w:rPr>
        <w:rFonts w:ascii="Symbol" w:hAnsi="Symbol"/>
      </w:rPr>
    </w:lvl>
    <w:lvl w:ilvl="4" w:tplc="90BCFE02">
      <w:start w:val="1"/>
      <w:numFmt w:val="bullet"/>
      <w:lvlText w:val=""/>
      <w:lvlJc w:val="left"/>
      <w:pPr>
        <w:ind w:left="720" w:hanging="360"/>
      </w:pPr>
      <w:rPr>
        <w:rFonts w:ascii="Symbol" w:hAnsi="Symbol"/>
      </w:rPr>
    </w:lvl>
    <w:lvl w:ilvl="5" w:tplc="34F64D98">
      <w:start w:val="1"/>
      <w:numFmt w:val="bullet"/>
      <w:lvlText w:val=""/>
      <w:lvlJc w:val="left"/>
      <w:pPr>
        <w:ind w:left="720" w:hanging="360"/>
      </w:pPr>
      <w:rPr>
        <w:rFonts w:ascii="Symbol" w:hAnsi="Symbol"/>
      </w:rPr>
    </w:lvl>
    <w:lvl w:ilvl="6" w:tplc="16E472B4">
      <w:start w:val="1"/>
      <w:numFmt w:val="bullet"/>
      <w:lvlText w:val=""/>
      <w:lvlJc w:val="left"/>
      <w:pPr>
        <w:ind w:left="720" w:hanging="360"/>
      </w:pPr>
      <w:rPr>
        <w:rFonts w:ascii="Symbol" w:hAnsi="Symbol"/>
      </w:rPr>
    </w:lvl>
    <w:lvl w:ilvl="7" w:tplc="DC1EF6E8">
      <w:start w:val="1"/>
      <w:numFmt w:val="bullet"/>
      <w:lvlText w:val=""/>
      <w:lvlJc w:val="left"/>
      <w:pPr>
        <w:ind w:left="720" w:hanging="360"/>
      </w:pPr>
      <w:rPr>
        <w:rFonts w:ascii="Symbol" w:hAnsi="Symbol"/>
      </w:rPr>
    </w:lvl>
    <w:lvl w:ilvl="8" w:tplc="CCC65A1E">
      <w:start w:val="1"/>
      <w:numFmt w:val="bullet"/>
      <w:lvlText w:val=""/>
      <w:lvlJc w:val="left"/>
      <w:pPr>
        <w:ind w:left="720" w:hanging="360"/>
      </w:pPr>
      <w:rPr>
        <w:rFonts w:ascii="Symbol" w:hAnsi="Symbol"/>
      </w:rPr>
    </w:lvl>
  </w:abstractNum>
  <w:abstractNum w:abstractNumId="39" w15:restartNumberingAfterBreak="0">
    <w:nsid w:val="09566778"/>
    <w:multiLevelType w:val="hybridMultilevel"/>
    <w:tmpl w:val="FAB0E91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09D6033F"/>
    <w:multiLevelType w:val="hybridMultilevel"/>
    <w:tmpl w:val="63923850"/>
    <w:lvl w:ilvl="0" w:tplc="04090011">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0A522684"/>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0A5C2D28"/>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0A905FD9"/>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4" w15:restartNumberingAfterBreak="0">
    <w:nsid w:val="0AE651F3"/>
    <w:multiLevelType w:val="hybridMultilevel"/>
    <w:tmpl w:val="84BA3718"/>
    <w:lvl w:ilvl="0" w:tplc="FDB815AA">
      <w:start w:val="1"/>
      <w:numFmt w:val="lowerRoman"/>
      <w:pStyle w:val="BulletNumber3"/>
      <w:lvlText w:val="%1."/>
      <w:lvlJc w:val="left"/>
      <w:pPr>
        <w:tabs>
          <w:tab w:val="num" w:pos="648"/>
        </w:tabs>
        <w:ind w:left="648" w:hanging="216"/>
      </w:pPr>
      <w:rPr>
        <w:rFonts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0B347234"/>
    <w:multiLevelType w:val="hybridMultilevel"/>
    <w:tmpl w:val="3E6618C6"/>
    <w:lvl w:ilvl="0" w:tplc="04090011">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46" w15:restartNumberingAfterBreak="0">
    <w:nsid w:val="0B4B7E7B"/>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7" w15:restartNumberingAfterBreak="0">
    <w:nsid w:val="0B72490D"/>
    <w:multiLevelType w:val="hybridMultilevel"/>
    <w:tmpl w:val="717AC5C0"/>
    <w:lvl w:ilvl="0" w:tplc="07C44232">
      <w:start w:val="1"/>
      <w:numFmt w:val="bullet"/>
      <w:lvlText w:val=""/>
      <w:lvlJc w:val="left"/>
      <w:pPr>
        <w:ind w:left="1080" w:hanging="360"/>
      </w:pPr>
      <w:rPr>
        <w:rFonts w:ascii="Symbol" w:hAnsi="Symbol"/>
      </w:rPr>
    </w:lvl>
    <w:lvl w:ilvl="1" w:tplc="E90884C6">
      <w:start w:val="1"/>
      <w:numFmt w:val="bullet"/>
      <w:lvlText w:val=""/>
      <w:lvlJc w:val="left"/>
      <w:pPr>
        <w:ind w:left="1080" w:hanging="360"/>
      </w:pPr>
      <w:rPr>
        <w:rFonts w:ascii="Symbol" w:hAnsi="Symbol"/>
      </w:rPr>
    </w:lvl>
    <w:lvl w:ilvl="2" w:tplc="0FE87572">
      <w:start w:val="1"/>
      <w:numFmt w:val="bullet"/>
      <w:lvlText w:val=""/>
      <w:lvlJc w:val="left"/>
      <w:pPr>
        <w:ind w:left="1080" w:hanging="360"/>
      </w:pPr>
      <w:rPr>
        <w:rFonts w:ascii="Symbol" w:hAnsi="Symbol"/>
      </w:rPr>
    </w:lvl>
    <w:lvl w:ilvl="3" w:tplc="06AE86D2">
      <w:start w:val="1"/>
      <w:numFmt w:val="bullet"/>
      <w:lvlText w:val=""/>
      <w:lvlJc w:val="left"/>
      <w:pPr>
        <w:ind w:left="1080" w:hanging="360"/>
      </w:pPr>
      <w:rPr>
        <w:rFonts w:ascii="Symbol" w:hAnsi="Symbol"/>
      </w:rPr>
    </w:lvl>
    <w:lvl w:ilvl="4" w:tplc="CDD600E8">
      <w:start w:val="1"/>
      <w:numFmt w:val="bullet"/>
      <w:lvlText w:val=""/>
      <w:lvlJc w:val="left"/>
      <w:pPr>
        <w:ind w:left="1080" w:hanging="360"/>
      </w:pPr>
      <w:rPr>
        <w:rFonts w:ascii="Symbol" w:hAnsi="Symbol"/>
      </w:rPr>
    </w:lvl>
    <w:lvl w:ilvl="5" w:tplc="469E6D38">
      <w:start w:val="1"/>
      <w:numFmt w:val="bullet"/>
      <w:lvlText w:val=""/>
      <w:lvlJc w:val="left"/>
      <w:pPr>
        <w:ind w:left="1080" w:hanging="360"/>
      </w:pPr>
      <w:rPr>
        <w:rFonts w:ascii="Symbol" w:hAnsi="Symbol"/>
      </w:rPr>
    </w:lvl>
    <w:lvl w:ilvl="6" w:tplc="580ACABE">
      <w:start w:val="1"/>
      <w:numFmt w:val="bullet"/>
      <w:lvlText w:val=""/>
      <w:lvlJc w:val="left"/>
      <w:pPr>
        <w:ind w:left="1080" w:hanging="360"/>
      </w:pPr>
      <w:rPr>
        <w:rFonts w:ascii="Symbol" w:hAnsi="Symbol"/>
      </w:rPr>
    </w:lvl>
    <w:lvl w:ilvl="7" w:tplc="6E04EE06">
      <w:start w:val="1"/>
      <w:numFmt w:val="bullet"/>
      <w:lvlText w:val=""/>
      <w:lvlJc w:val="left"/>
      <w:pPr>
        <w:ind w:left="1080" w:hanging="360"/>
      </w:pPr>
      <w:rPr>
        <w:rFonts w:ascii="Symbol" w:hAnsi="Symbol"/>
      </w:rPr>
    </w:lvl>
    <w:lvl w:ilvl="8" w:tplc="FB3AAD64">
      <w:start w:val="1"/>
      <w:numFmt w:val="bullet"/>
      <w:lvlText w:val=""/>
      <w:lvlJc w:val="left"/>
      <w:pPr>
        <w:ind w:left="1080" w:hanging="360"/>
      </w:pPr>
      <w:rPr>
        <w:rFonts w:ascii="Symbol" w:hAnsi="Symbol"/>
      </w:rPr>
    </w:lvl>
  </w:abstractNum>
  <w:abstractNum w:abstractNumId="48" w15:restartNumberingAfterBreak="0">
    <w:nsid w:val="0BE048B0"/>
    <w:multiLevelType w:val="hybridMultilevel"/>
    <w:tmpl w:val="870AF7D4"/>
    <w:lvl w:ilvl="0" w:tplc="489A8CCA">
      <w:start w:val="1"/>
      <w:numFmt w:val="bullet"/>
      <w:lvlText w:val=""/>
      <w:lvlJc w:val="left"/>
      <w:pPr>
        <w:ind w:left="720" w:hanging="360"/>
      </w:pPr>
      <w:rPr>
        <w:rFonts w:ascii="Symbol" w:hAnsi="Symbol"/>
      </w:rPr>
    </w:lvl>
    <w:lvl w:ilvl="1" w:tplc="A234428E">
      <w:start w:val="1"/>
      <w:numFmt w:val="bullet"/>
      <w:lvlText w:val=""/>
      <w:lvlJc w:val="left"/>
      <w:pPr>
        <w:ind w:left="720" w:hanging="360"/>
      </w:pPr>
      <w:rPr>
        <w:rFonts w:ascii="Symbol" w:hAnsi="Symbol"/>
      </w:rPr>
    </w:lvl>
    <w:lvl w:ilvl="2" w:tplc="C38C707A">
      <w:start w:val="1"/>
      <w:numFmt w:val="bullet"/>
      <w:lvlText w:val=""/>
      <w:lvlJc w:val="left"/>
      <w:pPr>
        <w:ind w:left="720" w:hanging="360"/>
      </w:pPr>
      <w:rPr>
        <w:rFonts w:ascii="Symbol" w:hAnsi="Symbol"/>
      </w:rPr>
    </w:lvl>
    <w:lvl w:ilvl="3" w:tplc="65D2AC32">
      <w:start w:val="1"/>
      <w:numFmt w:val="bullet"/>
      <w:lvlText w:val=""/>
      <w:lvlJc w:val="left"/>
      <w:pPr>
        <w:ind w:left="720" w:hanging="360"/>
      </w:pPr>
      <w:rPr>
        <w:rFonts w:ascii="Symbol" w:hAnsi="Symbol"/>
      </w:rPr>
    </w:lvl>
    <w:lvl w:ilvl="4" w:tplc="A196A4C8">
      <w:start w:val="1"/>
      <w:numFmt w:val="bullet"/>
      <w:lvlText w:val=""/>
      <w:lvlJc w:val="left"/>
      <w:pPr>
        <w:ind w:left="720" w:hanging="360"/>
      </w:pPr>
      <w:rPr>
        <w:rFonts w:ascii="Symbol" w:hAnsi="Symbol"/>
      </w:rPr>
    </w:lvl>
    <w:lvl w:ilvl="5" w:tplc="FBE04684">
      <w:start w:val="1"/>
      <w:numFmt w:val="bullet"/>
      <w:lvlText w:val=""/>
      <w:lvlJc w:val="left"/>
      <w:pPr>
        <w:ind w:left="720" w:hanging="360"/>
      </w:pPr>
      <w:rPr>
        <w:rFonts w:ascii="Symbol" w:hAnsi="Symbol"/>
      </w:rPr>
    </w:lvl>
    <w:lvl w:ilvl="6" w:tplc="C700CD72">
      <w:start w:val="1"/>
      <w:numFmt w:val="bullet"/>
      <w:lvlText w:val=""/>
      <w:lvlJc w:val="left"/>
      <w:pPr>
        <w:ind w:left="720" w:hanging="360"/>
      </w:pPr>
      <w:rPr>
        <w:rFonts w:ascii="Symbol" w:hAnsi="Symbol"/>
      </w:rPr>
    </w:lvl>
    <w:lvl w:ilvl="7" w:tplc="2ADA3734">
      <w:start w:val="1"/>
      <w:numFmt w:val="bullet"/>
      <w:lvlText w:val=""/>
      <w:lvlJc w:val="left"/>
      <w:pPr>
        <w:ind w:left="720" w:hanging="360"/>
      </w:pPr>
      <w:rPr>
        <w:rFonts w:ascii="Symbol" w:hAnsi="Symbol"/>
      </w:rPr>
    </w:lvl>
    <w:lvl w:ilvl="8" w:tplc="3D622FC0">
      <w:start w:val="1"/>
      <w:numFmt w:val="bullet"/>
      <w:lvlText w:val=""/>
      <w:lvlJc w:val="left"/>
      <w:pPr>
        <w:ind w:left="720" w:hanging="360"/>
      </w:pPr>
      <w:rPr>
        <w:rFonts w:ascii="Symbol" w:hAnsi="Symbol"/>
      </w:rPr>
    </w:lvl>
  </w:abstractNum>
  <w:abstractNum w:abstractNumId="49" w15:restartNumberingAfterBreak="0">
    <w:nsid w:val="0C096395"/>
    <w:multiLevelType w:val="hybridMultilevel"/>
    <w:tmpl w:val="4CDC0A68"/>
    <w:lvl w:ilvl="0" w:tplc="9D543E92">
      <w:start w:val="1"/>
      <w:numFmt w:val="decimal"/>
      <w:lvlText w:val="%1)"/>
      <w:lvlJc w:val="left"/>
      <w:pPr>
        <w:ind w:left="720" w:hanging="360"/>
      </w:pPr>
    </w:lvl>
    <w:lvl w:ilvl="1" w:tplc="CF9046DE">
      <w:start w:val="1"/>
      <w:numFmt w:val="decimal"/>
      <w:lvlText w:val="%2)"/>
      <w:lvlJc w:val="left"/>
      <w:pPr>
        <w:ind w:left="720" w:hanging="360"/>
      </w:pPr>
    </w:lvl>
    <w:lvl w:ilvl="2" w:tplc="10026000">
      <w:start w:val="1"/>
      <w:numFmt w:val="decimal"/>
      <w:lvlText w:val="%3)"/>
      <w:lvlJc w:val="left"/>
      <w:pPr>
        <w:ind w:left="720" w:hanging="360"/>
      </w:pPr>
    </w:lvl>
    <w:lvl w:ilvl="3" w:tplc="67CEB938">
      <w:start w:val="1"/>
      <w:numFmt w:val="decimal"/>
      <w:lvlText w:val="%4)"/>
      <w:lvlJc w:val="left"/>
      <w:pPr>
        <w:ind w:left="720" w:hanging="360"/>
      </w:pPr>
    </w:lvl>
    <w:lvl w:ilvl="4" w:tplc="41C46F2C">
      <w:start w:val="1"/>
      <w:numFmt w:val="decimal"/>
      <w:lvlText w:val="%5)"/>
      <w:lvlJc w:val="left"/>
      <w:pPr>
        <w:ind w:left="720" w:hanging="360"/>
      </w:pPr>
    </w:lvl>
    <w:lvl w:ilvl="5" w:tplc="77B4B234">
      <w:start w:val="1"/>
      <w:numFmt w:val="decimal"/>
      <w:lvlText w:val="%6)"/>
      <w:lvlJc w:val="left"/>
      <w:pPr>
        <w:ind w:left="720" w:hanging="360"/>
      </w:pPr>
    </w:lvl>
    <w:lvl w:ilvl="6" w:tplc="F8D22286">
      <w:start w:val="1"/>
      <w:numFmt w:val="decimal"/>
      <w:lvlText w:val="%7)"/>
      <w:lvlJc w:val="left"/>
      <w:pPr>
        <w:ind w:left="720" w:hanging="360"/>
      </w:pPr>
    </w:lvl>
    <w:lvl w:ilvl="7" w:tplc="F552D83C">
      <w:start w:val="1"/>
      <w:numFmt w:val="decimal"/>
      <w:lvlText w:val="%8)"/>
      <w:lvlJc w:val="left"/>
      <w:pPr>
        <w:ind w:left="720" w:hanging="360"/>
      </w:pPr>
    </w:lvl>
    <w:lvl w:ilvl="8" w:tplc="EE0AA83A">
      <w:start w:val="1"/>
      <w:numFmt w:val="decimal"/>
      <w:lvlText w:val="%9)"/>
      <w:lvlJc w:val="left"/>
      <w:pPr>
        <w:ind w:left="720" w:hanging="360"/>
      </w:pPr>
    </w:lvl>
  </w:abstractNum>
  <w:abstractNum w:abstractNumId="50" w15:restartNumberingAfterBreak="0">
    <w:nsid w:val="0C12449E"/>
    <w:multiLevelType w:val="hybridMultilevel"/>
    <w:tmpl w:val="CAD4A796"/>
    <w:lvl w:ilvl="0" w:tplc="6EA6384A">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0C1B2245"/>
    <w:multiLevelType w:val="hybridMultilevel"/>
    <w:tmpl w:val="EC4478A8"/>
    <w:lvl w:ilvl="0" w:tplc="51824AFE">
      <w:start w:val="1"/>
      <w:numFmt w:val="bullet"/>
      <w:lvlText w:val=""/>
      <w:lvlJc w:val="left"/>
      <w:pPr>
        <w:ind w:left="1020" w:hanging="360"/>
      </w:pPr>
      <w:rPr>
        <w:rFonts w:ascii="Symbol" w:hAnsi="Symbol"/>
      </w:rPr>
    </w:lvl>
    <w:lvl w:ilvl="1" w:tplc="7562B2AA">
      <w:start w:val="1"/>
      <w:numFmt w:val="bullet"/>
      <w:lvlText w:val=""/>
      <w:lvlJc w:val="left"/>
      <w:pPr>
        <w:ind w:left="1020" w:hanging="360"/>
      </w:pPr>
      <w:rPr>
        <w:rFonts w:ascii="Symbol" w:hAnsi="Symbol"/>
      </w:rPr>
    </w:lvl>
    <w:lvl w:ilvl="2" w:tplc="CE52CA26">
      <w:start w:val="1"/>
      <w:numFmt w:val="bullet"/>
      <w:lvlText w:val=""/>
      <w:lvlJc w:val="left"/>
      <w:pPr>
        <w:ind w:left="1020" w:hanging="360"/>
      </w:pPr>
      <w:rPr>
        <w:rFonts w:ascii="Symbol" w:hAnsi="Symbol"/>
      </w:rPr>
    </w:lvl>
    <w:lvl w:ilvl="3" w:tplc="9D2AF046">
      <w:start w:val="1"/>
      <w:numFmt w:val="bullet"/>
      <w:lvlText w:val=""/>
      <w:lvlJc w:val="left"/>
      <w:pPr>
        <w:ind w:left="1020" w:hanging="360"/>
      </w:pPr>
      <w:rPr>
        <w:rFonts w:ascii="Symbol" w:hAnsi="Symbol"/>
      </w:rPr>
    </w:lvl>
    <w:lvl w:ilvl="4" w:tplc="613241F8">
      <w:start w:val="1"/>
      <w:numFmt w:val="bullet"/>
      <w:lvlText w:val=""/>
      <w:lvlJc w:val="left"/>
      <w:pPr>
        <w:ind w:left="1020" w:hanging="360"/>
      </w:pPr>
      <w:rPr>
        <w:rFonts w:ascii="Symbol" w:hAnsi="Symbol"/>
      </w:rPr>
    </w:lvl>
    <w:lvl w:ilvl="5" w:tplc="566A82A8">
      <w:start w:val="1"/>
      <w:numFmt w:val="bullet"/>
      <w:lvlText w:val=""/>
      <w:lvlJc w:val="left"/>
      <w:pPr>
        <w:ind w:left="1020" w:hanging="360"/>
      </w:pPr>
      <w:rPr>
        <w:rFonts w:ascii="Symbol" w:hAnsi="Symbol"/>
      </w:rPr>
    </w:lvl>
    <w:lvl w:ilvl="6" w:tplc="E0ACB740">
      <w:start w:val="1"/>
      <w:numFmt w:val="bullet"/>
      <w:lvlText w:val=""/>
      <w:lvlJc w:val="left"/>
      <w:pPr>
        <w:ind w:left="1020" w:hanging="360"/>
      </w:pPr>
      <w:rPr>
        <w:rFonts w:ascii="Symbol" w:hAnsi="Symbol"/>
      </w:rPr>
    </w:lvl>
    <w:lvl w:ilvl="7" w:tplc="A5D8EBEC">
      <w:start w:val="1"/>
      <w:numFmt w:val="bullet"/>
      <w:lvlText w:val=""/>
      <w:lvlJc w:val="left"/>
      <w:pPr>
        <w:ind w:left="1020" w:hanging="360"/>
      </w:pPr>
      <w:rPr>
        <w:rFonts w:ascii="Symbol" w:hAnsi="Symbol"/>
      </w:rPr>
    </w:lvl>
    <w:lvl w:ilvl="8" w:tplc="7ECAA71E">
      <w:start w:val="1"/>
      <w:numFmt w:val="bullet"/>
      <w:lvlText w:val=""/>
      <w:lvlJc w:val="left"/>
      <w:pPr>
        <w:ind w:left="1020" w:hanging="360"/>
      </w:pPr>
      <w:rPr>
        <w:rFonts w:ascii="Symbol" w:hAnsi="Symbol"/>
      </w:rPr>
    </w:lvl>
  </w:abstractNum>
  <w:abstractNum w:abstractNumId="52" w15:restartNumberingAfterBreak="0">
    <w:nsid w:val="0C8D1F03"/>
    <w:multiLevelType w:val="hybridMultilevel"/>
    <w:tmpl w:val="F394158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0CB103E5"/>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0CD029E7"/>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0D011EFA"/>
    <w:multiLevelType w:val="hybridMultilevel"/>
    <w:tmpl w:val="1602AF78"/>
    <w:lvl w:ilvl="0" w:tplc="ADDC44F4">
      <w:start w:val="1"/>
      <w:numFmt w:val="bullet"/>
      <w:lvlText w:val=""/>
      <w:lvlJc w:val="left"/>
      <w:pPr>
        <w:ind w:left="720" w:hanging="360"/>
      </w:pPr>
      <w:rPr>
        <w:rFonts w:ascii="Symbol" w:hAnsi="Symbol"/>
      </w:rPr>
    </w:lvl>
    <w:lvl w:ilvl="1" w:tplc="443075E4">
      <w:start w:val="1"/>
      <w:numFmt w:val="decimal"/>
      <w:lvlText w:val="%2."/>
      <w:lvlJc w:val="left"/>
      <w:pPr>
        <w:ind w:left="720" w:hanging="360"/>
      </w:pPr>
      <w:rPr>
        <w:rFonts w:ascii="Symbol" w:hAnsi="Symbol"/>
      </w:rPr>
    </w:lvl>
    <w:lvl w:ilvl="2" w:tplc="CC68369E">
      <w:start w:val="1"/>
      <w:numFmt w:val="bullet"/>
      <w:lvlText w:val=""/>
      <w:lvlJc w:val="left"/>
      <w:pPr>
        <w:ind w:left="720" w:hanging="360"/>
      </w:pPr>
      <w:rPr>
        <w:rFonts w:ascii="Symbol" w:hAnsi="Symbol"/>
      </w:rPr>
    </w:lvl>
    <w:lvl w:ilvl="3" w:tplc="BD7CB21A">
      <w:start w:val="1"/>
      <w:numFmt w:val="bullet"/>
      <w:lvlText w:val=""/>
      <w:lvlJc w:val="left"/>
      <w:pPr>
        <w:ind w:left="720" w:hanging="360"/>
      </w:pPr>
      <w:rPr>
        <w:rFonts w:ascii="Symbol" w:hAnsi="Symbol"/>
      </w:rPr>
    </w:lvl>
    <w:lvl w:ilvl="4" w:tplc="27848098">
      <w:start w:val="1"/>
      <w:numFmt w:val="bullet"/>
      <w:lvlText w:val=""/>
      <w:lvlJc w:val="left"/>
      <w:pPr>
        <w:ind w:left="720" w:hanging="360"/>
      </w:pPr>
      <w:rPr>
        <w:rFonts w:ascii="Symbol" w:hAnsi="Symbol"/>
      </w:rPr>
    </w:lvl>
    <w:lvl w:ilvl="5" w:tplc="B02056CA">
      <w:start w:val="1"/>
      <w:numFmt w:val="bullet"/>
      <w:lvlText w:val=""/>
      <w:lvlJc w:val="left"/>
      <w:pPr>
        <w:ind w:left="720" w:hanging="360"/>
      </w:pPr>
      <w:rPr>
        <w:rFonts w:ascii="Symbol" w:hAnsi="Symbol"/>
      </w:rPr>
    </w:lvl>
    <w:lvl w:ilvl="6" w:tplc="01BC0374">
      <w:start w:val="1"/>
      <w:numFmt w:val="bullet"/>
      <w:lvlText w:val=""/>
      <w:lvlJc w:val="left"/>
      <w:pPr>
        <w:ind w:left="720" w:hanging="360"/>
      </w:pPr>
      <w:rPr>
        <w:rFonts w:ascii="Symbol" w:hAnsi="Symbol"/>
      </w:rPr>
    </w:lvl>
    <w:lvl w:ilvl="7" w:tplc="DB84078A">
      <w:start w:val="1"/>
      <w:numFmt w:val="bullet"/>
      <w:lvlText w:val=""/>
      <w:lvlJc w:val="left"/>
      <w:pPr>
        <w:ind w:left="720" w:hanging="360"/>
      </w:pPr>
      <w:rPr>
        <w:rFonts w:ascii="Symbol" w:hAnsi="Symbol"/>
      </w:rPr>
    </w:lvl>
    <w:lvl w:ilvl="8" w:tplc="B71C2B58">
      <w:start w:val="1"/>
      <w:numFmt w:val="bullet"/>
      <w:lvlText w:val=""/>
      <w:lvlJc w:val="left"/>
      <w:pPr>
        <w:ind w:left="720" w:hanging="360"/>
      </w:pPr>
      <w:rPr>
        <w:rFonts w:ascii="Symbol" w:hAnsi="Symbol"/>
      </w:rPr>
    </w:lvl>
  </w:abstractNum>
  <w:abstractNum w:abstractNumId="56" w15:restartNumberingAfterBreak="0">
    <w:nsid w:val="0D0D4F2E"/>
    <w:multiLevelType w:val="hybridMultilevel"/>
    <w:tmpl w:val="57AE3078"/>
    <w:lvl w:ilvl="0" w:tplc="3F8AE172">
      <w:start w:val="1"/>
      <w:numFmt w:val="decimal"/>
      <w:lvlText w:val="%1)"/>
      <w:lvlJc w:val="left"/>
      <w:pPr>
        <w:ind w:left="1450" w:hanging="370"/>
      </w:pPr>
      <w:rPr>
        <w:rFont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7" w15:restartNumberingAfterBreak="0">
    <w:nsid w:val="0D687454"/>
    <w:multiLevelType w:val="hybridMultilevel"/>
    <w:tmpl w:val="1784967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8" w15:restartNumberingAfterBreak="0">
    <w:nsid w:val="0D842F6A"/>
    <w:multiLevelType w:val="hybridMultilevel"/>
    <w:tmpl w:val="F9A6FE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0D9B127F"/>
    <w:multiLevelType w:val="hybridMultilevel"/>
    <w:tmpl w:val="30A6B006"/>
    <w:lvl w:ilvl="0" w:tplc="7C4E2958">
      <w:start w:val="1"/>
      <w:numFmt w:val="decimal"/>
      <w:pStyle w:val="1Style1"/>
      <w:lvlText w:val="Հոդված %1."/>
      <w:lvlJc w:val="left"/>
      <w:pPr>
        <w:ind w:left="63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60" w15:restartNumberingAfterBreak="0">
    <w:nsid w:val="0DA77528"/>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1" w15:restartNumberingAfterBreak="0">
    <w:nsid w:val="0DBF0239"/>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62" w15:restartNumberingAfterBreak="0">
    <w:nsid w:val="0DCA42D6"/>
    <w:multiLevelType w:val="hybridMultilevel"/>
    <w:tmpl w:val="A9EAE2B0"/>
    <w:lvl w:ilvl="0" w:tplc="0BE6D27C">
      <w:start w:val="1"/>
      <w:numFmt w:val="decimal"/>
      <w:lvlText w:val="%1."/>
      <w:lvlJc w:val="left"/>
      <w:pPr>
        <w:ind w:left="1020" w:hanging="360"/>
      </w:pPr>
    </w:lvl>
    <w:lvl w:ilvl="1" w:tplc="58F423DE">
      <w:start w:val="1"/>
      <w:numFmt w:val="decimal"/>
      <w:lvlText w:val="%2."/>
      <w:lvlJc w:val="left"/>
      <w:pPr>
        <w:ind w:left="1020" w:hanging="360"/>
      </w:pPr>
    </w:lvl>
    <w:lvl w:ilvl="2" w:tplc="5BEA8682">
      <w:start w:val="1"/>
      <w:numFmt w:val="decimal"/>
      <w:lvlText w:val="%3."/>
      <w:lvlJc w:val="left"/>
      <w:pPr>
        <w:ind w:left="1020" w:hanging="360"/>
      </w:pPr>
    </w:lvl>
    <w:lvl w:ilvl="3" w:tplc="BB9005E6">
      <w:start w:val="1"/>
      <w:numFmt w:val="decimal"/>
      <w:lvlText w:val="%4."/>
      <w:lvlJc w:val="left"/>
      <w:pPr>
        <w:ind w:left="1020" w:hanging="360"/>
      </w:pPr>
    </w:lvl>
    <w:lvl w:ilvl="4" w:tplc="9E9C54FC">
      <w:start w:val="1"/>
      <w:numFmt w:val="decimal"/>
      <w:lvlText w:val="%5."/>
      <w:lvlJc w:val="left"/>
      <w:pPr>
        <w:ind w:left="1020" w:hanging="360"/>
      </w:pPr>
    </w:lvl>
    <w:lvl w:ilvl="5" w:tplc="B204B7CE">
      <w:start w:val="1"/>
      <w:numFmt w:val="decimal"/>
      <w:lvlText w:val="%6."/>
      <w:lvlJc w:val="left"/>
      <w:pPr>
        <w:ind w:left="1020" w:hanging="360"/>
      </w:pPr>
    </w:lvl>
    <w:lvl w:ilvl="6" w:tplc="0BE6D09A">
      <w:start w:val="1"/>
      <w:numFmt w:val="decimal"/>
      <w:lvlText w:val="%7."/>
      <w:lvlJc w:val="left"/>
      <w:pPr>
        <w:ind w:left="1020" w:hanging="360"/>
      </w:pPr>
    </w:lvl>
    <w:lvl w:ilvl="7" w:tplc="21E49C9E">
      <w:start w:val="1"/>
      <w:numFmt w:val="decimal"/>
      <w:lvlText w:val="%8."/>
      <w:lvlJc w:val="left"/>
      <w:pPr>
        <w:ind w:left="1020" w:hanging="360"/>
      </w:pPr>
    </w:lvl>
    <w:lvl w:ilvl="8" w:tplc="EB88459C">
      <w:start w:val="1"/>
      <w:numFmt w:val="decimal"/>
      <w:lvlText w:val="%9."/>
      <w:lvlJc w:val="left"/>
      <w:pPr>
        <w:ind w:left="1020" w:hanging="360"/>
      </w:pPr>
    </w:lvl>
  </w:abstractNum>
  <w:abstractNum w:abstractNumId="63" w15:restartNumberingAfterBreak="0">
    <w:nsid w:val="0EFB5C8F"/>
    <w:multiLevelType w:val="hybridMultilevel"/>
    <w:tmpl w:val="3D5C437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4" w15:restartNumberingAfterBreak="0">
    <w:nsid w:val="0F654A5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65" w15:restartNumberingAfterBreak="0">
    <w:nsid w:val="102C13F0"/>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66" w15:restartNumberingAfterBreak="0">
    <w:nsid w:val="114A02C8"/>
    <w:multiLevelType w:val="hybridMultilevel"/>
    <w:tmpl w:val="B720C22E"/>
    <w:lvl w:ilvl="0" w:tplc="03AC25A8">
      <w:start w:val="1"/>
      <w:numFmt w:val="bullet"/>
      <w:lvlText w:val=""/>
      <w:lvlJc w:val="left"/>
      <w:pPr>
        <w:ind w:left="1080" w:hanging="360"/>
      </w:pPr>
      <w:rPr>
        <w:rFonts w:ascii="Symbol" w:hAnsi="Symbol"/>
      </w:rPr>
    </w:lvl>
    <w:lvl w:ilvl="1" w:tplc="E4120B70">
      <w:start w:val="1"/>
      <w:numFmt w:val="bullet"/>
      <w:lvlText w:val=""/>
      <w:lvlJc w:val="left"/>
      <w:pPr>
        <w:ind w:left="1080" w:hanging="360"/>
      </w:pPr>
      <w:rPr>
        <w:rFonts w:ascii="Symbol" w:hAnsi="Symbol"/>
      </w:rPr>
    </w:lvl>
    <w:lvl w:ilvl="2" w:tplc="260AB8F0">
      <w:start w:val="1"/>
      <w:numFmt w:val="bullet"/>
      <w:lvlText w:val=""/>
      <w:lvlJc w:val="left"/>
      <w:pPr>
        <w:ind w:left="1080" w:hanging="360"/>
      </w:pPr>
      <w:rPr>
        <w:rFonts w:ascii="Symbol" w:hAnsi="Symbol"/>
      </w:rPr>
    </w:lvl>
    <w:lvl w:ilvl="3" w:tplc="7F1E2258">
      <w:start w:val="1"/>
      <w:numFmt w:val="bullet"/>
      <w:lvlText w:val=""/>
      <w:lvlJc w:val="left"/>
      <w:pPr>
        <w:ind w:left="1080" w:hanging="360"/>
      </w:pPr>
      <w:rPr>
        <w:rFonts w:ascii="Symbol" w:hAnsi="Symbol"/>
      </w:rPr>
    </w:lvl>
    <w:lvl w:ilvl="4" w:tplc="0E48224E">
      <w:start w:val="1"/>
      <w:numFmt w:val="bullet"/>
      <w:lvlText w:val=""/>
      <w:lvlJc w:val="left"/>
      <w:pPr>
        <w:ind w:left="1080" w:hanging="360"/>
      </w:pPr>
      <w:rPr>
        <w:rFonts w:ascii="Symbol" w:hAnsi="Symbol"/>
      </w:rPr>
    </w:lvl>
    <w:lvl w:ilvl="5" w:tplc="5F54A0CA">
      <w:start w:val="1"/>
      <w:numFmt w:val="bullet"/>
      <w:lvlText w:val=""/>
      <w:lvlJc w:val="left"/>
      <w:pPr>
        <w:ind w:left="1080" w:hanging="360"/>
      </w:pPr>
      <w:rPr>
        <w:rFonts w:ascii="Symbol" w:hAnsi="Symbol"/>
      </w:rPr>
    </w:lvl>
    <w:lvl w:ilvl="6" w:tplc="E476193C">
      <w:start w:val="1"/>
      <w:numFmt w:val="bullet"/>
      <w:lvlText w:val=""/>
      <w:lvlJc w:val="left"/>
      <w:pPr>
        <w:ind w:left="1080" w:hanging="360"/>
      </w:pPr>
      <w:rPr>
        <w:rFonts w:ascii="Symbol" w:hAnsi="Symbol"/>
      </w:rPr>
    </w:lvl>
    <w:lvl w:ilvl="7" w:tplc="6980EC9C">
      <w:start w:val="1"/>
      <w:numFmt w:val="bullet"/>
      <w:lvlText w:val=""/>
      <w:lvlJc w:val="left"/>
      <w:pPr>
        <w:ind w:left="1080" w:hanging="360"/>
      </w:pPr>
      <w:rPr>
        <w:rFonts w:ascii="Symbol" w:hAnsi="Symbol"/>
      </w:rPr>
    </w:lvl>
    <w:lvl w:ilvl="8" w:tplc="DD66416C">
      <w:start w:val="1"/>
      <w:numFmt w:val="bullet"/>
      <w:lvlText w:val=""/>
      <w:lvlJc w:val="left"/>
      <w:pPr>
        <w:ind w:left="1080" w:hanging="360"/>
      </w:pPr>
      <w:rPr>
        <w:rFonts w:ascii="Symbol" w:hAnsi="Symbol"/>
      </w:rPr>
    </w:lvl>
  </w:abstractNum>
  <w:abstractNum w:abstractNumId="67" w15:restartNumberingAfterBreak="0">
    <w:nsid w:val="117447E2"/>
    <w:multiLevelType w:val="hybridMultilevel"/>
    <w:tmpl w:val="FD8CAE66"/>
    <w:lvl w:ilvl="0" w:tplc="0C602DC0">
      <w:start w:val="1"/>
      <w:numFmt w:val="decimal"/>
      <w:lvlText w:val="%1)"/>
      <w:lvlJc w:val="left"/>
      <w:pPr>
        <w:ind w:left="1020" w:hanging="360"/>
      </w:pPr>
    </w:lvl>
    <w:lvl w:ilvl="1" w:tplc="940E86E0">
      <w:start w:val="1"/>
      <w:numFmt w:val="decimal"/>
      <w:lvlText w:val="%2)"/>
      <w:lvlJc w:val="left"/>
      <w:pPr>
        <w:ind w:left="1020" w:hanging="360"/>
      </w:pPr>
    </w:lvl>
    <w:lvl w:ilvl="2" w:tplc="BEFC630A">
      <w:start w:val="1"/>
      <w:numFmt w:val="decimal"/>
      <w:lvlText w:val="%3)"/>
      <w:lvlJc w:val="left"/>
      <w:pPr>
        <w:ind w:left="1020" w:hanging="360"/>
      </w:pPr>
    </w:lvl>
    <w:lvl w:ilvl="3" w:tplc="D2187B64">
      <w:start w:val="1"/>
      <w:numFmt w:val="decimal"/>
      <w:lvlText w:val="%4)"/>
      <w:lvlJc w:val="left"/>
      <w:pPr>
        <w:ind w:left="1020" w:hanging="360"/>
      </w:pPr>
    </w:lvl>
    <w:lvl w:ilvl="4" w:tplc="4F9446F8">
      <w:start w:val="1"/>
      <w:numFmt w:val="decimal"/>
      <w:lvlText w:val="%5)"/>
      <w:lvlJc w:val="left"/>
      <w:pPr>
        <w:ind w:left="1020" w:hanging="360"/>
      </w:pPr>
    </w:lvl>
    <w:lvl w:ilvl="5" w:tplc="2C0065D8">
      <w:start w:val="1"/>
      <w:numFmt w:val="decimal"/>
      <w:lvlText w:val="%6)"/>
      <w:lvlJc w:val="left"/>
      <w:pPr>
        <w:ind w:left="1020" w:hanging="360"/>
      </w:pPr>
    </w:lvl>
    <w:lvl w:ilvl="6" w:tplc="79344742">
      <w:start w:val="1"/>
      <w:numFmt w:val="decimal"/>
      <w:lvlText w:val="%7)"/>
      <w:lvlJc w:val="left"/>
      <w:pPr>
        <w:ind w:left="1020" w:hanging="360"/>
      </w:pPr>
    </w:lvl>
    <w:lvl w:ilvl="7" w:tplc="1960C1C6">
      <w:start w:val="1"/>
      <w:numFmt w:val="decimal"/>
      <w:lvlText w:val="%8)"/>
      <w:lvlJc w:val="left"/>
      <w:pPr>
        <w:ind w:left="1020" w:hanging="360"/>
      </w:pPr>
    </w:lvl>
    <w:lvl w:ilvl="8" w:tplc="53CAC1DC">
      <w:start w:val="1"/>
      <w:numFmt w:val="decimal"/>
      <w:lvlText w:val="%9)"/>
      <w:lvlJc w:val="left"/>
      <w:pPr>
        <w:ind w:left="1020" w:hanging="360"/>
      </w:pPr>
    </w:lvl>
  </w:abstractNum>
  <w:abstractNum w:abstractNumId="68" w15:restartNumberingAfterBreak="0">
    <w:nsid w:val="11DC6296"/>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9" w15:restartNumberingAfterBreak="0">
    <w:nsid w:val="11E07563"/>
    <w:multiLevelType w:val="hybridMultilevel"/>
    <w:tmpl w:val="4F78164A"/>
    <w:lvl w:ilvl="0" w:tplc="8CF2B6BA">
      <w:start w:val="1"/>
      <w:numFmt w:val="decimal"/>
      <w:lvlText w:val="%1."/>
      <w:lvlJc w:val="left"/>
      <w:pPr>
        <w:ind w:left="720" w:hanging="360"/>
      </w:pPr>
    </w:lvl>
    <w:lvl w:ilvl="1" w:tplc="9252CDFA">
      <w:start w:val="1"/>
      <w:numFmt w:val="decimal"/>
      <w:lvlText w:val="%2."/>
      <w:lvlJc w:val="left"/>
      <w:pPr>
        <w:ind w:left="720" w:hanging="360"/>
      </w:pPr>
    </w:lvl>
    <w:lvl w:ilvl="2" w:tplc="ADEEF368">
      <w:start w:val="1"/>
      <w:numFmt w:val="decimal"/>
      <w:lvlText w:val="%3."/>
      <w:lvlJc w:val="left"/>
      <w:pPr>
        <w:ind w:left="720" w:hanging="360"/>
      </w:pPr>
    </w:lvl>
    <w:lvl w:ilvl="3" w:tplc="793A2C0C">
      <w:start w:val="1"/>
      <w:numFmt w:val="decimal"/>
      <w:lvlText w:val="%4."/>
      <w:lvlJc w:val="left"/>
      <w:pPr>
        <w:ind w:left="720" w:hanging="360"/>
      </w:pPr>
    </w:lvl>
    <w:lvl w:ilvl="4" w:tplc="43BAB7BC">
      <w:start w:val="1"/>
      <w:numFmt w:val="decimal"/>
      <w:lvlText w:val="%5."/>
      <w:lvlJc w:val="left"/>
      <w:pPr>
        <w:ind w:left="720" w:hanging="360"/>
      </w:pPr>
    </w:lvl>
    <w:lvl w:ilvl="5" w:tplc="46DCF282">
      <w:start w:val="1"/>
      <w:numFmt w:val="decimal"/>
      <w:lvlText w:val="%6."/>
      <w:lvlJc w:val="left"/>
      <w:pPr>
        <w:ind w:left="720" w:hanging="360"/>
      </w:pPr>
    </w:lvl>
    <w:lvl w:ilvl="6" w:tplc="017A055E">
      <w:start w:val="1"/>
      <w:numFmt w:val="decimal"/>
      <w:lvlText w:val="%7."/>
      <w:lvlJc w:val="left"/>
      <w:pPr>
        <w:ind w:left="720" w:hanging="360"/>
      </w:pPr>
    </w:lvl>
    <w:lvl w:ilvl="7" w:tplc="62C216C6">
      <w:start w:val="1"/>
      <w:numFmt w:val="decimal"/>
      <w:lvlText w:val="%8."/>
      <w:lvlJc w:val="left"/>
      <w:pPr>
        <w:ind w:left="720" w:hanging="360"/>
      </w:pPr>
    </w:lvl>
    <w:lvl w:ilvl="8" w:tplc="00E25EC0">
      <w:start w:val="1"/>
      <w:numFmt w:val="decimal"/>
      <w:lvlText w:val="%9."/>
      <w:lvlJc w:val="left"/>
      <w:pPr>
        <w:ind w:left="720" w:hanging="360"/>
      </w:pPr>
    </w:lvl>
  </w:abstractNum>
  <w:abstractNum w:abstractNumId="70" w15:restartNumberingAfterBreak="0">
    <w:nsid w:val="11FD5C47"/>
    <w:multiLevelType w:val="hybridMultilevel"/>
    <w:tmpl w:val="A30C77CC"/>
    <w:lvl w:ilvl="0" w:tplc="FFFFFFFF">
      <w:start w:val="1"/>
      <w:numFmt w:val="decimal"/>
      <w:lvlText w:val="%1)"/>
      <w:lvlJc w:val="left"/>
      <w:pPr>
        <w:ind w:left="1144" w:hanging="360"/>
      </w:pPr>
    </w:lvl>
    <w:lvl w:ilvl="1" w:tplc="FFFFFFFF" w:tentative="1">
      <w:start w:val="1"/>
      <w:numFmt w:val="lowerLetter"/>
      <w:lvlText w:val="%2."/>
      <w:lvlJc w:val="left"/>
      <w:pPr>
        <w:ind w:left="1864" w:hanging="360"/>
      </w:pPr>
    </w:lvl>
    <w:lvl w:ilvl="2" w:tplc="FFFFFFFF" w:tentative="1">
      <w:start w:val="1"/>
      <w:numFmt w:val="lowerRoman"/>
      <w:lvlText w:val="%3."/>
      <w:lvlJc w:val="right"/>
      <w:pPr>
        <w:ind w:left="2584" w:hanging="180"/>
      </w:pPr>
    </w:lvl>
    <w:lvl w:ilvl="3" w:tplc="FFFFFFFF" w:tentative="1">
      <w:start w:val="1"/>
      <w:numFmt w:val="decimal"/>
      <w:lvlText w:val="%4."/>
      <w:lvlJc w:val="left"/>
      <w:pPr>
        <w:ind w:left="3304" w:hanging="360"/>
      </w:pPr>
    </w:lvl>
    <w:lvl w:ilvl="4" w:tplc="FFFFFFFF" w:tentative="1">
      <w:start w:val="1"/>
      <w:numFmt w:val="lowerLetter"/>
      <w:lvlText w:val="%5."/>
      <w:lvlJc w:val="left"/>
      <w:pPr>
        <w:ind w:left="4024" w:hanging="360"/>
      </w:pPr>
    </w:lvl>
    <w:lvl w:ilvl="5" w:tplc="FFFFFFFF" w:tentative="1">
      <w:start w:val="1"/>
      <w:numFmt w:val="lowerRoman"/>
      <w:lvlText w:val="%6."/>
      <w:lvlJc w:val="right"/>
      <w:pPr>
        <w:ind w:left="4744" w:hanging="180"/>
      </w:pPr>
    </w:lvl>
    <w:lvl w:ilvl="6" w:tplc="FFFFFFFF" w:tentative="1">
      <w:start w:val="1"/>
      <w:numFmt w:val="decimal"/>
      <w:lvlText w:val="%7."/>
      <w:lvlJc w:val="left"/>
      <w:pPr>
        <w:ind w:left="5464" w:hanging="360"/>
      </w:pPr>
    </w:lvl>
    <w:lvl w:ilvl="7" w:tplc="FFFFFFFF" w:tentative="1">
      <w:start w:val="1"/>
      <w:numFmt w:val="lowerLetter"/>
      <w:lvlText w:val="%8."/>
      <w:lvlJc w:val="left"/>
      <w:pPr>
        <w:ind w:left="6184" w:hanging="360"/>
      </w:pPr>
    </w:lvl>
    <w:lvl w:ilvl="8" w:tplc="FFFFFFFF" w:tentative="1">
      <w:start w:val="1"/>
      <w:numFmt w:val="lowerRoman"/>
      <w:lvlText w:val="%9."/>
      <w:lvlJc w:val="right"/>
      <w:pPr>
        <w:ind w:left="6904" w:hanging="180"/>
      </w:pPr>
    </w:lvl>
  </w:abstractNum>
  <w:abstractNum w:abstractNumId="71" w15:restartNumberingAfterBreak="0">
    <w:nsid w:val="12352D6C"/>
    <w:multiLevelType w:val="hybridMultilevel"/>
    <w:tmpl w:val="9BC8D47E"/>
    <w:lvl w:ilvl="0" w:tplc="04090011">
      <w:start w:val="1"/>
      <w:numFmt w:val="decimal"/>
      <w:lvlText w:val="%1)"/>
      <w:lvlJc w:val="left"/>
      <w:pPr>
        <w:ind w:left="3255" w:hanging="360"/>
      </w:pPr>
    </w:lvl>
    <w:lvl w:ilvl="1" w:tplc="04090019" w:tentative="1">
      <w:start w:val="1"/>
      <w:numFmt w:val="lowerLetter"/>
      <w:lvlText w:val="%2."/>
      <w:lvlJc w:val="left"/>
      <w:pPr>
        <w:ind w:left="3975" w:hanging="360"/>
      </w:pPr>
    </w:lvl>
    <w:lvl w:ilvl="2" w:tplc="0409001B" w:tentative="1">
      <w:start w:val="1"/>
      <w:numFmt w:val="lowerRoman"/>
      <w:lvlText w:val="%3."/>
      <w:lvlJc w:val="right"/>
      <w:pPr>
        <w:ind w:left="4695" w:hanging="180"/>
      </w:pPr>
    </w:lvl>
    <w:lvl w:ilvl="3" w:tplc="0409000F" w:tentative="1">
      <w:start w:val="1"/>
      <w:numFmt w:val="decimal"/>
      <w:lvlText w:val="%4."/>
      <w:lvlJc w:val="left"/>
      <w:pPr>
        <w:ind w:left="5415" w:hanging="360"/>
      </w:pPr>
    </w:lvl>
    <w:lvl w:ilvl="4" w:tplc="04090019" w:tentative="1">
      <w:start w:val="1"/>
      <w:numFmt w:val="lowerLetter"/>
      <w:lvlText w:val="%5."/>
      <w:lvlJc w:val="left"/>
      <w:pPr>
        <w:ind w:left="6135" w:hanging="360"/>
      </w:pPr>
    </w:lvl>
    <w:lvl w:ilvl="5" w:tplc="0409001B" w:tentative="1">
      <w:start w:val="1"/>
      <w:numFmt w:val="lowerRoman"/>
      <w:lvlText w:val="%6."/>
      <w:lvlJc w:val="right"/>
      <w:pPr>
        <w:ind w:left="6855" w:hanging="180"/>
      </w:pPr>
    </w:lvl>
    <w:lvl w:ilvl="6" w:tplc="0409000F" w:tentative="1">
      <w:start w:val="1"/>
      <w:numFmt w:val="decimal"/>
      <w:lvlText w:val="%7."/>
      <w:lvlJc w:val="left"/>
      <w:pPr>
        <w:ind w:left="7575" w:hanging="360"/>
      </w:pPr>
    </w:lvl>
    <w:lvl w:ilvl="7" w:tplc="04090019" w:tentative="1">
      <w:start w:val="1"/>
      <w:numFmt w:val="lowerLetter"/>
      <w:lvlText w:val="%8."/>
      <w:lvlJc w:val="left"/>
      <w:pPr>
        <w:ind w:left="8295" w:hanging="360"/>
      </w:pPr>
    </w:lvl>
    <w:lvl w:ilvl="8" w:tplc="0409001B" w:tentative="1">
      <w:start w:val="1"/>
      <w:numFmt w:val="lowerRoman"/>
      <w:lvlText w:val="%9."/>
      <w:lvlJc w:val="right"/>
      <w:pPr>
        <w:ind w:left="9015" w:hanging="180"/>
      </w:pPr>
    </w:lvl>
  </w:abstractNum>
  <w:abstractNum w:abstractNumId="72" w15:restartNumberingAfterBreak="0">
    <w:nsid w:val="124C1441"/>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73" w15:restartNumberingAfterBreak="0">
    <w:nsid w:val="12BA200A"/>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4" w15:restartNumberingAfterBreak="0">
    <w:nsid w:val="12D524A8"/>
    <w:multiLevelType w:val="hybridMultilevel"/>
    <w:tmpl w:val="FEDE49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133D4ADE"/>
    <w:multiLevelType w:val="hybridMultilevel"/>
    <w:tmpl w:val="EA0A1C86"/>
    <w:lvl w:ilvl="0" w:tplc="A45A953A">
      <w:start w:val="1"/>
      <w:numFmt w:val="bullet"/>
      <w:lvlText w:val=""/>
      <w:lvlJc w:val="left"/>
      <w:pPr>
        <w:ind w:left="1080" w:hanging="360"/>
      </w:pPr>
      <w:rPr>
        <w:rFonts w:ascii="Symbol" w:hAnsi="Symbol"/>
      </w:rPr>
    </w:lvl>
    <w:lvl w:ilvl="1" w:tplc="5DECACC2">
      <w:start w:val="1"/>
      <w:numFmt w:val="bullet"/>
      <w:lvlText w:val=""/>
      <w:lvlJc w:val="left"/>
      <w:pPr>
        <w:ind w:left="1080" w:hanging="360"/>
      </w:pPr>
      <w:rPr>
        <w:rFonts w:ascii="Symbol" w:hAnsi="Symbol"/>
      </w:rPr>
    </w:lvl>
    <w:lvl w:ilvl="2" w:tplc="14648A66">
      <w:start w:val="1"/>
      <w:numFmt w:val="bullet"/>
      <w:lvlText w:val=""/>
      <w:lvlJc w:val="left"/>
      <w:pPr>
        <w:ind w:left="1080" w:hanging="360"/>
      </w:pPr>
      <w:rPr>
        <w:rFonts w:ascii="Symbol" w:hAnsi="Symbol"/>
      </w:rPr>
    </w:lvl>
    <w:lvl w:ilvl="3" w:tplc="E5D83C60">
      <w:start w:val="1"/>
      <w:numFmt w:val="bullet"/>
      <w:lvlText w:val=""/>
      <w:lvlJc w:val="left"/>
      <w:pPr>
        <w:ind w:left="1080" w:hanging="360"/>
      </w:pPr>
      <w:rPr>
        <w:rFonts w:ascii="Symbol" w:hAnsi="Symbol"/>
      </w:rPr>
    </w:lvl>
    <w:lvl w:ilvl="4" w:tplc="7758E356">
      <w:start w:val="1"/>
      <w:numFmt w:val="bullet"/>
      <w:lvlText w:val=""/>
      <w:lvlJc w:val="left"/>
      <w:pPr>
        <w:ind w:left="1080" w:hanging="360"/>
      </w:pPr>
      <w:rPr>
        <w:rFonts w:ascii="Symbol" w:hAnsi="Symbol"/>
      </w:rPr>
    </w:lvl>
    <w:lvl w:ilvl="5" w:tplc="F49EDB1A">
      <w:start w:val="1"/>
      <w:numFmt w:val="bullet"/>
      <w:lvlText w:val=""/>
      <w:lvlJc w:val="left"/>
      <w:pPr>
        <w:ind w:left="1080" w:hanging="360"/>
      </w:pPr>
      <w:rPr>
        <w:rFonts w:ascii="Symbol" w:hAnsi="Symbol"/>
      </w:rPr>
    </w:lvl>
    <w:lvl w:ilvl="6" w:tplc="10C6E6C6">
      <w:start w:val="1"/>
      <w:numFmt w:val="bullet"/>
      <w:lvlText w:val=""/>
      <w:lvlJc w:val="left"/>
      <w:pPr>
        <w:ind w:left="1080" w:hanging="360"/>
      </w:pPr>
      <w:rPr>
        <w:rFonts w:ascii="Symbol" w:hAnsi="Symbol"/>
      </w:rPr>
    </w:lvl>
    <w:lvl w:ilvl="7" w:tplc="E53E00C6">
      <w:start w:val="1"/>
      <w:numFmt w:val="bullet"/>
      <w:lvlText w:val=""/>
      <w:lvlJc w:val="left"/>
      <w:pPr>
        <w:ind w:left="1080" w:hanging="360"/>
      </w:pPr>
      <w:rPr>
        <w:rFonts w:ascii="Symbol" w:hAnsi="Symbol"/>
      </w:rPr>
    </w:lvl>
    <w:lvl w:ilvl="8" w:tplc="100860E2">
      <w:start w:val="1"/>
      <w:numFmt w:val="bullet"/>
      <w:lvlText w:val=""/>
      <w:lvlJc w:val="left"/>
      <w:pPr>
        <w:ind w:left="1080" w:hanging="360"/>
      </w:pPr>
      <w:rPr>
        <w:rFonts w:ascii="Symbol" w:hAnsi="Symbol"/>
      </w:rPr>
    </w:lvl>
  </w:abstractNum>
  <w:abstractNum w:abstractNumId="76" w15:restartNumberingAfterBreak="0">
    <w:nsid w:val="135D080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7" w15:restartNumberingAfterBreak="0">
    <w:nsid w:val="13CE7BDF"/>
    <w:multiLevelType w:val="hybridMultilevel"/>
    <w:tmpl w:val="1E2284B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78" w15:restartNumberingAfterBreak="0">
    <w:nsid w:val="13EB4D77"/>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9" w15:restartNumberingAfterBreak="0">
    <w:nsid w:val="14066516"/>
    <w:multiLevelType w:val="hybridMultilevel"/>
    <w:tmpl w:val="8152C9B6"/>
    <w:lvl w:ilvl="0" w:tplc="04090011">
      <w:start w:val="1"/>
      <w:numFmt w:val="decimal"/>
      <w:lvlText w:val="%1)"/>
      <w:lvlJc w:val="left"/>
      <w:pPr>
        <w:ind w:left="1095" w:hanging="360"/>
      </w:p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80" w15:restartNumberingAfterBreak="0">
    <w:nsid w:val="14525546"/>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1" w15:restartNumberingAfterBreak="0">
    <w:nsid w:val="1453796E"/>
    <w:multiLevelType w:val="hybridMultilevel"/>
    <w:tmpl w:val="8EF260D0"/>
    <w:lvl w:ilvl="0" w:tplc="8A242F66">
      <w:start w:val="1"/>
      <w:numFmt w:val="decimal"/>
      <w:lvlText w:val="%1."/>
      <w:lvlJc w:val="left"/>
      <w:pPr>
        <w:ind w:left="720" w:hanging="360"/>
      </w:pPr>
    </w:lvl>
    <w:lvl w:ilvl="1" w:tplc="ADC29012">
      <w:start w:val="1"/>
      <w:numFmt w:val="decimal"/>
      <w:lvlText w:val="%2."/>
      <w:lvlJc w:val="left"/>
      <w:pPr>
        <w:ind w:left="720" w:hanging="360"/>
      </w:pPr>
    </w:lvl>
    <w:lvl w:ilvl="2" w:tplc="9D32FE64">
      <w:start w:val="1"/>
      <w:numFmt w:val="decimal"/>
      <w:lvlText w:val="%3."/>
      <w:lvlJc w:val="left"/>
      <w:pPr>
        <w:ind w:left="720" w:hanging="360"/>
      </w:pPr>
    </w:lvl>
    <w:lvl w:ilvl="3" w:tplc="FDAEB620">
      <w:start w:val="1"/>
      <w:numFmt w:val="decimal"/>
      <w:lvlText w:val="%4."/>
      <w:lvlJc w:val="left"/>
      <w:pPr>
        <w:ind w:left="720" w:hanging="360"/>
      </w:pPr>
    </w:lvl>
    <w:lvl w:ilvl="4" w:tplc="A1EA1F84">
      <w:start w:val="1"/>
      <w:numFmt w:val="decimal"/>
      <w:lvlText w:val="%5."/>
      <w:lvlJc w:val="left"/>
      <w:pPr>
        <w:ind w:left="720" w:hanging="360"/>
      </w:pPr>
    </w:lvl>
    <w:lvl w:ilvl="5" w:tplc="6CD48C1C">
      <w:start w:val="1"/>
      <w:numFmt w:val="decimal"/>
      <w:lvlText w:val="%6."/>
      <w:lvlJc w:val="left"/>
      <w:pPr>
        <w:ind w:left="720" w:hanging="360"/>
      </w:pPr>
    </w:lvl>
    <w:lvl w:ilvl="6" w:tplc="79E8236A">
      <w:start w:val="1"/>
      <w:numFmt w:val="decimal"/>
      <w:lvlText w:val="%7."/>
      <w:lvlJc w:val="left"/>
      <w:pPr>
        <w:ind w:left="720" w:hanging="360"/>
      </w:pPr>
    </w:lvl>
    <w:lvl w:ilvl="7" w:tplc="1B226344">
      <w:start w:val="1"/>
      <w:numFmt w:val="decimal"/>
      <w:lvlText w:val="%8."/>
      <w:lvlJc w:val="left"/>
      <w:pPr>
        <w:ind w:left="720" w:hanging="360"/>
      </w:pPr>
    </w:lvl>
    <w:lvl w:ilvl="8" w:tplc="B1DA82E8">
      <w:start w:val="1"/>
      <w:numFmt w:val="decimal"/>
      <w:lvlText w:val="%9."/>
      <w:lvlJc w:val="left"/>
      <w:pPr>
        <w:ind w:left="720" w:hanging="360"/>
      </w:pPr>
    </w:lvl>
  </w:abstractNum>
  <w:abstractNum w:abstractNumId="82" w15:restartNumberingAfterBreak="0">
    <w:nsid w:val="149E12B5"/>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3" w15:restartNumberingAfterBreak="0">
    <w:nsid w:val="14B2220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4" w15:restartNumberingAfterBreak="0">
    <w:nsid w:val="14B941A8"/>
    <w:multiLevelType w:val="hybridMultilevel"/>
    <w:tmpl w:val="4A82F328"/>
    <w:lvl w:ilvl="0" w:tplc="040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5" w15:restartNumberingAfterBreak="0">
    <w:nsid w:val="15494F4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86" w15:restartNumberingAfterBreak="0">
    <w:nsid w:val="1574365A"/>
    <w:multiLevelType w:val="hybridMultilevel"/>
    <w:tmpl w:val="D78254A4"/>
    <w:lvl w:ilvl="0" w:tplc="956AA97C">
      <w:start w:val="1"/>
      <w:numFmt w:val="decimal"/>
      <w:lvlText w:val="%1."/>
      <w:lvlJc w:val="left"/>
      <w:pPr>
        <w:ind w:left="720" w:hanging="360"/>
      </w:pPr>
    </w:lvl>
    <w:lvl w:ilvl="1" w:tplc="A3C41020">
      <w:start w:val="1"/>
      <w:numFmt w:val="decimal"/>
      <w:lvlText w:val="%2."/>
      <w:lvlJc w:val="left"/>
      <w:pPr>
        <w:ind w:left="720" w:hanging="360"/>
      </w:pPr>
    </w:lvl>
    <w:lvl w:ilvl="2" w:tplc="EB3ABCFC">
      <w:start w:val="1"/>
      <w:numFmt w:val="decimal"/>
      <w:lvlText w:val="%3."/>
      <w:lvlJc w:val="left"/>
      <w:pPr>
        <w:ind w:left="720" w:hanging="360"/>
      </w:pPr>
    </w:lvl>
    <w:lvl w:ilvl="3" w:tplc="A8B6D68A">
      <w:start w:val="1"/>
      <w:numFmt w:val="decimal"/>
      <w:lvlText w:val="%4."/>
      <w:lvlJc w:val="left"/>
      <w:pPr>
        <w:ind w:left="720" w:hanging="360"/>
      </w:pPr>
    </w:lvl>
    <w:lvl w:ilvl="4" w:tplc="2012DC98">
      <w:start w:val="1"/>
      <w:numFmt w:val="decimal"/>
      <w:lvlText w:val="%5."/>
      <w:lvlJc w:val="left"/>
      <w:pPr>
        <w:ind w:left="720" w:hanging="360"/>
      </w:pPr>
    </w:lvl>
    <w:lvl w:ilvl="5" w:tplc="524453D0">
      <w:start w:val="1"/>
      <w:numFmt w:val="decimal"/>
      <w:lvlText w:val="%6."/>
      <w:lvlJc w:val="left"/>
      <w:pPr>
        <w:ind w:left="720" w:hanging="360"/>
      </w:pPr>
    </w:lvl>
    <w:lvl w:ilvl="6" w:tplc="CE1A5A52">
      <w:start w:val="1"/>
      <w:numFmt w:val="decimal"/>
      <w:lvlText w:val="%7."/>
      <w:lvlJc w:val="left"/>
      <w:pPr>
        <w:ind w:left="720" w:hanging="360"/>
      </w:pPr>
    </w:lvl>
    <w:lvl w:ilvl="7" w:tplc="6A3C177E">
      <w:start w:val="1"/>
      <w:numFmt w:val="decimal"/>
      <w:lvlText w:val="%8."/>
      <w:lvlJc w:val="left"/>
      <w:pPr>
        <w:ind w:left="720" w:hanging="360"/>
      </w:pPr>
    </w:lvl>
    <w:lvl w:ilvl="8" w:tplc="92A65B0E">
      <w:start w:val="1"/>
      <w:numFmt w:val="decimal"/>
      <w:lvlText w:val="%9."/>
      <w:lvlJc w:val="left"/>
      <w:pPr>
        <w:ind w:left="720" w:hanging="360"/>
      </w:pPr>
    </w:lvl>
  </w:abstractNum>
  <w:abstractNum w:abstractNumId="87" w15:restartNumberingAfterBreak="0">
    <w:nsid w:val="1691733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8" w15:restartNumberingAfterBreak="0">
    <w:nsid w:val="17223025"/>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174F6B77"/>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90" w15:restartNumberingAfterBreak="0">
    <w:nsid w:val="17887BBB"/>
    <w:multiLevelType w:val="hybridMultilevel"/>
    <w:tmpl w:val="0E3A13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8634EFB"/>
    <w:multiLevelType w:val="hybridMultilevel"/>
    <w:tmpl w:val="969E9A5C"/>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92" w15:restartNumberingAfterBreak="0">
    <w:nsid w:val="18A81C5E"/>
    <w:multiLevelType w:val="hybridMultilevel"/>
    <w:tmpl w:val="005C2E16"/>
    <w:lvl w:ilvl="0" w:tplc="04090011">
      <w:start w:val="1"/>
      <w:numFmt w:val="decimal"/>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3" w15:restartNumberingAfterBreak="0">
    <w:nsid w:val="190A3B2A"/>
    <w:multiLevelType w:val="hybridMultilevel"/>
    <w:tmpl w:val="A9C45D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4" w15:restartNumberingAfterBreak="0">
    <w:nsid w:val="190C08F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5" w15:restartNumberingAfterBreak="0">
    <w:nsid w:val="19A75C13"/>
    <w:multiLevelType w:val="hybridMultilevel"/>
    <w:tmpl w:val="1AD8234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6" w15:restartNumberingAfterBreak="0">
    <w:nsid w:val="1A5F6E63"/>
    <w:multiLevelType w:val="hybridMultilevel"/>
    <w:tmpl w:val="226049DE"/>
    <w:lvl w:ilvl="0" w:tplc="17C41AB4">
      <w:start w:val="1"/>
      <w:numFmt w:val="decimal"/>
      <w:lvlText w:val="%1)"/>
      <w:lvlJc w:val="left"/>
      <w:pPr>
        <w:ind w:left="1020" w:hanging="360"/>
      </w:pPr>
    </w:lvl>
    <w:lvl w:ilvl="1" w:tplc="CD8E61B4">
      <w:start w:val="1"/>
      <w:numFmt w:val="decimal"/>
      <w:lvlText w:val="%2)"/>
      <w:lvlJc w:val="left"/>
      <w:pPr>
        <w:ind w:left="1020" w:hanging="360"/>
      </w:pPr>
    </w:lvl>
    <w:lvl w:ilvl="2" w:tplc="B6AA0832">
      <w:start w:val="1"/>
      <w:numFmt w:val="decimal"/>
      <w:lvlText w:val="%3)"/>
      <w:lvlJc w:val="left"/>
      <w:pPr>
        <w:ind w:left="1020" w:hanging="360"/>
      </w:pPr>
    </w:lvl>
    <w:lvl w:ilvl="3" w:tplc="DBA02CF8">
      <w:start w:val="1"/>
      <w:numFmt w:val="decimal"/>
      <w:lvlText w:val="%4)"/>
      <w:lvlJc w:val="left"/>
      <w:pPr>
        <w:ind w:left="1020" w:hanging="360"/>
      </w:pPr>
    </w:lvl>
    <w:lvl w:ilvl="4" w:tplc="6B506F82">
      <w:start w:val="1"/>
      <w:numFmt w:val="decimal"/>
      <w:lvlText w:val="%5)"/>
      <w:lvlJc w:val="left"/>
      <w:pPr>
        <w:ind w:left="1020" w:hanging="360"/>
      </w:pPr>
    </w:lvl>
    <w:lvl w:ilvl="5" w:tplc="615092FE">
      <w:start w:val="1"/>
      <w:numFmt w:val="decimal"/>
      <w:lvlText w:val="%6)"/>
      <w:lvlJc w:val="left"/>
      <w:pPr>
        <w:ind w:left="1020" w:hanging="360"/>
      </w:pPr>
    </w:lvl>
    <w:lvl w:ilvl="6" w:tplc="B2CEFB44">
      <w:start w:val="1"/>
      <w:numFmt w:val="decimal"/>
      <w:lvlText w:val="%7)"/>
      <w:lvlJc w:val="left"/>
      <w:pPr>
        <w:ind w:left="1020" w:hanging="360"/>
      </w:pPr>
    </w:lvl>
    <w:lvl w:ilvl="7" w:tplc="04546FDA">
      <w:start w:val="1"/>
      <w:numFmt w:val="decimal"/>
      <w:lvlText w:val="%8)"/>
      <w:lvlJc w:val="left"/>
      <w:pPr>
        <w:ind w:left="1020" w:hanging="360"/>
      </w:pPr>
    </w:lvl>
    <w:lvl w:ilvl="8" w:tplc="65C263A2">
      <w:start w:val="1"/>
      <w:numFmt w:val="decimal"/>
      <w:lvlText w:val="%9)"/>
      <w:lvlJc w:val="left"/>
      <w:pPr>
        <w:ind w:left="1020" w:hanging="360"/>
      </w:pPr>
    </w:lvl>
  </w:abstractNum>
  <w:abstractNum w:abstractNumId="97" w15:restartNumberingAfterBreak="0">
    <w:nsid w:val="1AF448BC"/>
    <w:multiLevelType w:val="hybridMultilevel"/>
    <w:tmpl w:val="4982509C"/>
    <w:lvl w:ilvl="0" w:tplc="03E02326">
      <w:start w:val="1"/>
      <w:numFmt w:val="bullet"/>
      <w:lvlText w:val=""/>
      <w:lvlJc w:val="left"/>
      <w:pPr>
        <w:ind w:left="1020" w:hanging="360"/>
      </w:pPr>
      <w:rPr>
        <w:rFonts w:ascii="Symbol" w:hAnsi="Symbol"/>
      </w:rPr>
    </w:lvl>
    <w:lvl w:ilvl="1" w:tplc="F5BA8C80">
      <w:start w:val="1"/>
      <w:numFmt w:val="bullet"/>
      <w:lvlText w:val=""/>
      <w:lvlJc w:val="left"/>
      <w:pPr>
        <w:ind w:left="1020" w:hanging="360"/>
      </w:pPr>
      <w:rPr>
        <w:rFonts w:ascii="Symbol" w:hAnsi="Symbol"/>
      </w:rPr>
    </w:lvl>
    <w:lvl w:ilvl="2" w:tplc="6C08EBF2">
      <w:start w:val="1"/>
      <w:numFmt w:val="bullet"/>
      <w:lvlText w:val=""/>
      <w:lvlJc w:val="left"/>
      <w:pPr>
        <w:ind w:left="1020" w:hanging="360"/>
      </w:pPr>
      <w:rPr>
        <w:rFonts w:ascii="Symbol" w:hAnsi="Symbol"/>
      </w:rPr>
    </w:lvl>
    <w:lvl w:ilvl="3" w:tplc="48F2E98A">
      <w:start w:val="1"/>
      <w:numFmt w:val="bullet"/>
      <w:lvlText w:val=""/>
      <w:lvlJc w:val="left"/>
      <w:pPr>
        <w:ind w:left="1020" w:hanging="360"/>
      </w:pPr>
      <w:rPr>
        <w:rFonts w:ascii="Symbol" w:hAnsi="Symbol"/>
      </w:rPr>
    </w:lvl>
    <w:lvl w:ilvl="4" w:tplc="094ACB22">
      <w:start w:val="1"/>
      <w:numFmt w:val="bullet"/>
      <w:lvlText w:val=""/>
      <w:lvlJc w:val="left"/>
      <w:pPr>
        <w:ind w:left="1020" w:hanging="360"/>
      </w:pPr>
      <w:rPr>
        <w:rFonts w:ascii="Symbol" w:hAnsi="Symbol"/>
      </w:rPr>
    </w:lvl>
    <w:lvl w:ilvl="5" w:tplc="8D1274F8">
      <w:start w:val="1"/>
      <w:numFmt w:val="bullet"/>
      <w:lvlText w:val=""/>
      <w:lvlJc w:val="left"/>
      <w:pPr>
        <w:ind w:left="1020" w:hanging="360"/>
      </w:pPr>
      <w:rPr>
        <w:rFonts w:ascii="Symbol" w:hAnsi="Symbol"/>
      </w:rPr>
    </w:lvl>
    <w:lvl w:ilvl="6" w:tplc="E28839A6">
      <w:start w:val="1"/>
      <w:numFmt w:val="bullet"/>
      <w:lvlText w:val=""/>
      <w:lvlJc w:val="left"/>
      <w:pPr>
        <w:ind w:left="1020" w:hanging="360"/>
      </w:pPr>
      <w:rPr>
        <w:rFonts w:ascii="Symbol" w:hAnsi="Symbol"/>
      </w:rPr>
    </w:lvl>
    <w:lvl w:ilvl="7" w:tplc="F434F1C6">
      <w:start w:val="1"/>
      <w:numFmt w:val="bullet"/>
      <w:lvlText w:val=""/>
      <w:lvlJc w:val="left"/>
      <w:pPr>
        <w:ind w:left="1020" w:hanging="360"/>
      </w:pPr>
      <w:rPr>
        <w:rFonts w:ascii="Symbol" w:hAnsi="Symbol"/>
      </w:rPr>
    </w:lvl>
    <w:lvl w:ilvl="8" w:tplc="F45CFC4A">
      <w:start w:val="1"/>
      <w:numFmt w:val="bullet"/>
      <w:lvlText w:val=""/>
      <w:lvlJc w:val="left"/>
      <w:pPr>
        <w:ind w:left="1020" w:hanging="360"/>
      </w:pPr>
      <w:rPr>
        <w:rFonts w:ascii="Symbol" w:hAnsi="Symbol"/>
      </w:rPr>
    </w:lvl>
  </w:abstractNum>
  <w:abstractNum w:abstractNumId="98" w15:restartNumberingAfterBreak="0">
    <w:nsid w:val="1B164D5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99" w15:restartNumberingAfterBreak="0">
    <w:nsid w:val="1B5962D1"/>
    <w:multiLevelType w:val="hybridMultilevel"/>
    <w:tmpl w:val="19121B1C"/>
    <w:lvl w:ilvl="0" w:tplc="FFFFFFFF">
      <w:start w:val="1"/>
      <w:numFmt w:val="decimal"/>
      <w:lvlText w:val="%1."/>
      <w:lvlJc w:val="left"/>
      <w:pPr>
        <w:ind w:left="5580" w:hanging="360"/>
      </w:pPr>
      <w:rPr>
        <w:rFonts w:hint="default"/>
      </w:rPr>
    </w:lvl>
    <w:lvl w:ilvl="1" w:tplc="FFFFFFFF">
      <w:start w:val="1"/>
      <w:numFmt w:val="lowerLetter"/>
      <w:lvlText w:val="%2."/>
      <w:lvlJc w:val="left"/>
      <w:pPr>
        <w:ind w:left="6300" w:hanging="360"/>
      </w:pPr>
    </w:lvl>
    <w:lvl w:ilvl="2" w:tplc="FFFFFFFF" w:tentative="1">
      <w:start w:val="1"/>
      <w:numFmt w:val="lowerRoman"/>
      <w:lvlText w:val="%3."/>
      <w:lvlJc w:val="right"/>
      <w:pPr>
        <w:ind w:left="7020" w:hanging="180"/>
      </w:pPr>
    </w:lvl>
    <w:lvl w:ilvl="3" w:tplc="FFFFFFFF" w:tentative="1">
      <w:start w:val="1"/>
      <w:numFmt w:val="decimal"/>
      <w:lvlText w:val="%4."/>
      <w:lvlJc w:val="left"/>
      <w:pPr>
        <w:ind w:left="7740" w:hanging="360"/>
      </w:pPr>
    </w:lvl>
    <w:lvl w:ilvl="4" w:tplc="FFFFFFFF" w:tentative="1">
      <w:start w:val="1"/>
      <w:numFmt w:val="lowerLetter"/>
      <w:lvlText w:val="%5."/>
      <w:lvlJc w:val="left"/>
      <w:pPr>
        <w:ind w:left="8460" w:hanging="360"/>
      </w:pPr>
    </w:lvl>
    <w:lvl w:ilvl="5" w:tplc="FFFFFFFF" w:tentative="1">
      <w:start w:val="1"/>
      <w:numFmt w:val="lowerRoman"/>
      <w:lvlText w:val="%6."/>
      <w:lvlJc w:val="right"/>
      <w:pPr>
        <w:ind w:left="9180" w:hanging="180"/>
      </w:pPr>
    </w:lvl>
    <w:lvl w:ilvl="6" w:tplc="FFFFFFFF" w:tentative="1">
      <w:start w:val="1"/>
      <w:numFmt w:val="decimal"/>
      <w:lvlText w:val="%7."/>
      <w:lvlJc w:val="left"/>
      <w:pPr>
        <w:ind w:left="9900" w:hanging="360"/>
      </w:pPr>
    </w:lvl>
    <w:lvl w:ilvl="7" w:tplc="FFFFFFFF" w:tentative="1">
      <w:start w:val="1"/>
      <w:numFmt w:val="lowerLetter"/>
      <w:lvlText w:val="%8."/>
      <w:lvlJc w:val="left"/>
      <w:pPr>
        <w:ind w:left="10620" w:hanging="360"/>
      </w:pPr>
    </w:lvl>
    <w:lvl w:ilvl="8" w:tplc="FFFFFFFF" w:tentative="1">
      <w:start w:val="1"/>
      <w:numFmt w:val="lowerRoman"/>
      <w:lvlText w:val="%9."/>
      <w:lvlJc w:val="right"/>
      <w:pPr>
        <w:ind w:left="11340" w:hanging="180"/>
      </w:pPr>
    </w:lvl>
  </w:abstractNum>
  <w:abstractNum w:abstractNumId="100" w15:restartNumberingAfterBreak="0">
    <w:nsid w:val="1BD616CB"/>
    <w:multiLevelType w:val="hybridMultilevel"/>
    <w:tmpl w:val="59103D48"/>
    <w:lvl w:ilvl="0" w:tplc="71CAF21C">
      <w:start w:val="1"/>
      <w:numFmt w:val="decimal"/>
      <w:lvlText w:val="%1."/>
      <w:lvlJc w:val="left"/>
      <w:pPr>
        <w:ind w:left="720" w:hanging="360"/>
      </w:pPr>
    </w:lvl>
    <w:lvl w:ilvl="1" w:tplc="D65038F6">
      <w:start w:val="1"/>
      <w:numFmt w:val="decimal"/>
      <w:lvlText w:val="%2."/>
      <w:lvlJc w:val="left"/>
      <w:pPr>
        <w:ind w:left="720" w:hanging="360"/>
      </w:pPr>
    </w:lvl>
    <w:lvl w:ilvl="2" w:tplc="847857D8">
      <w:start w:val="1"/>
      <w:numFmt w:val="decimal"/>
      <w:lvlText w:val="%3."/>
      <w:lvlJc w:val="left"/>
      <w:pPr>
        <w:ind w:left="720" w:hanging="360"/>
      </w:pPr>
    </w:lvl>
    <w:lvl w:ilvl="3" w:tplc="93465A48">
      <w:start w:val="1"/>
      <w:numFmt w:val="decimal"/>
      <w:lvlText w:val="%4."/>
      <w:lvlJc w:val="left"/>
      <w:pPr>
        <w:ind w:left="720" w:hanging="360"/>
      </w:pPr>
    </w:lvl>
    <w:lvl w:ilvl="4" w:tplc="EDD23C78">
      <w:start w:val="1"/>
      <w:numFmt w:val="decimal"/>
      <w:lvlText w:val="%5."/>
      <w:lvlJc w:val="left"/>
      <w:pPr>
        <w:ind w:left="720" w:hanging="360"/>
      </w:pPr>
    </w:lvl>
    <w:lvl w:ilvl="5" w:tplc="2358736C">
      <w:start w:val="1"/>
      <w:numFmt w:val="decimal"/>
      <w:lvlText w:val="%6."/>
      <w:lvlJc w:val="left"/>
      <w:pPr>
        <w:ind w:left="720" w:hanging="360"/>
      </w:pPr>
    </w:lvl>
    <w:lvl w:ilvl="6" w:tplc="80A2432C">
      <w:start w:val="1"/>
      <w:numFmt w:val="decimal"/>
      <w:lvlText w:val="%7."/>
      <w:lvlJc w:val="left"/>
      <w:pPr>
        <w:ind w:left="720" w:hanging="360"/>
      </w:pPr>
    </w:lvl>
    <w:lvl w:ilvl="7" w:tplc="3BA0B13E">
      <w:start w:val="1"/>
      <w:numFmt w:val="decimal"/>
      <w:lvlText w:val="%8."/>
      <w:lvlJc w:val="left"/>
      <w:pPr>
        <w:ind w:left="720" w:hanging="360"/>
      </w:pPr>
    </w:lvl>
    <w:lvl w:ilvl="8" w:tplc="2A880012">
      <w:start w:val="1"/>
      <w:numFmt w:val="decimal"/>
      <w:lvlText w:val="%9."/>
      <w:lvlJc w:val="left"/>
      <w:pPr>
        <w:ind w:left="720" w:hanging="360"/>
      </w:pPr>
    </w:lvl>
  </w:abstractNum>
  <w:abstractNum w:abstractNumId="101" w15:restartNumberingAfterBreak="0">
    <w:nsid w:val="1BE71E17"/>
    <w:multiLevelType w:val="hybridMultilevel"/>
    <w:tmpl w:val="16BA54C4"/>
    <w:lvl w:ilvl="0" w:tplc="04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2" w15:restartNumberingAfterBreak="0">
    <w:nsid w:val="1C0D5060"/>
    <w:multiLevelType w:val="hybridMultilevel"/>
    <w:tmpl w:val="80282784"/>
    <w:lvl w:ilvl="0" w:tplc="43E057E2">
      <w:start w:val="1"/>
      <w:numFmt w:val="decimal"/>
      <w:lvlText w:val="%1."/>
      <w:lvlJc w:val="left"/>
      <w:pPr>
        <w:ind w:left="720" w:hanging="360"/>
      </w:pPr>
    </w:lvl>
    <w:lvl w:ilvl="1" w:tplc="03F05E9C">
      <w:start w:val="1"/>
      <w:numFmt w:val="decimal"/>
      <w:lvlText w:val="%2."/>
      <w:lvlJc w:val="left"/>
      <w:pPr>
        <w:ind w:left="720" w:hanging="360"/>
      </w:pPr>
    </w:lvl>
    <w:lvl w:ilvl="2" w:tplc="F6583280">
      <w:start w:val="1"/>
      <w:numFmt w:val="decimal"/>
      <w:lvlText w:val="%3."/>
      <w:lvlJc w:val="left"/>
      <w:pPr>
        <w:ind w:left="720" w:hanging="360"/>
      </w:pPr>
    </w:lvl>
    <w:lvl w:ilvl="3" w:tplc="DA161B5A">
      <w:start w:val="1"/>
      <w:numFmt w:val="decimal"/>
      <w:lvlText w:val="%4."/>
      <w:lvlJc w:val="left"/>
      <w:pPr>
        <w:ind w:left="720" w:hanging="360"/>
      </w:pPr>
    </w:lvl>
    <w:lvl w:ilvl="4" w:tplc="92ECE0CE">
      <w:start w:val="1"/>
      <w:numFmt w:val="decimal"/>
      <w:lvlText w:val="%5."/>
      <w:lvlJc w:val="left"/>
      <w:pPr>
        <w:ind w:left="720" w:hanging="360"/>
      </w:pPr>
    </w:lvl>
    <w:lvl w:ilvl="5" w:tplc="F93CF7E6">
      <w:start w:val="1"/>
      <w:numFmt w:val="decimal"/>
      <w:lvlText w:val="%6."/>
      <w:lvlJc w:val="left"/>
      <w:pPr>
        <w:ind w:left="720" w:hanging="360"/>
      </w:pPr>
    </w:lvl>
    <w:lvl w:ilvl="6" w:tplc="E1F41330">
      <w:start w:val="1"/>
      <w:numFmt w:val="decimal"/>
      <w:lvlText w:val="%7."/>
      <w:lvlJc w:val="left"/>
      <w:pPr>
        <w:ind w:left="720" w:hanging="360"/>
      </w:pPr>
    </w:lvl>
    <w:lvl w:ilvl="7" w:tplc="68146038">
      <w:start w:val="1"/>
      <w:numFmt w:val="decimal"/>
      <w:lvlText w:val="%8."/>
      <w:lvlJc w:val="left"/>
      <w:pPr>
        <w:ind w:left="720" w:hanging="360"/>
      </w:pPr>
    </w:lvl>
    <w:lvl w:ilvl="8" w:tplc="BC720964">
      <w:start w:val="1"/>
      <w:numFmt w:val="decimal"/>
      <w:lvlText w:val="%9."/>
      <w:lvlJc w:val="left"/>
      <w:pPr>
        <w:ind w:left="720" w:hanging="360"/>
      </w:pPr>
    </w:lvl>
  </w:abstractNum>
  <w:abstractNum w:abstractNumId="103" w15:restartNumberingAfterBreak="0">
    <w:nsid w:val="1C645966"/>
    <w:multiLevelType w:val="hybridMultilevel"/>
    <w:tmpl w:val="1E2284B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04" w15:restartNumberingAfterBreak="0">
    <w:nsid w:val="1D7555B5"/>
    <w:multiLevelType w:val="hybridMultilevel"/>
    <w:tmpl w:val="7076F2CE"/>
    <w:lvl w:ilvl="0" w:tplc="635C170E">
      <w:start w:val="1"/>
      <w:numFmt w:val="bullet"/>
      <w:lvlText w:val=""/>
      <w:lvlJc w:val="left"/>
      <w:pPr>
        <w:ind w:left="720" w:hanging="360"/>
      </w:pPr>
      <w:rPr>
        <w:rFonts w:ascii="Symbol" w:hAnsi="Symbol"/>
      </w:rPr>
    </w:lvl>
    <w:lvl w:ilvl="1" w:tplc="D55CB4B0">
      <w:start w:val="1"/>
      <w:numFmt w:val="bullet"/>
      <w:lvlText w:val=""/>
      <w:lvlJc w:val="left"/>
      <w:pPr>
        <w:ind w:left="720" w:hanging="360"/>
      </w:pPr>
      <w:rPr>
        <w:rFonts w:ascii="Symbol" w:hAnsi="Symbol"/>
      </w:rPr>
    </w:lvl>
    <w:lvl w:ilvl="2" w:tplc="46523A8C">
      <w:start w:val="1"/>
      <w:numFmt w:val="bullet"/>
      <w:lvlText w:val=""/>
      <w:lvlJc w:val="left"/>
      <w:pPr>
        <w:ind w:left="720" w:hanging="360"/>
      </w:pPr>
      <w:rPr>
        <w:rFonts w:ascii="Symbol" w:hAnsi="Symbol"/>
      </w:rPr>
    </w:lvl>
    <w:lvl w:ilvl="3" w:tplc="9ACE60BE">
      <w:start w:val="1"/>
      <w:numFmt w:val="bullet"/>
      <w:lvlText w:val=""/>
      <w:lvlJc w:val="left"/>
      <w:pPr>
        <w:ind w:left="720" w:hanging="360"/>
      </w:pPr>
      <w:rPr>
        <w:rFonts w:ascii="Symbol" w:hAnsi="Symbol"/>
      </w:rPr>
    </w:lvl>
    <w:lvl w:ilvl="4" w:tplc="E586D066">
      <w:start w:val="1"/>
      <w:numFmt w:val="bullet"/>
      <w:lvlText w:val=""/>
      <w:lvlJc w:val="left"/>
      <w:pPr>
        <w:ind w:left="720" w:hanging="360"/>
      </w:pPr>
      <w:rPr>
        <w:rFonts w:ascii="Symbol" w:hAnsi="Symbol"/>
      </w:rPr>
    </w:lvl>
    <w:lvl w:ilvl="5" w:tplc="730CF850">
      <w:start w:val="1"/>
      <w:numFmt w:val="bullet"/>
      <w:lvlText w:val=""/>
      <w:lvlJc w:val="left"/>
      <w:pPr>
        <w:ind w:left="720" w:hanging="360"/>
      </w:pPr>
      <w:rPr>
        <w:rFonts w:ascii="Symbol" w:hAnsi="Symbol"/>
      </w:rPr>
    </w:lvl>
    <w:lvl w:ilvl="6" w:tplc="968E3512">
      <w:start w:val="1"/>
      <w:numFmt w:val="bullet"/>
      <w:lvlText w:val=""/>
      <w:lvlJc w:val="left"/>
      <w:pPr>
        <w:ind w:left="720" w:hanging="360"/>
      </w:pPr>
      <w:rPr>
        <w:rFonts w:ascii="Symbol" w:hAnsi="Symbol"/>
      </w:rPr>
    </w:lvl>
    <w:lvl w:ilvl="7" w:tplc="3A52E296">
      <w:start w:val="1"/>
      <w:numFmt w:val="bullet"/>
      <w:lvlText w:val=""/>
      <w:lvlJc w:val="left"/>
      <w:pPr>
        <w:ind w:left="720" w:hanging="360"/>
      </w:pPr>
      <w:rPr>
        <w:rFonts w:ascii="Symbol" w:hAnsi="Symbol"/>
      </w:rPr>
    </w:lvl>
    <w:lvl w:ilvl="8" w:tplc="4AE6D64C">
      <w:start w:val="1"/>
      <w:numFmt w:val="bullet"/>
      <w:lvlText w:val=""/>
      <w:lvlJc w:val="left"/>
      <w:pPr>
        <w:ind w:left="720" w:hanging="360"/>
      </w:pPr>
      <w:rPr>
        <w:rFonts w:ascii="Symbol" w:hAnsi="Symbol"/>
      </w:rPr>
    </w:lvl>
  </w:abstractNum>
  <w:abstractNum w:abstractNumId="105" w15:restartNumberingAfterBreak="0">
    <w:nsid w:val="1D771676"/>
    <w:multiLevelType w:val="hybridMultilevel"/>
    <w:tmpl w:val="A482BF20"/>
    <w:lvl w:ilvl="0" w:tplc="E27C2992">
      <w:start w:val="1"/>
      <w:numFmt w:val="decimal"/>
      <w:lvlText w:val="%1."/>
      <w:lvlJc w:val="left"/>
      <w:pPr>
        <w:ind w:left="1020" w:hanging="360"/>
      </w:pPr>
    </w:lvl>
    <w:lvl w:ilvl="1" w:tplc="0D908982">
      <w:start w:val="1"/>
      <w:numFmt w:val="decimal"/>
      <w:lvlText w:val="%2."/>
      <w:lvlJc w:val="left"/>
      <w:pPr>
        <w:ind w:left="1020" w:hanging="360"/>
      </w:pPr>
    </w:lvl>
    <w:lvl w:ilvl="2" w:tplc="E9DE8842">
      <w:start w:val="1"/>
      <w:numFmt w:val="decimal"/>
      <w:lvlText w:val="%3."/>
      <w:lvlJc w:val="left"/>
      <w:pPr>
        <w:ind w:left="1020" w:hanging="360"/>
      </w:pPr>
    </w:lvl>
    <w:lvl w:ilvl="3" w:tplc="E348D062">
      <w:start w:val="1"/>
      <w:numFmt w:val="decimal"/>
      <w:lvlText w:val="%4."/>
      <w:lvlJc w:val="left"/>
      <w:pPr>
        <w:ind w:left="1020" w:hanging="360"/>
      </w:pPr>
    </w:lvl>
    <w:lvl w:ilvl="4" w:tplc="D772D0C4">
      <w:start w:val="1"/>
      <w:numFmt w:val="decimal"/>
      <w:lvlText w:val="%5."/>
      <w:lvlJc w:val="left"/>
      <w:pPr>
        <w:ind w:left="1020" w:hanging="360"/>
      </w:pPr>
    </w:lvl>
    <w:lvl w:ilvl="5" w:tplc="88AA8864">
      <w:start w:val="1"/>
      <w:numFmt w:val="decimal"/>
      <w:lvlText w:val="%6."/>
      <w:lvlJc w:val="left"/>
      <w:pPr>
        <w:ind w:left="1020" w:hanging="360"/>
      </w:pPr>
    </w:lvl>
    <w:lvl w:ilvl="6" w:tplc="03C269B2">
      <w:start w:val="1"/>
      <w:numFmt w:val="decimal"/>
      <w:lvlText w:val="%7."/>
      <w:lvlJc w:val="left"/>
      <w:pPr>
        <w:ind w:left="1020" w:hanging="360"/>
      </w:pPr>
    </w:lvl>
    <w:lvl w:ilvl="7" w:tplc="428EC482">
      <w:start w:val="1"/>
      <w:numFmt w:val="decimal"/>
      <w:lvlText w:val="%8."/>
      <w:lvlJc w:val="left"/>
      <w:pPr>
        <w:ind w:left="1020" w:hanging="360"/>
      </w:pPr>
    </w:lvl>
    <w:lvl w:ilvl="8" w:tplc="274AAB28">
      <w:start w:val="1"/>
      <w:numFmt w:val="decimal"/>
      <w:lvlText w:val="%9."/>
      <w:lvlJc w:val="left"/>
      <w:pPr>
        <w:ind w:left="1020" w:hanging="360"/>
      </w:pPr>
    </w:lvl>
  </w:abstractNum>
  <w:abstractNum w:abstractNumId="106" w15:restartNumberingAfterBreak="0">
    <w:nsid w:val="1D9C0EAB"/>
    <w:multiLevelType w:val="hybridMultilevel"/>
    <w:tmpl w:val="B8201266"/>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7" w15:restartNumberingAfterBreak="0">
    <w:nsid w:val="1DA57CA5"/>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08" w15:restartNumberingAfterBreak="0">
    <w:nsid w:val="1DC67D88"/>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1DE17750"/>
    <w:multiLevelType w:val="hybridMultilevel"/>
    <w:tmpl w:val="2ED28526"/>
    <w:lvl w:ilvl="0" w:tplc="A80C5846">
      <w:start w:val="1"/>
      <w:numFmt w:val="bullet"/>
      <w:lvlText w:val=""/>
      <w:lvlJc w:val="left"/>
      <w:pPr>
        <w:ind w:left="720" w:hanging="360"/>
      </w:pPr>
      <w:rPr>
        <w:rFonts w:ascii="Symbol" w:hAnsi="Symbol"/>
      </w:rPr>
    </w:lvl>
    <w:lvl w:ilvl="1" w:tplc="D032C0E6">
      <w:start w:val="1"/>
      <w:numFmt w:val="bullet"/>
      <w:lvlText w:val=""/>
      <w:lvlJc w:val="left"/>
      <w:pPr>
        <w:ind w:left="720" w:hanging="360"/>
      </w:pPr>
      <w:rPr>
        <w:rFonts w:ascii="Symbol" w:hAnsi="Symbol"/>
      </w:rPr>
    </w:lvl>
    <w:lvl w:ilvl="2" w:tplc="C1208C92">
      <w:start w:val="1"/>
      <w:numFmt w:val="bullet"/>
      <w:lvlText w:val=""/>
      <w:lvlJc w:val="left"/>
      <w:pPr>
        <w:ind w:left="720" w:hanging="360"/>
      </w:pPr>
      <w:rPr>
        <w:rFonts w:ascii="Symbol" w:hAnsi="Symbol"/>
      </w:rPr>
    </w:lvl>
    <w:lvl w:ilvl="3" w:tplc="2B5CF336">
      <w:start w:val="1"/>
      <w:numFmt w:val="bullet"/>
      <w:lvlText w:val=""/>
      <w:lvlJc w:val="left"/>
      <w:pPr>
        <w:ind w:left="720" w:hanging="360"/>
      </w:pPr>
      <w:rPr>
        <w:rFonts w:ascii="Symbol" w:hAnsi="Symbol"/>
      </w:rPr>
    </w:lvl>
    <w:lvl w:ilvl="4" w:tplc="FA02CB5A">
      <w:start w:val="1"/>
      <w:numFmt w:val="bullet"/>
      <w:lvlText w:val=""/>
      <w:lvlJc w:val="left"/>
      <w:pPr>
        <w:ind w:left="720" w:hanging="360"/>
      </w:pPr>
      <w:rPr>
        <w:rFonts w:ascii="Symbol" w:hAnsi="Symbol"/>
      </w:rPr>
    </w:lvl>
    <w:lvl w:ilvl="5" w:tplc="C1CC443A">
      <w:start w:val="1"/>
      <w:numFmt w:val="bullet"/>
      <w:lvlText w:val=""/>
      <w:lvlJc w:val="left"/>
      <w:pPr>
        <w:ind w:left="720" w:hanging="360"/>
      </w:pPr>
      <w:rPr>
        <w:rFonts w:ascii="Symbol" w:hAnsi="Symbol"/>
      </w:rPr>
    </w:lvl>
    <w:lvl w:ilvl="6" w:tplc="B0E845F8">
      <w:start w:val="1"/>
      <w:numFmt w:val="bullet"/>
      <w:lvlText w:val=""/>
      <w:lvlJc w:val="left"/>
      <w:pPr>
        <w:ind w:left="720" w:hanging="360"/>
      </w:pPr>
      <w:rPr>
        <w:rFonts w:ascii="Symbol" w:hAnsi="Symbol"/>
      </w:rPr>
    </w:lvl>
    <w:lvl w:ilvl="7" w:tplc="9DF673BE">
      <w:start w:val="1"/>
      <w:numFmt w:val="bullet"/>
      <w:lvlText w:val=""/>
      <w:lvlJc w:val="left"/>
      <w:pPr>
        <w:ind w:left="720" w:hanging="360"/>
      </w:pPr>
      <w:rPr>
        <w:rFonts w:ascii="Symbol" w:hAnsi="Symbol"/>
      </w:rPr>
    </w:lvl>
    <w:lvl w:ilvl="8" w:tplc="D1E613D6">
      <w:start w:val="1"/>
      <w:numFmt w:val="bullet"/>
      <w:lvlText w:val=""/>
      <w:lvlJc w:val="left"/>
      <w:pPr>
        <w:ind w:left="720" w:hanging="360"/>
      </w:pPr>
      <w:rPr>
        <w:rFonts w:ascii="Symbol" w:hAnsi="Symbol"/>
      </w:rPr>
    </w:lvl>
  </w:abstractNum>
  <w:abstractNum w:abstractNumId="110" w15:restartNumberingAfterBreak="0">
    <w:nsid w:val="1E0140C3"/>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1" w15:restartNumberingAfterBreak="0">
    <w:nsid w:val="1E0F627B"/>
    <w:multiLevelType w:val="hybridMultilevel"/>
    <w:tmpl w:val="C59C65A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2" w15:restartNumberingAfterBreak="0">
    <w:nsid w:val="1E1120AE"/>
    <w:multiLevelType w:val="hybridMultilevel"/>
    <w:tmpl w:val="D34827B4"/>
    <w:lvl w:ilvl="0" w:tplc="884E9AA2">
      <w:start w:val="1"/>
      <w:numFmt w:val="decimal"/>
      <w:lvlText w:val="%1)"/>
      <w:lvlJc w:val="left"/>
      <w:pPr>
        <w:ind w:left="720" w:hanging="360"/>
      </w:pPr>
    </w:lvl>
    <w:lvl w:ilvl="1" w:tplc="AB58C7F6">
      <w:start w:val="1"/>
      <w:numFmt w:val="decimal"/>
      <w:lvlText w:val="%2)"/>
      <w:lvlJc w:val="left"/>
      <w:pPr>
        <w:ind w:left="720" w:hanging="360"/>
      </w:pPr>
    </w:lvl>
    <w:lvl w:ilvl="2" w:tplc="AE322B46">
      <w:start w:val="1"/>
      <w:numFmt w:val="decimal"/>
      <w:lvlText w:val="%3)"/>
      <w:lvlJc w:val="left"/>
      <w:pPr>
        <w:ind w:left="720" w:hanging="360"/>
      </w:pPr>
    </w:lvl>
    <w:lvl w:ilvl="3" w:tplc="9EBAACE6">
      <w:start w:val="1"/>
      <w:numFmt w:val="decimal"/>
      <w:lvlText w:val="%4)"/>
      <w:lvlJc w:val="left"/>
      <w:pPr>
        <w:ind w:left="720" w:hanging="360"/>
      </w:pPr>
    </w:lvl>
    <w:lvl w:ilvl="4" w:tplc="8966B45A">
      <w:start w:val="1"/>
      <w:numFmt w:val="decimal"/>
      <w:lvlText w:val="%5)"/>
      <w:lvlJc w:val="left"/>
      <w:pPr>
        <w:ind w:left="720" w:hanging="360"/>
      </w:pPr>
    </w:lvl>
    <w:lvl w:ilvl="5" w:tplc="6E5AEBE0">
      <w:start w:val="1"/>
      <w:numFmt w:val="decimal"/>
      <w:lvlText w:val="%6)"/>
      <w:lvlJc w:val="left"/>
      <w:pPr>
        <w:ind w:left="720" w:hanging="360"/>
      </w:pPr>
    </w:lvl>
    <w:lvl w:ilvl="6" w:tplc="ACACD480">
      <w:start w:val="1"/>
      <w:numFmt w:val="decimal"/>
      <w:lvlText w:val="%7)"/>
      <w:lvlJc w:val="left"/>
      <w:pPr>
        <w:ind w:left="720" w:hanging="360"/>
      </w:pPr>
    </w:lvl>
    <w:lvl w:ilvl="7" w:tplc="EEC82BBC">
      <w:start w:val="1"/>
      <w:numFmt w:val="decimal"/>
      <w:lvlText w:val="%8)"/>
      <w:lvlJc w:val="left"/>
      <w:pPr>
        <w:ind w:left="720" w:hanging="360"/>
      </w:pPr>
    </w:lvl>
    <w:lvl w:ilvl="8" w:tplc="398C1260">
      <w:start w:val="1"/>
      <w:numFmt w:val="decimal"/>
      <w:lvlText w:val="%9)"/>
      <w:lvlJc w:val="left"/>
      <w:pPr>
        <w:ind w:left="720" w:hanging="360"/>
      </w:pPr>
    </w:lvl>
  </w:abstractNum>
  <w:abstractNum w:abstractNumId="113" w15:restartNumberingAfterBreak="0">
    <w:nsid w:val="1E170014"/>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114" w15:restartNumberingAfterBreak="0">
    <w:nsid w:val="1F331006"/>
    <w:multiLevelType w:val="hybridMultilevel"/>
    <w:tmpl w:val="D75EB78C"/>
    <w:lvl w:ilvl="0" w:tplc="04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5" w15:restartNumberingAfterBreak="0">
    <w:nsid w:val="1F3854B9"/>
    <w:multiLevelType w:val="hybridMultilevel"/>
    <w:tmpl w:val="2104032E"/>
    <w:lvl w:ilvl="0" w:tplc="65B42FFC">
      <w:start w:val="1"/>
      <w:numFmt w:val="decimal"/>
      <w:lvlText w:val="%1."/>
      <w:lvlJc w:val="left"/>
      <w:pPr>
        <w:ind w:left="1020" w:hanging="360"/>
      </w:pPr>
    </w:lvl>
    <w:lvl w:ilvl="1" w:tplc="6400E56A">
      <w:start w:val="1"/>
      <w:numFmt w:val="decimal"/>
      <w:lvlText w:val="%2."/>
      <w:lvlJc w:val="left"/>
      <w:pPr>
        <w:ind w:left="1020" w:hanging="360"/>
      </w:pPr>
    </w:lvl>
    <w:lvl w:ilvl="2" w:tplc="C79C60F0">
      <w:start w:val="1"/>
      <w:numFmt w:val="decimal"/>
      <w:lvlText w:val="%3."/>
      <w:lvlJc w:val="left"/>
      <w:pPr>
        <w:ind w:left="1020" w:hanging="360"/>
      </w:pPr>
    </w:lvl>
    <w:lvl w:ilvl="3" w:tplc="3A5AF0C6">
      <w:start w:val="1"/>
      <w:numFmt w:val="decimal"/>
      <w:lvlText w:val="%4."/>
      <w:lvlJc w:val="left"/>
      <w:pPr>
        <w:ind w:left="1020" w:hanging="360"/>
      </w:pPr>
    </w:lvl>
    <w:lvl w:ilvl="4" w:tplc="950679C4">
      <w:start w:val="1"/>
      <w:numFmt w:val="decimal"/>
      <w:lvlText w:val="%5."/>
      <w:lvlJc w:val="left"/>
      <w:pPr>
        <w:ind w:left="1020" w:hanging="360"/>
      </w:pPr>
    </w:lvl>
    <w:lvl w:ilvl="5" w:tplc="CC903090">
      <w:start w:val="1"/>
      <w:numFmt w:val="decimal"/>
      <w:lvlText w:val="%6."/>
      <w:lvlJc w:val="left"/>
      <w:pPr>
        <w:ind w:left="1020" w:hanging="360"/>
      </w:pPr>
    </w:lvl>
    <w:lvl w:ilvl="6" w:tplc="7FBA7C56">
      <w:start w:val="1"/>
      <w:numFmt w:val="decimal"/>
      <w:lvlText w:val="%7."/>
      <w:lvlJc w:val="left"/>
      <w:pPr>
        <w:ind w:left="1020" w:hanging="360"/>
      </w:pPr>
    </w:lvl>
    <w:lvl w:ilvl="7" w:tplc="6D167394">
      <w:start w:val="1"/>
      <w:numFmt w:val="decimal"/>
      <w:lvlText w:val="%8."/>
      <w:lvlJc w:val="left"/>
      <w:pPr>
        <w:ind w:left="1020" w:hanging="360"/>
      </w:pPr>
    </w:lvl>
    <w:lvl w:ilvl="8" w:tplc="98BE486A">
      <w:start w:val="1"/>
      <w:numFmt w:val="decimal"/>
      <w:lvlText w:val="%9."/>
      <w:lvlJc w:val="left"/>
      <w:pPr>
        <w:ind w:left="1020" w:hanging="360"/>
      </w:pPr>
    </w:lvl>
  </w:abstractNum>
  <w:abstractNum w:abstractNumId="116" w15:restartNumberingAfterBreak="0">
    <w:nsid w:val="1FA6570B"/>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17" w15:restartNumberingAfterBreak="0">
    <w:nsid w:val="1FCB56D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8" w15:restartNumberingAfterBreak="0">
    <w:nsid w:val="1FCF0511"/>
    <w:multiLevelType w:val="hybridMultilevel"/>
    <w:tmpl w:val="44FC0270"/>
    <w:lvl w:ilvl="0" w:tplc="E702D536">
      <w:start w:val="1"/>
      <w:numFmt w:val="bullet"/>
      <w:lvlText w:val=""/>
      <w:lvlJc w:val="left"/>
      <w:pPr>
        <w:ind w:left="720" w:hanging="360"/>
      </w:pPr>
      <w:rPr>
        <w:rFonts w:ascii="Symbol" w:hAnsi="Symbol"/>
      </w:rPr>
    </w:lvl>
    <w:lvl w:ilvl="1" w:tplc="C4E2C3FC">
      <w:start w:val="1"/>
      <w:numFmt w:val="bullet"/>
      <w:lvlText w:val=""/>
      <w:lvlJc w:val="left"/>
      <w:pPr>
        <w:ind w:left="1440" w:hanging="360"/>
      </w:pPr>
      <w:rPr>
        <w:rFonts w:ascii="Symbol" w:hAnsi="Symbol"/>
      </w:rPr>
    </w:lvl>
    <w:lvl w:ilvl="2" w:tplc="A6B4B856">
      <w:start w:val="1"/>
      <w:numFmt w:val="bullet"/>
      <w:lvlText w:val=""/>
      <w:lvlJc w:val="left"/>
      <w:pPr>
        <w:ind w:left="720" w:hanging="360"/>
      </w:pPr>
      <w:rPr>
        <w:rFonts w:ascii="Symbol" w:hAnsi="Symbol"/>
      </w:rPr>
    </w:lvl>
    <w:lvl w:ilvl="3" w:tplc="4B4C1398">
      <w:start w:val="1"/>
      <w:numFmt w:val="bullet"/>
      <w:lvlText w:val=""/>
      <w:lvlJc w:val="left"/>
      <w:pPr>
        <w:ind w:left="720" w:hanging="360"/>
      </w:pPr>
      <w:rPr>
        <w:rFonts w:ascii="Symbol" w:hAnsi="Symbol"/>
      </w:rPr>
    </w:lvl>
    <w:lvl w:ilvl="4" w:tplc="185856E6">
      <w:start w:val="1"/>
      <w:numFmt w:val="bullet"/>
      <w:lvlText w:val=""/>
      <w:lvlJc w:val="left"/>
      <w:pPr>
        <w:ind w:left="720" w:hanging="360"/>
      </w:pPr>
      <w:rPr>
        <w:rFonts w:ascii="Symbol" w:hAnsi="Symbol"/>
      </w:rPr>
    </w:lvl>
    <w:lvl w:ilvl="5" w:tplc="464E7F4C">
      <w:start w:val="1"/>
      <w:numFmt w:val="bullet"/>
      <w:lvlText w:val=""/>
      <w:lvlJc w:val="left"/>
      <w:pPr>
        <w:ind w:left="720" w:hanging="360"/>
      </w:pPr>
      <w:rPr>
        <w:rFonts w:ascii="Symbol" w:hAnsi="Symbol"/>
      </w:rPr>
    </w:lvl>
    <w:lvl w:ilvl="6" w:tplc="03AC535A">
      <w:start w:val="1"/>
      <w:numFmt w:val="bullet"/>
      <w:lvlText w:val=""/>
      <w:lvlJc w:val="left"/>
      <w:pPr>
        <w:ind w:left="720" w:hanging="360"/>
      </w:pPr>
      <w:rPr>
        <w:rFonts w:ascii="Symbol" w:hAnsi="Symbol"/>
      </w:rPr>
    </w:lvl>
    <w:lvl w:ilvl="7" w:tplc="107EF5F6">
      <w:start w:val="1"/>
      <w:numFmt w:val="bullet"/>
      <w:lvlText w:val=""/>
      <w:lvlJc w:val="left"/>
      <w:pPr>
        <w:ind w:left="720" w:hanging="360"/>
      </w:pPr>
      <w:rPr>
        <w:rFonts w:ascii="Symbol" w:hAnsi="Symbol"/>
      </w:rPr>
    </w:lvl>
    <w:lvl w:ilvl="8" w:tplc="6FF4802C">
      <w:start w:val="1"/>
      <w:numFmt w:val="bullet"/>
      <w:lvlText w:val=""/>
      <w:lvlJc w:val="left"/>
      <w:pPr>
        <w:ind w:left="720" w:hanging="360"/>
      </w:pPr>
      <w:rPr>
        <w:rFonts w:ascii="Symbol" w:hAnsi="Symbol"/>
      </w:rPr>
    </w:lvl>
  </w:abstractNum>
  <w:abstractNum w:abstractNumId="119" w15:restartNumberingAfterBreak="0">
    <w:nsid w:val="2004003D"/>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120" w15:restartNumberingAfterBreak="0">
    <w:nsid w:val="200754DB"/>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121" w15:restartNumberingAfterBreak="0">
    <w:nsid w:val="200A4B2F"/>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22" w15:restartNumberingAfterBreak="0">
    <w:nsid w:val="200B0B56"/>
    <w:multiLevelType w:val="hybridMultilevel"/>
    <w:tmpl w:val="4DDC4C8E"/>
    <w:lvl w:ilvl="0" w:tplc="5D8AD5E2">
      <w:start w:val="1"/>
      <w:numFmt w:val="bullet"/>
      <w:lvlText w:val=""/>
      <w:lvlJc w:val="left"/>
      <w:pPr>
        <w:ind w:left="720" w:hanging="360"/>
      </w:pPr>
      <w:rPr>
        <w:rFonts w:ascii="Symbol" w:hAnsi="Symbol"/>
      </w:rPr>
    </w:lvl>
    <w:lvl w:ilvl="1" w:tplc="F6023FB2">
      <w:start w:val="1"/>
      <w:numFmt w:val="bullet"/>
      <w:lvlText w:val=""/>
      <w:lvlJc w:val="left"/>
      <w:pPr>
        <w:ind w:left="720" w:hanging="360"/>
      </w:pPr>
      <w:rPr>
        <w:rFonts w:ascii="Symbol" w:hAnsi="Symbol"/>
      </w:rPr>
    </w:lvl>
    <w:lvl w:ilvl="2" w:tplc="120A708A">
      <w:start w:val="1"/>
      <w:numFmt w:val="bullet"/>
      <w:lvlText w:val=""/>
      <w:lvlJc w:val="left"/>
      <w:pPr>
        <w:ind w:left="720" w:hanging="360"/>
      </w:pPr>
      <w:rPr>
        <w:rFonts w:ascii="Symbol" w:hAnsi="Symbol"/>
      </w:rPr>
    </w:lvl>
    <w:lvl w:ilvl="3" w:tplc="C400ACE2">
      <w:start w:val="1"/>
      <w:numFmt w:val="bullet"/>
      <w:lvlText w:val=""/>
      <w:lvlJc w:val="left"/>
      <w:pPr>
        <w:ind w:left="720" w:hanging="360"/>
      </w:pPr>
      <w:rPr>
        <w:rFonts w:ascii="Symbol" w:hAnsi="Symbol"/>
      </w:rPr>
    </w:lvl>
    <w:lvl w:ilvl="4" w:tplc="E684EB0A">
      <w:start w:val="1"/>
      <w:numFmt w:val="bullet"/>
      <w:lvlText w:val=""/>
      <w:lvlJc w:val="left"/>
      <w:pPr>
        <w:ind w:left="720" w:hanging="360"/>
      </w:pPr>
      <w:rPr>
        <w:rFonts w:ascii="Symbol" w:hAnsi="Symbol"/>
      </w:rPr>
    </w:lvl>
    <w:lvl w:ilvl="5" w:tplc="6F3E2448">
      <w:start w:val="1"/>
      <w:numFmt w:val="bullet"/>
      <w:lvlText w:val=""/>
      <w:lvlJc w:val="left"/>
      <w:pPr>
        <w:ind w:left="720" w:hanging="360"/>
      </w:pPr>
      <w:rPr>
        <w:rFonts w:ascii="Symbol" w:hAnsi="Symbol"/>
      </w:rPr>
    </w:lvl>
    <w:lvl w:ilvl="6" w:tplc="1F3A5F22">
      <w:start w:val="1"/>
      <w:numFmt w:val="bullet"/>
      <w:lvlText w:val=""/>
      <w:lvlJc w:val="left"/>
      <w:pPr>
        <w:ind w:left="720" w:hanging="360"/>
      </w:pPr>
      <w:rPr>
        <w:rFonts w:ascii="Symbol" w:hAnsi="Symbol"/>
      </w:rPr>
    </w:lvl>
    <w:lvl w:ilvl="7" w:tplc="31448EBA">
      <w:start w:val="1"/>
      <w:numFmt w:val="bullet"/>
      <w:lvlText w:val=""/>
      <w:lvlJc w:val="left"/>
      <w:pPr>
        <w:ind w:left="720" w:hanging="360"/>
      </w:pPr>
      <w:rPr>
        <w:rFonts w:ascii="Symbol" w:hAnsi="Symbol"/>
      </w:rPr>
    </w:lvl>
    <w:lvl w:ilvl="8" w:tplc="EBCC76C0">
      <w:start w:val="1"/>
      <w:numFmt w:val="bullet"/>
      <w:lvlText w:val=""/>
      <w:lvlJc w:val="left"/>
      <w:pPr>
        <w:ind w:left="720" w:hanging="360"/>
      </w:pPr>
      <w:rPr>
        <w:rFonts w:ascii="Symbol" w:hAnsi="Symbol"/>
      </w:rPr>
    </w:lvl>
  </w:abstractNum>
  <w:abstractNum w:abstractNumId="123" w15:restartNumberingAfterBreak="0">
    <w:nsid w:val="200F0EEA"/>
    <w:multiLevelType w:val="hybridMultilevel"/>
    <w:tmpl w:val="5F9A20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207B4B61"/>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25" w15:restartNumberingAfterBreak="0">
    <w:nsid w:val="209C30FE"/>
    <w:multiLevelType w:val="hybridMultilevel"/>
    <w:tmpl w:val="4C12B74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6" w15:restartNumberingAfterBreak="0">
    <w:nsid w:val="20D07436"/>
    <w:multiLevelType w:val="hybridMultilevel"/>
    <w:tmpl w:val="28BAE282"/>
    <w:lvl w:ilvl="0" w:tplc="43B62C36">
      <w:start w:val="1"/>
      <w:numFmt w:val="decimal"/>
      <w:lvlText w:val="%1)"/>
      <w:lvlJc w:val="left"/>
      <w:pPr>
        <w:ind w:left="800" w:hanging="360"/>
      </w:pPr>
    </w:lvl>
    <w:lvl w:ilvl="1" w:tplc="6676251C">
      <w:start w:val="1"/>
      <w:numFmt w:val="decimal"/>
      <w:lvlText w:val="%2)"/>
      <w:lvlJc w:val="left"/>
      <w:pPr>
        <w:ind w:left="800" w:hanging="360"/>
      </w:pPr>
    </w:lvl>
    <w:lvl w:ilvl="2" w:tplc="0CEAB74C">
      <w:start w:val="1"/>
      <w:numFmt w:val="decimal"/>
      <w:lvlText w:val="%3)"/>
      <w:lvlJc w:val="left"/>
      <w:pPr>
        <w:ind w:left="800" w:hanging="360"/>
      </w:pPr>
    </w:lvl>
    <w:lvl w:ilvl="3" w:tplc="712039D8">
      <w:start w:val="1"/>
      <w:numFmt w:val="decimal"/>
      <w:lvlText w:val="%4)"/>
      <w:lvlJc w:val="left"/>
      <w:pPr>
        <w:ind w:left="800" w:hanging="360"/>
      </w:pPr>
    </w:lvl>
    <w:lvl w:ilvl="4" w:tplc="6D92EC58">
      <w:start w:val="1"/>
      <w:numFmt w:val="decimal"/>
      <w:lvlText w:val="%5)"/>
      <w:lvlJc w:val="left"/>
      <w:pPr>
        <w:ind w:left="800" w:hanging="360"/>
      </w:pPr>
    </w:lvl>
    <w:lvl w:ilvl="5" w:tplc="81BCADEE">
      <w:start w:val="1"/>
      <w:numFmt w:val="decimal"/>
      <w:lvlText w:val="%6)"/>
      <w:lvlJc w:val="left"/>
      <w:pPr>
        <w:ind w:left="800" w:hanging="360"/>
      </w:pPr>
    </w:lvl>
    <w:lvl w:ilvl="6" w:tplc="27FA1140">
      <w:start w:val="1"/>
      <w:numFmt w:val="decimal"/>
      <w:lvlText w:val="%7)"/>
      <w:lvlJc w:val="left"/>
      <w:pPr>
        <w:ind w:left="800" w:hanging="360"/>
      </w:pPr>
    </w:lvl>
    <w:lvl w:ilvl="7" w:tplc="1D5EE63C">
      <w:start w:val="1"/>
      <w:numFmt w:val="decimal"/>
      <w:lvlText w:val="%8)"/>
      <w:lvlJc w:val="left"/>
      <w:pPr>
        <w:ind w:left="800" w:hanging="360"/>
      </w:pPr>
    </w:lvl>
    <w:lvl w:ilvl="8" w:tplc="43E89476">
      <w:start w:val="1"/>
      <w:numFmt w:val="decimal"/>
      <w:lvlText w:val="%9)"/>
      <w:lvlJc w:val="left"/>
      <w:pPr>
        <w:ind w:left="800" w:hanging="360"/>
      </w:pPr>
    </w:lvl>
  </w:abstractNum>
  <w:abstractNum w:abstractNumId="127" w15:restartNumberingAfterBreak="0">
    <w:nsid w:val="21014A02"/>
    <w:multiLevelType w:val="hybridMultilevel"/>
    <w:tmpl w:val="CEC293B6"/>
    <w:lvl w:ilvl="0" w:tplc="30BAC0DA">
      <w:start w:val="1"/>
      <w:numFmt w:val="decimal"/>
      <w:lvlText w:val="%1)"/>
      <w:lvlJc w:val="left"/>
      <w:pPr>
        <w:ind w:left="720" w:hanging="360"/>
      </w:pPr>
    </w:lvl>
    <w:lvl w:ilvl="1" w:tplc="F26012C6">
      <w:start w:val="1"/>
      <w:numFmt w:val="decimal"/>
      <w:lvlText w:val="%2)"/>
      <w:lvlJc w:val="left"/>
      <w:pPr>
        <w:ind w:left="720" w:hanging="360"/>
      </w:pPr>
    </w:lvl>
    <w:lvl w:ilvl="2" w:tplc="7584CA3A">
      <w:start w:val="1"/>
      <w:numFmt w:val="decimal"/>
      <w:lvlText w:val="%3)"/>
      <w:lvlJc w:val="left"/>
      <w:pPr>
        <w:ind w:left="720" w:hanging="360"/>
      </w:pPr>
    </w:lvl>
    <w:lvl w:ilvl="3" w:tplc="ADEE152E">
      <w:start w:val="1"/>
      <w:numFmt w:val="decimal"/>
      <w:lvlText w:val="%4)"/>
      <w:lvlJc w:val="left"/>
      <w:pPr>
        <w:ind w:left="720" w:hanging="360"/>
      </w:pPr>
    </w:lvl>
    <w:lvl w:ilvl="4" w:tplc="001C8B20">
      <w:start w:val="1"/>
      <w:numFmt w:val="decimal"/>
      <w:lvlText w:val="%5)"/>
      <w:lvlJc w:val="left"/>
      <w:pPr>
        <w:ind w:left="720" w:hanging="360"/>
      </w:pPr>
    </w:lvl>
    <w:lvl w:ilvl="5" w:tplc="EE40AB98">
      <w:start w:val="1"/>
      <w:numFmt w:val="decimal"/>
      <w:lvlText w:val="%6)"/>
      <w:lvlJc w:val="left"/>
      <w:pPr>
        <w:ind w:left="720" w:hanging="360"/>
      </w:pPr>
    </w:lvl>
    <w:lvl w:ilvl="6" w:tplc="96826B72">
      <w:start w:val="1"/>
      <w:numFmt w:val="decimal"/>
      <w:lvlText w:val="%7)"/>
      <w:lvlJc w:val="left"/>
      <w:pPr>
        <w:ind w:left="720" w:hanging="360"/>
      </w:pPr>
    </w:lvl>
    <w:lvl w:ilvl="7" w:tplc="5FBC0C44">
      <w:start w:val="1"/>
      <w:numFmt w:val="decimal"/>
      <w:lvlText w:val="%8)"/>
      <w:lvlJc w:val="left"/>
      <w:pPr>
        <w:ind w:left="720" w:hanging="360"/>
      </w:pPr>
    </w:lvl>
    <w:lvl w:ilvl="8" w:tplc="102A71A6">
      <w:start w:val="1"/>
      <w:numFmt w:val="decimal"/>
      <w:lvlText w:val="%9)"/>
      <w:lvlJc w:val="left"/>
      <w:pPr>
        <w:ind w:left="720" w:hanging="360"/>
      </w:pPr>
    </w:lvl>
  </w:abstractNum>
  <w:abstractNum w:abstractNumId="128" w15:restartNumberingAfterBreak="0">
    <w:nsid w:val="210913F4"/>
    <w:multiLevelType w:val="hybridMultilevel"/>
    <w:tmpl w:val="1B96C072"/>
    <w:lvl w:ilvl="0" w:tplc="68D633B6">
      <w:start w:val="1"/>
      <w:numFmt w:val="bullet"/>
      <w:pStyle w:val="Instruction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21352E62"/>
    <w:multiLevelType w:val="hybridMultilevel"/>
    <w:tmpl w:val="393626B2"/>
    <w:lvl w:ilvl="0" w:tplc="21D8E860">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0" w15:restartNumberingAfterBreak="0">
    <w:nsid w:val="21364E09"/>
    <w:multiLevelType w:val="hybridMultilevel"/>
    <w:tmpl w:val="E202FB8C"/>
    <w:lvl w:ilvl="0" w:tplc="EBFE1820">
      <w:start w:val="1"/>
      <w:numFmt w:val="decimal"/>
      <w:lvlText w:val="%1)"/>
      <w:lvlJc w:val="left"/>
      <w:pPr>
        <w:ind w:left="720" w:hanging="360"/>
      </w:pPr>
    </w:lvl>
    <w:lvl w:ilvl="1" w:tplc="F6748276">
      <w:start w:val="1"/>
      <w:numFmt w:val="decimal"/>
      <w:lvlText w:val="%2)"/>
      <w:lvlJc w:val="left"/>
      <w:pPr>
        <w:ind w:left="720" w:hanging="360"/>
      </w:pPr>
    </w:lvl>
    <w:lvl w:ilvl="2" w:tplc="5C1AE38A">
      <w:start w:val="1"/>
      <w:numFmt w:val="decimal"/>
      <w:lvlText w:val="%3)"/>
      <w:lvlJc w:val="left"/>
      <w:pPr>
        <w:ind w:left="720" w:hanging="360"/>
      </w:pPr>
    </w:lvl>
    <w:lvl w:ilvl="3" w:tplc="D846B7EC">
      <w:start w:val="1"/>
      <w:numFmt w:val="decimal"/>
      <w:lvlText w:val="%4)"/>
      <w:lvlJc w:val="left"/>
      <w:pPr>
        <w:ind w:left="720" w:hanging="360"/>
      </w:pPr>
    </w:lvl>
    <w:lvl w:ilvl="4" w:tplc="8D684864">
      <w:start w:val="1"/>
      <w:numFmt w:val="decimal"/>
      <w:lvlText w:val="%5)"/>
      <w:lvlJc w:val="left"/>
      <w:pPr>
        <w:ind w:left="720" w:hanging="360"/>
      </w:pPr>
    </w:lvl>
    <w:lvl w:ilvl="5" w:tplc="A6B02CAC">
      <w:start w:val="1"/>
      <w:numFmt w:val="decimal"/>
      <w:lvlText w:val="%6)"/>
      <w:lvlJc w:val="left"/>
      <w:pPr>
        <w:ind w:left="720" w:hanging="360"/>
      </w:pPr>
    </w:lvl>
    <w:lvl w:ilvl="6" w:tplc="4844AAF4">
      <w:start w:val="1"/>
      <w:numFmt w:val="decimal"/>
      <w:lvlText w:val="%7)"/>
      <w:lvlJc w:val="left"/>
      <w:pPr>
        <w:ind w:left="720" w:hanging="360"/>
      </w:pPr>
    </w:lvl>
    <w:lvl w:ilvl="7" w:tplc="C65EA114">
      <w:start w:val="1"/>
      <w:numFmt w:val="decimal"/>
      <w:lvlText w:val="%8)"/>
      <w:lvlJc w:val="left"/>
      <w:pPr>
        <w:ind w:left="720" w:hanging="360"/>
      </w:pPr>
    </w:lvl>
    <w:lvl w:ilvl="8" w:tplc="E41E0150">
      <w:start w:val="1"/>
      <w:numFmt w:val="decimal"/>
      <w:lvlText w:val="%9)"/>
      <w:lvlJc w:val="left"/>
      <w:pPr>
        <w:ind w:left="720" w:hanging="360"/>
      </w:pPr>
    </w:lvl>
  </w:abstractNum>
  <w:abstractNum w:abstractNumId="131" w15:restartNumberingAfterBreak="0">
    <w:nsid w:val="21447646"/>
    <w:multiLevelType w:val="hybridMultilevel"/>
    <w:tmpl w:val="65BE875E"/>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2" w15:restartNumberingAfterBreak="0">
    <w:nsid w:val="214E534A"/>
    <w:multiLevelType w:val="hybridMultilevel"/>
    <w:tmpl w:val="2A8CAE0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3" w15:restartNumberingAfterBreak="0">
    <w:nsid w:val="216E20EE"/>
    <w:multiLevelType w:val="hybridMultilevel"/>
    <w:tmpl w:val="227407B0"/>
    <w:lvl w:ilvl="0" w:tplc="5246C26C">
      <w:start w:val="1"/>
      <w:numFmt w:val="decimal"/>
      <w:lvlText w:val="%1."/>
      <w:lvlJc w:val="left"/>
      <w:pPr>
        <w:ind w:left="720" w:hanging="360"/>
      </w:pPr>
    </w:lvl>
    <w:lvl w:ilvl="1" w:tplc="62F25358">
      <w:start w:val="1"/>
      <w:numFmt w:val="decimal"/>
      <w:lvlText w:val="%2."/>
      <w:lvlJc w:val="left"/>
      <w:pPr>
        <w:ind w:left="720" w:hanging="360"/>
      </w:pPr>
    </w:lvl>
    <w:lvl w:ilvl="2" w:tplc="C2780B18">
      <w:start w:val="1"/>
      <w:numFmt w:val="decimal"/>
      <w:lvlText w:val="%3."/>
      <w:lvlJc w:val="left"/>
      <w:pPr>
        <w:ind w:left="720" w:hanging="360"/>
      </w:pPr>
    </w:lvl>
    <w:lvl w:ilvl="3" w:tplc="00BEEF72">
      <w:start w:val="1"/>
      <w:numFmt w:val="decimal"/>
      <w:lvlText w:val="%4."/>
      <w:lvlJc w:val="left"/>
      <w:pPr>
        <w:ind w:left="720" w:hanging="360"/>
      </w:pPr>
    </w:lvl>
    <w:lvl w:ilvl="4" w:tplc="7EACEF1A">
      <w:start w:val="1"/>
      <w:numFmt w:val="decimal"/>
      <w:lvlText w:val="%5."/>
      <w:lvlJc w:val="left"/>
      <w:pPr>
        <w:ind w:left="720" w:hanging="360"/>
      </w:pPr>
    </w:lvl>
    <w:lvl w:ilvl="5" w:tplc="3AAA1C52">
      <w:start w:val="1"/>
      <w:numFmt w:val="decimal"/>
      <w:lvlText w:val="%6."/>
      <w:lvlJc w:val="left"/>
      <w:pPr>
        <w:ind w:left="720" w:hanging="360"/>
      </w:pPr>
    </w:lvl>
    <w:lvl w:ilvl="6" w:tplc="EBA49276">
      <w:start w:val="1"/>
      <w:numFmt w:val="decimal"/>
      <w:lvlText w:val="%7."/>
      <w:lvlJc w:val="left"/>
      <w:pPr>
        <w:ind w:left="720" w:hanging="360"/>
      </w:pPr>
    </w:lvl>
    <w:lvl w:ilvl="7" w:tplc="4DD2E122">
      <w:start w:val="1"/>
      <w:numFmt w:val="decimal"/>
      <w:lvlText w:val="%8."/>
      <w:lvlJc w:val="left"/>
      <w:pPr>
        <w:ind w:left="720" w:hanging="360"/>
      </w:pPr>
    </w:lvl>
    <w:lvl w:ilvl="8" w:tplc="9210FC78">
      <w:start w:val="1"/>
      <w:numFmt w:val="decimal"/>
      <w:lvlText w:val="%9."/>
      <w:lvlJc w:val="left"/>
      <w:pPr>
        <w:ind w:left="720" w:hanging="360"/>
      </w:pPr>
    </w:lvl>
  </w:abstractNum>
  <w:abstractNum w:abstractNumId="134" w15:restartNumberingAfterBreak="0">
    <w:nsid w:val="21765EC0"/>
    <w:multiLevelType w:val="hybridMultilevel"/>
    <w:tmpl w:val="4C12B748"/>
    <w:lvl w:ilvl="0" w:tplc="04090011">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5" w15:restartNumberingAfterBreak="0">
    <w:nsid w:val="21F569A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6" w15:restartNumberingAfterBreak="0">
    <w:nsid w:val="2202531A"/>
    <w:multiLevelType w:val="hybridMultilevel"/>
    <w:tmpl w:val="9F0C375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0419001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7" w15:restartNumberingAfterBreak="0">
    <w:nsid w:val="222B1422"/>
    <w:multiLevelType w:val="hybridMultilevel"/>
    <w:tmpl w:val="1D98CD6A"/>
    <w:lvl w:ilvl="0" w:tplc="EA068346">
      <w:start w:val="1"/>
      <w:numFmt w:val="decimal"/>
      <w:lvlText w:val="%1)"/>
      <w:lvlJc w:val="left"/>
      <w:pPr>
        <w:ind w:left="720" w:hanging="360"/>
      </w:pPr>
    </w:lvl>
    <w:lvl w:ilvl="1" w:tplc="A0FC5168">
      <w:start w:val="1"/>
      <w:numFmt w:val="decimal"/>
      <w:lvlText w:val="%2)"/>
      <w:lvlJc w:val="left"/>
      <w:pPr>
        <w:ind w:left="720" w:hanging="360"/>
      </w:pPr>
    </w:lvl>
    <w:lvl w:ilvl="2" w:tplc="852AFFDE">
      <w:start w:val="1"/>
      <w:numFmt w:val="decimal"/>
      <w:lvlText w:val="%3)"/>
      <w:lvlJc w:val="left"/>
      <w:pPr>
        <w:ind w:left="720" w:hanging="360"/>
      </w:pPr>
    </w:lvl>
    <w:lvl w:ilvl="3" w:tplc="7B669E08">
      <w:start w:val="1"/>
      <w:numFmt w:val="decimal"/>
      <w:lvlText w:val="%4)"/>
      <w:lvlJc w:val="left"/>
      <w:pPr>
        <w:ind w:left="720" w:hanging="360"/>
      </w:pPr>
    </w:lvl>
    <w:lvl w:ilvl="4" w:tplc="4906F6D2">
      <w:start w:val="1"/>
      <w:numFmt w:val="decimal"/>
      <w:lvlText w:val="%5)"/>
      <w:lvlJc w:val="left"/>
      <w:pPr>
        <w:ind w:left="720" w:hanging="360"/>
      </w:pPr>
    </w:lvl>
    <w:lvl w:ilvl="5" w:tplc="69E27968">
      <w:start w:val="1"/>
      <w:numFmt w:val="decimal"/>
      <w:lvlText w:val="%6)"/>
      <w:lvlJc w:val="left"/>
      <w:pPr>
        <w:ind w:left="720" w:hanging="360"/>
      </w:pPr>
    </w:lvl>
    <w:lvl w:ilvl="6" w:tplc="12048460">
      <w:start w:val="1"/>
      <w:numFmt w:val="decimal"/>
      <w:lvlText w:val="%7)"/>
      <w:lvlJc w:val="left"/>
      <w:pPr>
        <w:ind w:left="720" w:hanging="360"/>
      </w:pPr>
    </w:lvl>
    <w:lvl w:ilvl="7" w:tplc="CB5AFA4A">
      <w:start w:val="1"/>
      <w:numFmt w:val="decimal"/>
      <w:lvlText w:val="%8)"/>
      <w:lvlJc w:val="left"/>
      <w:pPr>
        <w:ind w:left="720" w:hanging="360"/>
      </w:pPr>
    </w:lvl>
    <w:lvl w:ilvl="8" w:tplc="977ACF6A">
      <w:start w:val="1"/>
      <w:numFmt w:val="decimal"/>
      <w:lvlText w:val="%9)"/>
      <w:lvlJc w:val="left"/>
      <w:pPr>
        <w:ind w:left="720" w:hanging="360"/>
      </w:pPr>
    </w:lvl>
  </w:abstractNum>
  <w:abstractNum w:abstractNumId="138" w15:restartNumberingAfterBreak="0">
    <w:nsid w:val="223C7F7F"/>
    <w:multiLevelType w:val="hybridMultilevel"/>
    <w:tmpl w:val="1640FA68"/>
    <w:lvl w:ilvl="0" w:tplc="F91C47F8">
      <w:start w:val="1"/>
      <w:numFmt w:val="decimal"/>
      <w:lvlText w:val="%1."/>
      <w:lvlJc w:val="left"/>
      <w:pPr>
        <w:ind w:left="1080" w:hanging="360"/>
      </w:pPr>
    </w:lvl>
    <w:lvl w:ilvl="1" w:tplc="6F8A900A">
      <w:start w:val="1"/>
      <w:numFmt w:val="decimal"/>
      <w:lvlText w:val="%2."/>
      <w:lvlJc w:val="left"/>
      <w:pPr>
        <w:ind w:left="1080" w:hanging="360"/>
      </w:pPr>
    </w:lvl>
    <w:lvl w:ilvl="2" w:tplc="5ABE82A2">
      <w:start w:val="1"/>
      <w:numFmt w:val="decimal"/>
      <w:lvlText w:val="%3."/>
      <w:lvlJc w:val="left"/>
      <w:pPr>
        <w:ind w:left="1080" w:hanging="360"/>
      </w:pPr>
    </w:lvl>
    <w:lvl w:ilvl="3" w:tplc="E1728DD8">
      <w:start w:val="1"/>
      <w:numFmt w:val="decimal"/>
      <w:lvlText w:val="%4."/>
      <w:lvlJc w:val="left"/>
      <w:pPr>
        <w:ind w:left="1080" w:hanging="360"/>
      </w:pPr>
    </w:lvl>
    <w:lvl w:ilvl="4" w:tplc="14881958">
      <w:start w:val="1"/>
      <w:numFmt w:val="decimal"/>
      <w:lvlText w:val="%5."/>
      <w:lvlJc w:val="left"/>
      <w:pPr>
        <w:ind w:left="1080" w:hanging="360"/>
      </w:pPr>
    </w:lvl>
    <w:lvl w:ilvl="5" w:tplc="A1E8F2FC">
      <w:start w:val="1"/>
      <w:numFmt w:val="decimal"/>
      <w:lvlText w:val="%6."/>
      <w:lvlJc w:val="left"/>
      <w:pPr>
        <w:ind w:left="1080" w:hanging="360"/>
      </w:pPr>
    </w:lvl>
    <w:lvl w:ilvl="6" w:tplc="3C9C8A42">
      <w:start w:val="1"/>
      <w:numFmt w:val="decimal"/>
      <w:lvlText w:val="%7."/>
      <w:lvlJc w:val="left"/>
      <w:pPr>
        <w:ind w:left="1080" w:hanging="360"/>
      </w:pPr>
    </w:lvl>
    <w:lvl w:ilvl="7" w:tplc="7AB25CF4">
      <w:start w:val="1"/>
      <w:numFmt w:val="decimal"/>
      <w:lvlText w:val="%8."/>
      <w:lvlJc w:val="left"/>
      <w:pPr>
        <w:ind w:left="1080" w:hanging="360"/>
      </w:pPr>
    </w:lvl>
    <w:lvl w:ilvl="8" w:tplc="7E06141A">
      <w:start w:val="1"/>
      <w:numFmt w:val="decimal"/>
      <w:lvlText w:val="%9."/>
      <w:lvlJc w:val="left"/>
      <w:pPr>
        <w:ind w:left="1080" w:hanging="360"/>
      </w:pPr>
    </w:lvl>
  </w:abstractNum>
  <w:abstractNum w:abstractNumId="139" w15:restartNumberingAfterBreak="0">
    <w:nsid w:val="227B7037"/>
    <w:multiLevelType w:val="hybridMultilevel"/>
    <w:tmpl w:val="CAFA94AE"/>
    <w:lvl w:ilvl="0" w:tplc="6F940E0E">
      <w:start w:val="1"/>
      <w:numFmt w:val="decimal"/>
      <w:lvlText w:val="%1)"/>
      <w:lvlJc w:val="left"/>
      <w:pPr>
        <w:ind w:left="720" w:hanging="360"/>
      </w:pPr>
      <w:rPr>
        <w:rFonts w:asciiTheme="minorBidi" w:hAnsiTheme="minorBidi" w:cstheme="minorBidi" w:hint="default"/>
        <w:b w:val="0"/>
        <w:bCs w:val="0"/>
      </w:rPr>
    </w:lvl>
    <w:lvl w:ilvl="1" w:tplc="75C8EDE6">
      <w:start w:val="1"/>
      <w:numFmt w:val="lowerLetter"/>
      <w:lvlText w:val="(%2)"/>
      <w:lvlJc w:val="left"/>
      <w:pPr>
        <w:ind w:left="1415" w:hanging="360"/>
      </w:pPr>
      <w:rPr>
        <w:rFonts w:hint="default"/>
      </w:rPr>
    </w:lvl>
    <w:lvl w:ilvl="2" w:tplc="34364192" w:tentative="1">
      <w:start w:val="1"/>
      <w:numFmt w:val="lowerRoman"/>
      <w:lvlText w:val="%3."/>
      <w:lvlJc w:val="right"/>
      <w:pPr>
        <w:ind w:left="2135" w:hanging="180"/>
      </w:pPr>
    </w:lvl>
    <w:lvl w:ilvl="3" w:tplc="D0D87E86" w:tentative="1">
      <w:start w:val="1"/>
      <w:numFmt w:val="decimal"/>
      <w:lvlText w:val="%4."/>
      <w:lvlJc w:val="left"/>
      <w:pPr>
        <w:ind w:left="2855" w:hanging="360"/>
      </w:pPr>
    </w:lvl>
    <w:lvl w:ilvl="4" w:tplc="6994AFA0" w:tentative="1">
      <w:start w:val="1"/>
      <w:numFmt w:val="lowerLetter"/>
      <w:lvlText w:val="%5."/>
      <w:lvlJc w:val="left"/>
      <w:pPr>
        <w:ind w:left="3575" w:hanging="360"/>
      </w:pPr>
    </w:lvl>
    <w:lvl w:ilvl="5" w:tplc="F92A6868" w:tentative="1">
      <w:start w:val="1"/>
      <w:numFmt w:val="lowerRoman"/>
      <w:lvlText w:val="%6."/>
      <w:lvlJc w:val="right"/>
      <w:pPr>
        <w:ind w:left="4295" w:hanging="180"/>
      </w:pPr>
    </w:lvl>
    <w:lvl w:ilvl="6" w:tplc="EC26F44A" w:tentative="1">
      <w:start w:val="1"/>
      <w:numFmt w:val="decimal"/>
      <w:lvlText w:val="%7."/>
      <w:lvlJc w:val="left"/>
      <w:pPr>
        <w:ind w:left="5015" w:hanging="360"/>
      </w:pPr>
    </w:lvl>
    <w:lvl w:ilvl="7" w:tplc="64C8C552" w:tentative="1">
      <w:start w:val="1"/>
      <w:numFmt w:val="lowerLetter"/>
      <w:lvlText w:val="%8."/>
      <w:lvlJc w:val="left"/>
      <w:pPr>
        <w:ind w:left="5735" w:hanging="360"/>
      </w:pPr>
    </w:lvl>
    <w:lvl w:ilvl="8" w:tplc="56F2E2BA" w:tentative="1">
      <w:start w:val="1"/>
      <w:numFmt w:val="lowerRoman"/>
      <w:lvlText w:val="%9."/>
      <w:lvlJc w:val="right"/>
      <w:pPr>
        <w:ind w:left="6455" w:hanging="180"/>
      </w:pPr>
    </w:lvl>
  </w:abstractNum>
  <w:abstractNum w:abstractNumId="140" w15:restartNumberingAfterBreak="0">
    <w:nsid w:val="22B8206E"/>
    <w:multiLevelType w:val="hybridMultilevel"/>
    <w:tmpl w:val="B9020B76"/>
    <w:lvl w:ilvl="0" w:tplc="F530CE88">
      <w:start w:val="1"/>
      <w:numFmt w:val="bullet"/>
      <w:lvlText w:val=""/>
      <w:lvlJc w:val="left"/>
      <w:pPr>
        <w:ind w:left="1080" w:hanging="360"/>
      </w:pPr>
      <w:rPr>
        <w:rFonts w:ascii="Symbol" w:hAnsi="Symbol"/>
      </w:rPr>
    </w:lvl>
    <w:lvl w:ilvl="1" w:tplc="2B5A932A">
      <w:start w:val="1"/>
      <w:numFmt w:val="decimal"/>
      <w:lvlText w:val="%2."/>
      <w:lvlJc w:val="left"/>
      <w:pPr>
        <w:ind w:left="1800" w:hanging="360"/>
      </w:pPr>
      <w:rPr>
        <w:rFonts w:ascii="Symbol" w:hAnsi="Symbol"/>
      </w:rPr>
    </w:lvl>
    <w:lvl w:ilvl="2" w:tplc="56404524">
      <w:start w:val="1"/>
      <w:numFmt w:val="bullet"/>
      <w:lvlText w:val=""/>
      <w:lvlJc w:val="left"/>
      <w:pPr>
        <w:ind w:left="1080" w:hanging="360"/>
      </w:pPr>
      <w:rPr>
        <w:rFonts w:ascii="Symbol" w:hAnsi="Symbol"/>
      </w:rPr>
    </w:lvl>
    <w:lvl w:ilvl="3" w:tplc="DCA68598">
      <w:start w:val="1"/>
      <w:numFmt w:val="bullet"/>
      <w:lvlText w:val=""/>
      <w:lvlJc w:val="left"/>
      <w:pPr>
        <w:ind w:left="1080" w:hanging="360"/>
      </w:pPr>
      <w:rPr>
        <w:rFonts w:ascii="Symbol" w:hAnsi="Symbol"/>
      </w:rPr>
    </w:lvl>
    <w:lvl w:ilvl="4" w:tplc="A1B05BE4">
      <w:start w:val="1"/>
      <w:numFmt w:val="bullet"/>
      <w:lvlText w:val=""/>
      <w:lvlJc w:val="left"/>
      <w:pPr>
        <w:ind w:left="1080" w:hanging="360"/>
      </w:pPr>
      <w:rPr>
        <w:rFonts w:ascii="Symbol" w:hAnsi="Symbol"/>
      </w:rPr>
    </w:lvl>
    <w:lvl w:ilvl="5" w:tplc="B34845E2">
      <w:start w:val="1"/>
      <w:numFmt w:val="bullet"/>
      <w:lvlText w:val=""/>
      <w:lvlJc w:val="left"/>
      <w:pPr>
        <w:ind w:left="1080" w:hanging="360"/>
      </w:pPr>
      <w:rPr>
        <w:rFonts w:ascii="Symbol" w:hAnsi="Symbol"/>
      </w:rPr>
    </w:lvl>
    <w:lvl w:ilvl="6" w:tplc="7D4C703A">
      <w:start w:val="1"/>
      <w:numFmt w:val="bullet"/>
      <w:lvlText w:val=""/>
      <w:lvlJc w:val="left"/>
      <w:pPr>
        <w:ind w:left="1080" w:hanging="360"/>
      </w:pPr>
      <w:rPr>
        <w:rFonts w:ascii="Symbol" w:hAnsi="Symbol"/>
      </w:rPr>
    </w:lvl>
    <w:lvl w:ilvl="7" w:tplc="FCE45BF4">
      <w:start w:val="1"/>
      <w:numFmt w:val="bullet"/>
      <w:lvlText w:val=""/>
      <w:lvlJc w:val="left"/>
      <w:pPr>
        <w:ind w:left="1080" w:hanging="360"/>
      </w:pPr>
      <w:rPr>
        <w:rFonts w:ascii="Symbol" w:hAnsi="Symbol"/>
      </w:rPr>
    </w:lvl>
    <w:lvl w:ilvl="8" w:tplc="1B447384">
      <w:start w:val="1"/>
      <w:numFmt w:val="bullet"/>
      <w:lvlText w:val=""/>
      <w:lvlJc w:val="left"/>
      <w:pPr>
        <w:ind w:left="1080" w:hanging="360"/>
      </w:pPr>
      <w:rPr>
        <w:rFonts w:ascii="Symbol" w:hAnsi="Symbol"/>
      </w:rPr>
    </w:lvl>
  </w:abstractNum>
  <w:abstractNum w:abstractNumId="141" w15:restartNumberingAfterBreak="0">
    <w:nsid w:val="23662D5F"/>
    <w:multiLevelType w:val="hybridMultilevel"/>
    <w:tmpl w:val="A872D080"/>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42" w15:restartNumberingAfterBreak="0">
    <w:nsid w:val="237738A2"/>
    <w:multiLevelType w:val="hybridMultilevel"/>
    <w:tmpl w:val="BF140A84"/>
    <w:lvl w:ilvl="0" w:tplc="FFFFFFFF">
      <w:start w:val="1"/>
      <w:numFmt w:val="decimal"/>
      <w:lvlText w:val="%1)"/>
      <w:lvlJc w:val="left"/>
      <w:pPr>
        <w:ind w:left="1230" w:hanging="360"/>
      </w:pPr>
    </w:lvl>
    <w:lvl w:ilvl="1" w:tplc="FFFFFFFF">
      <w:start w:val="1"/>
      <w:numFmt w:val="lowerLetter"/>
      <w:lvlText w:val="%2."/>
      <w:lvlJc w:val="left"/>
      <w:pPr>
        <w:ind w:left="1950" w:hanging="360"/>
      </w:pPr>
    </w:lvl>
    <w:lvl w:ilvl="2" w:tplc="FFFFFFFF" w:tentative="1">
      <w:start w:val="1"/>
      <w:numFmt w:val="lowerRoman"/>
      <w:lvlText w:val="%3."/>
      <w:lvlJc w:val="right"/>
      <w:pPr>
        <w:ind w:left="2670" w:hanging="180"/>
      </w:pPr>
    </w:lvl>
    <w:lvl w:ilvl="3" w:tplc="FFFFFFFF" w:tentative="1">
      <w:start w:val="1"/>
      <w:numFmt w:val="decimal"/>
      <w:lvlText w:val="%4."/>
      <w:lvlJc w:val="left"/>
      <w:pPr>
        <w:ind w:left="3390" w:hanging="360"/>
      </w:pPr>
    </w:lvl>
    <w:lvl w:ilvl="4" w:tplc="FFFFFFFF" w:tentative="1">
      <w:start w:val="1"/>
      <w:numFmt w:val="lowerLetter"/>
      <w:lvlText w:val="%5."/>
      <w:lvlJc w:val="left"/>
      <w:pPr>
        <w:ind w:left="4110" w:hanging="360"/>
      </w:pPr>
    </w:lvl>
    <w:lvl w:ilvl="5" w:tplc="FFFFFFFF" w:tentative="1">
      <w:start w:val="1"/>
      <w:numFmt w:val="lowerRoman"/>
      <w:lvlText w:val="%6."/>
      <w:lvlJc w:val="right"/>
      <w:pPr>
        <w:ind w:left="4830" w:hanging="180"/>
      </w:pPr>
    </w:lvl>
    <w:lvl w:ilvl="6" w:tplc="FFFFFFFF" w:tentative="1">
      <w:start w:val="1"/>
      <w:numFmt w:val="decimal"/>
      <w:lvlText w:val="%7."/>
      <w:lvlJc w:val="left"/>
      <w:pPr>
        <w:ind w:left="5550" w:hanging="360"/>
      </w:pPr>
    </w:lvl>
    <w:lvl w:ilvl="7" w:tplc="FFFFFFFF" w:tentative="1">
      <w:start w:val="1"/>
      <w:numFmt w:val="lowerLetter"/>
      <w:lvlText w:val="%8."/>
      <w:lvlJc w:val="left"/>
      <w:pPr>
        <w:ind w:left="6270" w:hanging="360"/>
      </w:pPr>
    </w:lvl>
    <w:lvl w:ilvl="8" w:tplc="FFFFFFFF" w:tentative="1">
      <w:start w:val="1"/>
      <w:numFmt w:val="lowerRoman"/>
      <w:lvlText w:val="%9."/>
      <w:lvlJc w:val="right"/>
      <w:pPr>
        <w:ind w:left="6990" w:hanging="180"/>
      </w:pPr>
    </w:lvl>
  </w:abstractNum>
  <w:abstractNum w:abstractNumId="143" w15:restartNumberingAfterBreak="0">
    <w:nsid w:val="23B04879"/>
    <w:multiLevelType w:val="hybridMultilevel"/>
    <w:tmpl w:val="13FC19CA"/>
    <w:lvl w:ilvl="0" w:tplc="AB9E718E">
      <w:start w:val="1"/>
      <w:numFmt w:val="bullet"/>
      <w:lvlText w:val=""/>
      <w:lvlJc w:val="left"/>
      <w:pPr>
        <w:ind w:left="720" w:hanging="360"/>
      </w:pPr>
      <w:rPr>
        <w:rFonts w:ascii="Symbol" w:hAnsi="Symbol"/>
      </w:rPr>
    </w:lvl>
    <w:lvl w:ilvl="1" w:tplc="E94238D2">
      <w:start w:val="1"/>
      <w:numFmt w:val="bullet"/>
      <w:lvlText w:val=""/>
      <w:lvlJc w:val="left"/>
      <w:pPr>
        <w:ind w:left="720" w:hanging="360"/>
      </w:pPr>
      <w:rPr>
        <w:rFonts w:ascii="Symbol" w:hAnsi="Symbol"/>
      </w:rPr>
    </w:lvl>
    <w:lvl w:ilvl="2" w:tplc="4F56FF1C">
      <w:start w:val="1"/>
      <w:numFmt w:val="bullet"/>
      <w:lvlText w:val=""/>
      <w:lvlJc w:val="left"/>
      <w:pPr>
        <w:ind w:left="720" w:hanging="360"/>
      </w:pPr>
      <w:rPr>
        <w:rFonts w:ascii="Symbol" w:hAnsi="Symbol"/>
      </w:rPr>
    </w:lvl>
    <w:lvl w:ilvl="3" w:tplc="9962EF90">
      <w:start w:val="1"/>
      <w:numFmt w:val="bullet"/>
      <w:lvlText w:val=""/>
      <w:lvlJc w:val="left"/>
      <w:pPr>
        <w:ind w:left="720" w:hanging="360"/>
      </w:pPr>
      <w:rPr>
        <w:rFonts w:ascii="Symbol" w:hAnsi="Symbol"/>
      </w:rPr>
    </w:lvl>
    <w:lvl w:ilvl="4" w:tplc="2D9AB0F4">
      <w:start w:val="1"/>
      <w:numFmt w:val="bullet"/>
      <w:lvlText w:val=""/>
      <w:lvlJc w:val="left"/>
      <w:pPr>
        <w:ind w:left="720" w:hanging="360"/>
      </w:pPr>
      <w:rPr>
        <w:rFonts w:ascii="Symbol" w:hAnsi="Symbol"/>
      </w:rPr>
    </w:lvl>
    <w:lvl w:ilvl="5" w:tplc="13389574">
      <w:start w:val="1"/>
      <w:numFmt w:val="bullet"/>
      <w:lvlText w:val=""/>
      <w:lvlJc w:val="left"/>
      <w:pPr>
        <w:ind w:left="720" w:hanging="360"/>
      </w:pPr>
      <w:rPr>
        <w:rFonts w:ascii="Symbol" w:hAnsi="Symbol"/>
      </w:rPr>
    </w:lvl>
    <w:lvl w:ilvl="6" w:tplc="13DA18E2">
      <w:start w:val="1"/>
      <w:numFmt w:val="bullet"/>
      <w:lvlText w:val=""/>
      <w:lvlJc w:val="left"/>
      <w:pPr>
        <w:ind w:left="720" w:hanging="360"/>
      </w:pPr>
      <w:rPr>
        <w:rFonts w:ascii="Symbol" w:hAnsi="Symbol"/>
      </w:rPr>
    </w:lvl>
    <w:lvl w:ilvl="7" w:tplc="1F28A60C">
      <w:start w:val="1"/>
      <w:numFmt w:val="bullet"/>
      <w:lvlText w:val=""/>
      <w:lvlJc w:val="left"/>
      <w:pPr>
        <w:ind w:left="720" w:hanging="360"/>
      </w:pPr>
      <w:rPr>
        <w:rFonts w:ascii="Symbol" w:hAnsi="Symbol"/>
      </w:rPr>
    </w:lvl>
    <w:lvl w:ilvl="8" w:tplc="A2F6301E">
      <w:start w:val="1"/>
      <w:numFmt w:val="bullet"/>
      <w:lvlText w:val=""/>
      <w:lvlJc w:val="left"/>
      <w:pPr>
        <w:ind w:left="720" w:hanging="360"/>
      </w:pPr>
      <w:rPr>
        <w:rFonts w:ascii="Symbol" w:hAnsi="Symbol"/>
      </w:rPr>
    </w:lvl>
  </w:abstractNum>
  <w:abstractNum w:abstractNumId="144" w15:restartNumberingAfterBreak="0">
    <w:nsid w:val="23C33667"/>
    <w:multiLevelType w:val="hybridMultilevel"/>
    <w:tmpl w:val="AC84DF00"/>
    <w:lvl w:ilvl="0" w:tplc="83E42F28">
      <w:start w:val="1"/>
      <w:numFmt w:val="decimal"/>
      <w:lvlText w:val="%1."/>
      <w:lvlJc w:val="left"/>
      <w:pPr>
        <w:ind w:left="1020" w:hanging="360"/>
      </w:pPr>
    </w:lvl>
    <w:lvl w:ilvl="1" w:tplc="8E06FC92">
      <w:start w:val="1"/>
      <w:numFmt w:val="decimal"/>
      <w:lvlText w:val="%2."/>
      <w:lvlJc w:val="left"/>
      <w:pPr>
        <w:ind w:left="1020" w:hanging="360"/>
      </w:pPr>
    </w:lvl>
    <w:lvl w:ilvl="2" w:tplc="0A9EAF5A">
      <w:start w:val="1"/>
      <w:numFmt w:val="decimal"/>
      <w:lvlText w:val="%3."/>
      <w:lvlJc w:val="left"/>
      <w:pPr>
        <w:ind w:left="1020" w:hanging="360"/>
      </w:pPr>
    </w:lvl>
    <w:lvl w:ilvl="3" w:tplc="A4CC9B06">
      <w:start w:val="1"/>
      <w:numFmt w:val="decimal"/>
      <w:lvlText w:val="%4."/>
      <w:lvlJc w:val="left"/>
      <w:pPr>
        <w:ind w:left="1020" w:hanging="360"/>
      </w:pPr>
    </w:lvl>
    <w:lvl w:ilvl="4" w:tplc="C900C184">
      <w:start w:val="1"/>
      <w:numFmt w:val="decimal"/>
      <w:lvlText w:val="%5."/>
      <w:lvlJc w:val="left"/>
      <w:pPr>
        <w:ind w:left="1020" w:hanging="360"/>
      </w:pPr>
    </w:lvl>
    <w:lvl w:ilvl="5" w:tplc="885006FE">
      <w:start w:val="1"/>
      <w:numFmt w:val="decimal"/>
      <w:lvlText w:val="%6."/>
      <w:lvlJc w:val="left"/>
      <w:pPr>
        <w:ind w:left="1020" w:hanging="360"/>
      </w:pPr>
    </w:lvl>
    <w:lvl w:ilvl="6" w:tplc="AF443B10">
      <w:start w:val="1"/>
      <w:numFmt w:val="decimal"/>
      <w:lvlText w:val="%7."/>
      <w:lvlJc w:val="left"/>
      <w:pPr>
        <w:ind w:left="1020" w:hanging="360"/>
      </w:pPr>
    </w:lvl>
    <w:lvl w:ilvl="7" w:tplc="551A58FE">
      <w:start w:val="1"/>
      <w:numFmt w:val="decimal"/>
      <w:lvlText w:val="%8."/>
      <w:lvlJc w:val="left"/>
      <w:pPr>
        <w:ind w:left="1020" w:hanging="360"/>
      </w:pPr>
    </w:lvl>
    <w:lvl w:ilvl="8" w:tplc="6CEAD882">
      <w:start w:val="1"/>
      <w:numFmt w:val="decimal"/>
      <w:lvlText w:val="%9."/>
      <w:lvlJc w:val="left"/>
      <w:pPr>
        <w:ind w:left="1020" w:hanging="360"/>
      </w:pPr>
    </w:lvl>
  </w:abstractNum>
  <w:abstractNum w:abstractNumId="145" w15:restartNumberingAfterBreak="0">
    <w:nsid w:val="24092FB1"/>
    <w:multiLevelType w:val="hybridMultilevel"/>
    <w:tmpl w:val="BF140A84"/>
    <w:lvl w:ilvl="0" w:tplc="04090011">
      <w:start w:val="1"/>
      <w:numFmt w:val="decimal"/>
      <w:lvlText w:val="%1)"/>
      <w:lvlJc w:val="left"/>
      <w:pPr>
        <w:ind w:left="1230" w:hanging="360"/>
      </w:pPr>
    </w:lvl>
    <w:lvl w:ilvl="1" w:tplc="08090019">
      <w:start w:val="1"/>
      <w:numFmt w:val="lowerLetter"/>
      <w:lvlText w:val="%2."/>
      <w:lvlJc w:val="left"/>
      <w:pPr>
        <w:ind w:left="1950" w:hanging="360"/>
      </w:pPr>
    </w:lvl>
    <w:lvl w:ilvl="2" w:tplc="0809001B" w:tentative="1">
      <w:start w:val="1"/>
      <w:numFmt w:val="lowerRoman"/>
      <w:lvlText w:val="%3."/>
      <w:lvlJc w:val="right"/>
      <w:pPr>
        <w:ind w:left="2670" w:hanging="180"/>
      </w:pPr>
    </w:lvl>
    <w:lvl w:ilvl="3" w:tplc="0809000F" w:tentative="1">
      <w:start w:val="1"/>
      <w:numFmt w:val="decimal"/>
      <w:lvlText w:val="%4."/>
      <w:lvlJc w:val="left"/>
      <w:pPr>
        <w:ind w:left="3390" w:hanging="360"/>
      </w:pPr>
    </w:lvl>
    <w:lvl w:ilvl="4" w:tplc="08090019" w:tentative="1">
      <w:start w:val="1"/>
      <w:numFmt w:val="lowerLetter"/>
      <w:lvlText w:val="%5."/>
      <w:lvlJc w:val="left"/>
      <w:pPr>
        <w:ind w:left="4110" w:hanging="360"/>
      </w:pPr>
    </w:lvl>
    <w:lvl w:ilvl="5" w:tplc="0809001B" w:tentative="1">
      <w:start w:val="1"/>
      <w:numFmt w:val="lowerRoman"/>
      <w:lvlText w:val="%6."/>
      <w:lvlJc w:val="right"/>
      <w:pPr>
        <w:ind w:left="4830" w:hanging="180"/>
      </w:pPr>
    </w:lvl>
    <w:lvl w:ilvl="6" w:tplc="0809000F" w:tentative="1">
      <w:start w:val="1"/>
      <w:numFmt w:val="decimal"/>
      <w:lvlText w:val="%7."/>
      <w:lvlJc w:val="left"/>
      <w:pPr>
        <w:ind w:left="5550" w:hanging="360"/>
      </w:pPr>
    </w:lvl>
    <w:lvl w:ilvl="7" w:tplc="08090019" w:tentative="1">
      <w:start w:val="1"/>
      <w:numFmt w:val="lowerLetter"/>
      <w:lvlText w:val="%8."/>
      <w:lvlJc w:val="left"/>
      <w:pPr>
        <w:ind w:left="6270" w:hanging="360"/>
      </w:pPr>
    </w:lvl>
    <w:lvl w:ilvl="8" w:tplc="0809001B" w:tentative="1">
      <w:start w:val="1"/>
      <w:numFmt w:val="lowerRoman"/>
      <w:lvlText w:val="%9."/>
      <w:lvlJc w:val="right"/>
      <w:pPr>
        <w:ind w:left="6990" w:hanging="180"/>
      </w:pPr>
    </w:lvl>
  </w:abstractNum>
  <w:abstractNum w:abstractNumId="146" w15:restartNumberingAfterBreak="0">
    <w:nsid w:val="2426736F"/>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147" w15:restartNumberingAfterBreak="0">
    <w:nsid w:val="24451B7F"/>
    <w:multiLevelType w:val="hybridMultilevel"/>
    <w:tmpl w:val="3E828AC8"/>
    <w:lvl w:ilvl="0" w:tplc="97E84CB2">
      <w:start w:val="1"/>
      <w:numFmt w:val="decimal"/>
      <w:lvlText w:val="%1."/>
      <w:lvlJc w:val="left"/>
      <w:pPr>
        <w:ind w:left="720" w:hanging="360"/>
      </w:pPr>
    </w:lvl>
    <w:lvl w:ilvl="1" w:tplc="CE80C432">
      <w:start w:val="1"/>
      <w:numFmt w:val="decimal"/>
      <w:lvlText w:val="%2."/>
      <w:lvlJc w:val="left"/>
      <w:pPr>
        <w:ind w:left="720" w:hanging="360"/>
      </w:pPr>
    </w:lvl>
    <w:lvl w:ilvl="2" w:tplc="5C0E0082">
      <w:start w:val="1"/>
      <w:numFmt w:val="decimal"/>
      <w:lvlText w:val="%3."/>
      <w:lvlJc w:val="left"/>
      <w:pPr>
        <w:ind w:left="720" w:hanging="360"/>
      </w:pPr>
    </w:lvl>
    <w:lvl w:ilvl="3" w:tplc="CA663AB6">
      <w:start w:val="1"/>
      <w:numFmt w:val="decimal"/>
      <w:lvlText w:val="%4."/>
      <w:lvlJc w:val="left"/>
      <w:pPr>
        <w:ind w:left="720" w:hanging="360"/>
      </w:pPr>
    </w:lvl>
    <w:lvl w:ilvl="4" w:tplc="D1AA1EB2">
      <w:start w:val="1"/>
      <w:numFmt w:val="decimal"/>
      <w:lvlText w:val="%5."/>
      <w:lvlJc w:val="left"/>
      <w:pPr>
        <w:ind w:left="720" w:hanging="360"/>
      </w:pPr>
    </w:lvl>
    <w:lvl w:ilvl="5" w:tplc="0FB25B9A">
      <w:start w:val="1"/>
      <w:numFmt w:val="decimal"/>
      <w:lvlText w:val="%6."/>
      <w:lvlJc w:val="left"/>
      <w:pPr>
        <w:ind w:left="720" w:hanging="360"/>
      </w:pPr>
    </w:lvl>
    <w:lvl w:ilvl="6" w:tplc="8C728868">
      <w:start w:val="1"/>
      <w:numFmt w:val="decimal"/>
      <w:lvlText w:val="%7."/>
      <w:lvlJc w:val="left"/>
      <w:pPr>
        <w:ind w:left="720" w:hanging="360"/>
      </w:pPr>
    </w:lvl>
    <w:lvl w:ilvl="7" w:tplc="9C36610C">
      <w:start w:val="1"/>
      <w:numFmt w:val="decimal"/>
      <w:lvlText w:val="%8."/>
      <w:lvlJc w:val="left"/>
      <w:pPr>
        <w:ind w:left="720" w:hanging="360"/>
      </w:pPr>
    </w:lvl>
    <w:lvl w:ilvl="8" w:tplc="A6CA0E7A">
      <w:start w:val="1"/>
      <w:numFmt w:val="decimal"/>
      <w:lvlText w:val="%9."/>
      <w:lvlJc w:val="left"/>
      <w:pPr>
        <w:ind w:left="720" w:hanging="360"/>
      </w:pPr>
    </w:lvl>
  </w:abstractNum>
  <w:abstractNum w:abstractNumId="148" w15:restartNumberingAfterBreak="0">
    <w:nsid w:val="24965954"/>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9" w15:restartNumberingAfterBreak="0">
    <w:nsid w:val="249C3CC9"/>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0" w15:restartNumberingAfterBreak="0">
    <w:nsid w:val="249E0283"/>
    <w:multiLevelType w:val="hybridMultilevel"/>
    <w:tmpl w:val="391C5B4E"/>
    <w:lvl w:ilvl="0" w:tplc="5B9CDF6A">
      <w:start w:val="1"/>
      <w:numFmt w:val="decimal"/>
      <w:lvlText w:val="%1."/>
      <w:lvlJc w:val="left"/>
      <w:pPr>
        <w:ind w:left="720" w:hanging="360"/>
      </w:pPr>
    </w:lvl>
    <w:lvl w:ilvl="1" w:tplc="A1D01DFC">
      <w:start w:val="1"/>
      <w:numFmt w:val="decimal"/>
      <w:lvlText w:val="%2."/>
      <w:lvlJc w:val="left"/>
      <w:pPr>
        <w:ind w:left="720" w:hanging="360"/>
      </w:pPr>
    </w:lvl>
    <w:lvl w:ilvl="2" w:tplc="BF56E07E">
      <w:start w:val="1"/>
      <w:numFmt w:val="decimal"/>
      <w:lvlText w:val="%3."/>
      <w:lvlJc w:val="left"/>
      <w:pPr>
        <w:ind w:left="720" w:hanging="360"/>
      </w:pPr>
    </w:lvl>
    <w:lvl w:ilvl="3" w:tplc="FA8A0DA6">
      <w:start w:val="1"/>
      <w:numFmt w:val="decimal"/>
      <w:lvlText w:val="%4."/>
      <w:lvlJc w:val="left"/>
      <w:pPr>
        <w:ind w:left="720" w:hanging="360"/>
      </w:pPr>
    </w:lvl>
    <w:lvl w:ilvl="4" w:tplc="1C26252E">
      <w:start w:val="1"/>
      <w:numFmt w:val="decimal"/>
      <w:lvlText w:val="%5."/>
      <w:lvlJc w:val="left"/>
      <w:pPr>
        <w:ind w:left="720" w:hanging="360"/>
      </w:pPr>
    </w:lvl>
    <w:lvl w:ilvl="5" w:tplc="C70CD226">
      <w:start w:val="1"/>
      <w:numFmt w:val="decimal"/>
      <w:lvlText w:val="%6."/>
      <w:lvlJc w:val="left"/>
      <w:pPr>
        <w:ind w:left="720" w:hanging="360"/>
      </w:pPr>
    </w:lvl>
    <w:lvl w:ilvl="6" w:tplc="758624F2">
      <w:start w:val="1"/>
      <w:numFmt w:val="decimal"/>
      <w:lvlText w:val="%7."/>
      <w:lvlJc w:val="left"/>
      <w:pPr>
        <w:ind w:left="720" w:hanging="360"/>
      </w:pPr>
    </w:lvl>
    <w:lvl w:ilvl="7" w:tplc="BD641F84">
      <w:start w:val="1"/>
      <w:numFmt w:val="decimal"/>
      <w:lvlText w:val="%8."/>
      <w:lvlJc w:val="left"/>
      <w:pPr>
        <w:ind w:left="720" w:hanging="360"/>
      </w:pPr>
    </w:lvl>
    <w:lvl w:ilvl="8" w:tplc="85C2DE16">
      <w:start w:val="1"/>
      <w:numFmt w:val="decimal"/>
      <w:lvlText w:val="%9."/>
      <w:lvlJc w:val="left"/>
      <w:pPr>
        <w:ind w:left="720" w:hanging="360"/>
      </w:pPr>
    </w:lvl>
  </w:abstractNum>
  <w:abstractNum w:abstractNumId="151" w15:restartNumberingAfterBreak="0">
    <w:nsid w:val="24AA4310"/>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2" w15:restartNumberingAfterBreak="0">
    <w:nsid w:val="24AB68D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3" w15:restartNumberingAfterBreak="0">
    <w:nsid w:val="24B15008"/>
    <w:multiLevelType w:val="hybridMultilevel"/>
    <w:tmpl w:val="1B34E6B6"/>
    <w:lvl w:ilvl="0" w:tplc="04090011">
      <w:start w:val="1"/>
      <w:numFmt w:val="decimal"/>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54" w15:restartNumberingAfterBreak="0">
    <w:nsid w:val="24C3758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5" w15:restartNumberingAfterBreak="0">
    <w:nsid w:val="24D66AD1"/>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6" w15:restartNumberingAfterBreak="0">
    <w:nsid w:val="24DA021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7" w15:restartNumberingAfterBreak="0">
    <w:nsid w:val="24E34DF1"/>
    <w:multiLevelType w:val="hybridMultilevel"/>
    <w:tmpl w:val="5AD4EA14"/>
    <w:lvl w:ilvl="0" w:tplc="FFFFFFFF">
      <w:start w:val="1"/>
      <w:numFmt w:val="decimal"/>
      <w:lvlText w:val="%1)"/>
      <w:lvlJc w:val="left"/>
      <w:pPr>
        <w:ind w:left="810" w:hanging="360"/>
      </w:pPr>
    </w:lvl>
    <w:lvl w:ilvl="1" w:tplc="B290B974">
      <w:start w:val="1"/>
      <w:numFmt w:val="decimal"/>
      <w:lvlText w:val="%2."/>
      <w:lvlJc w:val="left"/>
      <w:pPr>
        <w:ind w:left="1530" w:hanging="360"/>
      </w:pPr>
      <w:rPr>
        <w:rFonts w:hint="default"/>
      </w:r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58" w15:restartNumberingAfterBreak="0">
    <w:nsid w:val="250A3427"/>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9" w15:restartNumberingAfterBreak="0">
    <w:nsid w:val="25270A8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60" w15:restartNumberingAfterBreak="0">
    <w:nsid w:val="253A54E9"/>
    <w:multiLevelType w:val="hybridMultilevel"/>
    <w:tmpl w:val="8DC8DE84"/>
    <w:lvl w:ilvl="0" w:tplc="FA4017B8">
      <w:start w:val="1"/>
      <w:numFmt w:val="lowerLetter"/>
      <w:lvlText w:val="%1)"/>
      <w:lvlJc w:val="left"/>
      <w:pPr>
        <w:ind w:left="1020" w:hanging="360"/>
      </w:pPr>
    </w:lvl>
    <w:lvl w:ilvl="1" w:tplc="409E74AE">
      <w:start w:val="1"/>
      <w:numFmt w:val="lowerLetter"/>
      <w:lvlText w:val="%2)"/>
      <w:lvlJc w:val="left"/>
      <w:pPr>
        <w:ind w:left="1020" w:hanging="360"/>
      </w:pPr>
    </w:lvl>
    <w:lvl w:ilvl="2" w:tplc="D7789BE6">
      <w:start w:val="1"/>
      <w:numFmt w:val="lowerLetter"/>
      <w:lvlText w:val="%3)"/>
      <w:lvlJc w:val="left"/>
      <w:pPr>
        <w:ind w:left="1020" w:hanging="360"/>
      </w:pPr>
    </w:lvl>
    <w:lvl w:ilvl="3" w:tplc="36B643C0">
      <w:start w:val="1"/>
      <w:numFmt w:val="lowerLetter"/>
      <w:lvlText w:val="%4)"/>
      <w:lvlJc w:val="left"/>
      <w:pPr>
        <w:ind w:left="1020" w:hanging="360"/>
      </w:pPr>
    </w:lvl>
    <w:lvl w:ilvl="4" w:tplc="6A6E72AE">
      <w:start w:val="1"/>
      <w:numFmt w:val="lowerLetter"/>
      <w:lvlText w:val="%5)"/>
      <w:lvlJc w:val="left"/>
      <w:pPr>
        <w:ind w:left="1020" w:hanging="360"/>
      </w:pPr>
    </w:lvl>
    <w:lvl w:ilvl="5" w:tplc="1EBEA5E6">
      <w:start w:val="1"/>
      <w:numFmt w:val="lowerLetter"/>
      <w:lvlText w:val="%6)"/>
      <w:lvlJc w:val="left"/>
      <w:pPr>
        <w:ind w:left="1020" w:hanging="360"/>
      </w:pPr>
    </w:lvl>
    <w:lvl w:ilvl="6" w:tplc="F1087656">
      <w:start w:val="1"/>
      <w:numFmt w:val="lowerLetter"/>
      <w:lvlText w:val="%7)"/>
      <w:lvlJc w:val="left"/>
      <w:pPr>
        <w:ind w:left="1020" w:hanging="360"/>
      </w:pPr>
    </w:lvl>
    <w:lvl w:ilvl="7" w:tplc="23F26D44">
      <w:start w:val="1"/>
      <w:numFmt w:val="lowerLetter"/>
      <w:lvlText w:val="%8)"/>
      <w:lvlJc w:val="left"/>
      <w:pPr>
        <w:ind w:left="1020" w:hanging="360"/>
      </w:pPr>
    </w:lvl>
    <w:lvl w:ilvl="8" w:tplc="505EACC4">
      <w:start w:val="1"/>
      <w:numFmt w:val="lowerLetter"/>
      <w:lvlText w:val="%9)"/>
      <w:lvlJc w:val="left"/>
      <w:pPr>
        <w:ind w:left="1020" w:hanging="360"/>
      </w:pPr>
    </w:lvl>
  </w:abstractNum>
  <w:abstractNum w:abstractNumId="161" w15:restartNumberingAfterBreak="0">
    <w:nsid w:val="255F6F8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2" w15:restartNumberingAfterBreak="0">
    <w:nsid w:val="257C3727"/>
    <w:multiLevelType w:val="hybridMultilevel"/>
    <w:tmpl w:val="3FFC21FE"/>
    <w:lvl w:ilvl="0" w:tplc="6D3ACBE0">
      <w:start w:val="1"/>
      <w:numFmt w:val="decimal"/>
      <w:lvlText w:val="%1."/>
      <w:lvlJc w:val="left"/>
      <w:pPr>
        <w:ind w:left="720" w:hanging="360"/>
      </w:pPr>
    </w:lvl>
    <w:lvl w:ilvl="1" w:tplc="035C5C40">
      <w:start w:val="1"/>
      <w:numFmt w:val="decimal"/>
      <w:lvlText w:val="%2."/>
      <w:lvlJc w:val="left"/>
      <w:pPr>
        <w:ind w:left="720" w:hanging="360"/>
      </w:pPr>
    </w:lvl>
    <w:lvl w:ilvl="2" w:tplc="6A00F26C">
      <w:start w:val="1"/>
      <w:numFmt w:val="decimal"/>
      <w:lvlText w:val="%3."/>
      <w:lvlJc w:val="left"/>
      <w:pPr>
        <w:ind w:left="720" w:hanging="360"/>
      </w:pPr>
    </w:lvl>
    <w:lvl w:ilvl="3" w:tplc="9B802454">
      <w:start w:val="1"/>
      <w:numFmt w:val="decimal"/>
      <w:lvlText w:val="%4."/>
      <w:lvlJc w:val="left"/>
      <w:pPr>
        <w:ind w:left="720" w:hanging="360"/>
      </w:pPr>
    </w:lvl>
    <w:lvl w:ilvl="4" w:tplc="0E9028BE">
      <w:start w:val="1"/>
      <w:numFmt w:val="decimal"/>
      <w:lvlText w:val="%5."/>
      <w:lvlJc w:val="left"/>
      <w:pPr>
        <w:ind w:left="720" w:hanging="360"/>
      </w:pPr>
    </w:lvl>
    <w:lvl w:ilvl="5" w:tplc="73248864">
      <w:start w:val="1"/>
      <w:numFmt w:val="decimal"/>
      <w:lvlText w:val="%6."/>
      <w:lvlJc w:val="left"/>
      <w:pPr>
        <w:ind w:left="720" w:hanging="360"/>
      </w:pPr>
    </w:lvl>
    <w:lvl w:ilvl="6" w:tplc="D66EF02C">
      <w:start w:val="1"/>
      <w:numFmt w:val="decimal"/>
      <w:lvlText w:val="%7."/>
      <w:lvlJc w:val="left"/>
      <w:pPr>
        <w:ind w:left="720" w:hanging="360"/>
      </w:pPr>
    </w:lvl>
    <w:lvl w:ilvl="7" w:tplc="47E0E57A">
      <w:start w:val="1"/>
      <w:numFmt w:val="decimal"/>
      <w:lvlText w:val="%8."/>
      <w:lvlJc w:val="left"/>
      <w:pPr>
        <w:ind w:left="720" w:hanging="360"/>
      </w:pPr>
    </w:lvl>
    <w:lvl w:ilvl="8" w:tplc="0D084AE2">
      <w:start w:val="1"/>
      <w:numFmt w:val="decimal"/>
      <w:lvlText w:val="%9."/>
      <w:lvlJc w:val="left"/>
      <w:pPr>
        <w:ind w:left="720" w:hanging="360"/>
      </w:pPr>
    </w:lvl>
  </w:abstractNum>
  <w:abstractNum w:abstractNumId="163" w15:restartNumberingAfterBreak="0">
    <w:nsid w:val="258D44D3"/>
    <w:multiLevelType w:val="hybridMultilevel"/>
    <w:tmpl w:val="3644381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4" w15:restartNumberingAfterBreak="0">
    <w:nsid w:val="25BA1395"/>
    <w:multiLevelType w:val="hybridMultilevel"/>
    <w:tmpl w:val="EBCA6106"/>
    <w:lvl w:ilvl="0" w:tplc="C1404342">
      <w:start w:val="1"/>
      <w:numFmt w:val="decimal"/>
      <w:lvlText w:val="%1."/>
      <w:lvlJc w:val="left"/>
      <w:pPr>
        <w:ind w:left="1020" w:hanging="360"/>
      </w:pPr>
    </w:lvl>
    <w:lvl w:ilvl="1" w:tplc="AFC461EA">
      <w:start w:val="1"/>
      <w:numFmt w:val="decimal"/>
      <w:lvlText w:val="%2."/>
      <w:lvlJc w:val="left"/>
      <w:pPr>
        <w:ind w:left="1020" w:hanging="360"/>
      </w:pPr>
    </w:lvl>
    <w:lvl w:ilvl="2" w:tplc="A520663A">
      <w:start w:val="1"/>
      <w:numFmt w:val="decimal"/>
      <w:lvlText w:val="%3."/>
      <w:lvlJc w:val="left"/>
      <w:pPr>
        <w:ind w:left="1020" w:hanging="360"/>
      </w:pPr>
    </w:lvl>
    <w:lvl w:ilvl="3" w:tplc="51DE4A8C">
      <w:start w:val="1"/>
      <w:numFmt w:val="decimal"/>
      <w:lvlText w:val="%4."/>
      <w:lvlJc w:val="left"/>
      <w:pPr>
        <w:ind w:left="1020" w:hanging="360"/>
      </w:pPr>
    </w:lvl>
    <w:lvl w:ilvl="4" w:tplc="35F095BC">
      <w:start w:val="1"/>
      <w:numFmt w:val="decimal"/>
      <w:lvlText w:val="%5."/>
      <w:lvlJc w:val="left"/>
      <w:pPr>
        <w:ind w:left="1020" w:hanging="360"/>
      </w:pPr>
    </w:lvl>
    <w:lvl w:ilvl="5" w:tplc="DF0688DC">
      <w:start w:val="1"/>
      <w:numFmt w:val="decimal"/>
      <w:lvlText w:val="%6."/>
      <w:lvlJc w:val="left"/>
      <w:pPr>
        <w:ind w:left="1020" w:hanging="360"/>
      </w:pPr>
    </w:lvl>
    <w:lvl w:ilvl="6" w:tplc="F70AE05E">
      <w:start w:val="1"/>
      <w:numFmt w:val="decimal"/>
      <w:lvlText w:val="%7."/>
      <w:lvlJc w:val="left"/>
      <w:pPr>
        <w:ind w:left="1020" w:hanging="360"/>
      </w:pPr>
    </w:lvl>
    <w:lvl w:ilvl="7" w:tplc="2E084AE0">
      <w:start w:val="1"/>
      <w:numFmt w:val="decimal"/>
      <w:lvlText w:val="%8."/>
      <w:lvlJc w:val="left"/>
      <w:pPr>
        <w:ind w:left="1020" w:hanging="360"/>
      </w:pPr>
    </w:lvl>
    <w:lvl w:ilvl="8" w:tplc="EDE88EDE">
      <w:start w:val="1"/>
      <w:numFmt w:val="decimal"/>
      <w:lvlText w:val="%9."/>
      <w:lvlJc w:val="left"/>
      <w:pPr>
        <w:ind w:left="1020" w:hanging="360"/>
      </w:pPr>
    </w:lvl>
  </w:abstractNum>
  <w:abstractNum w:abstractNumId="165" w15:restartNumberingAfterBreak="0">
    <w:nsid w:val="262C144C"/>
    <w:multiLevelType w:val="hybridMultilevel"/>
    <w:tmpl w:val="D5664DBE"/>
    <w:lvl w:ilvl="0" w:tplc="E7146634">
      <w:start w:val="1"/>
      <w:numFmt w:val="decimal"/>
      <w:lvlText w:val="%1."/>
      <w:lvlJc w:val="left"/>
      <w:pPr>
        <w:ind w:left="1440" w:hanging="360"/>
      </w:pPr>
    </w:lvl>
    <w:lvl w:ilvl="1" w:tplc="4FF0051E">
      <w:start w:val="1"/>
      <w:numFmt w:val="decimal"/>
      <w:lvlText w:val="%2."/>
      <w:lvlJc w:val="left"/>
      <w:pPr>
        <w:ind w:left="1440" w:hanging="360"/>
      </w:pPr>
    </w:lvl>
    <w:lvl w:ilvl="2" w:tplc="8C8A2008">
      <w:start w:val="1"/>
      <w:numFmt w:val="decimal"/>
      <w:lvlText w:val="%3."/>
      <w:lvlJc w:val="left"/>
      <w:pPr>
        <w:ind w:left="1440" w:hanging="360"/>
      </w:pPr>
    </w:lvl>
    <w:lvl w:ilvl="3" w:tplc="598A6826">
      <w:start w:val="1"/>
      <w:numFmt w:val="decimal"/>
      <w:lvlText w:val="%4."/>
      <w:lvlJc w:val="left"/>
      <w:pPr>
        <w:ind w:left="1440" w:hanging="360"/>
      </w:pPr>
    </w:lvl>
    <w:lvl w:ilvl="4" w:tplc="DFAC80F4">
      <w:start w:val="1"/>
      <w:numFmt w:val="decimal"/>
      <w:lvlText w:val="%5."/>
      <w:lvlJc w:val="left"/>
      <w:pPr>
        <w:ind w:left="1440" w:hanging="360"/>
      </w:pPr>
    </w:lvl>
    <w:lvl w:ilvl="5" w:tplc="ADB6A506">
      <w:start w:val="1"/>
      <w:numFmt w:val="decimal"/>
      <w:lvlText w:val="%6."/>
      <w:lvlJc w:val="left"/>
      <w:pPr>
        <w:ind w:left="1440" w:hanging="360"/>
      </w:pPr>
    </w:lvl>
    <w:lvl w:ilvl="6" w:tplc="69487BA4">
      <w:start w:val="1"/>
      <w:numFmt w:val="decimal"/>
      <w:lvlText w:val="%7."/>
      <w:lvlJc w:val="left"/>
      <w:pPr>
        <w:ind w:left="1440" w:hanging="360"/>
      </w:pPr>
    </w:lvl>
    <w:lvl w:ilvl="7" w:tplc="CCF6B69C">
      <w:start w:val="1"/>
      <w:numFmt w:val="decimal"/>
      <w:lvlText w:val="%8."/>
      <w:lvlJc w:val="left"/>
      <w:pPr>
        <w:ind w:left="1440" w:hanging="360"/>
      </w:pPr>
    </w:lvl>
    <w:lvl w:ilvl="8" w:tplc="04325CC0">
      <w:start w:val="1"/>
      <w:numFmt w:val="decimal"/>
      <w:lvlText w:val="%9."/>
      <w:lvlJc w:val="left"/>
      <w:pPr>
        <w:ind w:left="1440" w:hanging="360"/>
      </w:pPr>
    </w:lvl>
  </w:abstractNum>
  <w:abstractNum w:abstractNumId="166" w15:restartNumberingAfterBreak="0">
    <w:nsid w:val="264D1CB0"/>
    <w:multiLevelType w:val="hybridMultilevel"/>
    <w:tmpl w:val="A1DABEF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15:restartNumberingAfterBreak="0">
    <w:nsid w:val="26706379"/>
    <w:multiLevelType w:val="hybridMultilevel"/>
    <w:tmpl w:val="C6EE49B6"/>
    <w:lvl w:ilvl="0" w:tplc="04090011">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68" w15:restartNumberingAfterBreak="0">
    <w:nsid w:val="2698483E"/>
    <w:multiLevelType w:val="hybridMultilevel"/>
    <w:tmpl w:val="4E5A4476"/>
    <w:lvl w:ilvl="0" w:tplc="BD34ECD8">
      <w:start w:val="1"/>
      <w:numFmt w:val="decimal"/>
      <w:lvlText w:val="%1."/>
      <w:lvlJc w:val="left"/>
      <w:pPr>
        <w:ind w:left="1020" w:hanging="360"/>
      </w:pPr>
    </w:lvl>
    <w:lvl w:ilvl="1" w:tplc="A27A8C76">
      <w:start w:val="1"/>
      <w:numFmt w:val="decimal"/>
      <w:lvlText w:val="%2."/>
      <w:lvlJc w:val="left"/>
      <w:pPr>
        <w:ind w:left="1020" w:hanging="360"/>
      </w:pPr>
    </w:lvl>
    <w:lvl w:ilvl="2" w:tplc="0C542D70">
      <w:start w:val="1"/>
      <w:numFmt w:val="decimal"/>
      <w:lvlText w:val="%3."/>
      <w:lvlJc w:val="left"/>
      <w:pPr>
        <w:ind w:left="1020" w:hanging="360"/>
      </w:pPr>
    </w:lvl>
    <w:lvl w:ilvl="3" w:tplc="657CD1BA">
      <w:start w:val="1"/>
      <w:numFmt w:val="decimal"/>
      <w:lvlText w:val="%4."/>
      <w:lvlJc w:val="left"/>
      <w:pPr>
        <w:ind w:left="1020" w:hanging="360"/>
      </w:pPr>
    </w:lvl>
    <w:lvl w:ilvl="4" w:tplc="6D863C80">
      <w:start w:val="1"/>
      <w:numFmt w:val="decimal"/>
      <w:lvlText w:val="%5."/>
      <w:lvlJc w:val="left"/>
      <w:pPr>
        <w:ind w:left="1020" w:hanging="360"/>
      </w:pPr>
    </w:lvl>
    <w:lvl w:ilvl="5" w:tplc="47EEF34E">
      <w:start w:val="1"/>
      <w:numFmt w:val="decimal"/>
      <w:lvlText w:val="%6."/>
      <w:lvlJc w:val="left"/>
      <w:pPr>
        <w:ind w:left="1020" w:hanging="360"/>
      </w:pPr>
    </w:lvl>
    <w:lvl w:ilvl="6" w:tplc="7E225FD4">
      <w:start w:val="1"/>
      <w:numFmt w:val="decimal"/>
      <w:lvlText w:val="%7."/>
      <w:lvlJc w:val="left"/>
      <w:pPr>
        <w:ind w:left="1020" w:hanging="360"/>
      </w:pPr>
    </w:lvl>
    <w:lvl w:ilvl="7" w:tplc="B6AA3C2C">
      <w:start w:val="1"/>
      <w:numFmt w:val="decimal"/>
      <w:lvlText w:val="%8."/>
      <w:lvlJc w:val="left"/>
      <w:pPr>
        <w:ind w:left="1020" w:hanging="360"/>
      </w:pPr>
    </w:lvl>
    <w:lvl w:ilvl="8" w:tplc="C09C9F10">
      <w:start w:val="1"/>
      <w:numFmt w:val="decimal"/>
      <w:lvlText w:val="%9."/>
      <w:lvlJc w:val="left"/>
      <w:pPr>
        <w:ind w:left="1020" w:hanging="360"/>
      </w:pPr>
    </w:lvl>
  </w:abstractNum>
  <w:abstractNum w:abstractNumId="169" w15:restartNumberingAfterBreak="0">
    <w:nsid w:val="26A9599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0" w15:restartNumberingAfterBreak="0">
    <w:nsid w:val="26D90B90"/>
    <w:multiLevelType w:val="hybridMultilevel"/>
    <w:tmpl w:val="969E9A5C"/>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71" w15:restartNumberingAfterBreak="0">
    <w:nsid w:val="26F963AC"/>
    <w:multiLevelType w:val="hybridMultilevel"/>
    <w:tmpl w:val="2B56C922"/>
    <w:lvl w:ilvl="0" w:tplc="DC4495A4">
      <w:start w:val="1"/>
      <w:numFmt w:val="decimal"/>
      <w:lvlText w:val="%1."/>
      <w:lvlJc w:val="left"/>
      <w:pPr>
        <w:ind w:left="1020" w:hanging="360"/>
      </w:pPr>
    </w:lvl>
    <w:lvl w:ilvl="1" w:tplc="190A121A">
      <w:start w:val="1"/>
      <w:numFmt w:val="decimal"/>
      <w:lvlText w:val="%2."/>
      <w:lvlJc w:val="left"/>
      <w:pPr>
        <w:ind w:left="1020" w:hanging="360"/>
      </w:pPr>
    </w:lvl>
    <w:lvl w:ilvl="2" w:tplc="DB54E686">
      <w:start w:val="1"/>
      <w:numFmt w:val="decimal"/>
      <w:lvlText w:val="%3."/>
      <w:lvlJc w:val="left"/>
      <w:pPr>
        <w:ind w:left="1020" w:hanging="360"/>
      </w:pPr>
    </w:lvl>
    <w:lvl w:ilvl="3" w:tplc="37A04A8A">
      <w:start w:val="1"/>
      <w:numFmt w:val="decimal"/>
      <w:lvlText w:val="%4."/>
      <w:lvlJc w:val="left"/>
      <w:pPr>
        <w:ind w:left="1020" w:hanging="360"/>
      </w:pPr>
    </w:lvl>
    <w:lvl w:ilvl="4" w:tplc="DF348B26">
      <w:start w:val="1"/>
      <w:numFmt w:val="decimal"/>
      <w:lvlText w:val="%5."/>
      <w:lvlJc w:val="left"/>
      <w:pPr>
        <w:ind w:left="1020" w:hanging="360"/>
      </w:pPr>
    </w:lvl>
    <w:lvl w:ilvl="5" w:tplc="D38EA71A">
      <w:start w:val="1"/>
      <w:numFmt w:val="decimal"/>
      <w:lvlText w:val="%6."/>
      <w:lvlJc w:val="left"/>
      <w:pPr>
        <w:ind w:left="1020" w:hanging="360"/>
      </w:pPr>
    </w:lvl>
    <w:lvl w:ilvl="6" w:tplc="1434546C">
      <w:start w:val="1"/>
      <w:numFmt w:val="decimal"/>
      <w:lvlText w:val="%7."/>
      <w:lvlJc w:val="left"/>
      <w:pPr>
        <w:ind w:left="1020" w:hanging="360"/>
      </w:pPr>
    </w:lvl>
    <w:lvl w:ilvl="7" w:tplc="05E6922E">
      <w:start w:val="1"/>
      <w:numFmt w:val="decimal"/>
      <w:lvlText w:val="%8."/>
      <w:lvlJc w:val="left"/>
      <w:pPr>
        <w:ind w:left="1020" w:hanging="360"/>
      </w:pPr>
    </w:lvl>
    <w:lvl w:ilvl="8" w:tplc="7FB2605E">
      <w:start w:val="1"/>
      <w:numFmt w:val="decimal"/>
      <w:lvlText w:val="%9."/>
      <w:lvlJc w:val="left"/>
      <w:pPr>
        <w:ind w:left="1020" w:hanging="360"/>
      </w:pPr>
    </w:lvl>
  </w:abstractNum>
  <w:abstractNum w:abstractNumId="172" w15:restartNumberingAfterBreak="0">
    <w:nsid w:val="26FE2515"/>
    <w:multiLevelType w:val="multilevel"/>
    <w:tmpl w:val="9DDEB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272622D2"/>
    <w:multiLevelType w:val="hybridMultilevel"/>
    <w:tmpl w:val="F77E322A"/>
    <w:lvl w:ilvl="0" w:tplc="018CD78E">
      <w:start w:val="1"/>
      <w:numFmt w:val="bullet"/>
      <w:lvlText w:val=""/>
      <w:lvlJc w:val="left"/>
      <w:pPr>
        <w:ind w:left="720" w:hanging="360"/>
      </w:pPr>
      <w:rPr>
        <w:rFonts w:ascii="Symbol" w:hAnsi="Symbol"/>
      </w:rPr>
    </w:lvl>
    <w:lvl w:ilvl="1" w:tplc="0DD4D8B0">
      <w:start w:val="1"/>
      <w:numFmt w:val="bullet"/>
      <w:lvlText w:val=""/>
      <w:lvlJc w:val="left"/>
      <w:pPr>
        <w:ind w:left="720" w:hanging="360"/>
      </w:pPr>
      <w:rPr>
        <w:rFonts w:ascii="Symbol" w:hAnsi="Symbol"/>
      </w:rPr>
    </w:lvl>
    <w:lvl w:ilvl="2" w:tplc="9530D088">
      <w:start w:val="1"/>
      <w:numFmt w:val="bullet"/>
      <w:lvlText w:val=""/>
      <w:lvlJc w:val="left"/>
      <w:pPr>
        <w:ind w:left="720" w:hanging="360"/>
      </w:pPr>
      <w:rPr>
        <w:rFonts w:ascii="Symbol" w:hAnsi="Symbol"/>
      </w:rPr>
    </w:lvl>
    <w:lvl w:ilvl="3" w:tplc="9104B1AE">
      <w:start w:val="1"/>
      <w:numFmt w:val="bullet"/>
      <w:lvlText w:val=""/>
      <w:lvlJc w:val="left"/>
      <w:pPr>
        <w:ind w:left="720" w:hanging="360"/>
      </w:pPr>
      <w:rPr>
        <w:rFonts w:ascii="Symbol" w:hAnsi="Symbol"/>
      </w:rPr>
    </w:lvl>
    <w:lvl w:ilvl="4" w:tplc="E12E4404">
      <w:start w:val="1"/>
      <w:numFmt w:val="bullet"/>
      <w:lvlText w:val=""/>
      <w:lvlJc w:val="left"/>
      <w:pPr>
        <w:ind w:left="720" w:hanging="360"/>
      </w:pPr>
      <w:rPr>
        <w:rFonts w:ascii="Symbol" w:hAnsi="Symbol"/>
      </w:rPr>
    </w:lvl>
    <w:lvl w:ilvl="5" w:tplc="C40A4038">
      <w:start w:val="1"/>
      <w:numFmt w:val="bullet"/>
      <w:lvlText w:val=""/>
      <w:lvlJc w:val="left"/>
      <w:pPr>
        <w:ind w:left="720" w:hanging="360"/>
      </w:pPr>
      <w:rPr>
        <w:rFonts w:ascii="Symbol" w:hAnsi="Symbol"/>
      </w:rPr>
    </w:lvl>
    <w:lvl w:ilvl="6" w:tplc="17F8E81E">
      <w:start w:val="1"/>
      <w:numFmt w:val="bullet"/>
      <w:lvlText w:val=""/>
      <w:lvlJc w:val="left"/>
      <w:pPr>
        <w:ind w:left="720" w:hanging="360"/>
      </w:pPr>
      <w:rPr>
        <w:rFonts w:ascii="Symbol" w:hAnsi="Symbol"/>
      </w:rPr>
    </w:lvl>
    <w:lvl w:ilvl="7" w:tplc="7ABE5C1E">
      <w:start w:val="1"/>
      <w:numFmt w:val="bullet"/>
      <w:lvlText w:val=""/>
      <w:lvlJc w:val="left"/>
      <w:pPr>
        <w:ind w:left="720" w:hanging="360"/>
      </w:pPr>
      <w:rPr>
        <w:rFonts w:ascii="Symbol" w:hAnsi="Symbol"/>
      </w:rPr>
    </w:lvl>
    <w:lvl w:ilvl="8" w:tplc="5484E4BE">
      <w:start w:val="1"/>
      <w:numFmt w:val="bullet"/>
      <w:lvlText w:val=""/>
      <w:lvlJc w:val="left"/>
      <w:pPr>
        <w:ind w:left="720" w:hanging="360"/>
      </w:pPr>
      <w:rPr>
        <w:rFonts w:ascii="Symbol" w:hAnsi="Symbol"/>
      </w:rPr>
    </w:lvl>
  </w:abstractNum>
  <w:abstractNum w:abstractNumId="174" w15:restartNumberingAfterBreak="0">
    <w:nsid w:val="272F61BB"/>
    <w:multiLevelType w:val="hybridMultilevel"/>
    <w:tmpl w:val="4EBE3E5E"/>
    <w:lvl w:ilvl="0" w:tplc="F79A78AE">
      <w:start w:val="1"/>
      <w:numFmt w:val="bullet"/>
      <w:pStyle w:val="Bullet2"/>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7383773"/>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6" w15:restartNumberingAfterBreak="0">
    <w:nsid w:val="27BF0479"/>
    <w:multiLevelType w:val="hybridMultilevel"/>
    <w:tmpl w:val="7278D226"/>
    <w:lvl w:ilvl="0" w:tplc="AA18DB5E">
      <w:start w:val="1"/>
      <w:numFmt w:val="decimal"/>
      <w:lvlText w:val="%1."/>
      <w:lvlJc w:val="left"/>
      <w:pPr>
        <w:ind w:left="1020" w:hanging="360"/>
      </w:pPr>
    </w:lvl>
    <w:lvl w:ilvl="1" w:tplc="2F8EA552">
      <w:start w:val="1"/>
      <w:numFmt w:val="decimal"/>
      <w:lvlText w:val="%2."/>
      <w:lvlJc w:val="left"/>
      <w:pPr>
        <w:ind w:left="1020" w:hanging="360"/>
      </w:pPr>
    </w:lvl>
    <w:lvl w:ilvl="2" w:tplc="E878CBB8">
      <w:start w:val="1"/>
      <w:numFmt w:val="decimal"/>
      <w:lvlText w:val="%3."/>
      <w:lvlJc w:val="left"/>
      <w:pPr>
        <w:ind w:left="1020" w:hanging="360"/>
      </w:pPr>
    </w:lvl>
    <w:lvl w:ilvl="3" w:tplc="C5F4B720">
      <w:start w:val="1"/>
      <w:numFmt w:val="decimal"/>
      <w:lvlText w:val="%4."/>
      <w:lvlJc w:val="left"/>
      <w:pPr>
        <w:ind w:left="1020" w:hanging="360"/>
      </w:pPr>
    </w:lvl>
    <w:lvl w:ilvl="4" w:tplc="C8D8B736">
      <w:start w:val="1"/>
      <w:numFmt w:val="decimal"/>
      <w:lvlText w:val="%5."/>
      <w:lvlJc w:val="left"/>
      <w:pPr>
        <w:ind w:left="1020" w:hanging="360"/>
      </w:pPr>
    </w:lvl>
    <w:lvl w:ilvl="5" w:tplc="14067C9C">
      <w:start w:val="1"/>
      <w:numFmt w:val="decimal"/>
      <w:lvlText w:val="%6."/>
      <w:lvlJc w:val="left"/>
      <w:pPr>
        <w:ind w:left="1020" w:hanging="360"/>
      </w:pPr>
    </w:lvl>
    <w:lvl w:ilvl="6" w:tplc="0ADAB808">
      <w:start w:val="1"/>
      <w:numFmt w:val="decimal"/>
      <w:lvlText w:val="%7."/>
      <w:lvlJc w:val="left"/>
      <w:pPr>
        <w:ind w:left="1020" w:hanging="360"/>
      </w:pPr>
    </w:lvl>
    <w:lvl w:ilvl="7" w:tplc="C4B83AD2">
      <w:start w:val="1"/>
      <w:numFmt w:val="decimal"/>
      <w:lvlText w:val="%8."/>
      <w:lvlJc w:val="left"/>
      <w:pPr>
        <w:ind w:left="1020" w:hanging="360"/>
      </w:pPr>
    </w:lvl>
    <w:lvl w:ilvl="8" w:tplc="E04A176A">
      <w:start w:val="1"/>
      <w:numFmt w:val="decimal"/>
      <w:lvlText w:val="%9."/>
      <w:lvlJc w:val="left"/>
      <w:pPr>
        <w:ind w:left="1020" w:hanging="360"/>
      </w:pPr>
    </w:lvl>
  </w:abstractNum>
  <w:abstractNum w:abstractNumId="177" w15:restartNumberingAfterBreak="0">
    <w:nsid w:val="27F94004"/>
    <w:multiLevelType w:val="hybridMultilevel"/>
    <w:tmpl w:val="005C2E16"/>
    <w:lvl w:ilvl="0" w:tplc="FFFFFFFF">
      <w:start w:val="1"/>
      <w:numFmt w:val="decimal"/>
      <w:lvlText w:val="%1)"/>
      <w:lvlJc w:val="left"/>
      <w:pPr>
        <w:ind w:left="810" w:hanging="360"/>
      </w:pPr>
    </w:lvl>
    <w:lvl w:ilvl="1" w:tplc="FFFFFFFF">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78" w15:restartNumberingAfterBreak="0">
    <w:nsid w:val="28A1751A"/>
    <w:multiLevelType w:val="hybridMultilevel"/>
    <w:tmpl w:val="A7E22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28A20CF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0" w15:restartNumberingAfterBreak="0">
    <w:nsid w:val="28D36B4F"/>
    <w:multiLevelType w:val="hybridMultilevel"/>
    <w:tmpl w:val="FA6ED3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28E0566D"/>
    <w:multiLevelType w:val="hybridMultilevel"/>
    <w:tmpl w:val="B8201266"/>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82" w15:restartNumberingAfterBreak="0">
    <w:nsid w:val="28EC3267"/>
    <w:multiLevelType w:val="hybridMultilevel"/>
    <w:tmpl w:val="9104D260"/>
    <w:lvl w:ilvl="0" w:tplc="2BF49892">
      <w:start w:val="1"/>
      <w:numFmt w:val="decimal"/>
      <w:lvlText w:val="%1."/>
      <w:lvlJc w:val="left"/>
      <w:pPr>
        <w:ind w:left="1020" w:hanging="360"/>
      </w:pPr>
    </w:lvl>
    <w:lvl w:ilvl="1" w:tplc="B490A1EC">
      <w:start w:val="1"/>
      <w:numFmt w:val="decimal"/>
      <w:lvlText w:val="%2."/>
      <w:lvlJc w:val="left"/>
      <w:pPr>
        <w:ind w:left="1020" w:hanging="360"/>
      </w:pPr>
    </w:lvl>
    <w:lvl w:ilvl="2" w:tplc="7220ABAA">
      <w:start w:val="1"/>
      <w:numFmt w:val="decimal"/>
      <w:lvlText w:val="%3."/>
      <w:lvlJc w:val="left"/>
      <w:pPr>
        <w:ind w:left="1020" w:hanging="360"/>
      </w:pPr>
    </w:lvl>
    <w:lvl w:ilvl="3" w:tplc="2D34A278">
      <w:start w:val="1"/>
      <w:numFmt w:val="decimal"/>
      <w:lvlText w:val="%4."/>
      <w:lvlJc w:val="left"/>
      <w:pPr>
        <w:ind w:left="1020" w:hanging="360"/>
      </w:pPr>
    </w:lvl>
    <w:lvl w:ilvl="4" w:tplc="7DD83610">
      <w:start w:val="1"/>
      <w:numFmt w:val="decimal"/>
      <w:lvlText w:val="%5."/>
      <w:lvlJc w:val="left"/>
      <w:pPr>
        <w:ind w:left="1020" w:hanging="360"/>
      </w:pPr>
    </w:lvl>
    <w:lvl w:ilvl="5" w:tplc="95EC1E02">
      <w:start w:val="1"/>
      <w:numFmt w:val="decimal"/>
      <w:lvlText w:val="%6."/>
      <w:lvlJc w:val="left"/>
      <w:pPr>
        <w:ind w:left="1020" w:hanging="360"/>
      </w:pPr>
    </w:lvl>
    <w:lvl w:ilvl="6" w:tplc="81C4BB66">
      <w:start w:val="1"/>
      <w:numFmt w:val="decimal"/>
      <w:lvlText w:val="%7."/>
      <w:lvlJc w:val="left"/>
      <w:pPr>
        <w:ind w:left="1020" w:hanging="360"/>
      </w:pPr>
    </w:lvl>
    <w:lvl w:ilvl="7" w:tplc="DEA63C86">
      <w:start w:val="1"/>
      <w:numFmt w:val="decimal"/>
      <w:lvlText w:val="%8."/>
      <w:lvlJc w:val="left"/>
      <w:pPr>
        <w:ind w:left="1020" w:hanging="360"/>
      </w:pPr>
    </w:lvl>
    <w:lvl w:ilvl="8" w:tplc="50424E5C">
      <w:start w:val="1"/>
      <w:numFmt w:val="decimal"/>
      <w:lvlText w:val="%9."/>
      <w:lvlJc w:val="left"/>
      <w:pPr>
        <w:ind w:left="1020" w:hanging="360"/>
      </w:pPr>
    </w:lvl>
  </w:abstractNum>
  <w:abstractNum w:abstractNumId="183" w15:restartNumberingAfterBreak="0">
    <w:nsid w:val="291C5C79"/>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84" w15:restartNumberingAfterBreak="0">
    <w:nsid w:val="293063FF"/>
    <w:multiLevelType w:val="hybridMultilevel"/>
    <w:tmpl w:val="E00E3366"/>
    <w:lvl w:ilvl="0" w:tplc="40D489B6">
      <w:start w:val="1"/>
      <w:numFmt w:val="decimal"/>
      <w:lvlText w:val="%1."/>
      <w:lvlJc w:val="left"/>
      <w:pPr>
        <w:ind w:left="1020" w:hanging="360"/>
      </w:pPr>
    </w:lvl>
    <w:lvl w:ilvl="1" w:tplc="83F4CECA">
      <w:start w:val="1"/>
      <w:numFmt w:val="decimal"/>
      <w:lvlText w:val="%2."/>
      <w:lvlJc w:val="left"/>
      <w:pPr>
        <w:ind w:left="1020" w:hanging="360"/>
      </w:pPr>
    </w:lvl>
    <w:lvl w:ilvl="2" w:tplc="CD968CDA">
      <w:start w:val="1"/>
      <w:numFmt w:val="decimal"/>
      <w:lvlText w:val="%3."/>
      <w:lvlJc w:val="left"/>
      <w:pPr>
        <w:ind w:left="1020" w:hanging="360"/>
      </w:pPr>
    </w:lvl>
    <w:lvl w:ilvl="3" w:tplc="F2900298">
      <w:start w:val="1"/>
      <w:numFmt w:val="decimal"/>
      <w:lvlText w:val="%4."/>
      <w:lvlJc w:val="left"/>
      <w:pPr>
        <w:ind w:left="1020" w:hanging="360"/>
      </w:pPr>
    </w:lvl>
    <w:lvl w:ilvl="4" w:tplc="DF0EDCFE">
      <w:start w:val="1"/>
      <w:numFmt w:val="decimal"/>
      <w:lvlText w:val="%5."/>
      <w:lvlJc w:val="left"/>
      <w:pPr>
        <w:ind w:left="1020" w:hanging="360"/>
      </w:pPr>
    </w:lvl>
    <w:lvl w:ilvl="5" w:tplc="851605FE">
      <w:start w:val="1"/>
      <w:numFmt w:val="decimal"/>
      <w:lvlText w:val="%6."/>
      <w:lvlJc w:val="left"/>
      <w:pPr>
        <w:ind w:left="1020" w:hanging="360"/>
      </w:pPr>
    </w:lvl>
    <w:lvl w:ilvl="6" w:tplc="5904867E">
      <w:start w:val="1"/>
      <w:numFmt w:val="decimal"/>
      <w:lvlText w:val="%7."/>
      <w:lvlJc w:val="left"/>
      <w:pPr>
        <w:ind w:left="1020" w:hanging="360"/>
      </w:pPr>
    </w:lvl>
    <w:lvl w:ilvl="7" w:tplc="23A0FBAA">
      <w:start w:val="1"/>
      <w:numFmt w:val="decimal"/>
      <w:lvlText w:val="%8."/>
      <w:lvlJc w:val="left"/>
      <w:pPr>
        <w:ind w:left="1020" w:hanging="360"/>
      </w:pPr>
    </w:lvl>
    <w:lvl w:ilvl="8" w:tplc="3BA0E7E4">
      <w:start w:val="1"/>
      <w:numFmt w:val="decimal"/>
      <w:lvlText w:val="%9."/>
      <w:lvlJc w:val="left"/>
      <w:pPr>
        <w:ind w:left="1020" w:hanging="360"/>
      </w:pPr>
    </w:lvl>
  </w:abstractNum>
  <w:abstractNum w:abstractNumId="185" w15:restartNumberingAfterBreak="0">
    <w:nsid w:val="299D3130"/>
    <w:multiLevelType w:val="hybridMultilevel"/>
    <w:tmpl w:val="5BCC30BC"/>
    <w:lvl w:ilvl="0" w:tplc="2A80C92A">
      <w:start w:val="1"/>
      <w:numFmt w:val="decimal"/>
      <w:lvlText w:val="%1)"/>
      <w:lvlJc w:val="left"/>
      <w:pPr>
        <w:ind w:left="720" w:hanging="360"/>
      </w:pPr>
    </w:lvl>
    <w:lvl w:ilvl="1" w:tplc="F29CD706">
      <w:start w:val="1"/>
      <w:numFmt w:val="decimal"/>
      <w:lvlText w:val="%2)"/>
      <w:lvlJc w:val="left"/>
      <w:pPr>
        <w:ind w:left="720" w:hanging="360"/>
      </w:pPr>
    </w:lvl>
    <w:lvl w:ilvl="2" w:tplc="B65A31F0">
      <w:start w:val="1"/>
      <w:numFmt w:val="decimal"/>
      <w:lvlText w:val="%3)"/>
      <w:lvlJc w:val="left"/>
      <w:pPr>
        <w:ind w:left="720" w:hanging="360"/>
      </w:pPr>
    </w:lvl>
    <w:lvl w:ilvl="3" w:tplc="4FC00832">
      <w:start w:val="1"/>
      <w:numFmt w:val="decimal"/>
      <w:lvlText w:val="%4)"/>
      <w:lvlJc w:val="left"/>
      <w:pPr>
        <w:ind w:left="720" w:hanging="360"/>
      </w:pPr>
    </w:lvl>
    <w:lvl w:ilvl="4" w:tplc="A1444512">
      <w:start w:val="1"/>
      <w:numFmt w:val="decimal"/>
      <w:lvlText w:val="%5)"/>
      <w:lvlJc w:val="left"/>
      <w:pPr>
        <w:ind w:left="720" w:hanging="360"/>
      </w:pPr>
    </w:lvl>
    <w:lvl w:ilvl="5" w:tplc="2C7C06A0">
      <w:start w:val="1"/>
      <w:numFmt w:val="decimal"/>
      <w:lvlText w:val="%6)"/>
      <w:lvlJc w:val="left"/>
      <w:pPr>
        <w:ind w:left="720" w:hanging="360"/>
      </w:pPr>
    </w:lvl>
    <w:lvl w:ilvl="6" w:tplc="60B689DC">
      <w:start w:val="1"/>
      <w:numFmt w:val="decimal"/>
      <w:lvlText w:val="%7)"/>
      <w:lvlJc w:val="left"/>
      <w:pPr>
        <w:ind w:left="720" w:hanging="360"/>
      </w:pPr>
    </w:lvl>
    <w:lvl w:ilvl="7" w:tplc="46FE04DC">
      <w:start w:val="1"/>
      <w:numFmt w:val="decimal"/>
      <w:lvlText w:val="%8)"/>
      <w:lvlJc w:val="left"/>
      <w:pPr>
        <w:ind w:left="720" w:hanging="360"/>
      </w:pPr>
    </w:lvl>
    <w:lvl w:ilvl="8" w:tplc="CC927294">
      <w:start w:val="1"/>
      <w:numFmt w:val="decimal"/>
      <w:lvlText w:val="%9)"/>
      <w:lvlJc w:val="left"/>
      <w:pPr>
        <w:ind w:left="720" w:hanging="360"/>
      </w:pPr>
    </w:lvl>
  </w:abstractNum>
  <w:abstractNum w:abstractNumId="186" w15:restartNumberingAfterBreak="0">
    <w:nsid w:val="299F02B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87" w15:restartNumberingAfterBreak="0">
    <w:nsid w:val="29BC3C1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88" w15:restartNumberingAfterBreak="0">
    <w:nsid w:val="29CA61E7"/>
    <w:multiLevelType w:val="hybridMultilevel"/>
    <w:tmpl w:val="328C7578"/>
    <w:lvl w:ilvl="0" w:tplc="FD2AF168">
      <w:start w:val="1"/>
      <w:numFmt w:val="decimal"/>
      <w:lvlText w:val="%1)"/>
      <w:lvlJc w:val="left"/>
      <w:pPr>
        <w:ind w:left="720" w:hanging="360"/>
      </w:pPr>
    </w:lvl>
    <w:lvl w:ilvl="1" w:tplc="D6807784">
      <w:start w:val="1"/>
      <w:numFmt w:val="decimal"/>
      <w:lvlText w:val="%2)"/>
      <w:lvlJc w:val="left"/>
      <w:pPr>
        <w:ind w:left="720" w:hanging="360"/>
      </w:pPr>
    </w:lvl>
    <w:lvl w:ilvl="2" w:tplc="A650BF78">
      <w:start w:val="1"/>
      <w:numFmt w:val="decimal"/>
      <w:lvlText w:val="%3)"/>
      <w:lvlJc w:val="left"/>
      <w:pPr>
        <w:ind w:left="720" w:hanging="360"/>
      </w:pPr>
    </w:lvl>
    <w:lvl w:ilvl="3" w:tplc="EE329692">
      <w:start w:val="1"/>
      <w:numFmt w:val="decimal"/>
      <w:lvlText w:val="%4)"/>
      <w:lvlJc w:val="left"/>
      <w:pPr>
        <w:ind w:left="720" w:hanging="360"/>
      </w:pPr>
    </w:lvl>
    <w:lvl w:ilvl="4" w:tplc="DC089B96">
      <w:start w:val="1"/>
      <w:numFmt w:val="decimal"/>
      <w:lvlText w:val="%5)"/>
      <w:lvlJc w:val="left"/>
      <w:pPr>
        <w:ind w:left="720" w:hanging="360"/>
      </w:pPr>
    </w:lvl>
    <w:lvl w:ilvl="5" w:tplc="4050A452">
      <w:start w:val="1"/>
      <w:numFmt w:val="decimal"/>
      <w:lvlText w:val="%6)"/>
      <w:lvlJc w:val="left"/>
      <w:pPr>
        <w:ind w:left="720" w:hanging="360"/>
      </w:pPr>
    </w:lvl>
    <w:lvl w:ilvl="6" w:tplc="7C5C5280">
      <w:start w:val="1"/>
      <w:numFmt w:val="decimal"/>
      <w:lvlText w:val="%7)"/>
      <w:lvlJc w:val="left"/>
      <w:pPr>
        <w:ind w:left="720" w:hanging="360"/>
      </w:pPr>
    </w:lvl>
    <w:lvl w:ilvl="7" w:tplc="68A878F4">
      <w:start w:val="1"/>
      <w:numFmt w:val="decimal"/>
      <w:lvlText w:val="%8)"/>
      <w:lvlJc w:val="left"/>
      <w:pPr>
        <w:ind w:left="720" w:hanging="360"/>
      </w:pPr>
    </w:lvl>
    <w:lvl w:ilvl="8" w:tplc="84681FDE">
      <w:start w:val="1"/>
      <w:numFmt w:val="decimal"/>
      <w:lvlText w:val="%9)"/>
      <w:lvlJc w:val="left"/>
      <w:pPr>
        <w:ind w:left="720" w:hanging="360"/>
      </w:pPr>
    </w:lvl>
  </w:abstractNum>
  <w:abstractNum w:abstractNumId="189" w15:restartNumberingAfterBreak="0">
    <w:nsid w:val="29FB2BA4"/>
    <w:multiLevelType w:val="hybridMultilevel"/>
    <w:tmpl w:val="BD3886CE"/>
    <w:lvl w:ilvl="0" w:tplc="28443F7E">
      <w:start w:val="1"/>
      <w:numFmt w:val="decimal"/>
      <w:lvlText w:val="%1."/>
      <w:lvlJc w:val="left"/>
      <w:pPr>
        <w:ind w:left="720" w:hanging="360"/>
      </w:pPr>
    </w:lvl>
    <w:lvl w:ilvl="1" w:tplc="2244F270">
      <w:start w:val="1"/>
      <w:numFmt w:val="decimal"/>
      <w:lvlText w:val="%2."/>
      <w:lvlJc w:val="left"/>
      <w:pPr>
        <w:ind w:left="720" w:hanging="360"/>
      </w:pPr>
    </w:lvl>
    <w:lvl w:ilvl="2" w:tplc="67967C6C">
      <w:start w:val="1"/>
      <w:numFmt w:val="decimal"/>
      <w:lvlText w:val="%3."/>
      <w:lvlJc w:val="left"/>
      <w:pPr>
        <w:ind w:left="720" w:hanging="360"/>
      </w:pPr>
    </w:lvl>
    <w:lvl w:ilvl="3" w:tplc="B6CEAAEC">
      <w:start w:val="1"/>
      <w:numFmt w:val="decimal"/>
      <w:lvlText w:val="%4."/>
      <w:lvlJc w:val="left"/>
      <w:pPr>
        <w:ind w:left="720" w:hanging="360"/>
      </w:pPr>
    </w:lvl>
    <w:lvl w:ilvl="4" w:tplc="C8029AB4">
      <w:start w:val="1"/>
      <w:numFmt w:val="decimal"/>
      <w:lvlText w:val="%5."/>
      <w:lvlJc w:val="left"/>
      <w:pPr>
        <w:ind w:left="720" w:hanging="360"/>
      </w:pPr>
    </w:lvl>
    <w:lvl w:ilvl="5" w:tplc="835855F4">
      <w:start w:val="1"/>
      <w:numFmt w:val="decimal"/>
      <w:lvlText w:val="%6."/>
      <w:lvlJc w:val="left"/>
      <w:pPr>
        <w:ind w:left="720" w:hanging="360"/>
      </w:pPr>
    </w:lvl>
    <w:lvl w:ilvl="6" w:tplc="FFBA3DC2">
      <w:start w:val="1"/>
      <w:numFmt w:val="decimal"/>
      <w:lvlText w:val="%7."/>
      <w:lvlJc w:val="left"/>
      <w:pPr>
        <w:ind w:left="720" w:hanging="360"/>
      </w:pPr>
    </w:lvl>
    <w:lvl w:ilvl="7" w:tplc="B19C4AC2">
      <w:start w:val="1"/>
      <w:numFmt w:val="decimal"/>
      <w:lvlText w:val="%8."/>
      <w:lvlJc w:val="left"/>
      <w:pPr>
        <w:ind w:left="720" w:hanging="360"/>
      </w:pPr>
    </w:lvl>
    <w:lvl w:ilvl="8" w:tplc="7A3E3C24">
      <w:start w:val="1"/>
      <w:numFmt w:val="decimal"/>
      <w:lvlText w:val="%9."/>
      <w:lvlJc w:val="left"/>
      <w:pPr>
        <w:ind w:left="720" w:hanging="360"/>
      </w:pPr>
    </w:lvl>
  </w:abstractNum>
  <w:abstractNum w:abstractNumId="190" w15:restartNumberingAfterBreak="0">
    <w:nsid w:val="2A320837"/>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1" w15:restartNumberingAfterBreak="0">
    <w:nsid w:val="2A3D311C"/>
    <w:multiLevelType w:val="hybridMultilevel"/>
    <w:tmpl w:val="56C8A15E"/>
    <w:lvl w:ilvl="0" w:tplc="04090011">
      <w:start w:val="1"/>
      <w:numFmt w:val="decimal"/>
      <w:lvlText w:val="%1)"/>
      <w:lvlJc w:val="left"/>
      <w:pPr>
        <w:ind w:left="1504" w:hanging="360"/>
      </w:pPr>
    </w:lvl>
    <w:lvl w:ilvl="1" w:tplc="04090019" w:tentative="1">
      <w:start w:val="1"/>
      <w:numFmt w:val="lowerLetter"/>
      <w:lvlText w:val="%2."/>
      <w:lvlJc w:val="left"/>
      <w:pPr>
        <w:ind w:left="2224" w:hanging="360"/>
      </w:pPr>
    </w:lvl>
    <w:lvl w:ilvl="2" w:tplc="0409001B" w:tentative="1">
      <w:start w:val="1"/>
      <w:numFmt w:val="lowerRoman"/>
      <w:lvlText w:val="%3."/>
      <w:lvlJc w:val="right"/>
      <w:pPr>
        <w:ind w:left="2944" w:hanging="180"/>
      </w:pPr>
    </w:lvl>
    <w:lvl w:ilvl="3" w:tplc="0409000F" w:tentative="1">
      <w:start w:val="1"/>
      <w:numFmt w:val="decimal"/>
      <w:lvlText w:val="%4."/>
      <w:lvlJc w:val="left"/>
      <w:pPr>
        <w:ind w:left="3664" w:hanging="360"/>
      </w:pPr>
    </w:lvl>
    <w:lvl w:ilvl="4" w:tplc="04090019" w:tentative="1">
      <w:start w:val="1"/>
      <w:numFmt w:val="lowerLetter"/>
      <w:lvlText w:val="%5."/>
      <w:lvlJc w:val="left"/>
      <w:pPr>
        <w:ind w:left="4384" w:hanging="360"/>
      </w:pPr>
    </w:lvl>
    <w:lvl w:ilvl="5" w:tplc="0409001B" w:tentative="1">
      <w:start w:val="1"/>
      <w:numFmt w:val="lowerRoman"/>
      <w:lvlText w:val="%6."/>
      <w:lvlJc w:val="right"/>
      <w:pPr>
        <w:ind w:left="5104" w:hanging="180"/>
      </w:pPr>
    </w:lvl>
    <w:lvl w:ilvl="6" w:tplc="0409000F" w:tentative="1">
      <w:start w:val="1"/>
      <w:numFmt w:val="decimal"/>
      <w:lvlText w:val="%7."/>
      <w:lvlJc w:val="left"/>
      <w:pPr>
        <w:ind w:left="5824" w:hanging="360"/>
      </w:pPr>
    </w:lvl>
    <w:lvl w:ilvl="7" w:tplc="04090019" w:tentative="1">
      <w:start w:val="1"/>
      <w:numFmt w:val="lowerLetter"/>
      <w:lvlText w:val="%8."/>
      <w:lvlJc w:val="left"/>
      <w:pPr>
        <w:ind w:left="6544" w:hanging="360"/>
      </w:pPr>
    </w:lvl>
    <w:lvl w:ilvl="8" w:tplc="0409001B" w:tentative="1">
      <w:start w:val="1"/>
      <w:numFmt w:val="lowerRoman"/>
      <w:lvlText w:val="%9."/>
      <w:lvlJc w:val="right"/>
      <w:pPr>
        <w:ind w:left="7264" w:hanging="180"/>
      </w:pPr>
    </w:lvl>
  </w:abstractNum>
  <w:abstractNum w:abstractNumId="192" w15:restartNumberingAfterBreak="0">
    <w:nsid w:val="2A483777"/>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3" w15:restartNumberingAfterBreak="0">
    <w:nsid w:val="2A4F6349"/>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194" w15:restartNumberingAfterBreak="0">
    <w:nsid w:val="2A636316"/>
    <w:multiLevelType w:val="hybridMultilevel"/>
    <w:tmpl w:val="30B86082"/>
    <w:lvl w:ilvl="0" w:tplc="E4D8E896">
      <w:start w:val="1"/>
      <w:numFmt w:val="decimal"/>
      <w:lvlText w:val="%1."/>
      <w:lvlJc w:val="left"/>
      <w:pPr>
        <w:ind w:left="720" w:hanging="360"/>
      </w:pPr>
    </w:lvl>
    <w:lvl w:ilvl="1" w:tplc="5FA013FE">
      <w:start w:val="1"/>
      <w:numFmt w:val="decimal"/>
      <w:lvlText w:val="%2."/>
      <w:lvlJc w:val="left"/>
      <w:pPr>
        <w:ind w:left="720" w:hanging="360"/>
      </w:pPr>
    </w:lvl>
    <w:lvl w:ilvl="2" w:tplc="7ADCDB72">
      <w:start w:val="1"/>
      <w:numFmt w:val="decimal"/>
      <w:lvlText w:val="%3."/>
      <w:lvlJc w:val="left"/>
      <w:pPr>
        <w:ind w:left="720" w:hanging="360"/>
      </w:pPr>
    </w:lvl>
    <w:lvl w:ilvl="3" w:tplc="3B26AAAA">
      <w:start w:val="1"/>
      <w:numFmt w:val="decimal"/>
      <w:lvlText w:val="%4."/>
      <w:lvlJc w:val="left"/>
      <w:pPr>
        <w:ind w:left="720" w:hanging="360"/>
      </w:pPr>
    </w:lvl>
    <w:lvl w:ilvl="4" w:tplc="ACBE6F96">
      <w:start w:val="1"/>
      <w:numFmt w:val="decimal"/>
      <w:lvlText w:val="%5."/>
      <w:lvlJc w:val="left"/>
      <w:pPr>
        <w:ind w:left="720" w:hanging="360"/>
      </w:pPr>
    </w:lvl>
    <w:lvl w:ilvl="5" w:tplc="466AD076">
      <w:start w:val="1"/>
      <w:numFmt w:val="decimal"/>
      <w:lvlText w:val="%6."/>
      <w:lvlJc w:val="left"/>
      <w:pPr>
        <w:ind w:left="720" w:hanging="360"/>
      </w:pPr>
    </w:lvl>
    <w:lvl w:ilvl="6" w:tplc="B922BCA8">
      <w:start w:val="1"/>
      <w:numFmt w:val="decimal"/>
      <w:lvlText w:val="%7."/>
      <w:lvlJc w:val="left"/>
      <w:pPr>
        <w:ind w:left="720" w:hanging="360"/>
      </w:pPr>
    </w:lvl>
    <w:lvl w:ilvl="7" w:tplc="06BC9C40">
      <w:start w:val="1"/>
      <w:numFmt w:val="decimal"/>
      <w:lvlText w:val="%8."/>
      <w:lvlJc w:val="left"/>
      <w:pPr>
        <w:ind w:left="720" w:hanging="360"/>
      </w:pPr>
    </w:lvl>
    <w:lvl w:ilvl="8" w:tplc="AA1ED196">
      <w:start w:val="1"/>
      <w:numFmt w:val="decimal"/>
      <w:lvlText w:val="%9."/>
      <w:lvlJc w:val="left"/>
      <w:pPr>
        <w:ind w:left="720" w:hanging="360"/>
      </w:pPr>
    </w:lvl>
  </w:abstractNum>
  <w:abstractNum w:abstractNumId="195" w15:restartNumberingAfterBreak="0">
    <w:nsid w:val="2AC20775"/>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6" w15:restartNumberingAfterBreak="0">
    <w:nsid w:val="2AFA028C"/>
    <w:multiLevelType w:val="hybridMultilevel"/>
    <w:tmpl w:val="1E2284B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197" w15:restartNumberingAfterBreak="0">
    <w:nsid w:val="2B080704"/>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8" w15:restartNumberingAfterBreak="0">
    <w:nsid w:val="2B1A4C60"/>
    <w:multiLevelType w:val="hybridMultilevel"/>
    <w:tmpl w:val="979A8786"/>
    <w:lvl w:ilvl="0" w:tplc="9A009DA4">
      <w:start w:val="1"/>
      <w:numFmt w:val="bullet"/>
      <w:lvlText w:val=""/>
      <w:lvlJc w:val="left"/>
      <w:pPr>
        <w:ind w:left="720" w:hanging="360"/>
      </w:pPr>
      <w:rPr>
        <w:rFonts w:ascii="Symbol" w:hAnsi="Symbol"/>
      </w:rPr>
    </w:lvl>
    <w:lvl w:ilvl="1" w:tplc="3886F6F4">
      <w:start w:val="1"/>
      <w:numFmt w:val="bullet"/>
      <w:lvlText w:val=""/>
      <w:lvlJc w:val="left"/>
      <w:pPr>
        <w:ind w:left="720" w:hanging="360"/>
      </w:pPr>
      <w:rPr>
        <w:rFonts w:ascii="Symbol" w:hAnsi="Symbol"/>
      </w:rPr>
    </w:lvl>
    <w:lvl w:ilvl="2" w:tplc="7C88E7BC">
      <w:start w:val="1"/>
      <w:numFmt w:val="bullet"/>
      <w:lvlText w:val=""/>
      <w:lvlJc w:val="left"/>
      <w:pPr>
        <w:ind w:left="720" w:hanging="360"/>
      </w:pPr>
      <w:rPr>
        <w:rFonts w:ascii="Symbol" w:hAnsi="Symbol"/>
      </w:rPr>
    </w:lvl>
    <w:lvl w:ilvl="3" w:tplc="B2945840">
      <w:start w:val="1"/>
      <w:numFmt w:val="bullet"/>
      <w:lvlText w:val=""/>
      <w:lvlJc w:val="left"/>
      <w:pPr>
        <w:ind w:left="720" w:hanging="360"/>
      </w:pPr>
      <w:rPr>
        <w:rFonts w:ascii="Symbol" w:hAnsi="Symbol"/>
      </w:rPr>
    </w:lvl>
    <w:lvl w:ilvl="4" w:tplc="0E2CF90C">
      <w:start w:val="1"/>
      <w:numFmt w:val="bullet"/>
      <w:lvlText w:val=""/>
      <w:lvlJc w:val="left"/>
      <w:pPr>
        <w:ind w:left="720" w:hanging="360"/>
      </w:pPr>
      <w:rPr>
        <w:rFonts w:ascii="Symbol" w:hAnsi="Symbol"/>
      </w:rPr>
    </w:lvl>
    <w:lvl w:ilvl="5" w:tplc="D86A1D7C">
      <w:start w:val="1"/>
      <w:numFmt w:val="bullet"/>
      <w:lvlText w:val=""/>
      <w:lvlJc w:val="left"/>
      <w:pPr>
        <w:ind w:left="720" w:hanging="360"/>
      </w:pPr>
      <w:rPr>
        <w:rFonts w:ascii="Symbol" w:hAnsi="Symbol"/>
      </w:rPr>
    </w:lvl>
    <w:lvl w:ilvl="6" w:tplc="8B24786C">
      <w:start w:val="1"/>
      <w:numFmt w:val="bullet"/>
      <w:lvlText w:val=""/>
      <w:lvlJc w:val="left"/>
      <w:pPr>
        <w:ind w:left="720" w:hanging="360"/>
      </w:pPr>
      <w:rPr>
        <w:rFonts w:ascii="Symbol" w:hAnsi="Symbol"/>
      </w:rPr>
    </w:lvl>
    <w:lvl w:ilvl="7" w:tplc="33F0F3CE">
      <w:start w:val="1"/>
      <w:numFmt w:val="bullet"/>
      <w:lvlText w:val=""/>
      <w:lvlJc w:val="left"/>
      <w:pPr>
        <w:ind w:left="720" w:hanging="360"/>
      </w:pPr>
      <w:rPr>
        <w:rFonts w:ascii="Symbol" w:hAnsi="Symbol"/>
      </w:rPr>
    </w:lvl>
    <w:lvl w:ilvl="8" w:tplc="CB60D5B6">
      <w:start w:val="1"/>
      <w:numFmt w:val="bullet"/>
      <w:lvlText w:val=""/>
      <w:lvlJc w:val="left"/>
      <w:pPr>
        <w:ind w:left="720" w:hanging="360"/>
      </w:pPr>
      <w:rPr>
        <w:rFonts w:ascii="Symbol" w:hAnsi="Symbol"/>
      </w:rPr>
    </w:lvl>
  </w:abstractNum>
  <w:abstractNum w:abstractNumId="199" w15:restartNumberingAfterBreak="0">
    <w:nsid w:val="2C0A4227"/>
    <w:multiLevelType w:val="hybridMultilevel"/>
    <w:tmpl w:val="44969C24"/>
    <w:lvl w:ilvl="0" w:tplc="81DC385E">
      <w:start w:val="1"/>
      <w:numFmt w:val="decimal"/>
      <w:lvlText w:val="%1."/>
      <w:lvlJc w:val="left"/>
      <w:pPr>
        <w:ind w:left="1020" w:hanging="360"/>
      </w:pPr>
    </w:lvl>
    <w:lvl w:ilvl="1" w:tplc="E8ACA626">
      <w:start w:val="1"/>
      <w:numFmt w:val="decimal"/>
      <w:lvlText w:val="%2."/>
      <w:lvlJc w:val="left"/>
      <w:pPr>
        <w:ind w:left="1020" w:hanging="360"/>
      </w:pPr>
    </w:lvl>
    <w:lvl w:ilvl="2" w:tplc="8E363228">
      <w:start w:val="1"/>
      <w:numFmt w:val="decimal"/>
      <w:lvlText w:val="%3."/>
      <w:lvlJc w:val="left"/>
      <w:pPr>
        <w:ind w:left="1020" w:hanging="360"/>
      </w:pPr>
    </w:lvl>
    <w:lvl w:ilvl="3" w:tplc="7F1A8C5E">
      <w:start w:val="1"/>
      <w:numFmt w:val="decimal"/>
      <w:lvlText w:val="%4."/>
      <w:lvlJc w:val="left"/>
      <w:pPr>
        <w:ind w:left="1020" w:hanging="360"/>
      </w:pPr>
    </w:lvl>
    <w:lvl w:ilvl="4" w:tplc="6B6CAAEE">
      <w:start w:val="1"/>
      <w:numFmt w:val="decimal"/>
      <w:lvlText w:val="%5."/>
      <w:lvlJc w:val="left"/>
      <w:pPr>
        <w:ind w:left="1020" w:hanging="360"/>
      </w:pPr>
    </w:lvl>
    <w:lvl w:ilvl="5" w:tplc="FE6630AA">
      <w:start w:val="1"/>
      <w:numFmt w:val="decimal"/>
      <w:lvlText w:val="%6."/>
      <w:lvlJc w:val="left"/>
      <w:pPr>
        <w:ind w:left="1020" w:hanging="360"/>
      </w:pPr>
    </w:lvl>
    <w:lvl w:ilvl="6" w:tplc="628E6976">
      <w:start w:val="1"/>
      <w:numFmt w:val="decimal"/>
      <w:lvlText w:val="%7."/>
      <w:lvlJc w:val="left"/>
      <w:pPr>
        <w:ind w:left="1020" w:hanging="360"/>
      </w:pPr>
    </w:lvl>
    <w:lvl w:ilvl="7" w:tplc="2C96F6B4">
      <w:start w:val="1"/>
      <w:numFmt w:val="decimal"/>
      <w:lvlText w:val="%8."/>
      <w:lvlJc w:val="left"/>
      <w:pPr>
        <w:ind w:left="1020" w:hanging="360"/>
      </w:pPr>
    </w:lvl>
    <w:lvl w:ilvl="8" w:tplc="F20427A2">
      <w:start w:val="1"/>
      <w:numFmt w:val="decimal"/>
      <w:lvlText w:val="%9."/>
      <w:lvlJc w:val="left"/>
      <w:pPr>
        <w:ind w:left="1020" w:hanging="360"/>
      </w:pPr>
    </w:lvl>
  </w:abstractNum>
  <w:abstractNum w:abstractNumId="200" w15:restartNumberingAfterBreak="0">
    <w:nsid w:val="2C12751E"/>
    <w:multiLevelType w:val="hybridMultilevel"/>
    <w:tmpl w:val="B0E018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2C307BD6"/>
    <w:multiLevelType w:val="hybridMultilevel"/>
    <w:tmpl w:val="A872D080"/>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202" w15:restartNumberingAfterBreak="0">
    <w:nsid w:val="2C7122A3"/>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3" w15:restartNumberingAfterBreak="0">
    <w:nsid w:val="2C77008D"/>
    <w:multiLevelType w:val="hybridMultilevel"/>
    <w:tmpl w:val="A0C429CA"/>
    <w:lvl w:ilvl="0" w:tplc="6F56916C">
      <w:start w:val="1"/>
      <w:numFmt w:val="decimal"/>
      <w:lvlText w:val="%1)"/>
      <w:lvlJc w:val="left"/>
      <w:pPr>
        <w:ind w:left="1440" w:hanging="360"/>
      </w:pPr>
    </w:lvl>
    <w:lvl w:ilvl="1" w:tplc="5844C5AC">
      <w:start w:val="1"/>
      <w:numFmt w:val="decimal"/>
      <w:lvlText w:val="%2)"/>
      <w:lvlJc w:val="left"/>
      <w:pPr>
        <w:ind w:left="1440" w:hanging="360"/>
      </w:pPr>
    </w:lvl>
    <w:lvl w:ilvl="2" w:tplc="D3C01452">
      <w:start w:val="1"/>
      <w:numFmt w:val="decimal"/>
      <w:lvlText w:val="%3)"/>
      <w:lvlJc w:val="left"/>
      <w:pPr>
        <w:ind w:left="1440" w:hanging="360"/>
      </w:pPr>
    </w:lvl>
    <w:lvl w:ilvl="3" w:tplc="F578A708">
      <w:start w:val="1"/>
      <w:numFmt w:val="decimal"/>
      <w:lvlText w:val="%4)"/>
      <w:lvlJc w:val="left"/>
      <w:pPr>
        <w:ind w:left="1440" w:hanging="360"/>
      </w:pPr>
    </w:lvl>
    <w:lvl w:ilvl="4" w:tplc="7A00B9CA">
      <w:start w:val="1"/>
      <w:numFmt w:val="decimal"/>
      <w:lvlText w:val="%5)"/>
      <w:lvlJc w:val="left"/>
      <w:pPr>
        <w:ind w:left="1440" w:hanging="360"/>
      </w:pPr>
    </w:lvl>
    <w:lvl w:ilvl="5" w:tplc="2D3CE160">
      <w:start w:val="1"/>
      <w:numFmt w:val="decimal"/>
      <w:lvlText w:val="%6)"/>
      <w:lvlJc w:val="left"/>
      <w:pPr>
        <w:ind w:left="1440" w:hanging="360"/>
      </w:pPr>
    </w:lvl>
    <w:lvl w:ilvl="6" w:tplc="DDB2B1D0">
      <w:start w:val="1"/>
      <w:numFmt w:val="decimal"/>
      <w:lvlText w:val="%7)"/>
      <w:lvlJc w:val="left"/>
      <w:pPr>
        <w:ind w:left="1440" w:hanging="360"/>
      </w:pPr>
    </w:lvl>
    <w:lvl w:ilvl="7" w:tplc="03981A12">
      <w:start w:val="1"/>
      <w:numFmt w:val="decimal"/>
      <w:lvlText w:val="%8)"/>
      <w:lvlJc w:val="left"/>
      <w:pPr>
        <w:ind w:left="1440" w:hanging="360"/>
      </w:pPr>
    </w:lvl>
    <w:lvl w:ilvl="8" w:tplc="8F729BE8">
      <w:start w:val="1"/>
      <w:numFmt w:val="decimal"/>
      <w:lvlText w:val="%9)"/>
      <w:lvlJc w:val="left"/>
      <w:pPr>
        <w:ind w:left="1440" w:hanging="360"/>
      </w:pPr>
    </w:lvl>
  </w:abstractNum>
  <w:abstractNum w:abstractNumId="204" w15:restartNumberingAfterBreak="0">
    <w:nsid w:val="2D567CAF"/>
    <w:multiLevelType w:val="hybridMultilevel"/>
    <w:tmpl w:val="5172E02A"/>
    <w:lvl w:ilvl="0" w:tplc="5666E7A2">
      <w:start w:val="1"/>
      <w:numFmt w:val="decimal"/>
      <w:lvlText w:val="%1)"/>
      <w:lvlJc w:val="left"/>
      <w:pPr>
        <w:ind w:left="720" w:hanging="360"/>
      </w:pPr>
    </w:lvl>
    <w:lvl w:ilvl="1" w:tplc="BFF221D2">
      <w:start w:val="1"/>
      <w:numFmt w:val="decimal"/>
      <w:lvlText w:val="%2)"/>
      <w:lvlJc w:val="left"/>
      <w:pPr>
        <w:ind w:left="720" w:hanging="360"/>
      </w:pPr>
    </w:lvl>
    <w:lvl w:ilvl="2" w:tplc="C2D03B30">
      <w:start w:val="1"/>
      <w:numFmt w:val="decimal"/>
      <w:lvlText w:val="%3)"/>
      <w:lvlJc w:val="left"/>
      <w:pPr>
        <w:ind w:left="720" w:hanging="360"/>
      </w:pPr>
    </w:lvl>
    <w:lvl w:ilvl="3" w:tplc="011E44A6">
      <w:start w:val="1"/>
      <w:numFmt w:val="decimal"/>
      <w:lvlText w:val="%4)"/>
      <w:lvlJc w:val="left"/>
      <w:pPr>
        <w:ind w:left="720" w:hanging="360"/>
      </w:pPr>
    </w:lvl>
    <w:lvl w:ilvl="4" w:tplc="247868EC">
      <w:start w:val="1"/>
      <w:numFmt w:val="decimal"/>
      <w:lvlText w:val="%5)"/>
      <w:lvlJc w:val="left"/>
      <w:pPr>
        <w:ind w:left="720" w:hanging="360"/>
      </w:pPr>
    </w:lvl>
    <w:lvl w:ilvl="5" w:tplc="92C8A62E">
      <w:start w:val="1"/>
      <w:numFmt w:val="decimal"/>
      <w:lvlText w:val="%6)"/>
      <w:lvlJc w:val="left"/>
      <w:pPr>
        <w:ind w:left="720" w:hanging="360"/>
      </w:pPr>
    </w:lvl>
    <w:lvl w:ilvl="6" w:tplc="C216528A">
      <w:start w:val="1"/>
      <w:numFmt w:val="decimal"/>
      <w:lvlText w:val="%7)"/>
      <w:lvlJc w:val="left"/>
      <w:pPr>
        <w:ind w:left="720" w:hanging="360"/>
      </w:pPr>
    </w:lvl>
    <w:lvl w:ilvl="7" w:tplc="C8AC21A0">
      <w:start w:val="1"/>
      <w:numFmt w:val="decimal"/>
      <w:lvlText w:val="%8)"/>
      <w:lvlJc w:val="left"/>
      <w:pPr>
        <w:ind w:left="720" w:hanging="360"/>
      </w:pPr>
    </w:lvl>
    <w:lvl w:ilvl="8" w:tplc="4C70DC6E">
      <w:start w:val="1"/>
      <w:numFmt w:val="decimal"/>
      <w:lvlText w:val="%9)"/>
      <w:lvlJc w:val="left"/>
      <w:pPr>
        <w:ind w:left="720" w:hanging="360"/>
      </w:pPr>
    </w:lvl>
  </w:abstractNum>
  <w:abstractNum w:abstractNumId="205" w15:restartNumberingAfterBreak="0">
    <w:nsid w:val="2D746902"/>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6" w15:restartNumberingAfterBreak="0">
    <w:nsid w:val="2DE737C5"/>
    <w:multiLevelType w:val="hybridMultilevel"/>
    <w:tmpl w:val="7E388B5A"/>
    <w:lvl w:ilvl="0" w:tplc="04090011">
      <w:start w:val="1"/>
      <w:numFmt w:val="decimal"/>
      <w:lvlText w:val="%1)"/>
      <w:lvlJc w:val="left"/>
      <w:pPr>
        <w:ind w:left="1420" w:hanging="360"/>
      </w:pPr>
    </w:lvl>
    <w:lvl w:ilvl="1" w:tplc="042B0019" w:tentative="1">
      <w:start w:val="1"/>
      <w:numFmt w:val="lowerLetter"/>
      <w:lvlText w:val="%2."/>
      <w:lvlJc w:val="left"/>
      <w:pPr>
        <w:ind w:left="2140" w:hanging="360"/>
      </w:pPr>
    </w:lvl>
    <w:lvl w:ilvl="2" w:tplc="042B001B" w:tentative="1">
      <w:start w:val="1"/>
      <w:numFmt w:val="lowerRoman"/>
      <w:lvlText w:val="%3."/>
      <w:lvlJc w:val="right"/>
      <w:pPr>
        <w:ind w:left="2860" w:hanging="180"/>
      </w:pPr>
    </w:lvl>
    <w:lvl w:ilvl="3" w:tplc="042B000F" w:tentative="1">
      <w:start w:val="1"/>
      <w:numFmt w:val="decimal"/>
      <w:lvlText w:val="%4."/>
      <w:lvlJc w:val="left"/>
      <w:pPr>
        <w:ind w:left="3580" w:hanging="360"/>
      </w:pPr>
    </w:lvl>
    <w:lvl w:ilvl="4" w:tplc="042B0019" w:tentative="1">
      <w:start w:val="1"/>
      <w:numFmt w:val="lowerLetter"/>
      <w:lvlText w:val="%5."/>
      <w:lvlJc w:val="left"/>
      <w:pPr>
        <w:ind w:left="4300" w:hanging="360"/>
      </w:pPr>
    </w:lvl>
    <w:lvl w:ilvl="5" w:tplc="042B001B" w:tentative="1">
      <w:start w:val="1"/>
      <w:numFmt w:val="lowerRoman"/>
      <w:lvlText w:val="%6."/>
      <w:lvlJc w:val="right"/>
      <w:pPr>
        <w:ind w:left="5020" w:hanging="180"/>
      </w:pPr>
    </w:lvl>
    <w:lvl w:ilvl="6" w:tplc="042B000F" w:tentative="1">
      <w:start w:val="1"/>
      <w:numFmt w:val="decimal"/>
      <w:lvlText w:val="%7."/>
      <w:lvlJc w:val="left"/>
      <w:pPr>
        <w:ind w:left="5740" w:hanging="360"/>
      </w:pPr>
    </w:lvl>
    <w:lvl w:ilvl="7" w:tplc="042B0019" w:tentative="1">
      <w:start w:val="1"/>
      <w:numFmt w:val="lowerLetter"/>
      <w:lvlText w:val="%8."/>
      <w:lvlJc w:val="left"/>
      <w:pPr>
        <w:ind w:left="6460" w:hanging="360"/>
      </w:pPr>
    </w:lvl>
    <w:lvl w:ilvl="8" w:tplc="042B001B" w:tentative="1">
      <w:start w:val="1"/>
      <w:numFmt w:val="lowerRoman"/>
      <w:lvlText w:val="%9."/>
      <w:lvlJc w:val="right"/>
      <w:pPr>
        <w:ind w:left="7180" w:hanging="180"/>
      </w:pPr>
    </w:lvl>
  </w:abstractNum>
  <w:abstractNum w:abstractNumId="207" w15:restartNumberingAfterBreak="0">
    <w:nsid w:val="2DEC6FC7"/>
    <w:multiLevelType w:val="hybridMultilevel"/>
    <w:tmpl w:val="D24645D4"/>
    <w:lvl w:ilvl="0" w:tplc="423683F6">
      <w:start w:val="1"/>
      <w:numFmt w:val="decimal"/>
      <w:lvlText w:val="%1)"/>
      <w:lvlJc w:val="left"/>
      <w:pPr>
        <w:ind w:left="720" w:hanging="360"/>
      </w:pPr>
      <w:rPr>
        <w:rFonts w:asciiTheme="minorBidi" w:hAnsiTheme="minorBid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2DEE499D"/>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9" w15:restartNumberingAfterBreak="0">
    <w:nsid w:val="2E5A679D"/>
    <w:multiLevelType w:val="hybridMultilevel"/>
    <w:tmpl w:val="7E5AA462"/>
    <w:lvl w:ilvl="0" w:tplc="F2180B6C">
      <w:start w:val="1"/>
      <w:numFmt w:val="decimal"/>
      <w:lvlText w:val="%1."/>
      <w:lvlJc w:val="left"/>
      <w:pPr>
        <w:ind w:left="1080" w:hanging="360"/>
      </w:pPr>
    </w:lvl>
    <w:lvl w:ilvl="1" w:tplc="7AB88732">
      <w:start w:val="1"/>
      <w:numFmt w:val="decimal"/>
      <w:lvlText w:val="%2."/>
      <w:lvlJc w:val="left"/>
      <w:pPr>
        <w:ind w:left="1080" w:hanging="360"/>
      </w:pPr>
    </w:lvl>
    <w:lvl w:ilvl="2" w:tplc="083A1878">
      <w:start w:val="1"/>
      <w:numFmt w:val="decimal"/>
      <w:lvlText w:val="%3."/>
      <w:lvlJc w:val="left"/>
      <w:pPr>
        <w:ind w:left="1080" w:hanging="360"/>
      </w:pPr>
    </w:lvl>
    <w:lvl w:ilvl="3" w:tplc="07E673C0">
      <w:start w:val="1"/>
      <w:numFmt w:val="decimal"/>
      <w:lvlText w:val="%4."/>
      <w:lvlJc w:val="left"/>
      <w:pPr>
        <w:ind w:left="1080" w:hanging="360"/>
      </w:pPr>
    </w:lvl>
    <w:lvl w:ilvl="4" w:tplc="02F4B018">
      <w:start w:val="1"/>
      <w:numFmt w:val="decimal"/>
      <w:lvlText w:val="%5."/>
      <w:lvlJc w:val="left"/>
      <w:pPr>
        <w:ind w:left="1080" w:hanging="360"/>
      </w:pPr>
    </w:lvl>
    <w:lvl w:ilvl="5" w:tplc="F8D0FA34">
      <w:start w:val="1"/>
      <w:numFmt w:val="decimal"/>
      <w:lvlText w:val="%6."/>
      <w:lvlJc w:val="left"/>
      <w:pPr>
        <w:ind w:left="1080" w:hanging="360"/>
      </w:pPr>
    </w:lvl>
    <w:lvl w:ilvl="6" w:tplc="42727016">
      <w:start w:val="1"/>
      <w:numFmt w:val="decimal"/>
      <w:lvlText w:val="%7."/>
      <w:lvlJc w:val="left"/>
      <w:pPr>
        <w:ind w:left="1080" w:hanging="360"/>
      </w:pPr>
    </w:lvl>
    <w:lvl w:ilvl="7" w:tplc="9A22B930">
      <w:start w:val="1"/>
      <w:numFmt w:val="decimal"/>
      <w:lvlText w:val="%8."/>
      <w:lvlJc w:val="left"/>
      <w:pPr>
        <w:ind w:left="1080" w:hanging="360"/>
      </w:pPr>
    </w:lvl>
    <w:lvl w:ilvl="8" w:tplc="1E5CF1DC">
      <w:start w:val="1"/>
      <w:numFmt w:val="decimal"/>
      <w:lvlText w:val="%9."/>
      <w:lvlJc w:val="left"/>
      <w:pPr>
        <w:ind w:left="1080" w:hanging="360"/>
      </w:pPr>
    </w:lvl>
  </w:abstractNum>
  <w:abstractNum w:abstractNumId="210" w15:restartNumberingAfterBreak="0">
    <w:nsid w:val="2EAA6003"/>
    <w:multiLevelType w:val="hybridMultilevel"/>
    <w:tmpl w:val="3D5C437C"/>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1" w15:restartNumberingAfterBreak="0">
    <w:nsid w:val="2EC44C5F"/>
    <w:multiLevelType w:val="hybridMultilevel"/>
    <w:tmpl w:val="53427802"/>
    <w:lvl w:ilvl="0" w:tplc="5470C384">
      <w:start w:val="1"/>
      <w:numFmt w:val="upperLetter"/>
      <w:lvlText w:val="%1."/>
      <w:lvlJc w:val="left"/>
      <w:pPr>
        <w:ind w:left="1020" w:hanging="360"/>
      </w:pPr>
    </w:lvl>
    <w:lvl w:ilvl="1" w:tplc="38322052">
      <w:start w:val="1"/>
      <w:numFmt w:val="upperLetter"/>
      <w:lvlText w:val="%2."/>
      <w:lvlJc w:val="left"/>
      <w:pPr>
        <w:ind w:left="1020" w:hanging="360"/>
      </w:pPr>
    </w:lvl>
    <w:lvl w:ilvl="2" w:tplc="523ACC0E">
      <w:start w:val="1"/>
      <w:numFmt w:val="upperLetter"/>
      <w:lvlText w:val="%3."/>
      <w:lvlJc w:val="left"/>
      <w:pPr>
        <w:ind w:left="1020" w:hanging="360"/>
      </w:pPr>
    </w:lvl>
    <w:lvl w:ilvl="3" w:tplc="E1BA22F2">
      <w:start w:val="1"/>
      <w:numFmt w:val="upperLetter"/>
      <w:lvlText w:val="%4."/>
      <w:lvlJc w:val="left"/>
      <w:pPr>
        <w:ind w:left="1020" w:hanging="360"/>
      </w:pPr>
    </w:lvl>
    <w:lvl w:ilvl="4" w:tplc="DFE88326">
      <w:start w:val="1"/>
      <w:numFmt w:val="upperLetter"/>
      <w:lvlText w:val="%5."/>
      <w:lvlJc w:val="left"/>
      <w:pPr>
        <w:ind w:left="1020" w:hanging="360"/>
      </w:pPr>
    </w:lvl>
    <w:lvl w:ilvl="5" w:tplc="D644871A">
      <w:start w:val="1"/>
      <w:numFmt w:val="upperLetter"/>
      <w:lvlText w:val="%6."/>
      <w:lvlJc w:val="left"/>
      <w:pPr>
        <w:ind w:left="1020" w:hanging="360"/>
      </w:pPr>
    </w:lvl>
    <w:lvl w:ilvl="6" w:tplc="8BF4B798">
      <w:start w:val="1"/>
      <w:numFmt w:val="upperLetter"/>
      <w:lvlText w:val="%7."/>
      <w:lvlJc w:val="left"/>
      <w:pPr>
        <w:ind w:left="1020" w:hanging="360"/>
      </w:pPr>
    </w:lvl>
    <w:lvl w:ilvl="7" w:tplc="CF3228C4">
      <w:start w:val="1"/>
      <w:numFmt w:val="upperLetter"/>
      <w:lvlText w:val="%8."/>
      <w:lvlJc w:val="left"/>
      <w:pPr>
        <w:ind w:left="1020" w:hanging="360"/>
      </w:pPr>
    </w:lvl>
    <w:lvl w:ilvl="8" w:tplc="35F6AFA2">
      <w:start w:val="1"/>
      <w:numFmt w:val="upperLetter"/>
      <w:lvlText w:val="%9."/>
      <w:lvlJc w:val="left"/>
      <w:pPr>
        <w:ind w:left="1020" w:hanging="360"/>
      </w:pPr>
    </w:lvl>
  </w:abstractNum>
  <w:abstractNum w:abstractNumId="212" w15:restartNumberingAfterBreak="0">
    <w:nsid w:val="2EF80BB7"/>
    <w:multiLevelType w:val="hybridMultilevel"/>
    <w:tmpl w:val="FEDE4910"/>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2F1B6796"/>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2F9C2C2B"/>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215" w15:restartNumberingAfterBreak="0">
    <w:nsid w:val="301B4A23"/>
    <w:multiLevelType w:val="hybridMultilevel"/>
    <w:tmpl w:val="E214AB74"/>
    <w:lvl w:ilvl="0" w:tplc="3724AD7E">
      <w:start w:val="1"/>
      <w:numFmt w:val="decimal"/>
      <w:lvlText w:val="%1)"/>
      <w:lvlJc w:val="left"/>
      <w:pPr>
        <w:ind w:left="720" w:hanging="360"/>
      </w:pPr>
    </w:lvl>
    <w:lvl w:ilvl="1" w:tplc="2FB6B210">
      <w:start w:val="1"/>
      <w:numFmt w:val="decimal"/>
      <w:lvlText w:val="%2)"/>
      <w:lvlJc w:val="left"/>
      <w:pPr>
        <w:ind w:left="720" w:hanging="360"/>
      </w:pPr>
    </w:lvl>
    <w:lvl w:ilvl="2" w:tplc="B134CB6E">
      <w:start w:val="1"/>
      <w:numFmt w:val="decimal"/>
      <w:lvlText w:val="%3)"/>
      <w:lvlJc w:val="left"/>
      <w:pPr>
        <w:ind w:left="720" w:hanging="360"/>
      </w:pPr>
    </w:lvl>
    <w:lvl w:ilvl="3" w:tplc="CCEAB6C8">
      <w:start w:val="1"/>
      <w:numFmt w:val="decimal"/>
      <w:lvlText w:val="%4)"/>
      <w:lvlJc w:val="left"/>
      <w:pPr>
        <w:ind w:left="720" w:hanging="360"/>
      </w:pPr>
    </w:lvl>
    <w:lvl w:ilvl="4" w:tplc="BC442B36">
      <w:start w:val="1"/>
      <w:numFmt w:val="decimal"/>
      <w:lvlText w:val="%5)"/>
      <w:lvlJc w:val="left"/>
      <w:pPr>
        <w:ind w:left="720" w:hanging="360"/>
      </w:pPr>
    </w:lvl>
    <w:lvl w:ilvl="5" w:tplc="2806E68C">
      <w:start w:val="1"/>
      <w:numFmt w:val="decimal"/>
      <w:lvlText w:val="%6)"/>
      <w:lvlJc w:val="left"/>
      <w:pPr>
        <w:ind w:left="720" w:hanging="360"/>
      </w:pPr>
    </w:lvl>
    <w:lvl w:ilvl="6" w:tplc="4C3E6300">
      <w:start w:val="1"/>
      <w:numFmt w:val="decimal"/>
      <w:lvlText w:val="%7)"/>
      <w:lvlJc w:val="left"/>
      <w:pPr>
        <w:ind w:left="720" w:hanging="360"/>
      </w:pPr>
    </w:lvl>
    <w:lvl w:ilvl="7" w:tplc="5D7CCE58">
      <w:start w:val="1"/>
      <w:numFmt w:val="decimal"/>
      <w:lvlText w:val="%8)"/>
      <w:lvlJc w:val="left"/>
      <w:pPr>
        <w:ind w:left="720" w:hanging="360"/>
      </w:pPr>
    </w:lvl>
    <w:lvl w:ilvl="8" w:tplc="7C7C21EC">
      <w:start w:val="1"/>
      <w:numFmt w:val="decimal"/>
      <w:lvlText w:val="%9)"/>
      <w:lvlJc w:val="left"/>
      <w:pPr>
        <w:ind w:left="720" w:hanging="360"/>
      </w:pPr>
    </w:lvl>
  </w:abstractNum>
  <w:abstractNum w:abstractNumId="216" w15:restartNumberingAfterBreak="0">
    <w:nsid w:val="308D4EC7"/>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17" w15:restartNumberingAfterBreak="0">
    <w:nsid w:val="30945398"/>
    <w:multiLevelType w:val="hybridMultilevel"/>
    <w:tmpl w:val="84D2F652"/>
    <w:lvl w:ilvl="0" w:tplc="3D0A0D20">
      <w:start w:val="1"/>
      <w:numFmt w:val="decimal"/>
      <w:lvlText w:val="%1)"/>
      <w:lvlJc w:val="left"/>
      <w:pPr>
        <w:ind w:left="1520" w:hanging="360"/>
      </w:pPr>
    </w:lvl>
    <w:lvl w:ilvl="1" w:tplc="F7EEFD6E">
      <w:start w:val="1"/>
      <w:numFmt w:val="decimal"/>
      <w:lvlText w:val="%2)"/>
      <w:lvlJc w:val="left"/>
      <w:pPr>
        <w:ind w:left="1520" w:hanging="360"/>
      </w:pPr>
    </w:lvl>
    <w:lvl w:ilvl="2" w:tplc="14F45D6C">
      <w:start w:val="1"/>
      <w:numFmt w:val="decimal"/>
      <w:lvlText w:val="%3)"/>
      <w:lvlJc w:val="left"/>
      <w:pPr>
        <w:ind w:left="1520" w:hanging="360"/>
      </w:pPr>
    </w:lvl>
    <w:lvl w:ilvl="3" w:tplc="7CE870C6">
      <w:start w:val="1"/>
      <w:numFmt w:val="decimal"/>
      <w:lvlText w:val="%4)"/>
      <w:lvlJc w:val="left"/>
      <w:pPr>
        <w:ind w:left="1520" w:hanging="360"/>
      </w:pPr>
    </w:lvl>
    <w:lvl w:ilvl="4" w:tplc="F2A8B38A">
      <w:start w:val="1"/>
      <w:numFmt w:val="decimal"/>
      <w:lvlText w:val="%5)"/>
      <w:lvlJc w:val="left"/>
      <w:pPr>
        <w:ind w:left="1520" w:hanging="360"/>
      </w:pPr>
    </w:lvl>
    <w:lvl w:ilvl="5" w:tplc="50CE836C">
      <w:start w:val="1"/>
      <w:numFmt w:val="decimal"/>
      <w:lvlText w:val="%6)"/>
      <w:lvlJc w:val="left"/>
      <w:pPr>
        <w:ind w:left="1520" w:hanging="360"/>
      </w:pPr>
    </w:lvl>
    <w:lvl w:ilvl="6" w:tplc="283CFA42">
      <w:start w:val="1"/>
      <w:numFmt w:val="decimal"/>
      <w:lvlText w:val="%7)"/>
      <w:lvlJc w:val="left"/>
      <w:pPr>
        <w:ind w:left="1520" w:hanging="360"/>
      </w:pPr>
    </w:lvl>
    <w:lvl w:ilvl="7" w:tplc="530E9E96">
      <w:start w:val="1"/>
      <w:numFmt w:val="decimal"/>
      <w:lvlText w:val="%8)"/>
      <w:lvlJc w:val="left"/>
      <w:pPr>
        <w:ind w:left="1520" w:hanging="360"/>
      </w:pPr>
    </w:lvl>
    <w:lvl w:ilvl="8" w:tplc="921A95C0">
      <w:start w:val="1"/>
      <w:numFmt w:val="decimal"/>
      <w:lvlText w:val="%9)"/>
      <w:lvlJc w:val="left"/>
      <w:pPr>
        <w:ind w:left="1520" w:hanging="360"/>
      </w:pPr>
    </w:lvl>
  </w:abstractNum>
  <w:abstractNum w:abstractNumId="218" w15:restartNumberingAfterBreak="0">
    <w:nsid w:val="30987C04"/>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9" w15:restartNumberingAfterBreak="0">
    <w:nsid w:val="30E57FEE"/>
    <w:multiLevelType w:val="hybridMultilevel"/>
    <w:tmpl w:val="501A4CFE"/>
    <w:lvl w:ilvl="0" w:tplc="FAFE6AB2">
      <w:start w:val="1"/>
      <w:numFmt w:val="decimal"/>
      <w:lvlText w:val="%1."/>
      <w:lvlJc w:val="left"/>
      <w:pPr>
        <w:ind w:left="1140" w:hanging="360"/>
      </w:pPr>
    </w:lvl>
    <w:lvl w:ilvl="1" w:tplc="A032315C">
      <w:start w:val="1"/>
      <w:numFmt w:val="decimal"/>
      <w:lvlText w:val="%2."/>
      <w:lvlJc w:val="left"/>
      <w:pPr>
        <w:ind w:left="1140" w:hanging="360"/>
      </w:pPr>
    </w:lvl>
    <w:lvl w:ilvl="2" w:tplc="229E6AD4">
      <w:start w:val="1"/>
      <w:numFmt w:val="decimal"/>
      <w:lvlText w:val="%3."/>
      <w:lvlJc w:val="left"/>
      <w:pPr>
        <w:ind w:left="1140" w:hanging="360"/>
      </w:pPr>
    </w:lvl>
    <w:lvl w:ilvl="3" w:tplc="D3667866">
      <w:start w:val="1"/>
      <w:numFmt w:val="decimal"/>
      <w:lvlText w:val="%4."/>
      <w:lvlJc w:val="left"/>
      <w:pPr>
        <w:ind w:left="1140" w:hanging="360"/>
      </w:pPr>
    </w:lvl>
    <w:lvl w:ilvl="4" w:tplc="46C2D286">
      <w:start w:val="1"/>
      <w:numFmt w:val="decimal"/>
      <w:lvlText w:val="%5."/>
      <w:lvlJc w:val="left"/>
      <w:pPr>
        <w:ind w:left="1140" w:hanging="360"/>
      </w:pPr>
    </w:lvl>
    <w:lvl w:ilvl="5" w:tplc="E116963E">
      <w:start w:val="1"/>
      <w:numFmt w:val="decimal"/>
      <w:lvlText w:val="%6."/>
      <w:lvlJc w:val="left"/>
      <w:pPr>
        <w:ind w:left="1140" w:hanging="360"/>
      </w:pPr>
    </w:lvl>
    <w:lvl w:ilvl="6" w:tplc="537AF9E6">
      <w:start w:val="1"/>
      <w:numFmt w:val="decimal"/>
      <w:lvlText w:val="%7."/>
      <w:lvlJc w:val="left"/>
      <w:pPr>
        <w:ind w:left="1140" w:hanging="360"/>
      </w:pPr>
    </w:lvl>
    <w:lvl w:ilvl="7" w:tplc="A3545C4A">
      <w:start w:val="1"/>
      <w:numFmt w:val="decimal"/>
      <w:lvlText w:val="%8."/>
      <w:lvlJc w:val="left"/>
      <w:pPr>
        <w:ind w:left="1140" w:hanging="360"/>
      </w:pPr>
    </w:lvl>
    <w:lvl w:ilvl="8" w:tplc="1700C6E0">
      <w:start w:val="1"/>
      <w:numFmt w:val="decimal"/>
      <w:lvlText w:val="%9."/>
      <w:lvlJc w:val="left"/>
      <w:pPr>
        <w:ind w:left="1140" w:hanging="360"/>
      </w:pPr>
    </w:lvl>
  </w:abstractNum>
  <w:abstractNum w:abstractNumId="220" w15:restartNumberingAfterBreak="0">
    <w:nsid w:val="31025851"/>
    <w:multiLevelType w:val="hybridMultilevel"/>
    <w:tmpl w:val="E1E49124"/>
    <w:lvl w:ilvl="0" w:tplc="9A82E70E">
      <w:start w:val="1"/>
      <w:numFmt w:val="decimal"/>
      <w:lvlText w:val="%1)"/>
      <w:lvlJc w:val="left"/>
      <w:pPr>
        <w:ind w:left="1020" w:hanging="360"/>
      </w:pPr>
    </w:lvl>
    <w:lvl w:ilvl="1" w:tplc="8AC8B24A">
      <w:start w:val="1"/>
      <w:numFmt w:val="decimal"/>
      <w:lvlText w:val="%2)"/>
      <w:lvlJc w:val="left"/>
      <w:pPr>
        <w:ind w:left="1020" w:hanging="360"/>
      </w:pPr>
    </w:lvl>
    <w:lvl w:ilvl="2" w:tplc="5AD29D1A">
      <w:start w:val="1"/>
      <w:numFmt w:val="decimal"/>
      <w:lvlText w:val="%3)"/>
      <w:lvlJc w:val="left"/>
      <w:pPr>
        <w:ind w:left="1020" w:hanging="360"/>
      </w:pPr>
    </w:lvl>
    <w:lvl w:ilvl="3" w:tplc="7B120766">
      <w:start w:val="1"/>
      <w:numFmt w:val="decimal"/>
      <w:lvlText w:val="%4)"/>
      <w:lvlJc w:val="left"/>
      <w:pPr>
        <w:ind w:left="1020" w:hanging="360"/>
      </w:pPr>
    </w:lvl>
    <w:lvl w:ilvl="4" w:tplc="497EEF58">
      <w:start w:val="1"/>
      <w:numFmt w:val="decimal"/>
      <w:lvlText w:val="%5)"/>
      <w:lvlJc w:val="left"/>
      <w:pPr>
        <w:ind w:left="1020" w:hanging="360"/>
      </w:pPr>
    </w:lvl>
    <w:lvl w:ilvl="5" w:tplc="84E85222">
      <w:start w:val="1"/>
      <w:numFmt w:val="decimal"/>
      <w:lvlText w:val="%6)"/>
      <w:lvlJc w:val="left"/>
      <w:pPr>
        <w:ind w:left="1020" w:hanging="360"/>
      </w:pPr>
    </w:lvl>
    <w:lvl w:ilvl="6" w:tplc="52982ACC">
      <w:start w:val="1"/>
      <w:numFmt w:val="decimal"/>
      <w:lvlText w:val="%7)"/>
      <w:lvlJc w:val="left"/>
      <w:pPr>
        <w:ind w:left="1020" w:hanging="360"/>
      </w:pPr>
    </w:lvl>
    <w:lvl w:ilvl="7" w:tplc="3B8838C0">
      <w:start w:val="1"/>
      <w:numFmt w:val="decimal"/>
      <w:lvlText w:val="%8)"/>
      <w:lvlJc w:val="left"/>
      <w:pPr>
        <w:ind w:left="1020" w:hanging="360"/>
      </w:pPr>
    </w:lvl>
    <w:lvl w:ilvl="8" w:tplc="AC0238A8">
      <w:start w:val="1"/>
      <w:numFmt w:val="decimal"/>
      <w:lvlText w:val="%9)"/>
      <w:lvlJc w:val="left"/>
      <w:pPr>
        <w:ind w:left="1020" w:hanging="360"/>
      </w:pPr>
    </w:lvl>
  </w:abstractNum>
  <w:abstractNum w:abstractNumId="221" w15:restartNumberingAfterBreak="0">
    <w:nsid w:val="312637C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2" w15:restartNumberingAfterBreak="0">
    <w:nsid w:val="31362BCD"/>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223" w15:restartNumberingAfterBreak="0">
    <w:nsid w:val="313A43CB"/>
    <w:multiLevelType w:val="hybridMultilevel"/>
    <w:tmpl w:val="50A4175A"/>
    <w:lvl w:ilvl="0" w:tplc="48B0FBA8">
      <w:start w:val="1"/>
      <w:numFmt w:val="bullet"/>
      <w:lvlText w:val=""/>
      <w:lvlJc w:val="left"/>
      <w:pPr>
        <w:ind w:left="720" w:hanging="360"/>
      </w:pPr>
      <w:rPr>
        <w:rFonts w:ascii="Symbol" w:hAnsi="Symbol"/>
      </w:rPr>
    </w:lvl>
    <w:lvl w:ilvl="1" w:tplc="2E40D9B4">
      <w:start w:val="1"/>
      <w:numFmt w:val="decimal"/>
      <w:lvlText w:val="%2."/>
      <w:lvlJc w:val="left"/>
      <w:pPr>
        <w:ind w:left="1080" w:hanging="360"/>
      </w:pPr>
      <w:rPr>
        <w:rFonts w:ascii="Symbol" w:hAnsi="Symbol"/>
      </w:rPr>
    </w:lvl>
    <w:lvl w:ilvl="2" w:tplc="4E569BEC">
      <w:start w:val="1"/>
      <w:numFmt w:val="bullet"/>
      <w:lvlText w:val=""/>
      <w:lvlJc w:val="left"/>
      <w:pPr>
        <w:ind w:left="720" w:hanging="360"/>
      </w:pPr>
      <w:rPr>
        <w:rFonts w:ascii="Symbol" w:hAnsi="Symbol"/>
      </w:rPr>
    </w:lvl>
    <w:lvl w:ilvl="3" w:tplc="1466D3EC">
      <w:start w:val="1"/>
      <w:numFmt w:val="bullet"/>
      <w:lvlText w:val=""/>
      <w:lvlJc w:val="left"/>
      <w:pPr>
        <w:ind w:left="720" w:hanging="360"/>
      </w:pPr>
      <w:rPr>
        <w:rFonts w:ascii="Symbol" w:hAnsi="Symbol"/>
      </w:rPr>
    </w:lvl>
    <w:lvl w:ilvl="4" w:tplc="A5F4151E">
      <w:start w:val="1"/>
      <w:numFmt w:val="bullet"/>
      <w:lvlText w:val=""/>
      <w:lvlJc w:val="left"/>
      <w:pPr>
        <w:ind w:left="720" w:hanging="360"/>
      </w:pPr>
      <w:rPr>
        <w:rFonts w:ascii="Symbol" w:hAnsi="Symbol"/>
      </w:rPr>
    </w:lvl>
    <w:lvl w:ilvl="5" w:tplc="A3E658D6">
      <w:start w:val="1"/>
      <w:numFmt w:val="bullet"/>
      <w:lvlText w:val=""/>
      <w:lvlJc w:val="left"/>
      <w:pPr>
        <w:ind w:left="720" w:hanging="360"/>
      </w:pPr>
      <w:rPr>
        <w:rFonts w:ascii="Symbol" w:hAnsi="Symbol"/>
      </w:rPr>
    </w:lvl>
    <w:lvl w:ilvl="6" w:tplc="6448A242">
      <w:start w:val="1"/>
      <w:numFmt w:val="bullet"/>
      <w:lvlText w:val=""/>
      <w:lvlJc w:val="left"/>
      <w:pPr>
        <w:ind w:left="720" w:hanging="360"/>
      </w:pPr>
      <w:rPr>
        <w:rFonts w:ascii="Symbol" w:hAnsi="Symbol"/>
      </w:rPr>
    </w:lvl>
    <w:lvl w:ilvl="7" w:tplc="3C4477FA">
      <w:start w:val="1"/>
      <w:numFmt w:val="bullet"/>
      <w:lvlText w:val=""/>
      <w:lvlJc w:val="left"/>
      <w:pPr>
        <w:ind w:left="720" w:hanging="360"/>
      </w:pPr>
      <w:rPr>
        <w:rFonts w:ascii="Symbol" w:hAnsi="Symbol"/>
      </w:rPr>
    </w:lvl>
    <w:lvl w:ilvl="8" w:tplc="2050F072">
      <w:start w:val="1"/>
      <w:numFmt w:val="bullet"/>
      <w:lvlText w:val=""/>
      <w:lvlJc w:val="left"/>
      <w:pPr>
        <w:ind w:left="720" w:hanging="360"/>
      </w:pPr>
      <w:rPr>
        <w:rFonts w:ascii="Symbol" w:hAnsi="Symbol"/>
      </w:rPr>
    </w:lvl>
  </w:abstractNum>
  <w:abstractNum w:abstractNumId="224" w15:restartNumberingAfterBreak="0">
    <w:nsid w:val="317640EA"/>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5" w15:restartNumberingAfterBreak="0">
    <w:nsid w:val="31DF74E8"/>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26" w15:restartNumberingAfterBreak="0">
    <w:nsid w:val="32756BBB"/>
    <w:multiLevelType w:val="hybridMultilevel"/>
    <w:tmpl w:val="FAB0E91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7" w15:restartNumberingAfterBreak="0">
    <w:nsid w:val="32912838"/>
    <w:multiLevelType w:val="hybridMultilevel"/>
    <w:tmpl w:val="55EA68F6"/>
    <w:lvl w:ilvl="0" w:tplc="1A30238E">
      <w:start w:val="1"/>
      <w:numFmt w:val="decimal"/>
      <w:lvlText w:val="%1)"/>
      <w:lvlJc w:val="left"/>
      <w:pPr>
        <w:ind w:left="800" w:hanging="360"/>
      </w:pPr>
    </w:lvl>
    <w:lvl w:ilvl="1" w:tplc="5D888FA4">
      <w:start w:val="1"/>
      <w:numFmt w:val="decimal"/>
      <w:lvlText w:val="%2)"/>
      <w:lvlJc w:val="left"/>
      <w:pPr>
        <w:ind w:left="800" w:hanging="360"/>
      </w:pPr>
    </w:lvl>
    <w:lvl w:ilvl="2" w:tplc="F0627720">
      <w:start w:val="1"/>
      <w:numFmt w:val="decimal"/>
      <w:lvlText w:val="%3)"/>
      <w:lvlJc w:val="left"/>
      <w:pPr>
        <w:ind w:left="800" w:hanging="360"/>
      </w:pPr>
    </w:lvl>
    <w:lvl w:ilvl="3" w:tplc="95A8CD16">
      <w:start w:val="1"/>
      <w:numFmt w:val="decimal"/>
      <w:lvlText w:val="%4)"/>
      <w:lvlJc w:val="left"/>
      <w:pPr>
        <w:ind w:left="800" w:hanging="360"/>
      </w:pPr>
    </w:lvl>
    <w:lvl w:ilvl="4" w:tplc="4546227E">
      <w:start w:val="1"/>
      <w:numFmt w:val="decimal"/>
      <w:lvlText w:val="%5)"/>
      <w:lvlJc w:val="left"/>
      <w:pPr>
        <w:ind w:left="800" w:hanging="360"/>
      </w:pPr>
    </w:lvl>
    <w:lvl w:ilvl="5" w:tplc="B8BA2EC0">
      <w:start w:val="1"/>
      <w:numFmt w:val="decimal"/>
      <w:lvlText w:val="%6)"/>
      <w:lvlJc w:val="left"/>
      <w:pPr>
        <w:ind w:left="800" w:hanging="360"/>
      </w:pPr>
    </w:lvl>
    <w:lvl w:ilvl="6" w:tplc="DFAC590A">
      <w:start w:val="1"/>
      <w:numFmt w:val="decimal"/>
      <w:lvlText w:val="%7)"/>
      <w:lvlJc w:val="left"/>
      <w:pPr>
        <w:ind w:left="800" w:hanging="360"/>
      </w:pPr>
    </w:lvl>
    <w:lvl w:ilvl="7" w:tplc="4EDC9BB8">
      <w:start w:val="1"/>
      <w:numFmt w:val="decimal"/>
      <w:lvlText w:val="%8)"/>
      <w:lvlJc w:val="left"/>
      <w:pPr>
        <w:ind w:left="800" w:hanging="360"/>
      </w:pPr>
    </w:lvl>
    <w:lvl w:ilvl="8" w:tplc="83640CB6">
      <w:start w:val="1"/>
      <w:numFmt w:val="decimal"/>
      <w:lvlText w:val="%9)"/>
      <w:lvlJc w:val="left"/>
      <w:pPr>
        <w:ind w:left="800" w:hanging="360"/>
      </w:pPr>
    </w:lvl>
  </w:abstractNum>
  <w:abstractNum w:abstractNumId="228" w15:restartNumberingAfterBreak="0">
    <w:nsid w:val="32C20226"/>
    <w:multiLevelType w:val="hybridMultilevel"/>
    <w:tmpl w:val="3034BD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9" w15:restartNumberingAfterBreak="0">
    <w:nsid w:val="32D608E2"/>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0" w15:restartNumberingAfterBreak="0">
    <w:nsid w:val="33057EDB"/>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1" w15:restartNumberingAfterBreak="0">
    <w:nsid w:val="3322655F"/>
    <w:multiLevelType w:val="hybridMultilevel"/>
    <w:tmpl w:val="6FFEFB96"/>
    <w:lvl w:ilvl="0" w:tplc="2DA4656C">
      <w:start w:val="1"/>
      <w:numFmt w:val="bullet"/>
      <w:lvlText w:val=""/>
      <w:lvlJc w:val="left"/>
      <w:pPr>
        <w:ind w:left="1020" w:hanging="360"/>
      </w:pPr>
      <w:rPr>
        <w:rFonts w:ascii="Symbol" w:hAnsi="Symbol"/>
      </w:rPr>
    </w:lvl>
    <w:lvl w:ilvl="1" w:tplc="400EB542">
      <w:start w:val="1"/>
      <w:numFmt w:val="bullet"/>
      <w:lvlText w:val=""/>
      <w:lvlJc w:val="left"/>
      <w:pPr>
        <w:ind w:left="1020" w:hanging="360"/>
      </w:pPr>
      <w:rPr>
        <w:rFonts w:ascii="Symbol" w:hAnsi="Symbol"/>
      </w:rPr>
    </w:lvl>
    <w:lvl w:ilvl="2" w:tplc="533EEB7A">
      <w:start w:val="1"/>
      <w:numFmt w:val="bullet"/>
      <w:lvlText w:val=""/>
      <w:lvlJc w:val="left"/>
      <w:pPr>
        <w:ind w:left="1020" w:hanging="360"/>
      </w:pPr>
      <w:rPr>
        <w:rFonts w:ascii="Symbol" w:hAnsi="Symbol"/>
      </w:rPr>
    </w:lvl>
    <w:lvl w:ilvl="3" w:tplc="24948A7E">
      <w:start w:val="1"/>
      <w:numFmt w:val="bullet"/>
      <w:lvlText w:val=""/>
      <w:lvlJc w:val="left"/>
      <w:pPr>
        <w:ind w:left="1020" w:hanging="360"/>
      </w:pPr>
      <w:rPr>
        <w:rFonts w:ascii="Symbol" w:hAnsi="Symbol"/>
      </w:rPr>
    </w:lvl>
    <w:lvl w:ilvl="4" w:tplc="83108E7A">
      <w:start w:val="1"/>
      <w:numFmt w:val="bullet"/>
      <w:lvlText w:val=""/>
      <w:lvlJc w:val="left"/>
      <w:pPr>
        <w:ind w:left="1020" w:hanging="360"/>
      </w:pPr>
      <w:rPr>
        <w:rFonts w:ascii="Symbol" w:hAnsi="Symbol"/>
      </w:rPr>
    </w:lvl>
    <w:lvl w:ilvl="5" w:tplc="6546A7F4">
      <w:start w:val="1"/>
      <w:numFmt w:val="bullet"/>
      <w:lvlText w:val=""/>
      <w:lvlJc w:val="left"/>
      <w:pPr>
        <w:ind w:left="1020" w:hanging="360"/>
      </w:pPr>
      <w:rPr>
        <w:rFonts w:ascii="Symbol" w:hAnsi="Symbol"/>
      </w:rPr>
    </w:lvl>
    <w:lvl w:ilvl="6" w:tplc="C9A07250">
      <w:start w:val="1"/>
      <w:numFmt w:val="bullet"/>
      <w:lvlText w:val=""/>
      <w:lvlJc w:val="left"/>
      <w:pPr>
        <w:ind w:left="1020" w:hanging="360"/>
      </w:pPr>
      <w:rPr>
        <w:rFonts w:ascii="Symbol" w:hAnsi="Symbol"/>
      </w:rPr>
    </w:lvl>
    <w:lvl w:ilvl="7" w:tplc="CE70309E">
      <w:start w:val="1"/>
      <w:numFmt w:val="bullet"/>
      <w:lvlText w:val=""/>
      <w:lvlJc w:val="left"/>
      <w:pPr>
        <w:ind w:left="1020" w:hanging="360"/>
      </w:pPr>
      <w:rPr>
        <w:rFonts w:ascii="Symbol" w:hAnsi="Symbol"/>
      </w:rPr>
    </w:lvl>
    <w:lvl w:ilvl="8" w:tplc="7F323988">
      <w:start w:val="1"/>
      <w:numFmt w:val="bullet"/>
      <w:lvlText w:val=""/>
      <w:lvlJc w:val="left"/>
      <w:pPr>
        <w:ind w:left="1020" w:hanging="360"/>
      </w:pPr>
      <w:rPr>
        <w:rFonts w:ascii="Symbol" w:hAnsi="Symbol"/>
      </w:rPr>
    </w:lvl>
  </w:abstractNum>
  <w:abstractNum w:abstractNumId="232" w15:restartNumberingAfterBreak="0">
    <w:nsid w:val="33626367"/>
    <w:multiLevelType w:val="hybridMultilevel"/>
    <w:tmpl w:val="772EBB78"/>
    <w:lvl w:ilvl="0" w:tplc="765C2CE6">
      <w:start w:val="1"/>
      <w:numFmt w:val="decimal"/>
      <w:lvlText w:val="%1."/>
      <w:lvlJc w:val="left"/>
      <w:pPr>
        <w:ind w:left="1140" w:hanging="360"/>
      </w:pPr>
    </w:lvl>
    <w:lvl w:ilvl="1" w:tplc="EFBCB5D0">
      <w:start w:val="1"/>
      <w:numFmt w:val="decimal"/>
      <w:lvlText w:val="%2."/>
      <w:lvlJc w:val="left"/>
      <w:pPr>
        <w:ind w:left="1140" w:hanging="360"/>
      </w:pPr>
    </w:lvl>
    <w:lvl w:ilvl="2" w:tplc="69520B96">
      <w:start w:val="1"/>
      <w:numFmt w:val="decimal"/>
      <w:lvlText w:val="%3."/>
      <w:lvlJc w:val="left"/>
      <w:pPr>
        <w:ind w:left="1140" w:hanging="360"/>
      </w:pPr>
    </w:lvl>
    <w:lvl w:ilvl="3" w:tplc="CE5AEF64">
      <w:start w:val="1"/>
      <w:numFmt w:val="decimal"/>
      <w:lvlText w:val="%4."/>
      <w:lvlJc w:val="left"/>
      <w:pPr>
        <w:ind w:left="1140" w:hanging="360"/>
      </w:pPr>
    </w:lvl>
    <w:lvl w:ilvl="4" w:tplc="90628970">
      <w:start w:val="1"/>
      <w:numFmt w:val="decimal"/>
      <w:lvlText w:val="%5."/>
      <w:lvlJc w:val="left"/>
      <w:pPr>
        <w:ind w:left="1140" w:hanging="360"/>
      </w:pPr>
    </w:lvl>
    <w:lvl w:ilvl="5" w:tplc="F7B448A2">
      <w:start w:val="1"/>
      <w:numFmt w:val="decimal"/>
      <w:lvlText w:val="%6."/>
      <w:lvlJc w:val="left"/>
      <w:pPr>
        <w:ind w:left="1140" w:hanging="360"/>
      </w:pPr>
    </w:lvl>
    <w:lvl w:ilvl="6" w:tplc="E88CF39E">
      <w:start w:val="1"/>
      <w:numFmt w:val="decimal"/>
      <w:lvlText w:val="%7."/>
      <w:lvlJc w:val="left"/>
      <w:pPr>
        <w:ind w:left="1140" w:hanging="360"/>
      </w:pPr>
    </w:lvl>
    <w:lvl w:ilvl="7" w:tplc="B3FA1542">
      <w:start w:val="1"/>
      <w:numFmt w:val="decimal"/>
      <w:lvlText w:val="%8."/>
      <w:lvlJc w:val="left"/>
      <w:pPr>
        <w:ind w:left="1140" w:hanging="360"/>
      </w:pPr>
    </w:lvl>
    <w:lvl w:ilvl="8" w:tplc="C18457D6">
      <w:start w:val="1"/>
      <w:numFmt w:val="decimal"/>
      <w:lvlText w:val="%9."/>
      <w:lvlJc w:val="left"/>
      <w:pPr>
        <w:ind w:left="1140" w:hanging="360"/>
      </w:pPr>
    </w:lvl>
  </w:abstractNum>
  <w:abstractNum w:abstractNumId="233" w15:restartNumberingAfterBreak="0">
    <w:nsid w:val="339A4E7D"/>
    <w:multiLevelType w:val="hybridMultilevel"/>
    <w:tmpl w:val="A86CC07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4" w15:restartNumberingAfterBreak="0">
    <w:nsid w:val="33A045C1"/>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5" w15:restartNumberingAfterBreak="0">
    <w:nsid w:val="33C9697B"/>
    <w:multiLevelType w:val="hybridMultilevel"/>
    <w:tmpl w:val="A296CE98"/>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6" w15:restartNumberingAfterBreak="0">
    <w:nsid w:val="33E62EEF"/>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37" w15:restartNumberingAfterBreak="0">
    <w:nsid w:val="33FB6BEC"/>
    <w:multiLevelType w:val="hybridMultilevel"/>
    <w:tmpl w:val="1708D5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8" w15:restartNumberingAfterBreak="0">
    <w:nsid w:val="34183D1A"/>
    <w:multiLevelType w:val="multilevel"/>
    <w:tmpl w:val="A12826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355076C6"/>
    <w:multiLevelType w:val="hybridMultilevel"/>
    <w:tmpl w:val="BDBECD2C"/>
    <w:lvl w:ilvl="0" w:tplc="04090011">
      <w:start w:val="1"/>
      <w:numFmt w:val="decimal"/>
      <w:lvlText w:val="%1)"/>
      <w:lvlJc w:val="left"/>
      <w:pPr>
        <w:ind w:left="1080" w:hanging="360"/>
      </w:p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240" w15:restartNumberingAfterBreak="0">
    <w:nsid w:val="356638E7"/>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1" w15:restartNumberingAfterBreak="0">
    <w:nsid w:val="359E37AF"/>
    <w:multiLevelType w:val="hybridMultilevel"/>
    <w:tmpl w:val="FC98E030"/>
    <w:lvl w:ilvl="0" w:tplc="41A4A216">
      <w:start w:val="1"/>
      <w:numFmt w:val="decimal"/>
      <w:lvlText w:val="%1."/>
      <w:lvlJc w:val="left"/>
      <w:pPr>
        <w:ind w:left="1020" w:hanging="360"/>
      </w:pPr>
    </w:lvl>
    <w:lvl w:ilvl="1" w:tplc="CB04D388">
      <w:start w:val="1"/>
      <w:numFmt w:val="decimal"/>
      <w:lvlText w:val="%2."/>
      <w:lvlJc w:val="left"/>
      <w:pPr>
        <w:ind w:left="1020" w:hanging="360"/>
      </w:pPr>
    </w:lvl>
    <w:lvl w:ilvl="2" w:tplc="9EC2DF4A">
      <w:start w:val="1"/>
      <w:numFmt w:val="decimal"/>
      <w:lvlText w:val="%3."/>
      <w:lvlJc w:val="left"/>
      <w:pPr>
        <w:ind w:left="1020" w:hanging="360"/>
      </w:pPr>
    </w:lvl>
    <w:lvl w:ilvl="3" w:tplc="9378F9A6">
      <w:start w:val="1"/>
      <w:numFmt w:val="decimal"/>
      <w:lvlText w:val="%4."/>
      <w:lvlJc w:val="left"/>
      <w:pPr>
        <w:ind w:left="1020" w:hanging="360"/>
      </w:pPr>
    </w:lvl>
    <w:lvl w:ilvl="4" w:tplc="0AB2B670">
      <w:start w:val="1"/>
      <w:numFmt w:val="decimal"/>
      <w:lvlText w:val="%5."/>
      <w:lvlJc w:val="left"/>
      <w:pPr>
        <w:ind w:left="1020" w:hanging="360"/>
      </w:pPr>
    </w:lvl>
    <w:lvl w:ilvl="5" w:tplc="67EA0240">
      <w:start w:val="1"/>
      <w:numFmt w:val="decimal"/>
      <w:lvlText w:val="%6."/>
      <w:lvlJc w:val="left"/>
      <w:pPr>
        <w:ind w:left="1020" w:hanging="360"/>
      </w:pPr>
    </w:lvl>
    <w:lvl w:ilvl="6" w:tplc="9B9C176C">
      <w:start w:val="1"/>
      <w:numFmt w:val="decimal"/>
      <w:lvlText w:val="%7."/>
      <w:lvlJc w:val="left"/>
      <w:pPr>
        <w:ind w:left="1020" w:hanging="360"/>
      </w:pPr>
    </w:lvl>
    <w:lvl w:ilvl="7" w:tplc="DC569188">
      <w:start w:val="1"/>
      <w:numFmt w:val="decimal"/>
      <w:lvlText w:val="%8."/>
      <w:lvlJc w:val="left"/>
      <w:pPr>
        <w:ind w:left="1020" w:hanging="360"/>
      </w:pPr>
    </w:lvl>
    <w:lvl w:ilvl="8" w:tplc="B6F69D28">
      <w:start w:val="1"/>
      <w:numFmt w:val="decimal"/>
      <w:lvlText w:val="%9."/>
      <w:lvlJc w:val="left"/>
      <w:pPr>
        <w:ind w:left="1020" w:hanging="360"/>
      </w:pPr>
    </w:lvl>
  </w:abstractNum>
  <w:abstractNum w:abstractNumId="242" w15:restartNumberingAfterBreak="0">
    <w:nsid w:val="36150F75"/>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43" w15:restartNumberingAfterBreak="0">
    <w:nsid w:val="367A188E"/>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244" w15:restartNumberingAfterBreak="0">
    <w:nsid w:val="36BF69B3"/>
    <w:multiLevelType w:val="hybridMultilevel"/>
    <w:tmpl w:val="9FBA0EB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5" w15:restartNumberingAfterBreak="0">
    <w:nsid w:val="36C31BC1"/>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6" w15:restartNumberingAfterBreak="0">
    <w:nsid w:val="36CA16C3"/>
    <w:multiLevelType w:val="hybridMultilevel"/>
    <w:tmpl w:val="D1C28868"/>
    <w:lvl w:ilvl="0" w:tplc="785256DE">
      <w:start w:val="1"/>
      <w:numFmt w:val="decimal"/>
      <w:lvlText w:val="%1)"/>
      <w:lvlJc w:val="left"/>
      <w:pPr>
        <w:ind w:left="720" w:hanging="360"/>
      </w:pPr>
    </w:lvl>
    <w:lvl w:ilvl="1" w:tplc="FA1EF1F0">
      <w:start w:val="1"/>
      <w:numFmt w:val="decimal"/>
      <w:lvlText w:val="%2)"/>
      <w:lvlJc w:val="left"/>
      <w:pPr>
        <w:ind w:left="720" w:hanging="360"/>
      </w:pPr>
    </w:lvl>
    <w:lvl w:ilvl="2" w:tplc="4E4C44D8">
      <w:start w:val="1"/>
      <w:numFmt w:val="decimal"/>
      <w:lvlText w:val="%3)"/>
      <w:lvlJc w:val="left"/>
      <w:pPr>
        <w:ind w:left="720" w:hanging="360"/>
      </w:pPr>
    </w:lvl>
    <w:lvl w:ilvl="3" w:tplc="6C6018FA">
      <w:start w:val="1"/>
      <w:numFmt w:val="decimal"/>
      <w:lvlText w:val="%4)"/>
      <w:lvlJc w:val="left"/>
      <w:pPr>
        <w:ind w:left="720" w:hanging="360"/>
      </w:pPr>
    </w:lvl>
    <w:lvl w:ilvl="4" w:tplc="9C46C398">
      <w:start w:val="1"/>
      <w:numFmt w:val="decimal"/>
      <w:lvlText w:val="%5)"/>
      <w:lvlJc w:val="left"/>
      <w:pPr>
        <w:ind w:left="720" w:hanging="360"/>
      </w:pPr>
    </w:lvl>
    <w:lvl w:ilvl="5" w:tplc="38D230E4">
      <w:start w:val="1"/>
      <w:numFmt w:val="decimal"/>
      <w:lvlText w:val="%6)"/>
      <w:lvlJc w:val="left"/>
      <w:pPr>
        <w:ind w:left="720" w:hanging="360"/>
      </w:pPr>
    </w:lvl>
    <w:lvl w:ilvl="6" w:tplc="10747CE6">
      <w:start w:val="1"/>
      <w:numFmt w:val="decimal"/>
      <w:lvlText w:val="%7)"/>
      <w:lvlJc w:val="left"/>
      <w:pPr>
        <w:ind w:left="720" w:hanging="360"/>
      </w:pPr>
    </w:lvl>
    <w:lvl w:ilvl="7" w:tplc="161EC646">
      <w:start w:val="1"/>
      <w:numFmt w:val="decimal"/>
      <w:lvlText w:val="%8)"/>
      <w:lvlJc w:val="left"/>
      <w:pPr>
        <w:ind w:left="720" w:hanging="360"/>
      </w:pPr>
    </w:lvl>
    <w:lvl w:ilvl="8" w:tplc="E68C0DF6">
      <w:start w:val="1"/>
      <w:numFmt w:val="decimal"/>
      <w:lvlText w:val="%9)"/>
      <w:lvlJc w:val="left"/>
      <w:pPr>
        <w:ind w:left="720" w:hanging="360"/>
      </w:pPr>
    </w:lvl>
  </w:abstractNum>
  <w:abstractNum w:abstractNumId="247" w15:restartNumberingAfterBreak="0">
    <w:nsid w:val="3724126D"/>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8" w15:restartNumberingAfterBreak="0">
    <w:nsid w:val="37700ACA"/>
    <w:multiLevelType w:val="hybridMultilevel"/>
    <w:tmpl w:val="2656125C"/>
    <w:lvl w:ilvl="0" w:tplc="CB34241C">
      <w:start w:val="1"/>
      <w:numFmt w:val="bullet"/>
      <w:lvlText w:val=""/>
      <w:lvlJc w:val="left"/>
      <w:pPr>
        <w:ind w:left="1080" w:hanging="360"/>
      </w:pPr>
      <w:rPr>
        <w:rFonts w:ascii="Symbol" w:hAnsi="Symbol"/>
      </w:rPr>
    </w:lvl>
    <w:lvl w:ilvl="1" w:tplc="CC488A30">
      <w:start w:val="1"/>
      <w:numFmt w:val="bullet"/>
      <w:lvlText w:val=""/>
      <w:lvlJc w:val="left"/>
      <w:pPr>
        <w:ind w:left="1080" w:hanging="360"/>
      </w:pPr>
      <w:rPr>
        <w:rFonts w:ascii="Symbol" w:hAnsi="Symbol"/>
      </w:rPr>
    </w:lvl>
    <w:lvl w:ilvl="2" w:tplc="DDAEF16E">
      <w:start w:val="1"/>
      <w:numFmt w:val="bullet"/>
      <w:lvlText w:val=""/>
      <w:lvlJc w:val="left"/>
      <w:pPr>
        <w:ind w:left="1080" w:hanging="360"/>
      </w:pPr>
      <w:rPr>
        <w:rFonts w:ascii="Symbol" w:hAnsi="Symbol"/>
      </w:rPr>
    </w:lvl>
    <w:lvl w:ilvl="3" w:tplc="95A20B18">
      <w:start w:val="1"/>
      <w:numFmt w:val="bullet"/>
      <w:lvlText w:val=""/>
      <w:lvlJc w:val="left"/>
      <w:pPr>
        <w:ind w:left="1080" w:hanging="360"/>
      </w:pPr>
      <w:rPr>
        <w:rFonts w:ascii="Symbol" w:hAnsi="Symbol"/>
      </w:rPr>
    </w:lvl>
    <w:lvl w:ilvl="4" w:tplc="FFFAA2C4">
      <w:start w:val="1"/>
      <w:numFmt w:val="bullet"/>
      <w:lvlText w:val=""/>
      <w:lvlJc w:val="left"/>
      <w:pPr>
        <w:ind w:left="1080" w:hanging="360"/>
      </w:pPr>
      <w:rPr>
        <w:rFonts w:ascii="Symbol" w:hAnsi="Symbol"/>
      </w:rPr>
    </w:lvl>
    <w:lvl w:ilvl="5" w:tplc="CDFCE7EE">
      <w:start w:val="1"/>
      <w:numFmt w:val="bullet"/>
      <w:lvlText w:val=""/>
      <w:lvlJc w:val="left"/>
      <w:pPr>
        <w:ind w:left="1080" w:hanging="360"/>
      </w:pPr>
      <w:rPr>
        <w:rFonts w:ascii="Symbol" w:hAnsi="Symbol"/>
      </w:rPr>
    </w:lvl>
    <w:lvl w:ilvl="6" w:tplc="492A417A">
      <w:start w:val="1"/>
      <w:numFmt w:val="bullet"/>
      <w:lvlText w:val=""/>
      <w:lvlJc w:val="left"/>
      <w:pPr>
        <w:ind w:left="1080" w:hanging="360"/>
      </w:pPr>
      <w:rPr>
        <w:rFonts w:ascii="Symbol" w:hAnsi="Symbol"/>
      </w:rPr>
    </w:lvl>
    <w:lvl w:ilvl="7" w:tplc="77FA4200">
      <w:start w:val="1"/>
      <w:numFmt w:val="bullet"/>
      <w:lvlText w:val=""/>
      <w:lvlJc w:val="left"/>
      <w:pPr>
        <w:ind w:left="1080" w:hanging="360"/>
      </w:pPr>
      <w:rPr>
        <w:rFonts w:ascii="Symbol" w:hAnsi="Symbol"/>
      </w:rPr>
    </w:lvl>
    <w:lvl w:ilvl="8" w:tplc="5DBEBA1A">
      <w:start w:val="1"/>
      <w:numFmt w:val="bullet"/>
      <w:lvlText w:val=""/>
      <w:lvlJc w:val="left"/>
      <w:pPr>
        <w:ind w:left="1080" w:hanging="360"/>
      </w:pPr>
      <w:rPr>
        <w:rFonts w:ascii="Symbol" w:hAnsi="Symbol"/>
      </w:rPr>
    </w:lvl>
  </w:abstractNum>
  <w:abstractNum w:abstractNumId="249" w15:restartNumberingAfterBreak="0">
    <w:nsid w:val="37992634"/>
    <w:multiLevelType w:val="hybridMultilevel"/>
    <w:tmpl w:val="807A5E64"/>
    <w:lvl w:ilvl="0" w:tplc="9D24EC56">
      <w:start w:val="1"/>
      <w:numFmt w:val="decimal"/>
      <w:lvlText w:val="%1."/>
      <w:lvlJc w:val="left"/>
      <w:pPr>
        <w:ind w:left="720" w:hanging="360"/>
      </w:pPr>
    </w:lvl>
    <w:lvl w:ilvl="1" w:tplc="4754BE6E">
      <w:start w:val="1"/>
      <w:numFmt w:val="decimal"/>
      <w:lvlText w:val="%2."/>
      <w:lvlJc w:val="left"/>
      <w:pPr>
        <w:ind w:left="720" w:hanging="360"/>
      </w:pPr>
    </w:lvl>
    <w:lvl w:ilvl="2" w:tplc="F8BAC074">
      <w:start w:val="1"/>
      <w:numFmt w:val="decimal"/>
      <w:lvlText w:val="%3."/>
      <w:lvlJc w:val="left"/>
      <w:pPr>
        <w:ind w:left="720" w:hanging="360"/>
      </w:pPr>
    </w:lvl>
    <w:lvl w:ilvl="3" w:tplc="C18A73E0">
      <w:start w:val="1"/>
      <w:numFmt w:val="decimal"/>
      <w:lvlText w:val="%4."/>
      <w:lvlJc w:val="left"/>
      <w:pPr>
        <w:ind w:left="720" w:hanging="360"/>
      </w:pPr>
    </w:lvl>
    <w:lvl w:ilvl="4" w:tplc="CD4EC4A2">
      <w:start w:val="1"/>
      <w:numFmt w:val="decimal"/>
      <w:lvlText w:val="%5."/>
      <w:lvlJc w:val="left"/>
      <w:pPr>
        <w:ind w:left="720" w:hanging="360"/>
      </w:pPr>
    </w:lvl>
    <w:lvl w:ilvl="5" w:tplc="1AFA4800">
      <w:start w:val="1"/>
      <w:numFmt w:val="decimal"/>
      <w:lvlText w:val="%6."/>
      <w:lvlJc w:val="left"/>
      <w:pPr>
        <w:ind w:left="720" w:hanging="360"/>
      </w:pPr>
    </w:lvl>
    <w:lvl w:ilvl="6" w:tplc="811A6542">
      <w:start w:val="1"/>
      <w:numFmt w:val="decimal"/>
      <w:lvlText w:val="%7."/>
      <w:lvlJc w:val="left"/>
      <w:pPr>
        <w:ind w:left="720" w:hanging="360"/>
      </w:pPr>
    </w:lvl>
    <w:lvl w:ilvl="7" w:tplc="016AB244">
      <w:start w:val="1"/>
      <w:numFmt w:val="decimal"/>
      <w:lvlText w:val="%8."/>
      <w:lvlJc w:val="left"/>
      <w:pPr>
        <w:ind w:left="720" w:hanging="360"/>
      </w:pPr>
    </w:lvl>
    <w:lvl w:ilvl="8" w:tplc="4692DD6A">
      <w:start w:val="1"/>
      <w:numFmt w:val="decimal"/>
      <w:lvlText w:val="%9."/>
      <w:lvlJc w:val="left"/>
      <w:pPr>
        <w:ind w:left="720" w:hanging="360"/>
      </w:pPr>
    </w:lvl>
  </w:abstractNum>
  <w:abstractNum w:abstractNumId="250" w15:restartNumberingAfterBreak="0">
    <w:nsid w:val="38364159"/>
    <w:multiLevelType w:val="hybridMultilevel"/>
    <w:tmpl w:val="CAD4A796"/>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1" w15:restartNumberingAfterBreak="0">
    <w:nsid w:val="383A5595"/>
    <w:multiLevelType w:val="hybridMultilevel"/>
    <w:tmpl w:val="94E0F1DC"/>
    <w:lvl w:ilvl="0" w:tplc="6F186D8C">
      <w:start w:val="1"/>
      <w:numFmt w:val="bullet"/>
      <w:pStyle w:val="Bullet1"/>
      <w:lvlText w:val=""/>
      <w:lvlJc w:val="left"/>
      <w:pPr>
        <w:ind w:left="864"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2" w15:restartNumberingAfterBreak="0">
    <w:nsid w:val="38A00B91"/>
    <w:multiLevelType w:val="hybridMultilevel"/>
    <w:tmpl w:val="E910A5AA"/>
    <w:lvl w:ilvl="0" w:tplc="DDA8F3DE">
      <w:start w:val="1"/>
      <w:numFmt w:val="decimal"/>
      <w:lvlText w:val="%1."/>
      <w:lvlJc w:val="left"/>
      <w:pPr>
        <w:ind w:left="720" w:hanging="360"/>
      </w:pPr>
    </w:lvl>
    <w:lvl w:ilvl="1" w:tplc="25C0B1E2">
      <w:start w:val="1"/>
      <w:numFmt w:val="decimal"/>
      <w:lvlText w:val="%2."/>
      <w:lvlJc w:val="left"/>
      <w:pPr>
        <w:ind w:left="720" w:hanging="360"/>
      </w:pPr>
    </w:lvl>
    <w:lvl w:ilvl="2" w:tplc="A01E38F4">
      <w:start w:val="1"/>
      <w:numFmt w:val="decimal"/>
      <w:lvlText w:val="%3."/>
      <w:lvlJc w:val="left"/>
      <w:pPr>
        <w:ind w:left="720" w:hanging="360"/>
      </w:pPr>
    </w:lvl>
    <w:lvl w:ilvl="3" w:tplc="48DCA522">
      <w:start w:val="1"/>
      <w:numFmt w:val="decimal"/>
      <w:lvlText w:val="%4."/>
      <w:lvlJc w:val="left"/>
      <w:pPr>
        <w:ind w:left="720" w:hanging="360"/>
      </w:pPr>
    </w:lvl>
    <w:lvl w:ilvl="4" w:tplc="A85A2068">
      <w:start w:val="1"/>
      <w:numFmt w:val="decimal"/>
      <w:lvlText w:val="%5."/>
      <w:lvlJc w:val="left"/>
      <w:pPr>
        <w:ind w:left="720" w:hanging="360"/>
      </w:pPr>
    </w:lvl>
    <w:lvl w:ilvl="5" w:tplc="933CCF40">
      <w:start w:val="1"/>
      <w:numFmt w:val="decimal"/>
      <w:lvlText w:val="%6."/>
      <w:lvlJc w:val="left"/>
      <w:pPr>
        <w:ind w:left="720" w:hanging="360"/>
      </w:pPr>
    </w:lvl>
    <w:lvl w:ilvl="6" w:tplc="714034C2">
      <w:start w:val="1"/>
      <w:numFmt w:val="decimal"/>
      <w:lvlText w:val="%7."/>
      <w:lvlJc w:val="left"/>
      <w:pPr>
        <w:ind w:left="720" w:hanging="360"/>
      </w:pPr>
    </w:lvl>
    <w:lvl w:ilvl="7" w:tplc="6D76B28C">
      <w:start w:val="1"/>
      <w:numFmt w:val="decimal"/>
      <w:lvlText w:val="%8."/>
      <w:lvlJc w:val="left"/>
      <w:pPr>
        <w:ind w:left="720" w:hanging="360"/>
      </w:pPr>
    </w:lvl>
    <w:lvl w:ilvl="8" w:tplc="476EB4A0">
      <w:start w:val="1"/>
      <w:numFmt w:val="decimal"/>
      <w:lvlText w:val="%9."/>
      <w:lvlJc w:val="left"/>
      <w:pPr>
        <w:ind w:left="720" w:hanging="360"/>
      </w:pPr>
    </w:lvl>
  </w:abstractNum>
  <w:abstractNum w:abstractNumId="253" w15:restartNumberingAfterBreak="0">
    <w:nsid w:val="38CB0E6F"/>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4" w15:restartNumberingAfterBreak="0">
    <w:nsid w:val="3916379C"/>
    <w:multiLevelType w:val="hybridMultilevel"/>
    <w:tmpl w:val="408EE5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5" w15:restartNumberingAfterBreak="0">
    <w:nsid w:val="394D066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6" w15:restartNumberingAfterBreak="0">
    <w:nsid w:val="399A0BBC"/>
    <w:multiLevelType w:val="hybridMultilevel"/>
    <w:tmpl w:val="BEF41DD2"/>
    <w:lvl w:ilvl="0" w:tplc="6DF009E8">
      <w:start w:val="1"/>
      <w:numFmt w:val="decimal"/>
      <w:lvlText w:val="%1."/>
      <w:lvlJc w:val="left"/>
      <w:pPr>
        <w:ind w:left="720" w:hanging="360"/>
      </w:pPr>
    </w:lvl>
    <w:lvl w:ilvl="1" w:tplc="4E265DD6">
      <w:start w:val="1"/>
      <w:numFmt w:val="decimal"/>
      <w:lvlText w:val="%2."/>
      <w:lvlJc w:val="left"/>
      <w:pPr>
        <w:ind w:left="720" w:hanging="360"/>
      </w:pPr>
    </w:lvl>
    <w:lvl w:ilvl="2" w:tplc="383A88BE">
      <w:start w:val="1"/>
      <w:numFmt w:val="decimal"/>
      <w:lvlText w:val="%3."/>
      <w:lvlJc w:val="left"/>
      <w:pPr>
        <w:ind w:left="720" w:hanging="360"/>
      </w:pPr>
    </w:lvl>
    <w:lvl w:ilvl="3" w:tplc="4E02169C">
      <w:start w:val="1"/>
      <w:numFmt w:val="decimal"/>
      <w:lvlText w:val="%4."/>
      <w:lvlJc w:val="left"/>
      <w:pPr>
        <w:ind w:left="720" w:hanging="360"/>
      </w:pPr>
    </w:lvl>
    <w:lvl w:ilvl="4" w:tplc="B0145B44">
      <w:start w:val="1"/>
      <w:numFmt w:val="decimal"/>
      <w:lvlText w:val="%5."/>
      <w:lvlJc w:val="left"/>
      <w:pPr>
        <w:ind w:left="720" w:hanging="360"/>
      </w:pPr>
    </w:lvl>
    <w:lvl w:ilvl="5" w:tplc="C61A4622">
      <w:start w:val="1"/>
      <w:numFmt w:val="decimal"/>
      <w:lvlText w:val="%6."/>
      <w:lvlJc w:val="left"/>
      <w:pPr>
        <w:ind w:left="720" w:hanging="360"/>
      </w:pPr>
    </w:lvl>
    <w:lvl w:ilvl="6" w:tplc="1A0CB0F6">
      <w:start w:val="1"/>
      <w:numFmt w:val="decimal"/>
      <w:lvlText w:val="%7."/>
      <w:lvlJc w:val="left"/>
      <w:pPr>
        <w:ind w:left="720" w:hanging="360"/>
      </w:pPr>
    </w:lvl>
    <w:lvl w:ilvl="7" w:tplc="6956A506">
      <w:start w:val="1"/>
      <w:numFmt w:val="decimal"/>
      <w:lvlText w:val="%8."/>
      <w:lvlJc w:val="left"/>
      <w:pPr>
        <w:ind w:left="720" w:hanging="360"/>
      </w:pPr>
    </w:lvl>
    <w:lvl w:ilvl="8" w:tplc="710401FA">
      <w:start w:val="1"/>
      <w:numFmt w:val="decimal"/>
      <w:lvlText w:val="%9."/>
      <w:lvlJc w:val="left"/>
      <w:pPr>
        <w:ind w:left="720" w:hanging="360"/>
      </w:pPr>
    </w:lvl>
  </w:abstractNum>
  <w:abstractNum w:abstractNumId="257" w15:restartNumberingAfterBreak="0">
    <w:nsid w:val="39C61B05"/>
    <w:multiLevelType w:val="hybridMultilevel"/>
    <w:tmpl w:val="95F66D2E"/>
    <w:lvl w:ilvl="0" w:tplc="DFE6369A">
      <w:start w:val="1"/>
      <w:numFmt w:val="bullet"/>
      <w:lvlText w:val=""/>
      <w:lvlJc w:val="left"/>
      <w:pPr>
        <w:ind w:left="720" w:hanging="360"/>
      </w:pPr>
      <w:rPr>
        <w:rFonts w:ascii="Symbol" w:hAnsi="Symbol"/>
      </w:rPr>
    </w:lvl>
    <w:lvl w:ilvl="1" w:tplc="393873AA">
      <w:start w:val="1"/>
      <w:numFmt w:val="bullet"/>
      <w:lvlText w:val=""/>
      <w:lvlJc w:val="left"/>
      <w:pPr>
        <w:ind w:left="720" w:hanging="360"/>
      </w:pPr>
      <w:rPr>
        <w:rFonts w:ascii="Symbol" w:hAnsi="Symbol"/>
      </w:rPr>
    </w:lvl>
    <w:lvl w:ilvl="2" w:tplc="AD1225AE">
      <w:start w:val="1"/>
      <w:numFmt w:val="bullet"/>
      <w:lvlText w:val=""/>
      <w:lvlJc w:val="left"/>
      <w:pPr>
        <w:ind w:left="720" w:hanging="360"/>
      </w:pPr>
      <w:rPr>
        <w:rFonts w:ascii="Symbol" w:hAnsi="Symbol"/>
      </w:rPr>
    </w:lvl>
    <w:lvl w:ilvl="3" w:tplc="DB5E1E50">
      <w:start w:val="1"/>
      <w:numFmt w:val="bullet"/>
      <w:lvlText w:val=""/>
      <w:lvlJc w:val="left"/>
      <w:pPr>
        <w:ind w:left="720" w:hanging="360"/>
      </w:pPr>
      <w:rPr>
        <w:rFonts w:ascii="Symbol" w:hAnsi="Symbol"/>
      </w:rPr>
    </w:lvl>
    <w:lvl w:ilvl="4" w:tplc="5F969072">
      <w:start w:val="1"/>
      <w:numFmt w:val="bullet"/>
      <w:lvlText w:val=""/>
      <w:lvlJc w:val="left"/>
      <w:pPr>
        <w:ind w:left="720" w:hanging="360"/>
      </w:pPr>
      <w:rPr>
        <w:rFonts w:ascii="Symbol" w:hAnsi="Symbol"/>
      </w:rPr>
    </w:lvl>
    <w:lvl w:ilvl="5" w:tplc="071875B4">
      <w:start w:val="1"/>
      <w:numFmt w:val="bullet"/>
      <w:lvlText w:val=""/>
      <w:lvlJc w:val="left"/>
      <w:pPr>
        <w:ind w:left="720" w:hanging="360"/>
      </w:pPr>
      <w:rPr>
        <w:rFonts w:ascii="Symbol" w:hAnsi="Symbol"/>
      </w:rPr>
    </w:lvl>
    <w:lvl w:ilvl="6" w:tplc="EC5400A4">
      <w:start w:val="1"/>
      <w:numFmt w:val="bullet"/>
      <w:lvlText w:val=""/>
      <w:lvlJc w:val="left"/>
      <w:pPr>
        <w:ind w:left="720" w:hanging="360"/>
      </w:pPr>
      <w:rPr>
        <w:rFonts w:ascii="Symbol" w:hAnsi="Symbol"/>
      </w:rPr>
    </w:lvl>
    <w:lvl w:ilvl="7" w:tplc="CACED69A">
      <w:start w:val="1"/>
      <w:numFmt w:val="bullet"/>
      <w:lvlText w:val=""/>
      <w:lvlJc w:val="left"/>
      <w:pPr>
        <w:ind w:left="720" w:hanging="360"/>
      </w:pPr>
      <w:rPr>
        <w:rFonts w:ascii="Symbol" w:hAnsi="Symbol"/>
      </w:rPr>
    </w:lvl>
    <w:lvl w:ilvl="8" w:tplc="4E6E4CF6">
      <w:start w:val="1"/>
      <w:numFmt w:val="bullet"/>
      <w:lvlText w:val=""/>
      <w:lvlJc w:val="left"/>
      <w:pPr>
        <w:ind w:left="720" w:hanging="360"/>
      </w:pPr>
      <w:rPr>
        <w:rFonts w:ascii="Symbol" w:hAnsi="Symbol"/>
      </w:rPr>
    </w:lvl>
  </w:abstractNum>
  <w:abstractNum w:abstractNumId="258" w15:restartNumberingAfterBreak="0">
    <w:nsid w:val="3A591FA1"/>
    <w:multiLevelType w:val="hybridMultilevel"/>
    <w:tmpl w:val="CF78C1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9" w15:restartNumberingAfterBreak="0">
    <w:nsid w:val="3A701F2E"/>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0" w15:restartNumberingAfterBreak="0">
    <w:nsid w:val="3A9C2474"/>
    <w:multiLevelType w:val="hybridMultilevel"/>
    <w:tmpl w:val="5A140772"/>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61" w15:restartNumberingAfterBreak="0">
    <w:nsid w:val="3AE11AC8"/>
    <w:multiLevelType w:val="multilevel"/>
    <w:tmpl w:val="15780A8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2" w15:restartNumberingAfterBreak="0">
    <w:nsid w:val="3B8D534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3" w15:restartNumberingAfterBreak="0">
    <w:nsid w:val="3BB0164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4" w15:restartNumberingAfterBreak="0">
    <w:nsid w:val="3BBB2CD9"/>
    <w:multiLevelType w:val="hybridMultilevel"/>
    <w:tmpl w:val="2AB836E0"/>
    <w:lvl w:ilvl="0" w:tplc="ADF41964">
      <w:start w:val="1"/>
      <w:numFmt w:val="decimal"/>
      <w:lvlText w:val="%1)"/>
      <w:lvlJc w:val="left"/>
      <w:pPr>
        <w:ind w:left="810" w:hanging="360"/>
      </w:pPr>
      <w:rPr>
        <w:rFonts w:asciiTheme="minorBidi" w:hAnsiTheme="minorBidi" w:cstheme="minorBidi"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65" w15:restartNumberingAfterBreak="0">
    <w:nsid w:val="3BD1141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6" w15:restartNumberingAfterBreak="0">
    <w:nsid w:val="3BF14275"/>
    <w:multiLevelType w:val="hybridMultilevel"/>
    <w:tmpl w:val="A6D0F78C"/>
    <w:lvl w:ilvl="0" w:tplc="3C76E44A">
      <w:start w:val="1"/>
      <w:numFmt w:val="bullet"/>
      <w:lvlText w:val=""/>
      <w:lvlJc w:val="left"/>
      <w:pPr>
        <w:ind w:left="1080" w:hanging="360"/>
      </w:pPr>
      <w:rPr>
        <w:rFonts w:ascii="Symbol" w:hAnsi="Symbol"/>
      </w:rPr>
    </w:lvl>
    <w:lvl w:ilvl="1" w:tplc="7B527CF0">
      <w:start w:val="1"/>
      <w:numFmt w:val="bullet"/>
      <w:lvlText w:val=""/>
      <w:lvlJc w:val="left"/>
      <w:pPr>
        <w:ind w:left="1080" w:hanging="360"/>
      </w:pPr>
      <w:rPr>
        <w:rFonts w:ascii="Symbol" w:hAnsi="Symbol"/>
      </w:rPr>
    </w:lvl>
    <w:lvl w:ilvl="2" w:tplc="9CEEC094">
      <w:start w:val="1"/>
      <w:numFmt w:val="bullet"/>
      <w:lvlText w:val=""/>
      <w:lvlJc w:val="left"/>
      <w:pPr>
        <w:ind w:left="1080" w:hanging="360"/>
      </w:pPr>
      <w:rPr>
        <w:rFonts w:ascii="Symbol" w:hAnsi="Symbol"/>
      </w:rPr>
    </w:lvl>
    <w:lvl w:ilvl="3" w:tplc="A81473FA">
      <w:start w:val="1"/>
      <w:numFmt w:val="bullet"/>
      <w:lvlText w:val=""/>
      <w:lvlJc w:val="left"/>
      <w:pPr>
        <w:ind w:left="1080" w:hanging="360"/>
      </w:pPr>
      <w:rPr>
        <w:rFonts w:ascii="Symbol" w:hAnsi="Symbol"/>
      </w:rPr>
    </w:lvl>
    <w:lvl w:ilvl="4" w:tplc="ACBC34E6">
      <w:start w:val="1"/>
      <w:numFmt w:val="bullet"/>
      <w:lvlText w:val=""/>
      <w:lvlJc w:val="left"/>
      <w:pPr>
        <w:ind w:left="1080" w:hanging="360"/>
      </w:pPr>
      <w:rPr>
        <w:rFonts w:ascii="Symbol" w:hAnsi="Symbol"/>
      </w:rPr>
    </w:lvl>
    <w:lvl w:ilvl="5" w:tplc="ACD02CD0">
      <w:start w:val="1"/>
      <w:numFmt w:val="bullet"/>
      <w:lvlText w:val=""/>
      <w:lvlJc w:val="left"/>
      <w:pPr>
        <w:ind w:left="1080" w:hanging="360"/>
      </w:pPr>
      <w:rPr>
        <w:rFonts w:ascii="Symbol" w:hAnsi="Symbol"/>
      </w:rPr>
    </w:lvl>
    <w:lvl w:ilvl="6" w:tplc="B5B21C82">
      <w:start w:val="1"/>
      <w:numFmt w:val="bullet"/>
      <w:lvlText w:val=""/>
      <w:lvlJc w:val="left"/>
      <w:pPr>
        <w:ind w:left="1080" w:hanging="360"/>
      </w:pPr>
      <w:rPr>
        <w:rFonts w:ascii="Symbol" w:hAnsi="Symbol"/>
      </w:rPr>
    </w:lvl>
    <w:lvl w:ilvl="7" w:tplc="2A8A427E">
      <w:start w:val="1"/>
      <w:numFmt w:val="bullet"/>
      <w:lvlText w:val=""/>
      <w:lvlJc w:val="left"/>
      <w:pPr>
        <w:ind w:left="1080" w:hanging="360"/>
      </w:pPr>
      <w:rPr>
        <w:rFonts w:ascii="Symbol" w:hAnsi="Symbol"/>
      </w:rPr>
    </w:lvl>
    <w:lvl w:ilvl="8" w:tplc="2BFE136C">
      <w:start w:val="1"/>
      <w:numFmt w:val="bullet"/>
      <w:lvlText w:val=""/>
      <w:lvlJc w:val="left"/>
      <w:pPr>
        <w:ind w:left="1080" w:hanging="360"/>
      </w:pPr>
      <w:rPr>
        <w:rFonts w:ascii="Symbol" w:hAnsi="Symbol"/>
      </w:rPr>
    </w:lvl>
  </w:abstractNum>
  <w:abstractNum w:abstractNumId="267" w15:restartNumberingAfterBreak="0">
    <w:nsid w:val="3C025E2C"/>
    <w:multiLevelType w:val="hybridMultilevel"/>
    <w:tmpl w:val="AEE05188"/>
    <w:lvl w:ilvl="0" w:tplc="0409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268" w15:restartNumberingAfterBreak="0">
    <w:nsid w:val="3C46116F"/>
    <w:multiLevelType w:val="hybridMultilevel"/>
    <w:tmpl w:val="E048B49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9" w15:restartNumberingAfterBreak="0">
    <w:nsid w:val="3C5C52A2"/>
    <w:multiLevelType w:val="hybridMultilevel"/>
    <w:tmpl w:val="A35686C8"/>
    <w:lvl w:ilvl="0" w:tplc="3A00A0B2">
      <w:start w:val="1"/>
      <w:numFmt w:val="bullet"/>
      <w:lvlText w:val=""/>
      <w:lvlJc w:val="left"/>
      <w:pPr>
        <w:ind w:left="720" w:hanging="360"/>
      </w:pPr>
      <w:rPr>
        <w:rFonts w:ascii="Symbol" w:hAnsi="Symbol"/>
      </w:rPr>
    </w:lvl>
    <w:lvl w:ilvl="1" w:tplc="6B8AF0CC">
      <w:start w:val="1"/>
      <w:numFmt w:val="bullet"/>
      <w:lvlText w:val=""/>
      <w:lvlJc w:val="left"/>
      <w:pPr>
        <w:ind w:left="720" w:hanging="360"/>
      </w:pPr>
      <w:rPr>
        <w:rFonts w:ascii="Symbol" w:hAnsi="Symbol"/>
      </w:rPr>
    </w:lvl>
    <w:lvl w:ilvl="2" w:tplc="6C684A92">
      <w:start w:val="1"/>
      <w:numFmt w:val="bullet"/>
      <w:lvlText w:val=""/>
      <w:lvlJc w:val="left"/>
      <w:pPr>
        <w:ind w:left="720" w:hanging="360"/>
      </w:pPr>
      <w:rPr>
        <w:rFonts w:ascii="Symbol" w:hAnsi="Symbol"/>
      </w:rPr>
    </w:lvl>
    <w:lvl w:ilvl="3" w:tplc="16A62F7C">
      <w:start w:val="1"/>
      <w:numFmt w:val="bullet"/>
      <w:lvlText w:val=""/>
      <w:lvlJc w:val="left"/>
      <w:pPr>
        <w:ind w:left="720" w:hanging="360"/>
      </w:pPr>
      <w:rPr>
        <w:rFonts w:ascii="Symbol" w:hAnsi="Symbol"/>
      </w:rPr>
    </w:lvl>
    <w:lvl w:ilvl="4" w:tplc="2E44572A">
      <w:start w:val="1"/>
      <w:numFmt w:val="bullet"/>
      <w:lvlText w:val=""/>
      <w:lvlJc w:val="left"/>
      <w:pPr>
        <w:ind w:left="720" w:hanging="360"/>
      </w:pPr>
      <w:rPr>
        <w:rFonts w:ascii="Symbol" w:hAnsi="Symbol"/>
      </w:rPr>
    </w:lvl>
    <w:lvl w:ilvl="5" w:tplc="70362744">
      <w:start w:val="1"/>
      <w:numFmt w:val="bullet"/>
      <w:lvlText w:val=""/>
      <w:lvlJc w:val="left"/>
      <w:pPr>
        <w:ind w:left="720" w:hanging="360"/>
      </w:pPr>
      <w:rPr>
        <w:rFonts w:ascii="Symbol" w:hAnsi="Symbol"/>
      </w:rPr>
    </w:lvl>
    <w:lvl w:ilvl="6" w:tplc="A0CC42EC">
      <w:start w:val="1"/>
      <w:numFmt w:val="bullet"/>
      <w:lvlText w:val=""/>
      <w:lvlJc w:val="left"/>
      <w:pPr>
        <w:ind w:left="720" w:hanging="360"/>
      </w:pPr>
      <w:rPr>
        <w:rFonts w:ascii="Symbol" w:hAnsi="Symbol"/>
      </w:rPr>
    </w:lvl>
    <w:lvl w:ilvl="7" w:tplc="C84EEF8C">
      <w:start w:val="1"/>
      <w:numFmt w:val="bullet"/>
      <w:lvlText w:val=""/>
      <w:lvlJc w:val="left"/>
      <w:pPr>
        <w:ind w:left="720" w:hanging="360"/>
      </w:pPr>
      <w:rPr>
        <w:rFonts w:ascii="Symbol" w:hAnsi="Symbol"/>
      </w:rPr>
    </w:lvl>
    <w:lvl w:ilvl="8" w:tplc="605AC5A0">
      <w:start w:val="1"/>
      <w:numFmt w:val="bullet"/>
      <w:lvlText w:val=""/>
      <w:lvlJc w:val="left"/>
      <w:pPr>
        <w:ind w:left="720" w:hanging="360"/>
      </w:pPr>
      <w:rPr>
        <w:rFonts w:ascii="Symbol" w:hAnsi="Symbol"/>
      </w:rPr>
    </w:lvl>
  </w:abstractNum>
  <w:abstractNum w:abstractNumId="270" w15:restartNumberingAfterBreak="0">
    <w:nsid w:val="3C651D42"/>
    <w:multiLevelType w:val="hybridMultilevel"/>
    <w:tmpl w:val="5BD42D74"/>
    <w:lvl w:ilvl="0" w:tplc="48A658DA">
      <w:start w:val="1"/>
      <w:numFmt w:val="bullet"/>
      <w:lvlText w:val=""/>
      <w:lvlJc w:val="left"/>
      <w:pPr>
        <w:ind w:left="1020" w:hanging="360"/>
      </w:pPr>
      <w:rPr>
        <w:rFonts w:ascii="Symbol" w:hAnsi="Symbol"/>
      </w:rPr>
    </w:lvl>
    <w:lvl w:ilvl="1" w:tplc="2C54E572">
      <w:start w:val="1"/>
      <w:numFmt w:val="bullet"/>
      <w:lvlText w:val=""/>
      <w:lvlJc w:val="left"/>
      <w:pPr>
        <w:ind w:left="1020" w:hanging="360"/>
      </w:pPr>
      <w:rPr>
        <w:rFonts w:ascii="Symbol" w:hAnsi="Symbol"/>
      </w:rPr>
    </w:lvl>
    <w:lvl w:ilvl="2" w:tplc="E3025A72">
      <w:start w:val="1"/>
      <w:numFmt w:val="bullet"/>
      <w:lvlText w:val=""/>
      <w:lvlJc w:val="left"/>
      <w:pPr>
        <w:ind w:left="1020" w:hanging="360"/>
      </w:pPr>
      <w:rPr>
        <w:rFonts w:ascii="Symbol" w:hAnsi="Symbol"/>
      </w:rPr>
    </w:lvl>
    <w:lvl w:ilvl="3" w:tplc="5272544E">
      <w:start w:val="1"/>
      <w:numFmt w:val="bullet"/>
      <w:lvlText w:val=""/>
      <w:lvlJc w:val="left"/>
      <w:pPr>
        <w:ind w:left="1020" w:hanging="360"/>
      </w:pPr>
      <w:rPr>
        <w:rFonts w:ascii="Symbol" w:hAnsi="Symbol"/>
      </w:rPr>
    </w:lvl>
    <w:lvl w:ilvl="4" w:tplc="AFE2E880">
      <w:start w:val="1"/>
      <w:numFmt w:val="bullet"/>
      <w:lvlText w:val=""/>
      <w:lvlJc w:val="left"/>
      <w:pPr>
        <w:ind w:left="1020" w:hanging="360"/>
      </w:pPr>
      <w:rPr>
        <w:rFonts w:ascii="Symbol" w:hAnsi="Symbol"/>
      </w:rPr>
    </w:lvl>
    <w:lvl w:ilvl="5" w:tplc="2154EF72">
      <w:start w:val="1"/>
      <w:numFmt w:val="bullet"/>
      <w:lvlText w:val=""/>
      <w:lvlJc w:val="left"/>
      <w:pPr>
        <w:ind w:left="1020" w:hanging="360"/>
      </w:pPr>
      <w:rPr>
        <w:rFonts w:ascii="Symbol" w:hAnsi="Symbol"/>
      </w:rPr>
    </w:lvl>
    <w:lvl w:ilvl="6" w:tplc="77F80152">
      <w:start w:val="1"/>
      <w:numFmt w:val="bullet"/>
      <w:lvlText w:val=""/>
      <w:lvlJc w:val="left"/>
      <w:pPr>
        <w:ind w:left="1020" w:hanging="360"/>
      </w:pPr>
      <w:rPr>
        <w:rFonts w:ascii="Symbol" w:hAnsi="Symbol"/>
      </w:rPr>
    </w:lvl>
    <w:lvl w:ilvl="7" w:tplc="F37EC9C8">
      <w:start w:val="1"/>
      <w:numFmt w:val="bullet"/>
      <w:lvlText w:val=""/>
      <w:lvlJc w:val="left"/>
      <w:pPr>
        <w:ind w:left="1020" w:hanging="360"/>
      </w:pPr>
      <w:rPr>
        <w:rFonts w:ascii="Symbol" w:hAnsi="Symbol"/>
      </w:rPr>
    </w:lvl>
    <w:lvl w:ilvl="8" w:tplc="82A8CC30">
      <w:start w:val="1"/>
      <w:numFmt w:val="bullet"/>
      <w:lvlText w:val=""/>
      <w:lvlJc w:val="left"/>
      <w:pPr>
        <w:ind w:left="1020" w:hanging="360"/>
      </w:pPr>
      <w:rPr>
        <w:rFonts w:ascii="Symbol" w:hAnsi="Symbol"/>
      </w:rPr>
    </w:lvl>
  </w:abstractNum>
  <w:abstractNum w:abstractNumId="271" w15:restartNumberingAfterBreak="0">
    <w:nsid w:val="3C7F01D6"/>
    <w:multiLevelType w:val="hybridMultilevel"/>
    <w:tmpl w:val="5ABC699A"/>
    <w:lvl w:ilvl="0" w:tplc="A358159E">
      <w:start w:val="1"/>
      <w:numFmt w:val="decimal"/>
      <w:lvlText w:val="%1)"/>
      <w:lvlJc w:val="left"/>
      <w:pPr>
        <w:ind w:left="720" w:hanging="360"/>
      </w:pPr>
    </w:lvl>
    <w:lvl w:ilvl="1" w:tplc="8B48CA3E">
      <w:start w:val="1"/>
      <w:numFmt w:val="decimal"/>
      <w:lvlText w:val="%2)"/>
      <w:lvlJc w:val="left"/>
      <w:pPr>
        <w:ind w:left="720" w:hanging="360"/>
      </w:pPr>
    </w:lvl>
    <w:lvl w:ilvl="2" w:tplc="569E8358">
      <w:start w:val="1"/>
      <w:numFmt w:val="decimal"/>
      <w:lvlText w:val="%3)"/>
      <w:lvlJc w:val="left"/>
      <w:pPr>
        <w:ind w:left="720" w:hanging="360"/>
      </w:pPr>
    </w:lvl>
    <w:lvl w:ilvl="3" w:tplc="4E56991A">
      <w:start w:val="1"/>
      <w:numFmt w:val="decimal"/>
      <w:lvlText w:val="%4)"/>
      <w:lvlJc w:val="left"/>
      <w:pPr>
        <w:ind w:left="720" w:hanging="360"/>
      </w:pPr>
    </w:lvl>
    <w:lvl w:ilvl="4" w:tplc="067C0190">
      <w:start w:val="1"/>
      <w:numFmt w:val="decimal"/>
      <w:lvlText w:val="%5)"/>
      <w:lvlJc w:val="left"/>
      <w:pPr>
        <w:ind w:left="720" w:hanging="360"/>
      </w:pPr>
    </w:lvl>
    <w:lvl w:ilvl="5" w:tplc="4BDC94FE">
      <w:start w:val="1"/>
      <w:numFmt w:val="decimal"/>
      <w:lvlText w:val="%6)"/>
      <w:lvlJc w:val="left"/>
      <w:pPr>
        <w:ind w:left="720" w:hanging="360"/>
      </w:pPr>
    </w:lvl>
    <w:lvl w:ilvl="6" w:tplc="46A0DEB8">
      <w:start w:val="1"/>
      <w:numFmt w:val="decimal"/>
      <w:lvlText w:val="%7)"/>
      <w:lvlJc w:val="left"/>
      <w:pPr>
        <w:ind w:left="720" w:hanging="360"/>
      </w:pPr>
    </w:lvl>
    <w:lvl w:ilvl="7" w:tplc="D66A289C">
      <w:start w:val="1"/>
      <w:numFmt w:val="decimal"/>
      <w:lvlText w:val="%8)"/>
      <w:lvlJc w:val="left"/>
      <w:pPr>
        <w:ind w:left="720" w:hanging="360"/>
      </w:pPr>
    </w:lvl>
    <w:lvl w:ilvl="8" w:tplc="5370696A">
      <w:start w:val="1"/>
      <w:numFmt w:val="decimal"/>
      <w:lvlText w:val="%9)"/>
      <w:lvlJc w:val="left"/>
      <w:pPr>
        <w:ind w:left="720" w:hanging="360"/>
      </w:pPr>
    </w:lvl>
  </w:abstractNum>
  <w:abstractNum w:abstractNumId="272" w15:restartNumberingAfterBreak="0">
    <w:nsid w:val="3C93044A"/>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73" w15:restartNumberingAfterBreak="0">
    <w:nsid w:val="3CB23F8A"/>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4" w15:restartNumberingAfterBreak="0">
    <w:nsid w:val="3CB936F8"/>
    <w:multiLevelType w:val="hybridMultilevel"/>
    <w:tmpl w:val="EFBECE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5" w15:restartNumberingAfterBreak="0">
    <w:nsid w:val="3CD046D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6" w15:restartNumberingAfterBreak="0">
    <w:nsid w:val="3D02246C"/>
    <w:multiLevelType w:val="hybridMultilevel"/>
    <w:tmpl w:val="19121B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D1768E8"/>
    <w:multiLevelType w:val="hybridMultilevel"/>
    <w:tmpl w:val="BC8CC7A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8" w15:restartNumberingAfterBreak="0">
    <w:nsid w:val="3D2F6775"/>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9" w15:restartNumberingAfterBreak="0">
    <w:nsid w:val="3D4677F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0" w15:restartNumberingAfterBreak="0">
    <w:nsid w:val="3D7A3F40"/>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1" w15:restartNumberingAfterBreak="0">
    <w:nsid w:val="3D90785B"/>
    <w:multiLevelType w:val="hybridMultilevel"/>
    <w:tmpl w:val="FC2016F0"/>
    <w:lvl w:ilvl="0" w:tplc="7B90AB66">
      <w:start w:val="1"/>
      <w:numFmt w:val="decimal"/>
      <w:lvlText w:val="%1."/>
      <w:lvlJc w:val="left"/>
      <w:pPr>
        <w:ind w:left="720" w:hanging="360"/>
      </w:pPr>
    </w:lvl>
    <w:lvl w:ilvl="1" w:tplc="E228D7F4">
      <w:start w:val="1"/>
      <w:numFmt w:val="decimal"/>
      <w:lvlText w:val="%2."/>
      <w:lvlJc w:val="left"/>
      <w:pPr>
        <w:ind w:left="720" w:hanging="360"/>
      </w:pPr>
    </w:lvl>
    <w:lvl w:ilvl="2" w:tplc="3E9A22D6">
      <w:start w:val="1"/>
      <w:numFmt w:val="decimal"/>
      <w:lvlText w:val="%3."/>
      <w:lvlJc w:val="left"/>
      <w:pPr>
        <w:ind w:left="720" w:hanging="360"/>
      </w:pPr>
    </w:lvl>
    <w:lvl w:ilvl="3" w:tplc="F3F478A2">
      <w:start w:val="1"/>
      <w:numFmt w:val="decimal"/>
      <w:lvlText w:val="%4."/>
      <w:lvlJc w:val="left"/>
      <w:pPr>
        <w:ind w:left="720" w:hanging="360"/>
      </w:pPr>
    </w:lvl>
    <w:lvl w:ilvl="4" w:tplc="44B4412A">
      <w:start w:val="1"/>
      <w:numFmt w:val="decimal"/>
      <w:lvlText w:val="%5."/>
      <w:lvlJc w:val="left"/>
      <w:pPr>
        <w:ind w:left="720" w:hanging="360"/>
      </w:pPr>
    </w:lvl>
    <w:lvl w:ilvl="5" w:tplc="4296F676">
      <w:start w:val="1"/>
      <w:numFmt w:val="decimal"/>
      <w:lvlText w:val="%6."/>
      <w:lvlJc w:val="left"/>
      <w:pPr>
        <w:ind w:left="720" w:hanging="360"/>
      </w:pPr>
    </w:lvl>
    <w:lvl w:ilvl="6" w:tplc="B36A97E0">
      <w:start w:val="1"/>
      <w:numFmt w:val="decimal"/>
      <w:lvlText w:val="%7."/>
      <w:lvlJc w:val="left"/>
      <w:pPr>
        <w:ind w:left="720" w:hanging="360"/>
      </w:pPr>
    </w:lvl>
    <w:lvl w:ilvl="7" w:tplc="0E6C9ED2">
      <w:start w:val="1"/>
      <w:numFmt w:val="decimal"/>
      <w:lvlText w:val="%8."/>
      <w:lvlJc w:val="left"/>
      <w:pPr>
        <w:ind w:left="720" w:hanging="360"/>
      </w:pPr>
    </w:lvl>
    <w:lvl w:ilvl="8" w:tplc="9012A0F6">
      <w:start w:val="1"/>
      <w:numFmt w:val="decimal"/>
      <w:lvlText w:val="%9."/>
      <w:lvlJc w:val="left"/>
      <w:pPr>
        <w:ind w:left="720" w:hanging="360"/>
      </w:pPr>
    </w:lvl>
  </w:abstractNum>
  <w:abstractNum w:abstractNumId="282" w15:restartNumberingAfterBreak="0">
    <w:nsid w:val="3DBF1701"/>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283" w15:restartNumberingAfterBreak="0">
    <w:nsid w:val="3DE6536C"/>
    <w:multiLevelType w:val="hybridMultilevel"/>
    <w:tmpl w:val="3D5C437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4" w15:restartNumberingAfterBreak="0">
    <w:nsid w:val="3E306627"/>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5" w15:restartNumberingAfterBreak="0">
    <w:nsid w:val="3E475EB2"/>
    <w:multiLevelType w:val="hybridMultilevel"/>
    <w:tmpl w:val="3DCC3556"/>
    <w:lvl w:ilvl="0" w:tplc="7324C222">
      <w:start w:val="1"/>
      <w:numFmt w:val="decimal"/>
      <w:lvlText w:val="%1)"/>
      <w:lvlJc w:val="left"/>
      <w:pPr>
        <w:ind w:left="720" w:hanging="360"/>
      </w:pPr>
    </w:lvl>
    <w:lvl w:ilvl="1" w:tplc="204EB378">
      <w:start w:val="1"/>
      <w:numFmt w:val="decimal"/>
      <w:lvlText w:val="%2)"/>
      <w:lvlJc w:val="left"/>
      <w:pPr>
        <w:ind w:left="720" w:hanging="360"/>
      </w:pPr>
    </w:lvl>
    <w:lvl w:ilvl="2" w:tplc="AE428640">
      <w:start w:val="1"/>
      <w:numFmt w:val="decimal"/>
      <w:lvlText w:val="%3)"/>
      <w:lvlJc w:val="left"/>
      <w:pPr>
        <w:ind w:left="720" w:hanging="360"/>
      </w:pPr>
    </w:lvl>
    <w:lvl w:ilvl="3" w:tplc="D102F6CC">
      <w:start w:val="1"/>
      <w:numFmt w:val="decimal"/>
      <w:lvlText w:val="%4)"/>
      <w:lvlJc w:val="left"/>
      <w:pPr>
        <w:ind w:left="720" w:hanging="360"/>
      </w:pPr>
    </w:lvl>
    <w:lvl w:ilvl="4" w:tplc="73FE7C12">
      <w:start w:val="1"/>
      <w:numFmt w:val="decimal"/>
      <w:lvlText w:val="%5)"/>
      <w:lvlJc w:val="left"/>
      <w:pPr>
        <w:ind w:left="720" w:hanging="360"/>
      </w:pPr>
    </w:lvl>
    <w:lvl w:ilvl="5" w:tplc="4A12F5DC">
      <w:start w:val="1"/>
      <w:numFmt w:val="decimal"/>
      <w:lvlText w:val="%6)"/>
      <w:lvlJc w:val="left"/>
      <w:pPr>
        <w:ind w:left="720" w:hanging="360"/>
      </w:pPr>
    </w:lvl>
    <w:lvl w:ilvl="6" w:tplc="7C426C9A">
      <w:start w:val="1"/>
      <w:numFmt w:val="decimal"/>
      <w:lvlText w:val="%7)"/>
      <w:lvlJc w:val="left"/>
      <w:pPr>
        <w:ind w:left="720" w:hanging="360"/>
      </w:pPr>
    </w:lvl>
    <w:lvl w:ilvl="7" w:tplc="BCA454F8">
      <w:start w:val="1"/>
      <w:numFmt w:val="decimal"/>
      <w:lvlText w:val="%8)"/>
      <w:lvlJc w:val="left"/>
      <w:pPr>
        <w:ind w:left="720" w:hanging="360"/>
      </w:pPr>
    </w:lvl>
    <w:lvl w:ilvl="8" w:tplc="0F12641A">
      <w:start w:val="1"/>
      <w:numFmt w:val="decimal"/>
      <w:lvlText w:val="%9)"/>
      <w:lvlJc w:val="left"/>
      <w:pPr>
        <w:ind w:left="720" w:hanging="360"/>
      </w:pPr>
    </w:lvl>
  </w:abstractNum>
  <w:abstractNum w:abstractNumId="286" w15:restartNumberingAfterBreak="0">
    <w:nsid w:val="3E5D3C7B"/>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7" w15:restartNumberingAfterBreak="0">
    <w:nsid w:val="3E847E12"/>
    <w:multiLevelType w:val="hybridMultilevel"/>
    <w:tmpl w:val="AB4E766C"/>
    <w:lvl w:ilvl="0" w:tplc="A6323F3A">
      <w:start w:val="1"/>
      <w:numFmt w:val="bullet"/>
      <w:lvlText w:val=""/>
      <w:lvlJc w:val="left"/>
      <w:pPr>
        <w:ind w:left="720" w:hanging="360"/>
      </w:pPr>
      <w:rPr>
        <w:rFonts w:ascii="Symbol" w:hAnsi="Symbol"/>
      </w:rPr>
    </w:lvl>
    <w:lvl w:ilvl="1" w:tplc="0D0CEEA0">
      <w:start w:val="1"/>
      <w:numFmt w:val="bullet"/>
      <w:lvlText w:val=""/>
      <w:lvlJc w:val="left"/>
      <w:pPr>
        <w:ind w:left="720" w:hanging="360"/>
      </w:pPr>
      <w:rPr>
        <w:rFonts w:ascii="Symbol" w:hAnsi="Symbol"/>
      </w:rPr>
    </w:lvl>
    <w:lvl w:ilvl="2" w:tplc="F812720C">
      <w:start w:val="1"/>
      <w:numFmt w:val="bullet"/>
      <w:lvlText w:val=""/>
      <w:lvlJc w:val="left"/>
      <w:pPr>
        <w:ind w:left="720" w:hanging="360"/>
      </w:pPr>
      <w:rPr>
        <w:rFonts w:ascii="Symbol" w:hAnsi="Symbol"/>
      </w:rPr>
    </w:lvl>
    <w:lvl w:ilvl="3" w:tplc="D89A3F46">
      <w:start w:val="1"/>
      <w:numFmt w:val="bullet"/>
      <w:lvlText w:val=""/>
      <w:lvlJc w:val="left"/>
      <w:pPr>
        <w:ind w:left="720" w:hanging="360"/>
      </w:pPr>
      <w:rPr>
        <w:rFonts w:ascii="Symbol" w:hAnsi="Symbol"/>
      </w:rPr>
    </w:lvl>
    <w:lvl w:ilvl="4" w:tplc="E8823F8C">
      <w:start w:val="1"/>
      <w:numFmt w:val="bullet"/>
      <w:lvlText w:val=""/>
      <w:lvlJc w:val="left"/>
      <w:pPr>
        <w:ind w:left="720" w:hanging="360"/>
      </w:pPr>
      <w:rPr>
        <w:rFonts w:ascii="Symbol" w:hAnsi="Symbol"/>
      </w:rPr>
    </w:lvl>
    <w:lvl w:ilvl="5" w:tplc="6D48E4AE">
      <w:start w:val="1"/>
      <w:numFmt w:val="bullet"/>
      <w:lvlText w:val=""/>
      <w:lvlJc w:val="left"/>
      <w:pPr>
        <w:ind w:left="720" w:hanging="360"/>
      </w:pPr>
      <w:rPr>
        <w:rFonts w:ascii="Symbol" w:hAnsi="Symbol"/>
      </w:rPr>
    </w:lvl>
    <w:lvl w:ilvl="6" w:tplc="7298B8AE">
      <w:start w:val="1"/>
      <w:numFmt w:val="bullet"/>
      <w:lvlText w:val=""/>
      <w:lvlJc w:val="left"/>
      <w:pPr>
        <w:ind w:left="720" w:hanging="360"/>
      </w:pPr>
      <w:rPr>
        <w:rFonts w:ascii="Symbol" w:hAnsi="Symbol"/>
      </w:rPr>
    </w:lvl>
    <w:lvl w:ilvl="7" w:tplc="733E94B0">
      <w:start w:val="1"/>
      <w:numFmt w:val="bullet"/>
      <w:lvlText w:val=""/>
      <w:lvlJc w:val="left"/>
      <w:pPr>
        <w:ind w:left="720" w:hanging="360"/>
      </w:pPr>
      <w:rPr>
        <w:rFonts w:ascii="Symbol" w:hAnsi="Symbol"/>
      </w:rPr>
    </w:lvl>
    <w:lvl w:ilvl="8" w:tplc="92EA8054">
      <w:start w:val="1"/>
      <w:numFmt w:val="bullet"/>
      <w:lvlText w:val=""/>
      <w:lvlJc w:val="left"/>
      <w:pPr>
        <w:ind w:left="720" w:hanging="360"/>
      </w:pPr>
      <w:rPr>
        <w:rFonts w:ascii="Symbol" w:hAnsi="Symbol"/>
      </w:rPr>
    </w:lvl>
  </w:abstractNum>
  <w:abstractNum w:abstractNumId="288" w15:restartNumberingAfterBreak="0">
    <w:nsid w:val="3F247C1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9" w15:restartNumberingAfterBreak="0">
    <w:nsid w:val="3F39309A"/>
    <w:multiLevelType w:val="hybridMultilevel"/>
    <w:tmpl w:val="866416AA"/>
    <w:lvl w:ilvl="0" w:tplc="04090011">
      <w:start w:val="1"/>
      <w:numFmt w:val="decimal"/>
      <w:lvlText w:val="%1)"/>
      <w:lvlJc w:val="left"/>
      <w:pPr>
        <w:ind w:left="1140" w:hanging="360"/>
      </w:p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290" w15:restartNumberingAfterBreak="0">
    <w:nsid w:val="3F3E6890"/>
    <w:multiLevelType w:val="hybridMultilevel"/>
    <w:tmpl w:val="DA5CB3EC"/>
    <w:lvl w:ilvl="0" w:tplc="141AAD74">
      <w:start w:val="1"/>
      <w:numFmt w:val="bullet"/>
      <w:lvlText w:val=""/>
      <w:lvlJc w:val="left"/>
      <w:pPr>
        <w:ind w:left="720" w:hanging="360"/>
      </w:pPr>
      <w:rPr>
        <w:rFonts w:ascii="Symbol" w:hAnsi="Symbol"/>
      </w:rPr>
    </w:lvl>
    <w:lvl w:ilvl="1" w:tplc="11FEB42E">
      <w:start w:val="1"/>
      <w:numFmt w:val="decimal"/>
      <w:lvlText w:val="%2."/>
      <w:lvlJc w:val="left"/>
      <w:pPr>
        <w:ind w:left="720" w:hanging="360"/>
      </w:pPr>
      <w:rPr>
        <w:rFonts w:ascii="Symbol" w:hAnsi="Symbol"/>
      </w:rPr>
    </w:lvl>
    <w:lvl w:ilvl="2" w:tplc="7BBEB716">
      <w:start w:val="1"/>
      <w:numFmt w:val="bullet"/>
      <w:lvlText w:val=""/>
      <w:lvlJc w:val="left"/>
      <w:pPr>
        <w:ind w:left="720" w:hanging="360"/>
      </w:pPr>
      <w:rPr>
        <w:rFonts w:ascii="Symbol" w:hAnsi="Symbol"/>
      </w:rPr>
    </w:lvl>
    <w:lvl w:ilvl="3" w:tplc="511C1D52">
      <w:start w:val="1"/>
      <w:numFmt w:val="bullet"/>
      <w:lvlText w:val=""/>
      <w:lvlJc w:val="left"/>
      <w:pPr>
        <w:ind w:left="720" w:hanging="360"/>
      </w:pPr>
      <w:rPr>
        <w:rFonts w:ascii="Symbol" w:hAnsi="Symbol"/>
      </w:rPr>
    </w:lvl>
    <w:lvl w:ilvl="4" w:tplc="4D0C3AD0">
      <w:start w:val="1"/>
      <w:numFmt w:val="bullet"/>
      <w:lvlText w:val=""/>
      <w:lvlJc w:val="left"/>
      <w:pPr>
        <w:ind w:left="720" w:hanging="360"/>
      </w:pPr>
      <w:rPr>
        <w:rFonts w:ascii="Symbol" w:hAnsi="Symbol"/>
      </w:rPr>
    </w:lvl>
    <w:lvl w:ilvl="5" w:tplc="A20AE402">
      <w:start w:val="1"/>
      <w:numFmt w:val="bullet"/>
      <w:lvlText w:val=""/>
      <w:lvlJc w:val="left"/>
      <w:pPr>
        <w:ind w:left="720" w:hanging="360"/>
      </w:pPr>
      <w:rPr>
        <w:rFonts w:ascii="Symbol" w:hAnsi="Symbol"/>
      </w:rPr>
    </w:lvl>
    <w:lvl w:ilvl="6" w:tplc="A0625414">
      <w:start w:val="1"/>
      <w:numFmt w:val="bullet"/>
      <w:lvlText w:val=""/>
      <w:lvlJc w:val="left"/>
      <w:pPr>
        <w:ind w:left="720" w:hanging="360"/>
      </w:pPr>
      <w:rPr>
        <w:rFonts w:ascii="Symbol" w:hAnsi="Symbol"/>
      </w:rPr>
    </w:lvl>
    <w:lvl w:ilvl="7" w:tplc="0E1226B6">
      <w:start w:val="1"/>
      <w:numFmt w:val="bullet"/>
      <w:lvlText w:val=""/>
      <w:lvlJc w:val="left"/>
      <w:pPr>
        <w:ind w:left="720" w:hanging="360"/>
      </w:pPr>
      <w:rPr>
        <w:rFonts w:ascii="Symbol" w:hAnsi="Symbol"/>
      </w:rPr>
    </w:lvl>
    <w:lvl w:ilvl="8" w:tplc="9E3CDA8E">
      <w:start w:val="1"/>
      <w:numFmt w:val="bullet"/>
      <w:lvlText w:val=""/>
      <w:lvlJc w:val="left"/>
      <w:pPr>
        <w:ind w:left="720" w:hanging="360"/>
      </w:pPr>
      <w:rPr>
        <w:rFonts w:ascii="Symbol" w:hAnsi="Symbol"/>
      </w:rPr>
    </w:lvl>
  </w:abstractNum>
  <w:abstractNum w:abstractNumId="291" w15:restartNumberingAfterBreak="0">
    <w:nsid w:val="3F753B7A"/>
    <w:multiLevelType w:val="hybridMultilevel"/>
    <w:tmpl w:val="3774A840"/>
    <w:lvl w:ilvl="0" w:tplc="E4BCABBC">
      <w:start w:val="1"/>
      <w:numFmt w:val="bullet"/>
      <w:lvlText w:val=""/>
      <w:lvlJc w:val="left"/>
      <w:pPr>
        <w:ind w:left="720" w:hanging="360"/>
      </w:pPr>
      <w:rPr>
        <w:rFonts w:ascii="Symbol" w:hAnsi="Symbol"/>
      </w:rPr>
    </w:lvl>
    <w:lvl w:ilvl="1" w:tplc="2822ED66">
      <w:start w:val="1"/>
      <w:numFmt w:val="bullet"/>
      <w:lvlText w:val=""/>
      <w:lvlJc w:val="left"/>
      <w:pPr>
        <w:ind w:left="720" w:hanging="360"/>
      </w:pPr>
      <w:rPr>
        <w:rFonts w:ascii="Symbol" w:hAnsi="Symbol"/>
      </w:rPr>
    </w:lvl>
    <w:lvl w:ilvl="2" w:tplc="CA080FCC">
      <w:start w:val="1"/>
      <w:numFmt w:val="bullet"/>
      <w:lvlText w:val=""/>
      <w:lvlJc w:val="left"/>
      <w:pPr>
        <w:ind w:left="720" w:hanging="360"/>
      </w:pPr>
      <w:rPr>
        <w:rFonts w:ascii="Symbol" w:hAnsi="Symbol"/>
      </w:rPr>
    </w:lvl>
    <w:lvl w:ilvl="3" w:tplc="7BF606F0">
      <w:start w:val="1"/>
      <w:numFmt w:val="bullet"/>
      <w:lvlText w:val=""/>
      <w:lvlJc w:val="left"/>
      <w:pPr>
        <w:ind w:left="720" w:hanging="360"/>
      </w:pPr>
      <w:rPr>
        <w:rFonts w:ascii="Symbol" w:hAnsi="Symbol"/>
      </w:rPr>
    </w:lvl>
    <w:lvl w:ilvl="4" w:tplc="704234F4">
      <w:start w:val="1"/>
      <w:numFmt w:val="bullet"/>
      <w:lvlText w:val=""/>
      <w:lvlJc w:val="left"/>
      <w:pPr>
        <w:ind w:left="720" w:hanging="360"/>
      </w:pPr>
      <w:rPr>
        <w:rFonts w:ascii="Symbol" w:hAnsi="Symbol"/>
      </w:rPr>
    </w:lvl>
    <w:lvl w:ilvl="5" w:tplc="DB9EE74A">
      <w:start w:val="1"/>
      <w:numFmt w:val="bullet"/>
      <w:lvlText w:val=""/>
      <w:lvlJc w:val="left"/>
      <w:pPr>
        <w:ind w:left="720" w:hanging="360"/>
      </w:pPr>
      <w:rPr>
        <w:rFonts w:ascii="Symbol" w:hAnsi="Symbol"/>
      </w:rPr>
    </w:lvl>
    <w:lvl w:ilvl="6" w:tplc="7DB60CC0">
      <w:start w:val="1"/>
      <w:numFmt w:val="bullet"/>
      <w:lvlText w:val=""/>
      <w:lvlJc w:val="left"/>
      <w:pPr>
        <w:ind w:left="720" w:hanging="360"/>
      </w:pPr>
      <w:rPr>
        <w:rFonts w:ascii="Symbol" w:hAnsi="Symbol"/>
      </w:rPr>
    </w:lvl>
    <w:lvl w:ilvl="7" w:tplc="8EC0D268">
      <w:start w:val="1"/>
      <w:numFmt w:val="bullet"/>
      <w:lvlText w:val=""/>
      <w:lvlJc w:val="left"/>
      <w:pPr>
        <w:ind w:left="720" w:hanging="360"/>
      </w:pPr>
      <w:rPr>
        <w:rFonts w:ascii="Symbol" w:hAnsi="Symbol"/>
      </w:rPr>
    </w:lvl>
    <w:lvl w:ilvl="8" w:tplc="733430A6">
      <w:start w:val="1"/>
      <w:numFmt w:val="bullet"/>
      <w:lvlText w:val=""/>
      <w:lvlJc w:val="left"/>
      <w:pPr>
        <w:ind w:left="720" w:hanging="360"/>
      </w:pPr>
      <w:rPr>
        <w:rFonts w:ascii="Symbol" w:hAnsi="Symbol"/>
      </w:rPr>
    </w:lvl>
  </w:abstractNum>
  <w:abstractNum w:abstractNumId="292" w15:restartNumberingAfterBreak="0">
    <w:nsid w:val="40151F9C"/>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3" w15:restartNumberingAfterBreak="0">
    <w:nsid w:val="40425317"/>
    <w:multiLevelType w:val="hybridMultilevel"/>
    <w:tmpl w:val="3056BE3C"/>
    <w:lvl w:ilvl="0" w:tplc="9DA8DFBC">
      <w:start w:val="1"/>
      <w:numFmt w:val="bullet"/>
      <w:lvlText w:val=""/>
      <w:lvlJc w:val="left"/>
      <w:pPr>
        <w:ind w:left="1080" w:hanging="360"/>
      </w:pPr>
      <w:rPr>
        <w:rFonts w:ascii="Symbol" w:hAnsi="Symbol"/>
      </w:rPr>
    </w:lvl>
    <w:lvl w:ilvl="1" w:tplc="BD003944">
      <w:start w:val="1"/>
      <w:numFmt w:val="bullet"/>
      <w:lvlText w:val=""/>
      <w:lvlJc w:val="left"/>
      <w:pPr>
        <w:ind w:left="1440" w:hanging="360"/>
      </w:pPr>
      <w:rPr>
        <w:rFonts w:ascii="Symbol" w:hAnsi="Symbol"/>
      </w:rPr>
    </w:lvl>
    <w:lvl w:ilvl="2" w:tplc="D8D6491E">
      <w:start w:val="1"/>
      <w:numFmt w:val="bullet"/>
      <w:lvlText w:val=""/>
      <w:lvlJc w:val="left"/>
      <w:pPr>
        <w:ind w:left="1080" w:hanging="360"/>
      </w:pPr>
      <w:rPr>
        <w:rFonts w:ascii="Symbol" w:hAnsi="Symbol"/>
      </w:rPr>
    </w:lvl>
    <w:lvl w:ilvl="3" w:tplc="573CF49E">
      <w:start w:val="1"/>
      <w:numFmt w:val="bullet"/>
      <w:lvlText w:val=""/>
      <w:lvlJc w:val="left"/>
      <w:pPr>
        <w:ind w:left="1080" w:hanging="360"/>
      </w:pPr>
      <w:rPr>
        <w:rFonts w:ascii="Symbol" w:hAnsi="Symbol"/>
      </w:rPr>
    </w:lvl>
    <w:lvl w:ilvl="4" w:tplc="01768628">
      <w:start w:val="1"/>
      <w:numFmt w:val="bullet"/>
      <w:lvlText w:val=""/>
      <w:lvlJc w:val="left"/>
      <w:pPr>
        <w:ind w:left="1080" w:hanging="360"/>
      </w:pPr>
      <w:rPr>
        <w:rFonts w:ascii="Symbol" w:hAnsi="Symbol"/>
      </w:rPr>
    </w:lvl>
    <w:lvl w:ilvl="5" w:tplc="21423AE6">
      <w:start w:val="1"/>
      <w:numFmt w:val="bullet"/>
      <w:lvlText w:val=""/>
      <w:lvlJc w:val="left"/>
      <w:pPr>
        <w:ind w:left="1080" w:hanging="360"/>
      </w:pPr>
      <w:rPr>
        <w:rFonts w:ascii="Symbol" w:hAnsi="Symbol"/>
      </w:rPr>
    </w:lvl>
    <w:lvl w:ilvl="6" w:tplc="F16419FE">
      <w:start w:val="1"/>
      <w:numFmt w:val="bullet"/>
      <w:lvlText w:val=""/>
      <w:lvlJc w:val="left"/>
      <w:pPr>
        <w:ind w:left="1080" w:hanging="360"/>
      </w:pPr>
      <w:rPr>
        <w:rFonts w:ascii="Symbol" w:hAnsi="Symbol"/>
      </w:rPr>
    </w:lvl>
    <w:lvl w:ilvl="7" w:tplc="793EDB8E">
      <w:start w:val="1"/>
      <w:numFmt w:val="bullet"/>
      <w:lvlText w:val=""/>
      <w:lvlJc w:val="left"/>
      <w:pPr>
        <w:ind w:left="1080" w:hanging="360"/>
      </w:pPr>
      <w:rPr>
        <w:rFonts w:ascii="Symbol" w:hAnsi="Symbol"/>
      </w:rPr>
    </w:lvl>
    <w:lvl w:ilvl="8" w:tplc="99D29042">
      <w:start w:val="1"/>
      <w:numFmt w:val="bullet"/>
      <w:lvlText w:val=""/>
      <w:lvlJc w:val="left"/>
      <w:pPr>
        <w:ind w:left="1080" w:hanging="360"/>
      </w:pPr>
      <w:rPr>
        <w:rFonts w:ascii="Symbol" w:hAnsi="Symbol"/>
      </w:rPr>
    </w:lvl>
  </w:abstractNum>
  <w:abstractNum w:abstractNumId="294" w15:restartNumberingAfterBreak="0">
    <w:nsid w:val="40874E34"/>
    <w:multiLevelType w:val="hybridMultilevel"/>
    <w:tmpl w:val="AB544C30"/>
    <w:lvl w:ilvl="0" w:tplc="212CFE56">
      <w:start w:val="1"/>
      <w:numFmt w:val="decimal"/>
      <w:lvlText w:val="%1."/>
      <w:lvlJc w:val="left"/>
      <w:pPr>
        <w:ind w:left="720" w:hanging="360"/>
      </w:pPr>
    </w:lvl>
    <w:lvl w:ilvl="1" w:tplc="B6628068">
      <w:start w:val="1"/>
      <w:numFmt w:val="decimal"/>
      <w:lvlText w:val="%2."/>
      <w:lvlJc w:val="left"/>
      <w:pPr>
        <w:ind w:left="720" w:hanging="360"/>
      </w:pPr>
    </w:lvl>
    <w:lvl w:ilvl="2" w:tplc="7B643E04">
      <w:start w:val="1"/>
      <w:numFmt w:val="decimal"/>
      <w:lvlText w:val="%3."/>
      <w:lvlJc w:val="left"/>
      <w:pPr>
        <w:ind w:left="720" w:hanging="360"/>
      </w:pPr>
    </w:lvl>
    <w:lvl w:ilvl="3" w:tplc="7284B03A">
      <w:start w:val="1"/>
      <w:numFmt w:val="decimal"/>
      <w:lvlText w:val="%4."/>
      <w:lvlJc w:val="left"/>
      <w:pPr>
        <w:ind w:left="720" w:hanging="360"/>
      </w:pPr>
    </w:lvl>
    <w:lvl w:ilvl="4" w:tplc="2B885A98">
      <w:start w:val="1"/>
      <w:numFmt w:val="decimal"/>
      <w:lvlText w:val="%5."/>
      <w:lvlJc w:val="left"/>
      <w:pPr>
        <w:ind w:left="720" w:hanging="360"/>
      </w:pPr>
    </w:lvl>
    <w:lvl w:ilvl="5" w:tplc="DF8A5312">
      <w:start w:val="1"/>
      <w:numFmt w:val="decimal"/>
      <w:lvlText w:val="%6."/>
      <w:lvlJc w:val="left"/>
      <w:pPr>
        <w:ind w:left="720" w:hanging="360"/>
      </w:pPr>
    </w:lvl>
    <w:lvl w:ilvl="6" w:tplc="6D26AEA4">
      <w:start w:val="1"/>
      <w:numFmt w:val="decimal"/>
      <w:lvlText w:val="%7."/>
      <w:lvlJc w:val="left"/>
      <w:pPr>
        <w:ind w:left="720" w:hanging="360"/>
      </w:pPr>
    </w:lvl>
    <w:lvl w:ilvl="7" w:tplc="7DF4765E">
      <w:start w:val="1"/>
      <w:numFmt w:val="decimal"/>
      <w:lvlText w:val="%8."/>
      <w:lvlJc w:val="left"/>
      <w:pPr>
        <w:ind w:left="720" w:hanging="360"/>
      </w:pPr>
    </w:lvl>
    <w:lvl w:ilvl="8" w:tplc="77DEEED4">
      <w:start w:val="1"/>
      <w:numFmt w:val="decimal"/>
      <w:lvlText w:val="%9."/>
      <w:lvlJc w:val="left"/>
      <w:pPr>
        <w:ind w:left="720" w:hanging="360"/>
      </w:pPr>
    </w:lvl>
  </w:abstractNum>
  <w:abstractNum w:abstractNumId="295" w15:restartNumberingAfterBreak="0">
    <w:nsid w:val="40D275A1"/>
    <w:multiLevelType w:val="hybridMultilevel"/>
    <w:tmpl w:val="39EA346A"/>
    <w:lvl w:ilvl="0" w:tplc="2200C30E">
      <w:start w:val="1"/>
      <w:numFmt w:val="decimal"/>
      <w:lvlText w:val="%1."/>
      <w:lvlJc w:val="left"/>
      <w:pPr>
        <w:ind w:left="720" w:hanging="360"/>
      </w:pPr>
      <w:rPr>
        <w:color w:val="6C6463"/>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6" w15:restartNumberingAfterBreak="0">
    <w:nsid w:val="418D72CF"/>
    <w:multiLevelType w:val="hybridMultilevel"/>
    <w:tmpl w:val="A0902462"/>
    <w:lvl w:ilvl="0" w:tplc="3FE6D594">
      <w:start w:val="1"/>
      <w:numFmt w:val="decimal"/>
      <w:lvlText w:val="%1."/>
      <w:lvlJc w:val="left"/>
      <w:pPr>
        <w:ind w:left="720" w:hanging="360"/>
      </w:pPr>
    </w:lvl>
    <w:lvl w:ilvl="1" w:tplc="2DEC3B00">
      <w:start w:val="1"/>
      <w:numFmt w:val="decimal"/>
      <w:lvlText w:val="%2."/>
      <w:lvlJc w:val="left"/>
      <w:pPr>
        <w:ind w:left="720" w:hanging="360"/>
      </w:pPr>
    </w:lvl>
    <w:lvl w:ilvl="2" w:tplc="CD12B85E">
      <w:start w:val="1"/>
      <w:numFmt w:val="decimal"/>
      <w:lvlText w:val="%3."/>
      <w:lvlJc w:val="left"/>
      <w:pPr>
        <w:ind w:left="720" w:hanging="360"/>
      </w:pPr>
    </w:lvl>
    <w:lvl w:ilvl="3" w:tplc="783C27EC">
      <w:start w:val="1"/>
      <w:numFmt w:val="decimal"/>
      <w:lvlText w:val="%4."/>
      <w:lvlJc w:val="left"/>
      <w:pPr>
        <w:ind w:left="720" w:hanging="360"/>
      </w:pPr>
    </w:lvl>
    <w:lvl w:ilvl="4" w:tplc="E2BC06FA">
      <w:start w:val="1"/>
      <w:numFmt w:val="decimal"/>
      <w:lvlText w:val="%5."/>
      <w:lvlJc w:val="left"/>
      <w:pPr>
        <w:ind w:left="720" w:hanging="360"/>
      </w:pPr>
    </w:lvl>
    <w:lvl w:ilvl="5" w:tplc="0E78944C">
      <w:start w:val="1"/>
      <w:numFmt w:val="decimal"/>
      <w:lvlText w:val="%6."/>
      <w:lvlJc w:val="left"/>
      <w:pPr>
        <w:ind w:left="720" w:hanging="360"/>
      </w:pPr>
    </w:lvl>
    <w:lvl w:ilvl="6" w:tplc="D282463A">
      <w:start w:val="1"/>
      <w:numFmt w:val="decimal"/>
      <w:lvlText w:val="%7."/>
      <w:lvlJc w:val="left"/>
      <w:pPr>
        <w:ind w:left="720" w:hanging="360"/>
      </w:pPr>
    </w:lvl>
    <w:lvl w:ilvl="7" w:tplc="92624F1E">
      <w:start w:val="1"/>
      <w:numFmt w:val="decimal"/>
      <w:lvlText w:val="%8."/>
      <w:lvlJc w:val="left"/>
      <w:pPr>
        <w:ind w:left="720" w:hanging="360"/>
      </w:pPr>
    </w:lvl>
    <w:lvl w:ilvl="8" w:tplc="91AAA740">
      <w:start w:val="1"/>
      <w:numFmt w:val="decimal"/>
      <w:lvlText w:val="%9."/>
      <w:lvlJc w:val="left"/>
      <w:pPr>
        <w:ind w:left="720" w:hanging="360"/>
      </w:pPr>
    </w:lvl>
  </w:abstractNum>
  <w:abstractNum w:abstractNumId="297" w15:restartNumberingAfterBreak="0">
    <w:nsid w:val="419409DF"/>
    <w:multiLevelType w:val="hybridMultilevel"/>
    <w:tmpl w:val="9F96E298"/>
    <w:lvl w:ilvl="0" w:tplc="A73293CC">
      <w:start w:val="1"/>
      <w:numFmt w:val="decimal"/>
      <w:lvlText w:val="%1."/>
      <w:lvlJc w:val="left"/>
      <w:pPr>
        <w:ind w:left="360" w:hanging="360"/>
      </w:pPr>
      <w:rPr>
        <w:rFonts w:ascii="GHEA Grapalat" w:hAnsi="GHEA Grapalat" w:cs="Arial" w:hint="default"/>
        <w:b w:val="0"/>
        <w:bCs w:val="0"/>
        <w:color w:val="000000" w:themeColor="text1"/>
        <w:sz w:val="24"/>
        <w:szCs w:val="24"/>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8" w15:restartNumberingAfterBreak="0">
    <w:nsid w:val="41E94547"/>
    <w:multiLevelType w:val="hybridMultilevel"/>
    <w:tmpl w:val="144C0D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9" w15:restartNumberingAfterBreak="0">
    <w:nsid w:val="426852A0"/>
    <w:multiLevelType w:val="hybridMultilevel"/>
    <w:tmpl w:val="1090B15C"/>
    <w:lvl w:ilvl="0" w:tplc="B2027FCE">
      <w:start w:val="1"/>
      <w:numFmt w:val="decimal"/>
      <w:lvlText w:val="%1."/>
      <w:lvlJc w:val="left"/>
      <w:pPr>
        <w:ind w:left="720" w:hanging="360"/>
      </w:pPr>
    </w:lvl>
    <w:lvl w:ilvl="1" w:tplc="6D061E90">
      <w:start w:val="1"/>
      <w:numFmt w:val="decimal"/>
      <w:lvlText w:val="%2."/>
      <w:lvlJc w:val="left"/>
      <w:pPr>
        <w:ind w:left="720" w:hanging="360"/>
      </w:pPr>
    </w:lvl>
    <w:lvl w:ilvl="2" w:tplc="D554B55C">
      <w:start w:val="1"/>
      <w:numFmt w:val="decimal"/>
      <w:lvlText w:val="%3."/>
      <w:lvlJc w:val="left"/>
      <w:pPr>
        <w:ind w:left="720" w:hanging="360"/>
      </w:pPr>
    </w:lvl>
    <w:lvl w:ilvl="3" w:tplc="289406FC">
      <w:start w:val="1"/>
      <w:numFmt w:val="decimal"/>
      <w:lvlText w:val="%4."/>
      <w:lvlJc w:val="left"/>
      <w:pPr>
        <w:ind w:left="720" w:hanging="360"/>
      </w:pPr>
    </w:lvl>
    <w:lvl w:ilvl="4" w:tplc="42344E48">
      <w:start w:val="1"/>
      <w:numFmt w:val="decimal"/>
      <w:lvlText w:val="%5."/>
      <w:lvlJc w:val="left"/>
      <w:pPr>
        <w:ind w:left="720" w:hanging="360"/>
      </w:pPr>
    </w:lvl>
    <w:lvl w:ilvl="5" w:tplc="8C6CA5B2">
      <w:start w:val="1"/>
      <w:numFmt w:val="decimal"/>
      <w:lvlText w:val="%6."/>
      <w:lvlJc w:val="left"/>
      <w:pPr>
        <w:ind w:left="720" w:hanging="360"/>
      </w:pPr>
    </w:lvl>
    <w:lvl w:ilvl="6" w:tplc="3F865832">
      <w:start w:val="1"/>
      <w:numFmt w:val="decimal"/>
      <w:lvlText w:val="%7."/>
      <w:lvlJc w:val="left"/>
      <w:pPr>
        <w:ind w:left="720" w:hanging="360"/>
      </w:pPr>
    </w:lvl>
    <w:lvl w:ilvl="7" w:tplc="02FA8C06">
      <w:start w:val="1"/>
      <w:numFmt w:val="decimal"/>
      <w:lvlText w:val="%8."/>
      <w:lvlJc w:val="left"/>
      <w:pPr>
        <w:ind w:left="720" w:hanging="360"/>
      </w:pPr>
    </w:lvl>
    <w:lvl w:ilvl="8" w:tplc="380C7B30">
      <w:start w:val="1"/>
      <w:numFmt w:val="decimal"/>
      <w:lvlText w:val="%9."/>
      <w:lvlJc w:val="left"/>
      <w:pPr>
        <w:ind w:left="720" w:hanging="360"/>
      </w:pPr>
    </w:lvl>
  </w:abstractNum>
  <w:abstractNum w:abstractNumId="300" w15:restartNumberingAfterBreak="0">
    <w:nsid w:val="426A1DEC"/>
    <w:multiLevelType w:val="hybridMultilevel"/>
    <w:tmpl w:val="3EB044EC"/>
    <w:lvl w:ilvl="0" w:tplc="919A35F2">
      <w:start w:val="1"/>
      <w:numFmt w:val="bullet"/>
      <w:lvlText w:val=""/>
      <w:lvlJc w:val="left"/>
      <w:pPr>
        <w:ind w:left="720" w:hanging="360"/>
      </w:pPr>
      <w:rPr>
        <w:rFonts w:ascii="Symbol" w:hAnsi="Symbol"/>
      </w:rPr>
    </w:lvl>
    <w:lvl w:ilvl="1" w:tplc="05D2B474">
      <w:start w:val="1"/>
      <w:numFmt w:val="bullet"/>
      <w:lvlText w:val=""/>
      <w:lvlJc w:val="left"/>
      <w:pPr>
        <w:ind w:left="720" w:hanging="360"/>
      </w:pPr>
      <w:rPr>
        <w:rFonts w:ascii="Symbol" w:hAnsi="Symbol"/>
      </w:rPr>
    </w:lvl>
    <w:lvl w:ilvl="2" w:tplc="66CC102E">
      <w:start w:val="1"/>
      <w:numFmt w:val="bullet"/>
      <w:lvlText w:val=""/>
      <w:lvlJc w:val="left"/>
      <w:pPr>
        <w:ind w:left="720" w:hanging="360"/>
      </w:pPr>
      <w:rPr>
        <w:rFonts w:ascii="Symbol" w:hAnsi="Symbol"/>
      </w:rPr>
    </w:lvl>
    <w:lvl w:ilvl="3" w:tplc="1E7CD2EA">
      <w:start w:val="1"/>
      <w:numFmt w:val="bullet"/>
      <w:lvlText w:val=""/>
      <w:lvlJc w:val="left"/>
      <w:pPr>
        <w:ind w:left="720" w:hanging="360"/>
      </w:pPr>
      <w:rPr>
        <w:rFonts w:ascii="Symbol" w:hAnsi="Symbol"/>
      </w:rPr>
    </w:lvl>
    <w:lvl w:ilvl="4" w:tplc="E70A17E0">
      <w:start w:val="1"/>
      <w:numFmt w:val="bullet"/>
      <w:lvlText w:val=""/>
      <w:lvlJc w:val="left"/>
      <w:pPr>
        <w:ind w:left="720" w:hanging="360"/>
      </w:pPr>
      <w:rPr>
        <w:rFonts w:ascii="Symbol" w:hAnsi="Symbol"/>
      </w:rPr>
    </w:lvl>
    <w:lvl w:ilvl="5" w:tplc="45C87A72">
      <w:start w:val="1"/>
      <w:numFmt w:val="bullet"/>
      <w:lvlText w:val=""/>
      <w:lvlJc w:val="left"/>
      <w:pPr>
        <w:ind w:left="720" w:hanging="360"/>
      </w:pPr>
      <w:rPr>
        <w:rFonts w:ascii="Symbol" w:hAnsi="Symbol"/>
      </w:rPr>
    </w:lvl>
    <w:lvl w:ilvl="6" w:tplc="EBBE71F2">
      <w:start w:val="1"/>
      <w:numFmt w:val="bullet"/>
      <w:lvlText w:val=""/>
      <w:lvlJc w:val="left"/>
      <w:pPr>
        <w:ind w:left="720" w:hanging="360"/>
      </w:pPr>
      <w:rPr>
        <w:rFonts w:ascii="Symbol" w:hAnsi="Symbol"/>
      </w:rPr>
    </w:lvl>
    <w:lvl w:ilvl="7" w:tplc="E514CC5E">
      <w:start w:val="1"/>
      <w:numFmt w:val="bullet"/>
      <w:lvlText w:val=""/>
      <w:lvlJc w:val="left"/>
      <w:pPr>
        <w:ind w:left="720" w:hanging="360"/>
      </w:pPr>
      <w:rPr>
        <w:rFonts w:ascii="Symbol" w:hAnsi="Symbol"/>
      </w:rPr>
    </w:lvl>
    <w:lvl w:ilvl="8" w:tplc="CEA2B9C6">
      <w:start w:val="1"/>
      <w:numFmt w:val="bullet"/>
      <w:lvlText w:val=""/>
      <w:lvlJc w:val="left"/>
      <w:pPr>
        <w:ind w:left="720" w:hanging="360"/>
      </w:pPr>
      <w:rPr>
        <w:rFonts w:ascii="Symbol" w:hAnsi="Symbol"/>
      </w:rPr>
    </w:lvl>
  </w:abstractNum>
  <w:abstractNum w:abstractNumId="301" w15:restartNumberingAfterBreak="0">
    <w:nsid w:val="42A151B2"/>
    <w:multiLevelType w:val="hybridMultilevel"/>
    <w:tmpl w:val="A9021E2C"/>
    <w:lvl w:ilvl="0" w:tplc="D01EA1BA">
      <w:start w:val="1"/>
      <w:numFmt w:val="decimal"/>
      <w:lvlText w:val="%1."/>
      <w:lvlJc w:val="left"/>
      <w:pPr>
        <w:ind w:left="720" w:hanging="360"/>
      </w:pPr>
    </w:lvl>
    <w:lvl w:ilvl="1" w:tplc="081A0DBC">
      <w:start w:val="1"/>
      <w:numFmt w:val="decimal"/>
      <w:lvlText w:val="%2."/>
      <w:lvlJc w:val="left"/>
      <w:pPr>
        <w:ind w:left="720" w:hanging="360"/>
      </w:pPr>
    </w:lvl>
    <w:lvl w:ilvl="2" w:tplc="475CFE60">
      <w:start w:val="1"/>
      <w:numFmt w:val="decimal"/>
      <w:lvlText w:val="%3."/>
      <w:lvlJc w:val="left"/>
      <w:pPr>
        <w:ind w:left="720" w:hanging="360"/>
      </w:pPr>
    </w:lvl>
    <w:lvl w:ilvl="3" w:tplc="5D3AF0C0">
      <w:start w:val="1"/>
      <w:numFmt w:val="decimal"/>
      <w:lvlText w:val="%4."/>
      <w:lvlJc w:val="left"/>
      <w:pPr>
        <w:ind w:left="720" w:hanging="360"/>
      </w:pPr>
    </w:lvl>
    <w:lvl w:ilvl="4" w:tplc="88025B04">
      <w:start w:val="1"/>
      <w:numFmt w:val="decimal"/>
      <w:lvlText w:val="%5."/>
      <w:lvlJc w:val="left"/>
      <w:pPr>
        <w:ind w:left="720" w:hanging="360"/>
      </w:pPr>
    </w:lvl>
    <w:lvl w:ilvl="5" w:tplc="219A5EF8">
      <w:start w:val="1"/>
      <w:numFmt w:val="decimal"/>
      <w:lvlText w:val="%6."/>
      <w:lvlJc w:val="left"/>
      <w:pPr>
        <w:ind w:left="720" w:hanging="360"/>
      </w:pPr>
    </w:lvl>
    <w:lvl w:ilvl="6" w:tplc="BC7EE1F8">
      <w:start w:val="1"/>
      <w:numFmt w:val="decimal"/>
      <w:lvlText w:val="%7."/>
      <w:lvlJc w:val="left"/>
      <w:pPr>
        <w:ind w:left="720" w:hanging="360"/>
      </w:pPr>
    </w:lvl>
    <w:lvl w:ilvl="7" w:tplc="68AADF78">
      <w:start w:val="1"/>
      <w:numFmt w:val="decimal"/>
      <w:lvlText w:val="%8."/>
      <w:lvlJc w:val="left"/>
      <w:pPr>
        <w:ind w:left="720" w:hanging="360"/>
      </w:pPr>
    </w:lvl>
    <w:lvl w:ilvl="8" w:tplc="BE3C7C8E">
      <w:start w:val="1"/>
      <w:numFmt w:val="decimal"/>
      <w:lvlText w:val="%9."/>
      <w:lvlJc w:val="left"/>
      <w:pPr>
        <w:ind w:left="720" w:hanging="360"/>
      </w:pPr>
    </w:lvl>
  </w:abstractNum>
  <w:abstractNum w:abstractNumId="302" w15:restartNumberingAfterBreak="0">
    <w:nsid w:val="42B00A6F"/>
    <w:multiLevelType w:val="hybridMultilevel"/>
    <w:tmpl w:val="EFA053B4"/>
    <w:lvl w:ilvl="0" w:tplc="97C256C2">
      <w:start w:val="1"/>
      <w:numFmt w:val="decimal"/>
      <w:lvlText w:val="%1)"/>
      <w:lvlJc w:val="left"/>
      <w:pPr>
        <w:ind w:left="720" w:hanging="360"/>
      </w:pPr>
    </w:lvl>
    <w:lvl w:ilvl="1" w:tplc="D3085E76">
      <w:start w:val="1"/>
      <w:numFmt w:val="decimal"/>
      <w:lvlText w:val="%2)"/>
      <w:lvlJc w:val="left"/>
      <w:pPr>
        <w:ind w:left="720" w:hanging="360"/>
      </w:pPr>
    </w:lvl>
    <w:lvl w:ilvl="2" w:tplc="31ECBA54">
      <w:start w:val="1"/>
      <w:numFmt w:val="decimal"/>
      <w:lvlText w:val="%3)"/>
      <w:lvlJc w:val="left"/>
      <w:pPr>
        <w:ind w:left="720" w:hanging="360"/>
      </w:pPr>
    </w:lvl>
    <w:lvl w:ilvl="3" w:tplc="9AFC66A8">
      <w:start w:val="1"/>
      <w:numFmt w:val="decimal"/>
      <w:lvlText w:val="%4)"/>
      <w:lvlJc w:val="left"/>
      <w:pPr>
        <w:ind w:left="720" w:hanging="360"/>
      </w:pPr>
    </w:lvl>
    <w:lvl w:ilvl="4" w:tplc="B0CCF276">
      <w:start w:val="1"/>
      <w:numFmt w:val="decimal"/>
      <w:lvlText w:val="%5)"/>
      <w:lvlJc w:val="left"/>
      <w:pPr>
        <w:ind w:left="720" w:hanging="360"/>
      </w:pPr>
    </w:lvl>
    <w:lvl w:ilvl="5" w:tplc="4ED244E2">
      <w:start w:val="1"/>
      <w:numFmt w:val="decimal"/>
      <w:lvlText w:val="%6)"/>
      <w:lvlJc w:val="left"/>
      <w:pPr>
        <w:ind w:left="720" w:hanging="360"/>
      </w:pPr>
    </w:lvl>
    <w:lvl w:ilvl="6" w:tplc="EE7A60A0">
      <w:start w:val="1"/>
      <w:numFmt w:val="decimal"/>
      <w:lvlText w:val="%7)"/>
      <w:lvlJc w:val="left"/>
      <w:pPr>
        <w:ind w:left="720" w:hanging="360"/>
      </w:pPr>
    </w:lvl>
    <w:lvl w:ilvl="7" w:tplc="557A8752">
      <w:start w:val="1"/>
      <w:numFmt w:val="decimal"/>
      <w:lvlText w:val="%8)"/>
      <w:lvlJc w:val="left"/>
      <w:pPr>
        <w:ind w:left="720" w:hanging="360"/>
      </w:pPr>
    </w:lvl>
    <w:lvl w:ilvl="8" w:tplc="FD6801E0">
      <w:start w:val="1"/>
      <w:numFmt w:val="decimal"/>
      <w:lvlText w:val="%9)"/>
      <w:lvlJc w:val="left"/>
      <w:pPr>
        <w:ind w:left="720" w:hanging="360"/>
      </w:pPr>
    </w:lvl>
  </w:abstractNum>
  <w:abstractNum w:abstractNumId="303" w15:restartNumberingAfterBreak="0">
    <w:nsid w:val="42E17EA1"/>
    <w:multiLevelType w:val="hybridMultilevel"/>
    <w:tmpl w:val="BDDC25BC"/>
    <w:lvl w:ilvl="0" w:tplc="04190011">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304" w15:restartNumberingAfterBreak="0">
    <w:nsid w:val="43106DA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5" w15:restartNumberingAfterBreak="0">
    <w:nsid w:val="432655CD"/>
    <w:multiLevelType w:val="hybridMultilevel"/>
    <w:tmpl w:val="DD1C0B7A"/>
    <w:lvl w:ilvl="0" w:tplc="A9522102">
      <w:start w:val="1"/>
      <w:numFmt w:val="decimal"/>
      <w:lvlText w:val="%1)"/>
      <w:lvlJc w:val="left"/>
      <w:pPr>
        <w:ind w:left="720" w:hanging="360"/>
      </w:pPr>
    </w:lvl>
    <w:lvl w:ilvl="1" w:tplc="C450C066">
      <w:start w:val="1"/>
      <w:numFmt w:val="decimal"/>
      <w:lvlText w:val="%2)"/>
      <w:lvlJc w:val="left"/>
      <w:pPr>
        <w:ind w:left="720" w:hanging="360"/>
      </w:pPr>
    </w:lvl>
    <w:lvl w:ilvl="2" w:tplc="A162D2AC">
      <w:start w:val="1"/>
      <w:numFmt w:val="decimal"/>
      <w:lvlText w:val="%3)"/>
      <w:lvlJc w:val="left"/>
      <w:pPr>
        <w:ind w:left="720" w:hanging="360"/>
      </w:pPr>
    </w:lvl>
    <w:lvl w:ilvl="3" w:tplc="C58ABB96">
      <w:start w:val="1"/>
      <w:numFmt w:val="decimal"/>
      <w:lvlText w:val="%4)"/>
      <w:lvlJc w:val="left"/>
      <w:pPr>
        <w:ind w:left="720" w:hanging="360"/>
      </w:pPr>
    </w:lvl>
    <w:lvl w:ilvl="4" w:tplc="E1482A5E">
      <w:start w:val="1"/>
      <w:numFmt w:val="decimal"/>
      <w:lvlText w:val="%5)"/>
      <w:lvlJc w:val="left"/>
      <w:pPr>
        <w:ind w:left="720" w:hanging="360"/>
      </w:pPr>
    </w:lvl>
    <w:lvl w:ilvl="5" w:tplc="DA2C6246">
      <w:start w:val="1"/>
      <w:numFmt w:val="decimal"/>
      <w:lvlText w:val="%6)"/>
      <w:lvlJc w:val="left"/>
      <w:pPr>
        <w:ind w:left="720" w:hanging="360"/>
      </w:pPr>
    </w:lvl>
    <w:lvl w:ilvl="6" w:tplc="81D09ECC">
      <w:start w:val="1"/>
      <w:numFmt w:val="decimal"/>
      <w:lvlText w:val="%7)"/>
      <w:lvlJc w:val="left"/>
      <w:pPr>
        <w:ind w:left="720" w:hanging="360"/>
      </w:pPr>
    </w:lvl>
    <w:lvl w:ilvl="7" w:tplc="81CCF0C8">
      <w:start w:val="1"/>
      <w:numFmt w:val="decimal"/>
      <w:lvlText w:val="%8)"/>
      <w:lvlJc w:val="left"/>
      <w:pPr>
        <w:ind w:left="720" w:hanging="360"/>
      </w:pPr>
    </w:lvl>
    <w:lvl w:ilvl="8" w:tplc="BDCCD4B8">
      <w:start w:val="1"/>
      <w:numFmt w:val="decimal"/>
      <w:lvlText w:val="%9)"/>
      <w:lvlJc w:val="left"/>
      <w:pPr>
        <w:ind w:left="720" w:hanging="360"/>
      </w:pPr>
    </w:lvl>
  </w:abstractNum>
  <w:abstractNum w:abstractNumId="306" w15:restartNumberingAfterBreak="0">
    <w:nsid w:val="433458AA"/>
    <w:multiLevelType w:val="hybridMultilevel"/>
    <w:tmpl w:val="65BE875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7" w15:restartNumberingAfterBreak="0">
    <w:nsid w:val="43B375EB"/>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08" w15:restartNumberingAfterBreak="0">
    <w:nsid w:val="43DE6905"/>
    <w:multiLevelType w:val="hybridMultilevel"/>
    <w:tmpl w:val="337205A2"/>
    <w:lvl w:ilvl="0" w:tplc="7A9EA286">
      <w:start w:val="1"/>
      <w:numFmt w:val="bullet"/>
      <w:lvlText w:val=""/>
      <w:lvlJc w:val="left"/>
      <w:pPr>
        <w:ind w:left="1080" w:hanging="360"/>
      </w:pPr>
      <w:rPr>
        <w:rFonts w:ascii="Symbol" w:hAnsi="Symbol"/>
      </w:rPr>
    </w:lvl>
    <w:lvl w:ilvl="1" w:tplc="71EA8CFE">
      <w:start w:val="1"/>
      <w:numFmt w:val="bullet"/>
      <w:lvlText w:val=""/>
      <w:lvlJc w:val="left"/>
      <w:pPr>
        <w:ind w:left="1440" w:hanging="360"/>
      </w:pPr>
      <w:rPr>
        <w:rFonts w:ascii="Symbol" w:hAnsi="Symbol"/>
      </w:rPr>
    </w:lvl>
    <w:lvl w:ilvl="2" w:tplc="96D04580">
      <w:start w:val="1"/>
      <w:numFmt w:val="bullet"/>
      <w:lvlText w:val=""/>
      <w:lvlJc w:val="left"/>
      <w:pPr>
        <w:ind w:left="1080" w:hanging="360"/>
      </w:pPr>
      <w:rPr>
        <w:rFonts w:ascii="Symbol" w:hAnsi="Symbol"/>
      </w:rPr>
    </w:lvl>
    <w:lvl w:ilvl="3" w:tplc="AD38E77C">
      <w:start w:val="1"/>
      <w:numFmt w:val="bullet"/>
      <w:lvlText w:val=""/>
      <w:lvlJc w:val="left"/>
      <w:pPr>
        <w:ind w:left="1080" w:hanging="360"/>
      </w:pPr>
      <w:rPr>
        <w:rFonts w:ascii="Symbol" w:hAnsi="Symbol"/>
      </w:rPr>
    </w:lvl>
    <w:lvl w:ilvl="4" w:tplc="3DB0ED7A">
      <w:start w:val="1"/>
      <w:numFmt w:val="bullet"/>
      <w:lvlText w:val=""/>
      <w:lvlJc w:val="left"/>
      <w:pPr>
        <w:ind w:left="1080" w:hanging="360"/>
      </w:pPr>
      <w:rPr>
        <w:rFonts w:ascii="Symbol" w:hAnsi="Symbol"/>
      </w:rPr>
    </w:lvl>
    <w:lvl w:ilvl="5" w:tplc="EFAC3430">
      <w:start w:val="1"/>
      <w:numFmt w:val="bullet"/>
      <w:lvlText w:val=""/>
      <w:lvlJc w:val="left"/>
      <w:pPr>
        <w:ind w:left="1080" w:hanging="360"/>
      </w:pPr>
      <w:rPr>
        <w:rFonts w:ascii="Symbol" w:hAnsi="Symbol"/>
      </w:rPr>
    </w:lvl>
    <w:lvl w:ilvl="6" w:tplc="A26480DA">
      <w:start w:val="1"/>
      <w:numFmt w:val="bullet"/>
      <w:lvlText w:val=""/>
      <w:lvlJc w:val="left"/>
      <w:pPr>
        <w:ind w:left="1080" w:hanging="360"/>
      </w:pPr>
      <w:rPr>
        <w:rFonts w:ascii="Symbol" w:hAnsi="Symbol"/>
      </w:rPr>
    </w:lvl>
    <w:lvl w:ilvl="7" w:tplc="B5FAE4E0">
      <w:start w:val="1"/>
      <w:numFmt w:val="bullet"/>
      <w:lvlText w:val=""/>
      <w:lvlJc w:val="left"/>
      <w:pPr>
        <w:ind w:left="1080" w:hanging="360"/>
      </w:pPr>
      <w:rPr>
        <w:rFonts w:ascii="Symbol" w:hAnsi="Symbol"/>
      </w:rPr>
    </w:lvl>
    <w:lvl w:ilvl="8" w:tplc="180A7BA0">
      <w:start w:val="1"/>
      <w:numFmt w:val="bullet"/>
      <w:lvlText w:val=""/>
      <w:lvlJc w:val="left"/>
      <w:pPr>
        <w:ind w:left="1080" w:hanging="360"/>
      </w:pPr>
      <w:rPr>
        <w:rFonts w:ascii="Symbol" w:hAnsi="Symbol"/>
      </w:rPr>
    </w:lvl>
  </w:abstractNum>
  <w:abstractNum w:abstractNumId="309" w15:restartNumberingAfterBreak="0">
    <w:nsid w:val="440114B3"/>
    <w:multiLevelType w:val="multilevel"/>
    <w:tmpl w:val="A5B0D16A"/>
    <w:lvl w:ilvl="0">
      <w:start w:val="1"/>
      <w:numFmt w:val="decimal"/>
      <w:lvlText w:val="%1."/>
      <w:lvlJc w:val="left"/>
      <w:pPr>
        <w:ind w:left="720" w:hanging="360"/>
      </w:pPr>
      <w:rPr>
        <w:rFonts w:ascii="Arial" w:hAnsi="Arial" w:cs="Arial" w:hint="default"/>
      </w:rPr>
    </w:lvl>
    <w:lvl w:ilvl="1">
      <w:start w:val="1"/>
      <w:numFmt w:val="decimal"/>
      <w:pStyle w:val="Arm2"/>
      <w:lvlText w:val="%1.%2."/>
      <w:lvlJc w:val="left"/>
      <w:pPr>
        <w:ind w:left="720" w:hanging="360"/>
      </w:pPr>
      <w:rPr>
        <w:color w:val="6C6463"/>
      </w:rPr>
    </w:lvl>
    <w:lvl w:ilvl="2">
      <w:start w:val="1"/>
      <w:numFmt w:val="decimal"/>
      <w:isLgl/>
      <w:lvlText w:val="%1.%2.%3."/>
      <w:lvlJc w:val="left"/>
      <w:pPr>
        <w:ind w:left="1080" w:hanging="720"/>
      </w:pPr>
      <w:rPr>
        <w:rFonts w:ascii="Arial" w:hAnsi="Arial" w:cs="Arial" w:hint="default"/>
      </w:rPr>
    </w:lvl>
    <w:lvl w:ilvl="3">
      <w:start w:val="1"/>
      <w:numFmt w:val="decimal"/>
      <w:isLgl/>
      <w:lvlText w:val="%1.%2.%3.%4."/>
      <w:lvlJc w:val="left"/>
      <w:pPr>
        <w:ind w:left="1080" w:hanging="720"/>
      </w:pPr>
      <w:rPr>
        <w:rFonts w:asciiTheme="minorHAnsi" w:hAnsiTheme="minorHAnsi" w:hint="default"/>
      </w:rPr>
    </w:lvl>
    <w:lvl w:ilvl="4">
      <w:start w:val="1"/>
      <w:numFmt w:val="decimal"/>
      <w:isLgl/>
      <w:lvlText w:val="%1.%2.%3.%4.%5."/>
      <w:lvlJc w:val="left"/>
      <w:pPr>
        <w:ind w:left="1440" w:hanging="1080"/>
      </w:pPr>
      <w:rPr>
        <w:rFonts w:asciiTheme="minorHAnsi" w:hAnsiTheme="minorHAnsi" w:hint="default"/>
      </w:rPr>
    </w:lvl>
    <w:lvl w:ilvl="5">
      <w:start w:val="1"/>
      <w:numFmt w:val="decimal"/>
      <w:isLgl/>
      <w:lvlText w:val="%1.%2.%3.%4.%5.%6."/>
      <w:lvlJc w:val="left"/>
      <w:pPr>
        <w:ind w:left="1440" w:hanging="1080"/>
      </w:pPr>
      <w:rPr>
        <w:rFonts w:asciiTheme="minorHAnsi" w:hAnsiTheme="minorHAnsi" w:hint="default"/>
      </w:rPr>
    </w:lvl>
    <w:lvl w:ilvl="6">
      <w:start w:val="1"/>
      <w:numFmt w:val="decimal"/>
      <w:isLgl/>
      <w:lvlText w:val="%1.%2.%3.%4.%5.%6.%7."/>
      <w:lvlJc w:val="left"/>
      <w:pPr>
        <w:ind w:left="1800" w:hanging="1440"/>
      </w:pPr>
      <w:rPr>
        <w:rFonts w:asciiTheme="minorHAnsi" w:hAnsiTheme="minorHAnsi" w:hint="default"/>
      </w:rPr>
    </w:lvl>
    <w:lvl w:ilvl="7">
      <w:start w:val="1"/>
      <w:numFmt w:val="decimal"/>
      <w:isLgl/>
      <w:lvlText w:val="%1.%2.%3.%4.%5.%6.%7.%8."/>
      <w:lvlJc w:val="left"/>
      <w:pPr>
        <w:ind w:left="1800" w:hanging="1440"/>
      </w:pPr>
      <w:rPr>
        <w:rFonts w:asciiTheme="minorHAnsi" w:hAnsiTheme="minorHAnsi" w:hint="default"/>
      </w:rPr>
    </w:lvl>
    <w:lvl w:ilvl="8">
      <w:start w:val="1"/>
      <w:numFmt w:val="decimal"/>
      <w:isLgl/>
      <w:lvlText w:val="%1.%2.%3.%4.%5.%6.%7.%8.%9."/>
      <w:lvlJc w:val="left"/>
      <w:pPr>
        <w:ind w:left="2160" w:hanging="1800"/>
      </w:pPr>
      <w:rPr>
        <w:rFonts w:asciiTheme="minorHAnsi" w:hAnsiTheme="minorHAnsi" w:hint="default"/>
      </w:rPr>
    </w:lvl>
  </w:abstractNum>
  <w:abstractNum w:abstractNumId="310" w15:restartNumberingAfterBreak="0">
    <w:nsid w:val="4418142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1" w15:restartNumberingAfterBreak="0">
    <w:nsid w:val="446F1199"/>
    <w:multiLevelType w:val="hybridMultilevel"/>
    <w:tmpl w:val="96B2CC32"/>
    <w:lvl w:ilvl="0" w:tplc="44586DB0">
      <w:start w:val="1"/>
      <w:numFmt w:val="bullet"/>
      <w:lvlText w:val=""/>
      <w:lvlJc w:val="left"/>
      <w:pPr>
        <w:ind w:left="720" w:hanging="360"/>
      </w:pPr>
      <w:rPr>
        <w:rFonts w:ascii="Symbol" w:hAnsi="Symbol"/>
      </w:rPr>
    </w:lvl>
    <w:lvl w:ilvl="1" w:tplc="69FC6836">
      <w:start w:val="1"/>
      <w:numFmt w:val="bullet"/>
      <w:lvlText w:val=""/>
      <w:lvlJc w:val="left"/>
      <w:pPr>
        <w:ind w:left="720" w:hanging="360"/>
      </w:pPr>
      <w:rPr>
        <w:rFonts w:ascii="Symbol" w:hAnsi="Symbol"/>
      </w:rPr>
    </w:lvl>
    <w:lvl w:ilvl="2" w:tplc="5E789190">
      <w:start w:val="1"/>
      <w:numFmt w:val="bullet"/>
      <w:lvlText w:val=""/>
      <w:lvlJc w:val="left"/>
      <w:pPr>
        <w:ind w:left="720" w:hanging="360"/>
      </w:pPr>
      <w:rPr>
        <w:rFonts w:ascii="Symbol" w:hAnsi="Symbol"/>
      </w:rPr>
    </w:lvl>
    <w:lvl w:ilvl="3" w:tplc="D4D22A64">
      <w:start w:val="1"/>
      <w:numFmt w:val="bullet"/>
      <w:lvlText w:val=""/>
      <w:lvlJc w:val="left"/>
      <w:pPr>
        <w:ind w:left="720" w:hanging="360"/>
      </w:pPr>
      <w:rPr>
        <w:rFonts w:ascii="Symbol" w:hAnsi="Symbol"/>
      </w:rPr>
    </w:lvl>
    <w:lvl w:ilvl="4" w:tplc="C416F224">
      <w:start w:val="1"/>
      <w:numFmt w:val="bullet"/>
      <w:lvlText w:val=""/>
      <w:lvlJc w:val="left"/>
      <w:pPr>
        <w:ind w:left="720" w:hanging="360"/>
      </w:pPr>
      <w:rPr>
        <w:rFonts w:ascii="Symbol" w:hAnsi="Symbol"/>
      </w:rPr>
    </w:lvl>
    <w:lvl w:ilvl="5" w:tplc="16144E78">
      <w:start w:val="1"/>
      <w:numFmt w:val="bullet"/>
      <w:lvlText w:val=""/>
      <w:lvlJc w:val="left"/>
      <w:pPr>
        <w:ind w:left="720" w:hanging="360"/>
      </w:pPr>
      <w:rPr>
        <w:rFonts w:ascii="Symbol" w:hAnsi="Symbol"/>
      </w:rPr>
    </w:lvl>
    <w:lvl w:ilvl="6" w:tplc="B53A23BE">
      <w:start w:val="1"/>
      <w:numFmt w:val="bullet"/>
      <w:lvlText w:val=""/>
      <w:lvlJc w:val="left"/>
      <w:pPr>
        <w:ind w:left="720" w:hanging="360"/>
      </w:pPr>
      <w:rPr>
        <w:rFonts w:ascii="Symbol" w:hAnsi="Symbol"/>
      </w:rPr>
    </w:lvl>
    <w:lvl w:ilvl="7" w:tplc="A7E470D8">
      <w:start w:val="1"/>
      <w:numFmt w:val="bullet"/>
      <w:lvlText w:val=""/>
      <w:lvlJc w:val="left"/>
      <w:pPr>
        <w:ind w:left="720" w:hanging="360"/>
      </w:pPr>
      <w:rPr>
        <w:rFonts w:ascii="Symbol" w:hAnsi="Symbol"/>
      </w:rPr>
    </w:lvl>
    <w:lvl w:ilvl="8" w:tplc="811C70F6">
      <w:start w:val="1"/>
      <w:numFmt w:val="bullet"/>
      <w:lvlText w:val=""/>
      <w:lvlJc w:val="left"/>
      <w:pPr>
        <w:ind w:left="720" w:hanging="360"/>
      </w:pPr>
      <w:rPr>
        <w:rFonts w:ascii="Symbol" w:hAnsi="Symbol"/>
      </w:rPr>
    </w:lvl>
  </w:abstractNum>
  <w:abstractNum w:abstractNumId="312" w15:restartNumberingAfterBreak="0">
    <w:nsid w:val="44A9421E"/>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13" w15:restartNumberingAfterBreak="0">
    <w:nsid w:val="44BA4D1E"/>
    <w:multiLevelType w:val="multilevel"/>
    <w:tmpl w:val="5A3411B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4" w15:restartNumberingAfterBreak="0">
    <w:nsid w:val="44CD3B46"/>
    <w:multiLevelType w:val="hybridMultilevel"/>
    <w:tmpl w:val="4970CB9E"/>
    <w:lvl w:ilvl="0" w:tplc="22C65326">
      <w:start w:val="1"/>
      <w:numFmt w:val="decimal"/>
      <w:lvlText w:val="%1)"/>
      <w:lvlJc w:val="left"/>
      <w:pPr>
        <w:ind w:left="720" w:hanging="360"/>
      </w:pPr>
    </w:lvl>
    <w:lvl w:ilvl="1" w:tplc="33663B9C">
      <w:start w:val="1"/>
      <w:numFmt w:val="decimal"/>
      <w:lvlText w:val="%2)"/>
      <w:lvlJc w:val="left"/>
      <w:pPr>
        <w:ind w:left="720" w:hanging="360"/>
      </w:pPr>
    </w:lvl>
    <w:lvl w:ilvl="2" w:tplc="2EEA144E">
      <w:start w:val="1"/>
      <w:numFmt w:val="decimal"/>
      <w:lvlText w:val="%3)"/>
      <w:lvlJc w:val="left"/>
      <w:pPr>
        <w:ind w:left="720" w:hanging="360"/>
      </w:pPr>
    </w:lvl>
    <w:lvl w:ilvl="3" w:tplc="77208BF0">
      <w:start w:val="1"/>
      <w:numFmt w:val="decimal"/>
      <w:lvlText w:val="%4)"/>
      <w:lvlJc w:val="left"/>
      <w:pPr>
        <w:ind w:left="720" w:hanging="360"/>
      </w:pPr>
    </w:lvl>
    <w:lvl w:ilvl="4" w:tplc="092EAEF4">
      <w:start w:val="1"/>
      <w:numFmt w:val="decimal"/>
      <w:lvlText w:val="%5)"/>
      <w:lvlJc w:val="left"/>
      <w:pPr>
        <w:ind w:left="720" w:hanging="360"/>
      </w:pPr>
    </w:lvl>
    <w:lvl w:ilvl="5" w:tplc="5C7EE3DE">
      <w:start w:val="1"/>
      <w:numFmt w:val="decimal"/>
      <w:lvlText w:val="%6)"/>
      <w:lvlJc w:val="left"/>
      <w:pPr>
        <w:ind w:left="720" w:hanging="360"/>
      </w:pPr>
    </w:lvl>
    <w:lvl w:ilvl="6" w:tplc="372AAC10">
      <w:start w:val="1"/>
      <w:numFmt w:val="decimal"/>
      <w:lvlText w:val="%7)"/>
      <w:lvlJc w:val="left"/>
      <w:pPr>
        <w:ind w:left="720" w:hanging="360"/>
      </w:pPr>
    </w:lvl>
    <w:lvl w:ilvl="7" w:tplc="6A1E9D80">
      <w:start w:val="1"/>
      <w:numFmt w:val="decimal"/>
      <w:lvlText w:val="%8)"/>
      <w:lvlJc w:val="left"/>
      <w:pPr>
        <w:ind w:left="720" w:hanging="360"/>
      </w:pPr>
    </w:lvl>
    <w:lvl w:ilvl="8" w:tplc="E162FEBC">
      <w:start w:val="1"/>
      <w:numFmt w:val="decimal"/>
      <w:lvlText w:val="%9)"/>
      <w:lvlJc w:val="left"/>
      <w:pPr>
        <w:ind w:left="720" w:hanging="360"/>
      </w:pPr>
    </w:lvl>
  </w:abstractNum>
  <w:abstractNum w:abstractNumId="315" w15:restartNumberingAfterBreak="0">
    <w:nsid w:val="44ED745A"/>
    <w:multiLevelType w:val="hybridMultilevel"/>
    <w:tmpl w:val="BFDAC2DC"/>
    <w:lvl w:ilvl="0" w:tplc="0F64C524">
      <w:start w:val="1"/>
      <w:numFmt w:val="decimal"/>
      <w:lvlText w:val="%1."/>
      <w:lvlJc w:val="left"/>
      <w:pPr>
        <w:ind w:left="720" w:hanging="360"/>
      </w:pPr>
    </w:lvl>
    <w:lvl w:ilvl="1" w:tplc="82E628A4">
      <w:start w:val="1"/>
      <w:numFmt w:val="decimal"/>
      <w:lvlText w:val="%2."/>
      <w:lvlJc w:val="left"/>
      <w:pPr>
        <w:ind w:left="720" w:hanging="360"/>
      </w:pPr>
    </w:lvl>
    <w:lvl w:ilvl="2" w:tplc="632ACFD8">
      <w:start w:val="1"/>
      <w:numFmt w:val="decimal"/>
      <w:lvlText w:val="%3."/>
      <w:lvlJc w:val="left"/>
      <w:pPr>
        <w:ind w:left="720" w:hanging="360"/>
      </w:pPr>
    </w:lvl>
    <w:lvl w:ilvl="3" w:tplc="26E0AA72">
      <w:start w:val="1"/>
      <w:numFmt w:val="decimal"/>
      <w:lvlText w:val="%4."/>
      <w:lvlJc w:val="left"/>
      <w:pPr>
        <w:ind w:left="720" w:hanging="360"/>
      </w:pPr>
    </w:lvl>
    <w:lvl w:ilvl="4" w:tplc="4EAA4536">
      <w:start w:val="1"/>
      <w:numFmt w:val="decimal"/>
      <w:lvlText w:val="%5."/>
      <w:lvlJc w:val="left"/>
      <w:pPr>
        <w:ind w:left="720" w:hanging="360"/>
      </w:pPr>
    </w:lvl>
    <w:lvl w:ilvl="5" w:tplc="AA7E1830">
      <w:start w:val="1"/>
      <w:numFmt w:val="decimal"/>
      <w:lvlText w:val="%6."/>
      <w:lvlJc w:val="left"/>
      <w:pPr>
        <w:ind w:left="720" w:hanging="360"/>
      </w:pPr>
    </w:lvl>
    <w:lvl w:ilvl="6" w:tplc="3ECCA434">
      <w:start w:val="1"/>
      <w:numFmt w:val="decimal"/>
      <w:lvlText w:val="%7."/>
      <w:lvlJc w:val="left"/>
      <w:pPr>
        <w:ind w:left="720" w:hanging="360"/>
      </w:pPr>
    </w:lvl>
    <w:lvl w:ilvl="7" w:tplc="FC40E054">
      <w:start w:val="1"/>
      <w:numFmt w:val="decimal"/>
      <w:lvlText w:val="%8."/>
      <w:lvlJc w:val="left"/>
      <w:pPr>
        <w:ind w:left="720" w:hanging="360"/>
      </w:pPr>
    </w:lvl>
    <w:lvl w:ilvl="8" w:tplc="8A508D7E">
      <w:start w:val="1"/>
      <w:numFmt w:val="decimal"/>
      <w:lvlText w:val="%9."/>
      <w:lvlJc w:val="left"/>
      <w:pPr>
        <w:ind w:left="720" w:hanging="360"/>
      </w:pPr>
    </w:lvl>
  </w:abstractNum>
  <w:abstractNum w:abstractNumId="316" w15:restartNumberingAfterBreak="0">
    <w:nsid w:val="451E6493"/>
    <w:multiLevelType w:val="hybridMultilevel"/>
    <w:tmpl w:val="0B5C3B6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7" w15:restartNumberingAfterBreak="0">
    <w:nsid w:val="45290AB2"/>
    <w:multiLevelType w:val="hybridMultilevel"/>
    <w:tmpl w:val="3F6C9AE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8" w15:restartNumberingAfterBreak="0">
    <w:nsid w:val="456442A7"/>
    <w:multiLevelType w:val="hybridMultilevel"/>
    <w:tmpl w:val="74429A24"/>
    <w:lvl w:ilvl="0" w:tplc="F064AF50">
      <w:start w:val="1"/>
      <w:numFmt w:val="bullet"/>
      <w:lvlText w:val=""/>
      <w:lvlJc w:val="left"/>
      <w:pPr>
        <w:ind w:left="720" w:hanging="360"/>
      </w:pPr>
      <w:rPr>
        <w:rFonts w:ascii="Symbol" w:hAnsi="Symbol"/>
      </w:rPr>
    </w:lvl>
    <w:lvl w:ilvl="1" w:tplc="06E6E628">
      <w:start w:val="1"/>
      <w:numFmt w:val="bullet"/>
      <w:lvlText w:val=""/>
      <w:lvlJc w:val="left"/>
      <w:pPr>
        <w:ind w:left="720" w:hanging="360"/>
      </w:pPr>
      <w:rPr>
        <w:rFonts w:ascii="Symbol" w:hAnsi="Symbol"/>
      </w:rPr>
    </w:lvl>
    <w:lvl w:ilvl="2" w:tplc="4B24FB1C">
      <w:start w:val="1"/>
      <w:numFmt w:val="bullet"/>
      <w:lvlText w:val=""/>
      <w:lvlJc w:val="left"/>
      <w:pPr>
        <w:ind w:left="720" w:hanging="360"/>
      </w:pPr>
      <w:rPr>
        <w:rFonts w:ascii="Symbol" w:hAnsi="Symbol"/>
      </w:rPr>
    </w:lvl>
    <w:lvl w:ilvl="3" w:tplc="FB78D6BA">
      <w:start w:val="1"/>
      <w:numFmt w:val="bullet"/>
      <w:lvlText w:val=""/>
      <w:lvlJc w:val="left"/>
      <w:pPr>
        <w:ind w:left="720" w:hanging="360"/>
      </w:pPr>
      <w:rPr>
        <w:rFonts w:ascii="Symbol" w:hAnsi="Symbol"/>
      </w:rPr>
    </w:lvl>
    <w:lvl w:ilvl="4" w:tplc="1BFE472A">
      <w:start w:val="1"/>
      <w:numFmt w:val="bullet"/>
      <w:lvlText w:val=""/>
      <w:lvlJc w:val="left"/>
      <w:pPr>
        <w:ind w:left="720" w:hanging="360"/>
      </w:pPr>
      <w:rPr>
        <w:rFonts w:ascii="Symbol" w:hAnsi="Symbol"/>
      </w:rPr>
    </w:lvl>
    <w:lvl w:ilvl="5" w:tplc="6F383ECC">
      <w:start w:val="1"/>
      <w:numFmt w:val="bullet"/>
      <w:lvlText w:val=""/>
      <w:lvlJc w:val="left"/>
      <w:pPr>
        <w:ind w:left="720" w:hanging="360"/>
      </w:pPr>
      <w:rPr>
        <w:rFonts w:ascii="Symbol" w:hAnsi="Symbol"/>
      </w:rPr>
    </w:lvl>
    <w:lvl w:ilvl="6" w:tplc="9C34EBD4">
      <w:start w:val="1"/>
      <w:numFmt w:val="bullet"/>
      <w:lvlText w:val=""/>
      <w:lvlJc w:val="left"/>
      <w:pPr>
        <w:ind w:left="720" w:hanging="360"/>
      </w:pPr>
      <w:rPr>
        <w:rFonts w:ascii="Symbol" w:hAnsi="Symbol"/>
      </w:rPr>
    </w:lvl>
    <w:lvl w:ilvl="7" w:tplc="A3FEDED8">
      <w:start w:val="1"/>
      <w:numFmt w:val="bullet"/>
      <w:lvlText w:val=""/>
      <w:lvlJc w:val="left"/>
      <w:pPr>
        <w:ind w:left="720" w:hanging="360"/>
      </w:pPr>
      <w:rPr>
        <w:rFonts w:ascii="Symbol" w:hAnsi="Symbol"/>
      </w:rPr>
    </w:lvl>
    <w:lvl w:ilvl="8" w:tplc="B0402C6E">
      <w:start w:val="1"/>
      <w:numFmt w:val="bullet"/>
      <w:lvlText w:val=""/>
      <w:lvlJc w:val="left"/>
      <w:pPr>
        <w:ind w:left="720" w:hanging="360"/>
      </w:pPr>
      <w:rPr>
        <w:rFonts w:ascii="Symbol" w:hAnsi="Symbol"/>
      </w:rPr>
    </w:lvl>
  </w:abstractNum>
  <w:abstractNum w:abstractNumId="319" w15:restartNumberingAfterBreak="0">
    <w:nsid w:val="45CA1203"/>
    <w:multiLevelType w:val="hybridMultilevel"/>
    <w:tmpl w:val="4E8A9102"/>
    <w:lvl w:ilvl="0" w:tplc="A35A40CC">
      <w:start w:val="1"/>
      <w:numFmt w:val="decimal"/>
      <w:lvlText w:val="%1."/>
      <w:lvlJc w:val="left"/>
      <w:pPr>
        <w:ind w:left="1020" w:hanging="360"/>
      </w:pPr>
    </w:lvl>
    <w:lvl w:ilvl="1" w:tplc="40D24708">
      <w:start w:val="1"/>
      <w:numFmt w:val="decimal"/>
      <w:lvlText w:val="%2."/>
      <w:lvlJc w:val="left"/>
      <w:pPr>
        <w:ind w:left="1020" w:hanging="360"/>
      </w:pPr>
    </w:lvl>
    <w:lvl w:ilvl="2" w:tplc="8EAA7A12">
      <w:start w:val="1"/>
      <w:numFmt w:val="decimal"/>
      <w:lvlText w:val="%3."/>
      <w:lvlJc w:val="left"/>
      <w:pPr>
        <w:ind w:left="1020" w:hanging="360"/>
      </w:pPr>
    </w:lvl>
    <w:lvl w:ilvl="3" w:tplc="7CE4D054">
      <w:start w:val="1"/>
      <w:numFmt w:val="decimal"/>
      <w:lvlText w:val="%4."/>
      <w:lvlJc w:val="left"/>
      <w:pPr>
        <w:ind w:left="1020" w:hanging="360"/>
      </w:pPr>
    </w:lvl>
    <w:lvl w:ilvl="4" w:tplc="D4660F88">
      <w:start w:val="1"/>
      <w:numFmt w:val="decimal"/>
      <w:lvlText w:val="%5."/>
      <w:lvlJc w:val="left"/>
      <w:pPr>
        <w:ind w:left="1020" w:hanging="360"/>
      </w:pPr>
    </w:lvl>
    <w:lvl w:ilvl="5" w:tplc="4D3C7414">
      <w:start w:val="1"/>
      <w:numFmt w:val="decimal"/>
      <w:lvlText w:val="%6."/>
      <w:lvlJc w:val="left"/>
      <w:pPr>
        <w:ind w:left="1020" w:hanging="360"/>
      </w:pPr>
    </w:lvl>
    <w:lvl w:ilvl="6" w:tplc="C59438C6">
      <w:start w:val="1"/>
      <w:numFmt w:val="decimal"/>
      <w:lvlText w:val="%7."/>
      <w:lvlJc w:val="left"/>
      <w:pPr>
        <w:ind w:left="1020" w:hanging="360"/>
      </w:pPr>
    </w:lvl>
    <w:lvl w:ilvl="7" w:tplc="9604A904">
      <w:start w:val="1"/>
      <w:numFmt w:val="decimal"/>
      <w:lvlText w:val="%8."/>
      <w:lvlJc w:val="left"/>
      <w:pPr>
        <w:ind w:left="1020" w:hanging="360"/>
      </w:pPr>
    </w:lvl>
    <w:lvl w:ilvl="8" w:tplc="992A5948">
      <w:start w:val="1"/>
      <w:numFmt w:val="decimal"/>
      <w:lvlText w:val="%9."/>
      <w:lvlJc w:val="left"/>
      <w:pPr>
        <w:ind w:left="1020" w:hanging="360"/>
      </w:pPr>
    </w:lvl>
  </w:abstractNum>
  <w:abstractNum w:abstractNumId="320" w15:restartNumberingAfterBreak="0">
    <w:nsid w:val="45CA1DCB"/>
    <w:multiLevelType w:val="hybridMultilevel"/>
    <w:tmpl w:val="969E9A5C"/>
    <w:lvl w:ilvl="0" w:tplc="FFFFFFFF">
      <w:start w:val="1"/>
      <w:numFmt w:val="decimal"/>
      <w:lvlText w:val="%1)"/>
      <w:lvlJc w:val="left"/>
      <w:pPr>
        <w:ind w:left="2007" w:hanging="360"/>
      </w:pPr>
    </w:lvl>
    <w:lvl w:ilvl="1" w:tplc="FFFFFFFF" w:tentative="1">
      <w:start w:val="1"/>
      <w:numFmt w:val="lowerLetter"/>
      <w:lvlText w:val="%2."/>
      <w:lvlJc w:val="left"/>
      <w:pPr>
        <w:ind w:left="2727" w:hanging="360"/>
      </w:pPr>
    </w:lvl>
    <w:lvl w:ilvl="2" w:tplc="FFFFFFFF" w:tentative="1">
      <w:start w:val="1"/>
      <w:numFmt w:val="lowerRoman"/>
      <w:lvlText w:val="%3."/>
      <w:lvlJc w:val="right"/>
      <w:pPr>
        <w:ind w:left="3447" w:hanging="180"/>
      </w:pPr>
    </w:lvl>
    <w:lvl w:ilvl="3" w:tplc="FFFFFFFF" w:tentative="1">
      <w:start w:val="1"/>
      <w:numFmt w:val="decimal"/>
      <w:lvlText w:val="%4."/>
      <w:lvlJc w:val="left"/>
      <w:pPr>
        <w:ind w:left="4167" w:hanging="360"/>
      </w:pPr>
    </w:lvl>
    <w:lvl w:ilvl="4" w:tplc="FFFFFFFF" w:tentative="1">
      <w:start w:val="1"/>
      <w:numFmt w:val="lowerLetter"/>
      <w:lvlText w:val="%5."/>
      <w:lvlJc w:val="left"/>
      <w:pPr>
        <w:ind w:left="4887" w:hanging="360"/>
      </w:pPr>
    </w:lvl>
    <w:lvl w:ilvl="5" w:tplc="FFFFFFFF" w:tentative="1">
      <w:start w:val="1"/>
      <w:numFmt w:val="lowerRoman"/>
      <w:lvlText w:val="%6."/>
      <w:lvlJc w:val="right"/>
      <w:pPr>
        <w:ind w:left="5607" w:hanging="180"/>
      </w:pPr>
    </w:lvl>
    <w:lvl w:ilvl="6" w:tplc="FFFFFFFF" w:tentative="1">
      <w:start w:val="1"/>
      <w:numFmt w:val="decimal"/>
      <w:lvlText w:val="%7."/>
      <w:lvlJc w:val="left"/>
      <w:pPr>
        <w:ind w:left="6327" w:hanging="360"/>
      </w:pPr>
    </w:lvl>
    <w:lvl w:ilvl="7" w:tplc="FFFFFFFF" w:tentative="1">
      <w:start w:val="1"/>
      <w:numFmt w:val="lowerLetter"/>
      <w:lvlText w:val="%8."/>
      <w:lvlJc w:val="left"/>
      <w:pPr>
        <w:ind w:left="7047" w:hanging="360"/>
      </w:pPr>
    </w:lvl>
    <w:lvl w:ilvl="8" w:tplc="FFFFFFFF" w:tentative="1">
      <w:start w:val="1"/>
      <w:numFmt w:val="lowerRoman"/>
      <w:lvlText w:val="%9."/>
      <w:lvlJc w:val="right"/>
      <w:pPr>
        <w:ind w:left="7767" w:hanging="180"/>
      </w:pPr>
    </w:lvl>
  </w:abstractNum>
  <w:abstractNum w:abstractNumId="321" w15:restartNumberingAfterBreak="0">
    <w:nsid w:val="45DD7CBC"/>
    <w:multiLevelType w:val="hybridMultilevel"/>
    <w:tmpl w:val="375C2352"/>
    <w:lvl w:ilvl="0" w:tplc="889EA1F0">
      <w:start w:val="1"/>
      <w:numFmt w:val="decimal"/>
      <w:lvlText w:val="%1)"/>
      <w:lvlJc w:val="left"/>
      <w:pPr>
        <w:ind w:left="720" w:hanging="360"/>
      </w:pPr>
    </w:lvl>
    <w:lvl w:ilvl="1" w:tplc="03007002">
      <w:start w:val="1"/>
      <w:numFmt w:val="decimal"/>
      <w:lvlText w:val="%2)"/>
      <w:lvlJc w:val="left"/>
      <w:pPr>
        <w:ind w:left="720" w:hanging="360"/>
      </w:pPr>
    </w:lvl>
    <w:lvl w:ilvl="2" w:tplc="81842F1A">
      <w:start w:val="1"/>
      <w:numFmt w:val="decimal"/>
      <w:lvlText w:val="%3)"/>
      <w:lvlJc w:val="left"/>
      <w:pPr>
        <w:ind w:left="720" w:hanging="360"/>
      </w:pPr>
    </w:lvl>
    <w:lvl w:ilvl="3" w:tplc="8814E77A">
      <w:start w:val="1"/>
      <w:numFmt w:val="decimal"/>
      <w:lvlText w:val="%4)"/>
      <w:lvlJc w:val="left"/>
      <w:pPr>
        <w:ind w:left="720" w:hanging="360"/>
      </w:pPr>
    </w:lvl>
    <w:lvl w:ilvl="4" w:tplc="F2B0D510">
      <w:start w:val="1"/>
      <w:numFmt w:val="decimal"/>
      <w:lvlText w:val="%5)"/>
      <w:lvlJc w:val="left"/>
      <w:pPr>
        <w:ind w:left="720" w:hanging="360"/>
      </w:pPr>
    </w:lvl>
    <w:lvl w:ilvl="5" w:tplc="6D20EDB6">
      <w:start w:val="1"/>
      <w:numFmt w:val="decimal"/>
      <w:lvlText w:val="%6)"/>
      <w:lvlJc w:val="left"/>
      <w:pPr>
        <w:ind w:left="720" w:hanging="360"/>
      </w:pPr>
    </w:lvl>
    <w:lvl w:ilvl="6" w:tplc="1D6AAD40">
      <w:start w:val="1"/>
      <w:numFmt w:val="decimal"/>
      <w:lvlText w:val="%7)"/>
      <w:lvlJc w:val="left"/>
      <w:pPr>
        <w:ind w:left="720" w:hanging="360"/>
      </w:pPr>
    </w:lvl>
    <w:lvl w:ilvl="7" w:tplc="0BFE5FB6">
      <w:start w:val="1"/>
      <w:numFmt w:val="decimal"/>
      <w:lvlText w:val="%8)"/>
      <w:lvlJc w:val="left"/>
      <w:pPr>
        <w:ind w:left="720" w:hanging="360"/>
      </w:pPr>
    </w:lvl>
    <w:lvl w:ilvl="8" w:tplc="5AFE2F78">
      <w:start w:val="1"/>
      <w:numFmt w:val="decimal"/>
      <w:lvlText w:val="%9)"/>
      <w:lvlJc w:val="left"/>
      <w:pPr>
        <w:ind w:left="720" w:hanging="360"/>
      </w:pPr>
    </w:lvl>
  </w:abstractNum>
  <w:abstractNum w:abstractNumId="322" w15:restartNumberingAfterBreak="0">
    <w:nsid w:val="45E81893"/>
    <w:multiLevelType w:val="hybridMultilevel"/>
    <w:tmpl w:val="81F873EE"/>
    <w:lvl w:ilvl="0" w:tplc="04090011">
      <w:start w:val="1"/>
      <w:numFmt w:val="decimal"/>
      <w:lvlText w:val="%1)"/>
      <w:lvlJc w:val="left"/>
      <w:pPr>
        <w:ind w:left="786" w:hanging="360"/>
      </w:pPr>
      <w:rPr>
        <w:rFonts w:hint="default"/>
      </w:r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323" w15:restartNumberingAfterBreak="0">
    <w:nsid w:val="4629435D"/>
    <w:multiLevelType w:val="hybridMultilevel"/>
    <w:tmpl w:val="1D34ADC6"/>
    <w:lvl w:ilvl="0" w:tplc="09C8C2FA">
      <w:start w:val="1"/>
      <w:numFmt w:val="bullet"/>
      <w:lvlText w:val=""/>
      <w:lvlJc w:val="left"/>
      <w:pPr>
        <w:ind w:left="1080" w:hanging="360"/>
      </w:pPr>
      <w:rPr>
        <w:rFonts w:ascii="Symbol" w:hAnsi="Symbol"/>
      </w:rPr>
    </w:lvl>
    <w:lvl w:ilvl="1" w:tplc="A7421C06">
      <w:start w:val="1"/>
      <w:numFmt w:val="bullet"/>
      <w:lvlText w:val=""/>
      <w:lvlJc w:val="left"/>
      <w:pPr>
        <w:ind w:left="1080" w:hanging="360"/>
      </w:pPr>
      <w:rPr>
        <w:rFonts w:ascii="Symbol" w:hAnsi="Symbol"/>
      </w:rPr>
    </w:lvl>
    <w:lvl w:ilvl="2" w:tplc="63A8B1FA">
      <w:start w:val="1"/>
      <w:numFmt w:val="bullet"/>
      <w:lvlText w:val=""/>
      <w:lvlJc w:val="left"/>
      <w:pPr>
        <w:ind w:left="1080" w:hanging="360"/>
      </w:pPr>
      <w:rPr>
        <w:rFonts w:ascii="Symbol" w:hAnsi="Symbol"/>
      </w:rPr>
    </w:lvl>
    <w:lvl w:ilvl="3" w:tplc="5028979A">
      <w:start w:val="1"/>
      <w:numFmt w:val="bullet"/>
      <w:lvlText w:val=""/>
      <w:lvlJc w:val="left"/>
      <w:pPr>
        <w:ind w:left="1080" w:hanging="360"/>
      </w:pPr>
      <w:rPr>
        <w:rFonts w:ascii="Symbol" w:hAnsi="Symbol"/>
      </w:rPr>
    </w:lvl>
    <w:lvl w:ilvl="4" w:tplc="8B76D62C">
      <w:start w:val="1"/>
      <w:numFmt w:val="bullet"/>
      <w:lvlText w:val=""/>
      <w:lvlJc w:val="left"/>
      <w:pPr>
        <w:ind w:left="1080" w:hanging="360"/>
      </w:pPr>
      <w:rPr>
        <w:rFonts w:ascii="Symbol" w:hAnsi="Symbol"/>
      </w:rPr>
    </w:lvl>
    <w:lvl w:ilvl="5" w:tplc="CCFED986">
      <w:start w:val="1"/>
      <w:numFmt w:val="bullet"/>
      <w:lvlText w:val=""/>
      <w:lvlJc w:val="left"/>
      <w:pPr>
        <w:ind w:left="1080" w:hanging="360"/>
      </w:pPr>
      <w:rPr>
        <w:rFonts w:ascii="Symbol" w:hAnsi="Symbol"/>
      </w:rPr>
    </w:lvl>
    <w:lvl w:ilvl="6" w:tplc="6BA6556C">
      <w:start w:val="1"/>
      <w:numFmt w:val="bullet"/>
      <w:lvlText w:val=""/>
      <w:lvlJc w:val="left"/>
      <w:pPr>
        <w:ind w:left="1080" w:hanging="360"/>
      </w:pPr>
      <w:rPr>
        <w:rFonts w:ascii="Symbol" w:hAnsi="Symbol"/>
      </w:rPr>
    </w:lvl>
    <w:lvl w:ilvl="7" w:tplc="67EEB504">
      <w:start w:val="1"/>
      <w:numFmt w:val="bullet"/>
      <w:lvlText w:val=""/>
      <w:lvlJc w:val="left"/>
      <w:pPr>
        <w:ind w:left="1080" w:hanging="360"/>
      </w:pPr>
      <w:rPr>
        <w:rFonts w:ascii="Symbol" w:hAnsi="Symbol"/>
      </w:rPr>
    </w:lvl>
    <w:lvl w:ilvl="8" w:tplc="E3D858A0">
      <w:start w:val="1"/>
      <w:numFmt w:val="bullet"/>
      <w:lvlText w:val=""/>
      <w:lvlJc w:val="left"/>
      <w:pPr>
        <w:ind w:left="1080" w:hanging="360"/>
      </w:pPr>
      <w:rPr>
        <w:rFonts w:ascii="Symbol" w:hAnsi="Symbol"/>
      </w:rPr>
    </w:lvl>
  </w:abstractNum>
  <w:abstractNum w:abstractNumId="324" w15:restartNumberingAfterBreak="0">
    <w:nsid w:val="465025FD"/>
    <w:multiLevelType w:val="hybridMultilevel"/>
    <w:tmpl w:val="19121B1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5" w15:restartNumberingAfterBreak="0">
    <w:nsid w:val="466677B3"/>
    <w:multiLevelType w:val="hybridMultilevel"/>
    <w:tmpl w:val="A42E11AE"/>
    <w:lvl w:ilvl="0" w:tplc="8C865810">
      <w:start w:val="1"/>
      <w:numFmt w:val="decimal"/>
      <w:lvlText w:val="%1."/>
      <w:lvlJc w:val="left"/>
      <w:pPr>
        <w:ind w:left="1020" w:hanging="360"/>
      </w:pPr>
    </w:lvl>
    <w:lvl w:ilvl="1" w:tplc="EA2C5D8A">
      <w:start w:val="1"/>
      <w:numFmt w:val="decimal"/>
      <w:lvlText w:val="%2."/>
      <w:lvlJc w:val="left"/>
      <w:pPr>
        <w:ind w:left="1020" w:hanging="360"/>
      </w:pPr>
    </w:lvl>
    <w:lvl w:ilvl="2" w:tplc="00F87BAE">
      <w:start w:val="1"/>
      <w:numFmt w:val="decimal"/>
      <w:lvlText w:val="%3."/>
      <w:lvlJc w:val="left"/>
      <w:pPr>
        <w:ind w:left="1020" w:hanging="360"/>
      </w:pPr>
    </w:lvl>
    <w:lvl w:ilvl="3" w:tplc="33E6758C">
      <w:start w:val="1"/>
      <w:numFmt w:val="decimal"/>
      <w:lvlText w:val="%4."/>
      <w:lvlJc w:val="left"/>
      <w:pPr>
        <w:ind w:left="1020" w:hanging="360"/>
      </w:pPr>
    </w:lvl>
    <w:lvl w:ilvl="4" w:tplc="EDEACB46">
      <w:start w:val="1"/>
      <w:numFmt w:val="decimal"/>
      <w:lvlText w:val="%5."/>
      <w:lvlJc w:val="left"/>
      <w:pPr>
        <w:ind w:left="1020" w:hanging="360"/>
      </w:pPr>
    </w:lvl>
    <w:lvl w:ilvl="5" w:tplc="FBC6616E">
      <w:start w:val="1"/>
      <w:numFmt w:val="decimal"/>
      <w:lvlText w:val="%6."/>
      <w:lvlJc w:val="left"/>
      <w:pPr>
        <w:ind w:left="1020" w:hanging="360"/>
      </w:pPr>
    </w:lvl>
    <w:lvl w:ilvl="6" w:tplc="282EB4E4">
      <w:start w:val="1"/>
      <w:numFmt w:val="decimal"/>
      <w:lvlText w:val="%7."/>
      <w:lvlJc w:val="left"/>
      <w:pPr>
        <w:ind w:left="1020" w:hanging="360"/>
      </w:pPr>
    </w:lvl>
    <w:lvl w:ilvl="7" w:tplc="3480840A">
      <w:start w:val="1"/>
      <w:numFmt w:val="decimal"/>
      <w:lvlText w:val="%8."/>
      <w:lvlJc w:val="left"/>
      <w:pPr>
        <w:ind w:left="1020" w:hanging="360"/>
      </w:pPr>
    </w:lvl>
    <w:lvl w:ilvl="8" w:tplc="FD16F09A">
      <w:start w:val="1"/>
      <w:numFmt w:val="decimal"/>
      <w:lvlText w:val="%9."/>
      <w:lvlJc w:val="left"/>
      <w:pPr>
        <w:ind w:left="1020" w:hanging="360"/>
      </w:pPr>
    </w:lvl>
  </w:abstractNum>
  <w:abstractNum w:abstractNumId="326" w15:restartNumberingAfterBreak="0">
    <w:nsid w:val="466839A9"/>
    <w:multiLevelType w:val="hybridMultilevel"/>
    <w:tmpl w:val="3BC41C7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7" w15:restartNumberingAfterBreak="0">
    <w:nsid w:val="46C66916"/>
    <w:multiLevelType w:val="hybridMultilevel"/>
    <w:tmpl w:val="D204A2FA"/>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8" w15:restartNumberingAfterBreak="0">
    <w:nsid w:val="473339A2"/>
    <w:multiLevelType w:val="hybridMultilevel"/>
    <w:tmpl w:val="F07A032A"/>
    <w:lvl w:ilvl="0" w:tplc="C59A37B8">
      <w:start w:val="1"/>
      <w:numFmt w:val="decimal"/>
      <w:pStyle w:val="katerina"/>
      <w:lvlText w:val="%1.2"/>
      <w:lvlJc w:val="left"/>
      <w:pPr>
        <w:ind w:left="720" w:hanging="360"/>
      </w:pPr>
      <w:rPr>
        <w:rFonts w:ascii="Cambria" w:hAnsi="Cambria" w:hint="default"/>
        <w:b/>
        <w:i w:val="0"/>
        <w:color w:val="2F5496" w:themeColor="accent1" w:themeShade="BF"/>
        <w:sz w:val="28"/>
        <w:szCs w:val="26"/>
      </w:rPr>
    </w:lvl>
    <w:lvl w:ilvl="1" w:tplc="04080019" w:tentative="1">
      <w:start w:val="1"/>
      <w:numFmt w:val="lowerLetter"/>
      <w:pStyle w:val="katerina"/>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29" w15:restartNumberingAfterBreak="0">
    <w:nsid w:val="47374F75"/>
    <w:multiLevelType w:val="hybridMultilevel"/>
    <w:tmpl w:val="1D1077B8"/>
    <w:lvl w:ilvl="0" w:tplc="62DADD5E">
      <w:start w:val="1"/>
      <w:numFmt w:val="decimal"/>
      <w:lvlText w:val="%1)"/>
      <w:lvlJc w:val="left"/>
      <w:pPr>
        <w:ind w:left="720" w:hanging="360"/>
      </w:pPr>
    </w:lvl>
    <w:lvl w:ilvl="1" w:tplc="1CB236CA">
      <w:start w:val="1"/>
      <w:numFmt w:val="decimal"/>
      <w:lvlText w:val="%2)"/>
      <w:lvlJc w:val="left"/>
      <w:pPr>
        <w:ind w:left="720" w:hanging="360"/>
      </w:pPr>
    </w:lvl>
    <w:lvl w:ilvl="2" w:tplc="49F6F83A">
      <w:start w:val="1"/>
      <w:numFmt w:val="decimal"/>
      <w:lvlText w:val="%3)"/>
      <w:lvlJc w:val="left"/>
      <w:pPr>
        <w:ind w:left="720" w:hanging="360"/>
      </w:pPr>
    </w:lvl>
    <w:lvl w:ilvl="3" w:tplc="6194D0C6">
      <w:start w:val="1"/>
      <w:numFmt w:val="decimal"/>
      <w:lvlText w:val="%4)"/>
      <w:lvlJc w:val="left"/>
      <w:pPr>
        <w:ind w:left="720" w:hanging="360"/>
      </w:pPr>
    </w:lvl>
    <w:lvl w:ilvl="4" w:tplc="D3B2DF1C">
      <w:start w:val="1"/>
      <w:numFmt w:val="decimal"/>
      <w:lvlText w:val="%5)"/>
      <w:lvlJc w:val="left"/>
      <w:pPr>
        <w:ind w:left="720" w:hanging="360"/>
      </w:pPr>
    </w:lvl>
    <w:lvl w:ilvl="5" w:tplc="C388C33E">
      <w:start w:val="1"/>
      <w:numFmt w:val="decimal"/>
      <w:lvlText w:val="%6)"/>
      <w:lvlJc w:val="left"/>
      <w:pPr>
        <w:ind w:left="720" w:hanging="360"/>
      </w:pPr>
    </w:lvl>
    <w:lvl w:ilvl="6" w:tplc="A54E0EB0">
      <w:start w:val="1"/>
      <w:numFmt w:val="decimal"/>
      <w:lvlText w:val="%7)"/>
      <w:lvlJc w:val="left"/>
      <w:pPr>
        <w:ind w:left="720" w:hanging="360"/>
      </w:pPr>
    </w:lvl>
    <w:lvl w:ilvl="7" w:tplc="CC86D1A8">
      <w:start w:val="1"/>
      <w:numFmt w:val="decimal"/>
      <w:lvlText w:val="%8)"/>
      <w:lvlJc w:val="left"/>
      <w:pPr>
        <w:ind w:left="720" w:hanging="360"/>
      </w:pPr>
    </w:lvl>
    <w:lvl w:ilvl="8" w:tplc="94CCD542">
      <w:start w:val="1"/>
      <w:numFmt w:val="decimal"/>
      <w:lvlText w:val="%9)"/>
      <w:lvlJc w:val="left"/>
      <w:pPr>
        <w:ind w:left="720" w:hanging="360"/>
      </w:pPr>
    </w:lvl>
  </w:abstractNum>
  <w:abstractNum w:abstractNumId="330" w15:restartNumberingAfterBreak="0">
    <w:nsid w:val="474E3A81"/>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1" w15:restartNumberingAfterBreak="0">
    <w:nsid w:val="47745EA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2" w15:restartNumberingAfterBreak="0">
    <w:nsid w:val="4858172D"/>
    <w:multiLevelType w:val="hybridMultilevel"/>
    <w:tmpl w:val="AA3AE8B6"/>
    <w:lvl w:ilvl="0" w:tplc="186E8C78">
      <w:start w:val="1"/>
      <w:numFmt w:val="decimal"/>
      <w:lvlText w:val="%1."/>
      <w:lvlJc w:val="left"/>
      <w:pPr>
        <w:ind w:left="1000" w:hanging="360"/>
      </w:pPr>
    </w:lvl>
    <w:lvl w:ilvl="1" w:tplc="6A8AC56C">
      <w:start w:val="1"/>
      <w:numFmt w:val="decimal"/>
      <w:lvlText w:val="%2."/>
      <w:lvlJc w:val="left"/>
      <w:pPr>
        <w:ind w:left="1000" w:hanging="360"/>
      </w:pPr>
    </w:lvl>
    <w:lvl w:ilvl="2" w:tplc="5F4C4122">
      <w:start w:val="1"/>
      <w:numFmt w:val="decimal"/>
      <w:lvlText w:val="%3."/>
      <w:lvlJc w:val="left"/>
      <w:pPr>
        <w:ind w:left="1000" w:hanging="360"/>
      </w:pPr>
    </w:lvl>
    <w:lvl w:ilvl="3" w:tplc="0BC86AC6">
      <w:start w:val="1"/>
      <w:numFmt w:val="decimal"/>
      <w:lvlText w:val="%4."/>
      <w:lvlJc w:val="left"/>
      <w:pPr>
        <w:ind w:left="1000" w:hanging="360"/>
      </w:pPr>
    </w:lvl>
    <w:lvl w:ilvl="4" w:tplc="BFD49986">
      <w:start w:val="1"/>
      <w:numFmt w:val="decimal"/>
      <w:lvlText w:val="%5."/>
      <w:lvlJc w:val="left"/>
      <w:pPr>
        <w:ind w:left="1000" w:hanging="360"/>
      </w:pPr>
    </w:lvl>
    <w:lvl w:ilvl="5" w:tplc="15FA94E6">
      <w:start w:val="1"/>
      <w:numFmt w:val="decimal"/>
      <w:lvlText w:val="%6."/>
      <w:lvlJc w:val="left"/>
      <w:pPr>
        <w:ind w:left="1000" w:hanging="360"/>
      </w:pPr>
    </w:lvl>
    <w:lvl w:ilvl="6" w:tplc="DDF223A0">
      <w:start w:val="1"/>
      <w:numFmt w:val="decimal"/>
      <w:lvlText w:val="%7."/>
      <w:lvlJc w:val="left"/>
      <w:pPr>
        <w:ind w:left="1000" w:hanging="360"/>
      </w:pPr>
    </w:lvl>
    <w:lvl w:ilvl="7" w:tplc="2418361E">
      <w:start w:val="1"/>
      <w:numFmt w:val="decimal"/>
      <w:lvlText w:val="%8."/>
      <w:lvlJc w:val="left"/>
      <w:pPr>
        <w:ind w:left="1000" w:hanging="360"/>
      </w:pPr>
    </w:lvl>
    <w:lvl w:ilvl="8" w:tplc="7A161132">
      <w:start w:val="1"/>
      <w:numFmt w:val="decimal"/>
      <w:lvlText w:val="%9."/>
      <w:lvlJc w:val="left"/>
      <w:pPr>
        <w:ind w:left="1000" w:hanging="360"/>
      </w:pPr>
    </w:lvl>
  </w:abstractNum>
  <w:abstractNum w:abstractNumId="333" w15:restartNumberingAfterBreak="0">
    <w:nsid w:val="48715F29"/>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4" w15:restartNumberingAfterBreak="0">
    <w:nsid w:val="49CC48EC"/>
    <w:multiLevelType w:val="hybridMultilevel"/>
    <w:tmpl w:val="9E06F7E8"/>
    <w:lvl w:ilvl="0" w:tplc="050855AC">
      <w:start w:val="1"/>
      <w:numFmt w:val="decimal"/>
      <w:lvlText w:val="%1."/>
      <w:lvlJc w:val="left"/>
      <w:pPr>
        <w:ind w:left="720" w:hanging="360"/>
      </w:pPr>
    </w:lvl>
    <w:lvl w:ilvl="1" w:tplc="14B6DCDA">
      <w:start w:val="1"/>
      <w:numFmt w:val="decimal"/>
      <w:lvlText w:val="%2."/>
      <w:lvlJc w:val="left"/>
      <w:pPr>
        <w:ind w:left="720" w:hanging="360"/>
      </w:pPr>
    </w:lvl>
    <w:lvl w:ilvl="2" w:tplc="5832ECBC">
      <w:start w:val="1"/>
      <w:numFmt w:val="decimal"/>
      <w:lvlText w:val="%3."/>
      <w:lvlJc w:val="left"/>
      <w:pPr>
        <w:ind w:left="720" w:hanging="360"/>
      </w:pPr>
    </w:lvl>
    <w:lvl w:ilvl="3" w:tplc="66AC49C6">
      <w:start w:val="1"/>
      <w:numFmt w:val="decimal"/>
      <w:lvlText w:val="%4."/>
      <w:lvlJc w:val="left"/>
      <w:pPr>
        <w:ind w:left="720" w:hanging="360"/>
      </w:pPr>
    </w:lvl>
    <w:lvl w:ilvl="4" w:tplc="847853C2">
      <w:start w:val="1"/>
      <w:numFmt w:val="decimal"/>
      <w:lvlText w:val="%5."/>
      <w:lvlJc w:val="left"/>
      <w:pPr>
        <w:ind w:left="720" w:hanging="360"/>
      </w:pPr>
    </w:lvl>
    <w:lvl w:ilvl="5" w:tplc="C7E417EE">
      <w:start w:val="1"/>
      <w:numFmt w:val="decimal"/>
      <w:lvlText w:val="%6."/>
      <w:lvlJc w:val="left"/>
      <w:pPr>
        <w:ind w:left="720" w:hanging="360"/>
      </w:pPr>
    </w:lvl>
    <w:lvl w:ilvl="6" w:tplc="5ACE0088">
      <w:start w:val="1"/>
      <w:numFmt w:val="decimal"/>
      <w:lvlText w:val="%7."/>
      <w:lvlJc w:val="left"/>
      <w:pPr>
        <w:ind w:left="720" w:hanging="360"/>
      </w:pPr>
    </w:lvl>
    <w:lvl w:ilvl="7" w:tplc="CC347470">
      <w:start w:val="1"/>
      <w:numFmt w:val="decimal"/>
      <w:lvlText w:val="%8."/>
      <w:lvlJc w:val="left"/>
      <w:pPr>
        <w:ind w:left="720" w:hanging="360"/>
      </w:pPr>
    </w:lvl>
    <w:lvl w:ilvl="8" w:tplc="7D7C85B6">
      <w:start w:val="1"/>
      <w:numFmt w:val="decimal"/>
      <w:lvlText w:val="%9."/>
      <w:lvlJc w:val="left"/>
      <w:pPr>
        <w:ind w:left="720" w:hanging="360"/>
      </w:pPr>
    </w:lvl>
  </w:abstractNum>
  <w:abstractNum w:abstractNumId="335" w15:restartNumberingAfterBreak="0">
    <w:nsid w:val="49FC1BE4"/>
    <w:multiLevelType w:val="hybridMultilevel"/>
    <w:tmpl w:val="1E2284B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36" w15:restartNumberingAfterBreak="0">
    <w:nsid w:val="4A392369"/>
    <w:multiLevelType w:val="hybridMultilevel"/>
    <w:tmpl w:val="6E761058"/>
    <w:lvl w:ilvl="0" w:tplc="6C40744A">
      <w:start w:val="1"/>
      <w:numFmt w:val="decimal"/>
      <w:lvlText w:val="%1)"/>
      <w:lvlJc w:val="left"/>
      <w:pPr>
        <w:ind w:left="1020" w:hanging="360"/>
      </w:pPr>
    </w:lvl>
    <w:lvl w:ilvl="1" w:tplc="C1E4D3C2">
      <w:start w:val="1"/>
      <w:numFmt w:val="decimal"/>
      <w:lvlText w:val="%2)"/>
      <w:lvlJc w:val="left"/>
      <w:pPr>
        <w:ind w:left="1020" w:hanging="360"/>
      </w:pPr>
    </w:lvl>
    <w:lvl w:ilvl="2" w:tplc="6E201CAC">
      <w:start w:val="1"/>
      <w:numFmt w:val="decimal"/>
      <w:lvlText w:val="%3)"/>
      <w:lvlJc w:val="left"/>
      <w:pPr>
        <w:ind w:left="1020" w:hanging="360"/>
      </w:pPr>
    </w:lvl>
    <w:lvl w:ilvl="3" w:tplc="3A94D3EE">
      <w:start w:val="1"/>
      <w:numFmt w:val="decimal"/>
      <w:lvlText w:val="%4)"/>
      <w:lvlJc w:val="left"/>
      <w:pPr>
        <w:ind w:left="1020" w:hanging="360"/>
      </w:pPr>
    </w:lvl>
    <w:lvl w:ilvl="4" w:tplc="F350D6A0">
      <w:start w:val="1"/>
      <w:numFmt w:val="decimal"/>
      <w:lvlText w:val="%5)"/>
      <w:lvlJc w:val="left"/>
      <w:pPr>
        <w:ind w:left="1020" w:hanging="360"/>
      </w:pPr>
    </w:lvl>
    <w:lvl w:ilvl="5" w:tplc="4C9ED2BE">
      <w:start w:val="1"/>
      <w:numFmt w:val="decimal"/>
      <w:lvlText w:val="%6)"/>
      <w:lvlJc w:val="left"/>
      <w:pPr>
        <w:ind w:left="1020" w:hanging="360"/>
      </w:pPr>
    </w:lvl>
    <w:lvl w:ilvl="6" w:tplc="6D5AAD14">
      <w:start w:val="1"/>
      <w:numFmt w:val="decimal"/>
      <w:lvlText w:val="%7)"/>
      <w:lvlJc w:val="left"/>
      <w:pPr>
        <w:ind w:left="1020" w:hanging="360"/>
      </w:pPr>
    </w:lvl>
    <w:lvl w:ilvl="7" w:tplc="67E665C2">
      <w:start w:val="1"/>
      <w:numFmt w:val="decimal"/>
      <w:lvlText w:val="%8)"/>
      <w:lvlJc w:val="left"/>
      <w:pPr>
        <w:ind w:left="1020" w:hanging="360"/>
      </w:pPr>
    </w:lvl>
    <w:lvl w:ilvl="8" w:tplc="4DBCB176">
      <w:start w:val="1"/>
      <w:numFmt w:val="decimal"/>
      <w:lvlText w:val="%9)"/>
      <w:lvlJc w:val="left"/>
      <w:pPr>
        <w:ind w:left="1020" w:hanging="360"/>
      </w:pPr>
    </w:lvl>
  </w:abstractNum>
  <w:abstractNum w:abstractNumId="337" w15:restartNumberingAfterBreak="0">
    <w:nsid w:val="4A9922A7"/>
    <w:multiLevelType w:val="hybridMultilevel"/>
    <w:tmpl w:val="044420A2"/>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8" w15:restartNumberingAfterBreak="0">
    <w:nsid w:val="4B902385"/>
    <w:multiLevelType w:val="hybridMultilevel"/>
    <w:tmpl w:val="CA4C5ABC"/>
    <w:lvl w:ilvl="0" w:tplc="748C7EAE">
      <w:start w:val="1"/>
      <w:numFmt w:val="bullet"/>
      <w:lvlText w:val=""/>
      <w:lvlJc w:val="left"/>
      <w:pPr>
        <w:ind w:left="720" w:hanging="360"/>
      </w:pPr>
      <w:rPr>
        <w:rFonts w:ascii="Symbol" w:hAnsi="Symbol"/>
      </w:rPr>
    </w:lvl>
    <w:lvl w:ilvl="1" w:tplc="76E0D2FA">
      <w:start w:val="1"/>
      <w:numFmt w:val="bullet"/>
      <w:lvlText w:val=""/>
      <w:lvlJc w:val="left"/>
      <w:pPr>
        <w:ind w:left="720" w:hanging="360"/>
      </w:pPr>
      <w:rPr>
        <w:rFonts w:ascii="Symbol" w:hAnsi="Symbol"/>
      </w:rPr>
    </w:lvl>
    <w:lvl w:ilvl="2" w:tplc="471EA55C">
      <w:start w:val="1"/>
      <w:numFmt w:val="bullet"/>
      <w:lvlText w:val=""/>
      <w:lvlJc w:val="left"/>
      <w:pPr>
        <w:ind w:left="720" w:hanging="360"/>
      </w:pPr>
      <w:rPr>
        <w:rFonts w:ascii="Symbol" w:hAnsi="Symbol"/>
      </w:rPr>
    </w:lvl>
    <w:lvl w:ilvl="3" w:tplc="5E42915E">
      <w:start w:val="1"/>
      <w:numFmt w:val="bullet"/>
      <w:lvlText w:val=""/>
      <w:lvlJc w:val="left"/>
      <w:pPr>
        <w:ind w:left="720" w:hanging="360"/>
      </w:pPr>
      <w:rPr>
        <w:rFonts w:ascii="Symbol" w:hAnsi="Symbol"/>
      </w:rPr>
    </w:lvl>
    <w:lvl w:ilvl="4" w:tplc="559CBF08">
      <w:start w:val="1"/>
      <w:numFmt w:val="bullet"/>
      <w:lvlText w:val=""/>
      <w:lvlJc w:val="left"/>
      <w:pPr>
        <w:ind w:left="720" w:hanging="360"/>
      </w:pPr>
      <w:rPr>
        <w:rFonts w:ascii="Symbol" w:hAnsi="Symbol"/>
      </w:rPr>
    </w:lvl>
    <w:lvl w:ilvl="5" w:tplc="08DC416A">
      <w:start w:val="1"/>
      <w:numFmt w:val="bullet"/>
      <w:lvlText w:val=""/>
      <w:lvlJc w:val="left"/>
      <w:pPr>
        <w:ind w:left="720" w:hanging="360"/>
      </w:pPr>
      <w:rPr>
        <w:rFonts w:ascii="Symbol" w:hAnsi="Symbol"/>
      </w:rPr>
    </w:lvl>
    <w:lvl w:ilvl="6" w:tplc="0AB4EFD6">
      <w:start w:val="1"/>
      <w:numFmt w:val="bullet"/>
      <w:lvlText w:val=""/>
      <w:lvlJc w:val="left"/>
      <w:pPr>
        <w:ind w:left="720" w:hanging="360"/>
      </w:pPr>
      <w:rPr>
        <w:rFonts w:ascii="Symbol" w:hAnsi="Symbol"/>
      </w:rPr>
    </w:lvl>
    <w:lvl w:ilvl="7" w:tplc="856ABC0C">
      <w:start w:val="1"/>
      <w:numFmt w:val="bullet"/>
      <w:lvlText w:val=""/>
      <w:lvlJc w:val="left"/>
      <w:pPr>
        <w:ind w:left="720" w:hanging="360"/>
      </w:pPr>
      <w:rPr>
        <w:rFonts w:ascii="Symbol" w:hAnsi="Symbol"/>
      </w:rPr>
    </w:lvl>
    <w:lvl w:ilvl="8" w:tplc="AB044144">
      <w:start w:val="1"/>
      <w:numFmt w:val="bullet"/>
      <w:lvlText w:val=""/>
      <w:lvlJc w:val="left"/>
      <w:pPr>
        <w:ind w:left="720" w:hanging="360"/>
      </w:pPr>
      <w:rPr>
        <w:rFonts w:ascii="Symbol" w:hAnsi="Symbol"/>
      </w:rPr>
    </w:lvl>
  </w:abstractNum>
  <w:abstractNum w:abstractNumId="339" w15:restartNumberingAfterBreak="0">
    <w:nsid w:val="4BC86AF1"/>
    <w:multiLevelType w:val="hybridMultilevel"/>
    <w:tmpl w:val="D0BA2A50"/>
    <w:lvl w:ilvl="0" w:tplc="99222510">
      <w:start w:val="1"/>
      <w:numFmt w:val="decimal"/>
      <w:lvlText w:val="%1."/>
      <w:lvlJc w:val="left"/>
      <w:pPr>
        <w:ind w:left="1020" w:hanging="360"/>
      </w:pPr>
    </w:lvl>
    <w:lvl w:ilvl="1" w:tplc="225A575A">
      <w:start w:val="1"/>
      <w:numFmt w:val="decimal"/>
      <w:lvlText w:val="%2."/>
      <w:lvlJc w:val="left"/>
      <w:pPr>
        <w:ind w:left="1020" w:hanging="360"/>
      </w:pPr>
    </w:lvl>
    <w:lvl w:ilvl="2" w:tplc="A8484D9C">
      <w:start w:val="1"/>
      <w:numFmt w:val="decimal"/>
      <w:lvlText w:val="%3."/>
      <w:lvlJc w:val="left"/>
      <w:pPr>
        <w:ind w:left="1020" w:hanging="360"/>
      </w:pPr>
    </w:lvl>
    <w:lvl w:ilvl="3" w:tplc="C5780EFC">
      <w:start w:val="1"/>
      <w:numFmt w:val="decimal"/>
      <w:lvlText w:val="%4."/>
      <w:lvlJc w:val="left"/>
      <w:pPr>
        <w:ind w:left="1020" w:hanging="360"/>
      </w:pPr>
    </w:lvl>
    <w:lvl w:ilvl="4" w:tplc="5CD0F686">
      <w:start w:val="1"/>
      <w:numFmt w:val="decimal"/>
      <w:lvlText w:val="%5."/>
      <w:lvlJc w:val="left"/>
      <w:pPr>
        <w:ind w:left="1020" w:hanging="360"/>
      </w:pPr>
    </w:lvl>
    <w:lvl w:ilvl="5" w:tplc="285A6408">
      <w:start w:val="1"/>
      <w:numFmt w:val="decimal"/>
      <w:lvlText w:val="%6."/>
      <w:lvlJc w:val="left"/>
      <w:pPr>
        <w:ind w:left="1020" w:hanging="360"/>
      </w:pPr>
    </w:lvl>
    <w:lvl w:ilvl="6" w:tplc="1F6862F6">
      <w:start w:val="1"/>
      <w:numFmt w:val="decimal"/>
      <w:lvlText w:val="%7."/>
      <w:lvlJc w:val="left"/>
      <w:pPr>
        <w:ind w:left="1020" w:hanging="360"/>
      </w:pPr>
    </w:lvl>
    <w:lvl w:ilvl="7" w:tplc="F53A3B90">
      <w:start w:val="1"/>
      <w:numFmt w:val="decimal"/>
      <w:lvlText w:val="%8."/>
      <w:lvlJc w:val="left"/>
      <w:pPr>
        <w:ind w:left="1020" w:hanging="360"/>
      </w:pPr>
    </w:lvl>
    <w:lvl w:ilvl="8" w:tplc="53E0278A">
      <w:start w:val="1"/>
      <w:numFmt w:val="decimal"/>
      <w:lvlText w:val="%9."/>
      <w:lvlJc w:val="left"/>
      <w:pPr>
        <w:ind w:left="1020" w:hanging="360"/>
      </w:pPr>
    </w:lvl>
  </w:abstractNum>
  <w:abstractNum w:abstractNumId="340" w15:restartNumberingAfterBreak="0">
    <w:nsid w:val="4C175EC1"/>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1" w15:restartNumberingAfterBreak="0">
    <w:nsid w:val="4C3666F3"/>
    <w:multiLevelType w:val="hybridMultilevel"/>
    <w:tmpl w:val="3F6C9AE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2" w15:restartNumberingAfterBreak="0">
    <w:nsid w:val="4C6A31A7"/>
    <w:multiLevelType w:val="hybridMultilevel"/>
    <w:tmpl w:val="27507240"/>
    <w:lvl w:ilvl="0" w:tplc="85EC4970">
      <w:start w:val="1"/>
      <w:numFmt w:val="bullet"/>
      <w:lvlText w:val=""/>
      <w:lvlJc w:val="left"/>
      <w:pPr>
        <w:ind w:left="720" w:hanging="360"/>
      </w:pPr>
      <w:rPr>
        <w:rFonts w:ascii="Symbol" w:hAnsi="Symbol"/>
      </w:rPr>
    </w:lvl>
    <w:lvl w:ilvl="1" w:tplc="B4DE5ACE">
      <w:start w:val="1"/>
      <w:numFmt w:val="bullet"/>
      <w:lvlText w:val=""/>
      <w:lvlJc w:val="left"/>
      <w:pPr>
        <w:ind w:left="720" w:hanging="360"/>
      </w:pPr>
      <w:rPr>
        <w:rFonts w:ascii="Symbol" w:hAnsi="Symbol"/>
      </w:rPr>
    </w:lvl>
    <w:lvl w:ilvl="2" w:tplc="ECE0DDFA">
      <w:start w:val="1"/>
      <w:numFmt w:val="bullet"/>
      <w:lvlText w:val=""/>
      <w:lvlJc w:val="left"/>
      <w:pPr>
        <w:ind w:left="720" w:hanging="360"/>
      </w:pPr>
      <w:rPr>
        <w:rFonts w:ascii="Symbol" w:hAnsi="Symbol"/>
      </w:rPr>
    </w:lvl>
    <w:lvl w:ilvl="3" w:tplc="5740A16A">
      <w:start w:val="1"/>
      <w:numFmt w:val="bullet"/>
      <w:lvlText w:val=""/>
      <w:lvlJc w:val="left"/>
      <w:pPr>
        <w:ind w:left="720" w:hanging="360"/>
      </w:pPr>
      <w:rPr>
        <w:rFonts w:ascii="Symbol" w:hAnsi="Symbol"/>
      </w:rPr>
    </w:lvl>
    <w:lvl w:ilvl="4" w:tplc="12A470DC">
      <w:start w:val="1"/>
      <w:numFmt w:val="bullet"/>
      <w:lvlText w:val=""/>
      <w:lvlJc w:val="left"/>
      <w:pPr>
        <w:ind w:left="720" w:hanging="360"/>
      </w:pPr>
      <w:rPr>
        <w:rFonts w:ascii="Symbol" w:hAnsi="Symbol"/>
      </w:rPr>
    </w:lvl>
    <w:lvl w:ilvl="5" w:tplc="2AECEC1C">
      <w:start w:val="1"/>
      <w:numFmt w:val="bullet"/>
      <w:lvlText w:val=""/>
      <w:lvlJc w:val="left"/>
      <w:pPr>
        <w:ind w:left="720" w:hanging="360"/>
      </w:pPr>
      <w:rPr>
        <w:rFonts w:ascii="Symbol" w:hAnsi="Symbol"/>
      </w:rPr>
    </w:lvl>
    <w:lvl w:ilvl="6" w:tplc="ABA8F58E">
      <w:start w:val="1"/>
      <w:numFmt w:val="bullet"/>
      <w:lvlText w:val=""/>
      <w:lvlJc w:val="left"/>
      <w:pPr>
        <w:ind w:left="720" w:hanging="360"/>
      </w:pPr>
      <w:rPr>
        <w:rFonts w:ascii="Symbol" w:hAnsi="Symbol"/>
      </w:rPr>
    </w:lvl>
    <w:lvl w:ilvl="7" w:tplc="FAD8D6F4">
      <w:start w:val="1"/>
      <w:numFmt w:val="bullet"/>
      <w:lvlText w:val=""/>
      <w:lvlJc w:val="left"/>
      <w:pPr>
        <w:ind w:left="720" w:hanging="360"/>
      </w:pPr>
      <w:rPr>
        <w:rFonts w:ascii="Symbol" w:hAnsi="Symbol"/>
      </w:rPr>
    </w:lvl>
    <w:lvl w:ilvl="8" w:tplc="069A8B2A">
      <w:start w:val="1"/>
      <w:numFmt w:val="bullet"/>
      <w:lvlText w:val=""/>
      <w:lvlJc w:val="left"/>
      <w:pPr>
        <w:ind w:left="720" w:hanging="360"/>
      </w:pPr>
      <w:rPr>
        <w:rFonts w:ascii="Symbol" w:hAnsi="Symbol"/>
      </w:rPr>
    </w:lvl>
  </w:abstractNum>
  <w:abstractNum w:abstractNumId="343" w15:restartNumberingAfterBreak="0">
    <w:nsid w:val="4C867979"/>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344" w15:restartNumberingAfterBreak="0">
    <w:nsid w:val="4C952439"/>
    <w:multiLevelType w:val="hybridMultilevel"/>
    <w:tmpl w:val="A30C77CC"/>
    <w:lvl w:ilvl="0" w:tplc="04090011">
      <w:start w:val="1"/>
      <w:numFmt w:val="decimal"/>
      <w:lvlText w:val="%1)"/>
      <w:lvlJc w:val="left"/>
      <w:pPr>
        <w:ind w:left="1144" w:hanging="360"/>
      </w:pPr>
    </w:lvl>
    <w:lvl w:ilvl="1" w:tplc="04090019" w:tentative="1">
      <w:start w:val="1"/>
      <w:numFmt w:val="lowerLetter"/>
      <w:lvlText w:val="%2."/>
      <w:lvlJc w:val="left"/>
      <w:pPr>
        <w:ind w:left="1864" w:hanging="360"/>
      </w:pPr>
    </w:lvl>
    <w:lvl w:ilvl="2" w:tplc="0409001B" w:tentative="1">
      <w:start w:val="1"/>
      <w:numFmt w:val="lowerRoman"/>
      <w:lvlText w:val="%3."/>
      <w:lvlJc w:val="right"/>
      <w:pPr>
        <w:ind w:left="2584" w:hanging="180"/>
      </w:pPr>
    </w:lvl>
    <w:lvl w:ilvl="3" w:tplc="0409000F" w:tentative="1">
      <w:start w:val="1"/>
      <w:numFmt w:val="decimal"/>
      <w:lvlText w:val="%4."/>
      <w:lvlJc w:val="left"/>
      <w:pPr>
        <w:ind w:left="3304" w:hanging="360"/>
      </w:pPr>
    </w:lvl>
    <w:lvl w:ilvl="4" w:tplc="04090019" w:tentative="1">
      <w:start w:val="1"/>
      <w:numFmt w:val="lowerLetter"/>
      <w:lvlText w:val="%5."/>
      <w:lvlJc w:val="left"/>
      <w:pPr>
        <w:ind w:left="4024" w:hanging="360"/>
      </w:pPr>
    </w:lvl>
    <w:lvl w:ilvl="5" w:tplc="0409001B" w:tentative="1">
      <w:start w:val="1"/>
      <w:numFmt w:val="lowerRoman"/>
      <w:lvlText w:val="%6."/>
      <w:lvlJc w:val="right"/>
      <w:pPr>
        <w:ind w:left="4744" w:hanging="180"/>
      </w:pPr>
    </w:lvl>
    <w:lvl w:ilvl="6" w:tplc="0409000F" w:tentative="1">
      <w:start w:val="1"/>
      <w:numFmt w:val="decimal"/>
      <w:lvlText w:val="%7."/>
      <w:lvlJc w:val="left"/>
      <w:pPr>
        <w:ind w:left="5464" w:hanging="360"/>
      </w:pPr>
    </w:lvl>
    <w:lvl w:ilvl="7" w:tplc="04090019" w:tentative="1">
      <w:start w:val="1"/>
      <w:numFmt w:val="lowerLetter"/>
      <w:lvlText w:val="%8."/>
      <w:lvlJc w:val="left"/>
      <w:pPr>
        <w:ind w:left="6184" w:hanging="360"/>
      </w:pPr>
    </w:lvl>
    <w:lvl w:ilvl="8" w:tplc="0409001B" w:tentative="1">
      <w:start w:val="1"/>
      <w:numFmt w:val="lowerRoman"/>
      <w:lvlText w:val="%9."/>
      <w:lvlJc w:val="right"/>
      <w:pPr>
        <w:ind w:left="6904" w:hanging="180"/>
      </w:pPr>
    </w:lvl>
  </w:abstractNum>
  <w:abstractNum w:abstractNumId="345" w15:restartNumberingAfterBreak="0">
    <w:nsid w:val="4CA22B6C"/>
    <w:multiLevelType w:val="hybridMultilevel"/>
    <w:tmpl w:val="1E6C7250"/>
    <w:lvl w:ilvl="0" w:tplc="DA56C7B2">
      <w:start w:val="1"/>
      <w:numFmt w:val="decimal"/>
      <w:lvlText w:val="%1."/>
      <w:lvlJc w:val="left"/>
      <w:pPr>
        <w:ind w:left="1020" w:hanging="360"/>
      </w:pPr>
    </w:lvl>
    <w:lvl w:ilvl="1" w:tplc="B5B68AEA">
      <w:start w:val="1"/>
      <w:numFmt w:val="decimal"/>
      <w:lvlText w:val="%2."/>
      <w:lvlJc w:val="left"/>
      <w:pPr>
        <w:ind w:left="1020" w:hanging="360"/>
      </w:pPr>
    </w:lvl>
    <w:lvl w:ilvl="2" w:tplc="A80E9470">
      <w:start w:val="1"/>
      <w:numFmt w:val="decimal"/>
      <w:lvlText w:val="%3."/>
      <w:lvlJc w:val="left"/>
      <w:pPr>
        <w:ind w:left="1020" w:hanging="360"/>
      </w:pPr>
    </w:lvl>
    <w:lvl w:ilvl="3" w:tplc="F3F0C70E">
      <w:start w:val="1"/>
      <w:numFmt w:val="decimal"/>
      <w:lvlText w:val="%4."/>
      <w:lvlJc w:val="left"/>
      <w:pPr>
        <w:ind w:left="1020" w:hanging="360"/>
      </w:pPr>
    </w:lvl>
    <w:lvl w:ilvl="4" w:tplc="E80007B2">
      <w:start w:val="1"/>
      <w:numFmt w:val="decimal"/>
      <w:lvlText w:val="%5."/>
      <w:lvlJc w:val="left"/>
      <w:pPr>
        <w:ind w:left="1020" w:hanging="360"/>
      </w:pPr>
    </w:lvl>
    <w:lvl w:ilvl="5" w:tplc="9C1EAB1E">
      <w:start w:val="1"/>
      <w:numFmt w:val="decimal"/>
      <w:lvlText w:val="%6."/>
      <w:lvlJc w:val="left"/>
      <w:pPr>
        <w:ind w:left="1020" w:hanging="360"/>
      </w:pPr>
    </w:lvl>
    <w:lvl w:ilvl="6" w:tplc="2990C614">
      <w:start w:val="1"/>
      <w:numFmt w:val="decimal"/>
      <w:lvlText w:val="%7."/>
      <w:lvlJc w:val="left"/>
      <w:pPr>
        <w:ind w:left="1020" w:hanging="360"/>
      </w:pPr>
    </w:lvl>
    <w:lvl w:ilvl="7" w:tplc="836EA63A">
      <w:start w:val="1"/>
      <w:numFmt w:val="decimal"/>
      <w:lvlText w:val="%8."/>
      <w:lvlJc w:val="left"/>
      <w:pPr>
        <w:ind w:left="1020" w:hanging="360"/>
      </w:pPr>
    </w:lvl>
    <w:lvl w:ilvl="8" w:tplc="693C84D0">
      <w:start w:val="1"/>
      <w:numFmt w:val="decimal"/>
      <w:lvlText w:val="%9."/>
      <w:lvlJc w:val="left"/>
      <w:pPr>
        <w:ind w:left="1020" w:hanging="360"/>
      </w:pPr>
    </w:lvl>
  </w:abstractNum>
  <w:abstractNum w:abstractNumId="346" w15:restartNumberingAfterBreak="0">
    <w:nsid w:val="4CBA4B38"/>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7" w15:restartNumberingAfterBreak="0">
    <w:nsid w:val="4CE83649"/>
    <w:multiLevelType w:val="hybridMultilevel"/>
    <w:tmpl w:val="F57EA65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8" w15:restartNumberingAfterBreak="0">
    <w:nsid w:val="4DF15525"/>
    <w:multiLevelType w:val="hybridMultilevel"/>
    <w:tmpl w:val="5D669636"/>
    <w:lvl w:ilvl="0" w:tplc="FEE09702">
      <w:start w:val="1"/>
      <w:numFmt w:val="decimal"/>
      <w:lvlText w:val="%1."/>
      <w:lvlJc w:val="left"/>
      <w:pPr>
        <w:ind w:left="720" w:hanging="360"/>
      </w:pPr>
    </w:lvl>
    <w:lvl w:ilvl="1" w:tplc="B06C9548">
      <w:start w:val="1"/>
      <w:numFmt w:val="decimal"/>
      <w:lvlText w:val="%2."/>
      <w:lvlJc w:val="left"/>
      <w:pPr>
        <w:ind w:left="720" w:hanging="360"/>
      </w:pPr>
    </w:lvl>
    <w:lvl w:ilvl="2" w:tplc="6A469B12">
      <w:start w:val="1"/>
      <w:numFmt w:val="decimal"/>
      <w:lvlText w:val="%3."/>
      <w:lvlJc w:val="left"/>
      <w:pPr>
        <w:ind w:left="720" w:hanging="360"/>
      </w:pPr>
    </w:lvl>
    <w:lvl w:ilvl="3" w:tplc="7EB67264">
      <w:start w:val="1"/>
      <w:numFmt w:val="decimal"/>
      <w:lvlText w:val="%4."/>
      <w:lvlJc w:val="left"/>
      <w:pPr>
        <w:ind w:left="720" w:hanging="360"/>
      </w:pPr>
    </w:lvl>
    <w:lvl w:ilvl="4" w:tplc="CE46E02C">
      <w:start w:val="1"/>
      <w:numFmt w:val="decimal"/>
      <w:lvlText w:val="%5."/>
      <w:lvlJc w:val="left"/>
      <w:pPr>
        <w:ind w:left="720" w:hanging="360"/>
      </w:pPr>
    </w:lvl>
    <w:lvl w:ilvl="5" w:tplc="7FAED4F8">
      <w:start w:val="1"/>
      <w:numFmt w:val="decimal"/>
      <w:lvlText w:val="%6."/>
      <w:lvlJc w:val="left"/>
      <w:pPr>
        <w:ind w:left="720" w:hanging="360"/>
      </w:pPr>
    </w:lvl>
    <w:lvl w:ilvl="6" w:tplc="AE2085B4">
      <w:start w:val="1"/>
      <w:numFmt w:val="decimal"/>
      <w:lvlText w:val="%7."/>
      <w:lvlJc w:val="left"/>
      <w:pPr>
        <w:ind w:left="720" w:hanging="360"/>
      </w:pPr>
    </w:lvl>
    <w:lvl w:ilvl="7" w:tplc="C4C422E2">
      <w:start w:val="1"/>
      <w:numFmt w:val="decimal"/>
      <w:lvlText w:val="%8."/>
      <w:lvlJc w:val="left"/>
      <w:pPr>
        <w:ind w:left="720" w:hanging="360"/>
      </w:pPr>
    </w:lvl>
    <w:lvl w:ilvl="8" w:tplc="BAE222E8">
      <w:start w:val="1"/>
      <w:numFmt w:val="decimal"/>
      <w:lvlText w:val="%9."/>
      <w:lvlJc w:val="left"/>
      <w:pPr>
        <w:ind w:left="720" w:hanging="360"/>
      </w:pPr>
    </w:lvl>
  </w:abstractNum>
  <w:abstractNum w:abstractNumId="349" w15:restartNumberingAfterBreak="0">
    <w:nsid w:val="4E08557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0" w15:restartNumberingAfterBreak="0">
    <w:nsid w:val="4E0B3F61"/>
    <w:multiLevelType w:val="hybridMultilevel"/>
    <w:tmpl w:val="45AADB7A"/>
    <w:lvl w:ilvl="0" w:tplc="5BC05850">
      <w:start w:val="1"/>
      <w:numFmt w:val="bullet"/>
      <w:lvlText w:val=""/>
      <w:lvlJc w:val="left"/>
      <w:pPr>
        <w:ind w:left="1020" w:hanging="360"/>
      </w:pPr>
      <w:rPr>
        <w:rFonts w:ascii="Symbol" w:hAnsi="Symbol"/>
      </w:rPr>
    </w:lvl>
    <w:lvl w:ilvl="1" w:tplc="67E2DF5A">
      <w:start w:val="1"/>
      <w:numFmt w:val="bullet"/>
      <w:lvlText w:val=""/>
      <w:lvlJc w:val="left"/>
      <w:pPr>
        <w:ind w:left="1020" w:hanging="360"/>
      </w:pPr>
      <w:rPr>
        <w:rFonts w:ascii="Symbol" w:hAnsi="Symbol"/>
      </w:rPr>
    </w:lvl>
    <w:lvl w:ilvl="2" w:tplc="FA0401BE">
      <w:start w:val="1"/>
      <w:numFmt w:val="bullet"/>
      <w:lvlText w:val=""/>
      <w:lvlJc w:val="left"/>
      <w:pPr>
        <w:ind w:left="1020" w:hanging="360"/>
      </w:pPr>
      <w:rPr>
        <w:rFonts w:ascii="Symbol" w:hAnsi="Symbol"/>
      </w:rPr>
    </w:lvl>
    <w:lvl w:ilvl="3" w:tplc="40902F2C">
      <w:start w:val="1"/>
      <w:numFmt w:val="bullet"/>
      <w:lvlText w:val=""/>
      <w:lvlJc w:val="left"/>
      <w:pPr>
        <w:ind w:left="1020" w:hanging="360"/>
      </w:pPr>
      <w:rPr>
        <w:rFonts w:ascii="Symbol" w:hAnsi="Symbol"/>
      </w:rPr>
    </w:lvl>
    <w:lvl w:ilvl="4" w:tplc="268AF83A">
      <w:start w:val="1"/>
      <w:numFmt w:val="bullet"/>
      <w:lvlText w:val=""/>
      <w:lvlJc w:val="left"/>
      <w:pPr>
        <w:ind w:left="1020" w:hanging="360"/>
      </w:pPr>
      <w:rPr>
        <w:rFonts w:ascii="Symbol" w:hAnsi="Symbol"/>
      </w:rPr>
    </w:lvl>
    <w:lvl w:ilvl="5" w:tplc="4C12DB34">
      <w:start w:val="1"/>
      <w:numFmt w:val="bullet"/>
      <w:lvlText w:val=""/>
      <w:lvlJc w:val="left"/>
      <w:pPr>
        <w:ind w:left="1020" w:hanging="360"/>
      </w:pPr>
      <w:rPr>
        <w:rFonts w:ascii="Symbol" w:hAnsi="Symbol"/>
      </w:rPr>
    </w:lvl>
    <w:lvl w:ilvl="6" w:tplc="DD34D7BE">
      <w:start w:val="1"/>
      <w:numFmt w:val="bullet"/>
      <w:lvlText w:val=""/>
      <w:lvlJc w:val="left"/>
      <w:pPr>
        <w:ind w:left="1020" w:hanging="360"/>
      </w:pPr>
      <w:rPr>
        <w:rFonts w:ascii="Symbol" w:hAnsi="Symbol"/>
      </w:rPr>
    </w:lvl>
    <w:lvl w:ilvl="7" w:tplc="19C0530C">
      <w:start w:val="1"/>
      <w:numFmt w:val="bullet"/>
      <w:lvlText w:val=""/>
      <w:lvlJc w:val="left"/>
      <w:pPr>
        <w:ind w:left="1020" w:hanging="360"/>
      </w:pPr>
      <w:rPr>
        <w:rFonts w:ascii="Symbol" w:hAnsi="Symbol"/>
      </w:rPr>
    </w:lvl>
    <w:lvl w:ilvl="8" w:tplc="6548D09E">
      <w:start w:val="1"/>
      <w:numFmt w:val="bullet"/>
      <w:lvlText w:val=""/>
      <w:lvlJc w:val="left"/>
      <w:pPr>
        <w:ind w:left="1020" w:hanging="360"/>
      </w:pPr>
      <w:rPr>
        <w:rFonts w:ascii="Symbol" w:hAnsi="Symbol"/>
      </w:rPr>
    </w:lvl>
  </w:abstractNum>
  <w:abstractNum w:abstractNumId="351" w15:restartNumberingAfterBreak="0">
    <w:nsid w:val="4E0F6955"/>
    <w:multiLevelType w:val="hybridMultilevel"/>
    <w:tmpl w:val="16BA54C4"/>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2" w15:restartNumberingAfterBreak="0">
    <w:nsid w:val="4E183A13"/>
    <w:multiLevelType w:val="hybridMultilevel"/>
    <w:tmpl w:val="B8201266"/>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353" w15:restartNumberingAfterBreak="0">
    <w:nsid w:val="4E9912BF"/>
    <w:multiLevelType w:val="hybridMultilevel"/>
    <w:tmpl w:val="C8062910"/>
    <w:lvl w:ilvl="0" w:tplc="04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4" w15:restartNumberingAfterBreak="0">
    <w:nsid w:val="4EB23C26"/>
    <w:multiLevelType w:val="hybridMultilevel"/>
    <w:tmpl w:val="3B78C818"/>
    <w:lvl w:ilvl="0" w:tplc="FFFFFFFF">
      <w:start w:val="1"/>
      <w:numFmt w:val="decimal"/>
      <w:lvlText w:val="%1."/>
      <w:lvlJc w:val="left"/>
      <w:pPr>
        <w:ind w:left="705" w:hanging="705"/>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55" w15:restartNumberingAfterBreak="0">
    <w:nsid w:val="4EC517EC"/>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6" w15:restartNumberingAfterBreak="0">
    <w:nsid w:val="4EE039DE"/>
    <w:multiLevelType w:val="hybridMultilevel"/>
    <w:tmpl w:val="5928CBC0"/>
    <w:lvl w:ilvl="0" w:tplc="36D4DA5C">
      <w:start w:val="1"/>
      <w:numFmt w:val="decimal"/>
      <w:lvlText w:val="%1."/>
      <w:lvlJc w:val="left"/>
      <w:pPr>
        <w:ind w:left="720" w:hanging="360"/>
      </w:pPr>
    </w:lvl>
    <w:lvl w:ilvl="1" w:tplc="AA62F30A">
      <w:start w:val="1"/>
      <w:numFmt w:val="decimal"/>
      <w:lvlText w:val="%2."/>
      <w:lvlJc w:val="left"/>
      <w:pPr>
        <w:ind w:left="720" w:hanging="360"/>
      </w:pPr>
    </w:lvl>
    <w:lvl w:ilvl="2" w:tplc="8494BA60">
      <w:start w:val="1"/>
      <w:numFmt w:val="decimal"/>
      <w:lvlText w:val="%3."/>
      <w:lvlJc w:val="left"/>
      <w:pPr>
        <w:ind w:left="720" w:hanging="360"/>
      </w:pPr>
    </w:lvl>
    <w:lvl w:ilvl="3" w:tplc="713C8A58">
      <w:start w:val="1"/>
      <w:numFmt w:val="decimal"/>
      <w:lvlText w:val="%4."/>
      <w:lvlJc w:val="left"/>
      <w:pPr>
        <w:ind w:left="720" w:hanging="360"/>
      </w:pPr>
    </w:lvl>
    <w:lvl w:ilvl="4" w:tplc="BE845512">
      <w:start w:val="1"/>
      <w:numFmt w:val="decimal"/>
      <w:lvlText w:val="%5."/>
      <w:lvlJc w:val="left"/>
      <w:pPr>
        <w:ind w:left="720" w:hanging="360"/>
      </w:pPr>
    </w:lvl>
    <w:lvl w:ilvl="5" w:tplc="FFA4D272">
      <w:start w:val="1"/>
      <w:numFmt w:val="decimal"/>
      <w:lvlText w:val="%6."/>
      <w:lvlJc w:val="left"/>
      <w:pPr>
        <w:ind w:left="720" w:hanging="360"/>
      </w:pPr>
    </w:lvl>
    <w:lvl w:ilvl="6" w:tplc="FE86121E">
      <w:start w:val="1"/>
      <w:numFmt w:val="decimal"/>
      <w:lvlText w:val="%7."/>
      <w:lvlJc w:val="left"/>
      <w:pPr>
        <w:ind w:left="720" w:hanging="360"/>
      </w:pPr>
    </w:lvl>
    <w:lvl w:ilvl="7" w:tplc="59E04532">
      <w:start w:val="1"/>
      <w:numFmt w:val="decimal"/>
      <w:lvlText w:val="%8."/>
      <w:lvlJc w:val="left"/>
      <w:pPr>
        <w:ind w:left="720" w:hanging="360"/>
      </w:pPr>
    </w:lvl>
    <w:lvl w:ilvl="8" w:tplc="0090F204">
      <w:start w:val="1"/>
      <w:numFmt w:val="decimal"/>
      <w:lvlText w:val="%9."/>
      <w:lvlJc w:val="left"/>
      <w:pPr>
        <w:ind w:left="720" w:hanging="360"/>
      </w:pPr>
    </w:lvl>
  </w:abstractNum>
  <w:abstractNum w:abstractNumId="357" w15:restartNumberingAfterBreak="0">
    <w:nsid w:val="4EF565E7"/>
    <w:multiLevelType w:val="hybridMultilevel"/>
    <w:tmpl w:val="A39062E8"/>
    <w:lvl w:ilvl="0" w:tplc="B85AC308">
      <w:start w:val="1"/>
      <w:numFmt w:val="decimal"/>
      <w:lvlText w:val="ԳԼՈՒԽ %1."/>
      <w:lvlJc w:val="left"/>
      <w:pPr>
        <w:ind w:left="1170" w:hanging="360"/>
      </w:pPr>
      <w:rPr>
        <w:rFonts w:asciiTheme="minorBidi" w:hAnsiTheme="minorBidi" w:cstheme="minorBidi" w:hint="default"/>
        <w:b/>
        <w:bCs/>
        <w:color w:val="C2113A"/>
        <w:sz w:val="24"/>
        <w:szCs w:val="24"/>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58" w15:restartNumberingAfterBreak="0">
    <w:nsid w:val="4FEA0CF3"/>
    <w:multiLevelType w:val="hybridMultilevel"/>
    <w:tmpl w:val="2AB836E0"/>
    <w:lvl w:ilvl="0" w:tplc="FFFFFFFF">
      <w:start w:val="1"/>
      <w:numFmt w:val="decimal"/>
      <w:lvlText w:val="%1)"/>
      <w:lvlJc w:val="left"/>
      <w:pPr>
        <w:ind w:left="810" w:hanging="360"/>
      </w:pPr>
      <w:rPr>
        <w:rFonts w:asciiTheme="minorBidi" w:hAnsiTheme="minorBidi" w:cstheme="minorBidi" w:hint="default"/>
      </w:r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59" w15:restartNumberingAfterBreak="0">
    <w:nsid w:val="4FF94B25"/>
    <w:multiLevelType w:val="hybridMultilevel"/>
    <w:tmpl w:val="FC74B808"/>
    <w:lvl w:ilvl="0" w:tplc="04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0" w15:restartNumberingAfterBreak="0">
    <w:nsid w:val="502A1998"/>
    <w:multiLevelType w:val="hybridMultilevel"/>
    <w:tmpl w:val="C3C6F6EE"/>
    <w:lvl w:ilvl="0" w:tplc="B23C1D2C">
      <w:start w:val="1"/>
      <w:numFmt w:val="decimal"/>
      <w:lvlText w:val="ԳԼՈՒԽ %1."/>
      <w:lvlJc w:val="left"/>
      <w:pPr>
        <w:ind w:left="720" w:hanging="360"/>
      </w:pPr>
      <w:rPr>
        <w:rFonts w:asciiTheme="minorBidi" w:hAnsiTheme="minorBidi" w:cstheme="minorBidi" w:hint="default"/>
        <w:b/>
        <w:bCs/>
        <w:color w:val="C2113A"/>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1" w15:restartNumberingAfterBreak="0">
    <w:nsid w:val="50C71ACC"/>
    <w:multiLevelType w:val="hybridMultilevel"/>
    <w:tmpl w:val="3F6C9AE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62" w15:restartNumberingAfterBreak="0">
    <w:nsid w:val="50D1215A"/>
    <w:multiLevelType w:val="hybridMultilevel"/>
    <w:tmpl w:val="73AACB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3" w15:restartNumberingAfterBreak="0">
    <w:nsid w:val="50E11E27"/>
    <w:multiLevelType w:val="hybridMultilevel"/>
    <w:tmpl w:val="FA40F938"/>
    <w:lvl w:ilvl="0" w:tplc="81ECAD52">
      <w:start w:val="1"/>
      <w:numFmt w:val="decimal"/>
      <w:lvlText w:val="%1."/>
      <w:lvlJc w:val="left"/>
      <w:pPr>
        <w:ind w:left="720" w:hanging="360"/>
      </w:pPr>
    </w:lvl>
    <w:lvl w:ilvl="1" w:tplc="B84009FE">
      <w:start w:val="1"/>
      <w:numFmt w:val="decimal"/>
      <w:lvlText w:val="%2."/>
      <w:lvlJc w:val="left"/>
      <w:pPr>
        <w:ind w:left="720" w:hanging="360"/>
      </w:pPr>
    </w:lvl>
    <w:lvl w:ilvl="2" w:tplc="D62CD1C8">
      <w:start w:val="1"/>
      <w:numFmt w:val="decimal"/>
      <w:lvlText w:val="%3."/>
      <w:lvlJc w:val="left"/>
      <w:pPr>
        <w:ind w:left="720" w:hanging="360"/>
      </w:pPr>
    </w:lvl>
    <w:lvl w:ilvl="3" w:tplc="7AF20E94">
      <w:start w:val="1"/>
      <w:numFmt w:val="decimal"/>
      <w:lvlText w:val="%4."/>
      <w:lvlJc w:val="left"/>
      <w:pPr>
        <w:ind w:left="720" w:hanging="360"/>
      </w:pPr>
    </w:lvl>
    <w:lvl w:ilvl="4" w:tplc="80A837E6">
      <w:start w:val="1"/>
      <w:numFmt w:val="decimal"/>
      <w:lvlText w:val="%5."/>
      <w:lvlJc w:val="left"/>
      <w:pPr>
        <w:ind w:left="720" w:hanging="360"/>
      </w:pPr>
    </w:lvl>
    <w:lvl w:ilvl="5" w:tplc="FA6EFEBA">
      <w:start w:val="1"/>
      <w:numFmt w:val="decimal"/>
      <w:lvlText w:val="%6."/>
      <w:lvlJc w:val="left"/>
      <w:pPr>
        <w:ind w:left="720" w:hanging="360"/>
      </w:pPr>
    </w:lvl>
    <w:lvl w:ilvl="6" w:tplc="EA648E9A">
      <w:start w:val="1"/>
      <w:numFmt w:val="decimal"/>
      <w:lvlText w:val="%7."/>
      <w:lvlJc w:val="left"/>
      <w:pPr>
        <w:ind w:left="720" w:hanging="360"/>
      </w:pPr>
    </w:lvl>
    <w:lvl w:ilvl="7" w:tplc="0E40EDC4">
      <w:start w:val="1"/>
      <w:numFmt w:val="decimal"/>
      <w:lvlText w:val="%8."/>
      <w:lvlJc w:val="left"/>
      <w:pPr>
        <w:ind w:left="720" w:hanging="360"/>
      </w:pPr>
    </w:lvl>
    <w:lvl w:ilvl="8" w:tplc="154687E8">
      <w:start w:val="1"/>
      <w:numFmt w:val="decimal"/>
      <w:lvlText w:val="%9."/>
      <w:lvlJc w:val="left"/>
      <w:pPr>
        <w:ind w:left="720" w:hanging="360"/>
      </w:pPr>
    </w:lvl>
  </w:abstractNum>
  <w:abstractNum w:abstractNumId="364" w15:restartNumberingAfterBreak="0">
    <w:nsid w:val="51003244"/>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5" w15:restartNumberingAfterBreak="0">
    <w:nsid w:val="516A268D"/>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366" w15:restartNumberingAfterBreak="0">
    <w:nsid w:val="51E50C08"/>
    <w:multiLevelType w:val="hybridMultilevel"/>
    <w:tmpl w:val="5E428BF2"/>
    <w:lvl w:ilvl="0" w:tplc="0C4897BC">
      <w:start w:val="1"/>
      <w:numFmt w:val="decimal"/>
      <w:lvlText w:val="%1)"/>
      <w:lvlJc w:val="left"/>
      <w:pPr>
        <w:ind w:left="1450" w:hanging="37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67" w15:restartNumberingAfterBreak="0">
    <w:nsid w:val="5219460A"/>
    <w:multiLevelType w:val="hybridMultilevel"/>
    <w:tmpl w:val="5AFE1A4E"/>
    <w:lvl w:ilvl="0" w:tplc="70F60B78">
      <w:start w:val="1"/>
      <w:numFmt w:val="decimal"/>
      <w:lvlText w:val="%1."/>
      <w:lvlJc w:val="left"/>
      <w:pPr>
        <w:ind w:left="720" w:hanging="360"/>
      </w:pPr>
    </w:lvl>
    <w:lvl w:ilvl="1" w:tplc="37E6BFE4">
      <w:start w:val="1"/>
      <w:numFmt w:val="decimal"/>
      <w:lvlText w:val="%2."/>
      <w:lvlJc w:val="left"/>
      <w:pPr>
        <w:ind w:left="720" w:hanging="360"/>
      </w:pPr>
    </w:lvl>
    <w:lvl w:ilvl="2" w:tplc="34E45EC0">
      <w:start w:val="1"/>
      <w:numFmt w:val="decimal"/>
      <w:lvlText w:val="%3."/>
      <w:lvlJc w:val="left"/>
      <w:pPr>
        <w:ind w:left="720" w:hanging="360"/>
      </w:pPr>
    </w:lvl>
    <w:lvl w:ilvl="3" w:tplc="8A9E4FA6">
      <w:start w:val="1"/>
      <w:numFmt w:val="decimal"/>
      <w:lvlText w:val="%4."/>
      <w:lvlJc w:val="left"/>
      <w:pPr>
        <w:ind w:left="720" w:hanging="360"/>
      </w:pPr>
    </w:lvl>
    <w:lvl w:ilvl="4" w:tplc="F740D7BE">
      <w:start w:val="1"/>
      <w:numFmt w:val="decimal"/>
      <w:lvlText w:val="%5."/>
      <w:lvlJc w:val="left"/>
      <w:pPr>
        <w:ind w:left="720" w:hanging="360"/>
      </w:pPr>
    </w:lvl>
    <w:lvl w:ilvl="5" w:tplc="4B7E9178">
      <w:start w:val="1"/>
      <w:numFmt w:val="decimal"/>
      <w:lvlText w:val="%6."/>
      <w:lvlJc w:val="left"/>
      <w:pPr>
        <w:ind w:left="720" w:hanging="360"/>
      </w:pPr>
    </w:lvl>
    <w:lvl w:ilvl="6" w:tplc="2E5E43E4">
      <w:start w:val="1"/>
      <w:numFmt w:val="decimal"/>
      <w:lvlText w:val="%7."/>
      <w:lvlJc w:val="left"/>
      <w:pPr>
        <w:ind w:left="720" w:hanging="360"/>
      </w:pPr>
    </w:lvl>
    <w:lvl w:ilvl="7" w:tplc="0952FC10">
      <w:start w:val="1"/>
      <w:numFmt w:val="decimal"/>
      <w:lvlText w:val="%8."/>
      <w:lvlJc w:val="left"/>
      <w:pPr>
        <w:ind w:left="720" w:hanging="360"/>
      </w:pPr>
    </w:lvl>
    <w:lvl w:ilvl="8" w:tplc="8DC07586">
      <w:start w:val="1"/>
      <w:numFmt w:val="decimal"/>
      <w:lvlText w:val="%9."/>
      <w:lvlJc w:val="left"/>
      <w:pPr>
        <w:ind w:left="720" w:hanging="360"/>
      </w:pPr>
    </w:lvl>
  </w:abstractNum>
  <w:abstractNum w:abstractNumId="368" w15:restartNumberingAfterBreak="0">
    <w:nsid w:val="52543A04"/>
    <w:multiLevelType w:val="hybridMultilevel"/>
    <w:tmpl w:val="F326BB22"/>
    <w:lvl w:ilvl="0" w:tplc="04190011">
      <w:start w:val="1"/>
      <w:numFmt w:val="decimal"/>
      <w:lvlText w:val="%1)"/>
      <w:lvlJc w:val="left"/>
      <w:pPr>
        <w:ind w:left="792" w:hanging="360"/>
      </w:pPr>
    </w:lvl>
    <w:lvl w:ilvl="1" w:tplc="04190019" w:tentative="1">
      <w:start w:val="1"/>
      <w:numFmt w:val="lowerLetter"/>
      <w:lvlText w:val="%2."/>
      <w:lvlJc w:val="left"/>
      <w:pPr>
        <w:ind w:left="1512" w:hanging="360"/>
      </w:pPr>
    </w:lvl>
    <w:lvl w:ilvl="2" w:tplc="0419001B" w:tentative="1">
      <w:start w:val="1"/>
      <w:numFmt w:val="lowerRoman"/>
      <w:lvlText w:val="%3."/>
      <w:lvlJc w:val="right"/>
      <w:pPr>
        <w:ind w:left="2232" w:hanging="180"/>
      </w:pPr>
    </w:lvl>
    <w:lvl w:ilvl="3" w:tplc="0419000F" w:tentative="1">
      <w:start w:val="1"/>
      <w:numFmt w:val="decimal"/>
      <w:lvlText w:val="%4."/>
      <w:lvlJc w:val="left"/>
      <w:pPr>
        <w:ind w:left="2952" w:hanging="360"/>
      </w:pPr>
    </w:lvl>
    <w:lvl w:ilvl="4" w:tplc="04190019" w:tentative="1">
      <w:start w:val="1"/>
      <w:numFmt w:val="lowerLetter"/>
      <w:lvlText w:val="%5."/>
      <w:lvlJc w:val="left"/>
      <w:pPr>
        <w:ind w:left="3672" w:hanging="360"/>
      </w:pPr>
    </w:lvl>
    <w:lvl w:ilvl="5" w:tplc="0419001B" w:tentative="1">
      <w:start w:val="1"/>
      <w:numFmt w:val="lowerRoman"/>
      <w:lvlText w:val="%6."/>
      <w:lvlJc w:val="right"/>
      <w:pPr>
        <w:ind w:left="4392" w:hanging="180"/>
      </w:pPr>
    </w:lvl>
    <w:lvl w:ilvl="6" w:tplc="0419000F" w:tentative="1">
      <w:start w:val="1"/>
      <w:numFmt w:val="decimal"/>
      <w:lvlText w:val="%7."/>
      <w:lvlJc w:val="left"/>
      <w:pPr>
        <w:ind w:left="5112" w:hanging="360"/>
      </w:pPr>
    </w:lvl>
    <w:lvl w:ilvl="7" w:tplc="04190019" w:tentative="1">
      <w:start w:val="1"/>
      <w:numFmt w:val="lowerLetter"/>
      <w:lvlText w:val="%8."/>
      <w:lvlJc w:val="left"/>
      <w:pPr>
        <w:ind w:left="5832" w:hanging="360"/>
      </w:pPr>
    </w:lvl>
    <w:lvl w:ilvl="8" w:tplc="0419001B" w:tentative="1">
      <w:start w:val="1"/>
      <w:numFmt w:val="lowerRoman"/>
      <w:lvlText w:val="%9."/>
      <w:lvlJc w:val="right"/>
      <w:pPr>
        <w:ind w:left="6552" w:hanging="180"/>
      </w:pPr>
    </w:lvl>
  </w:abstractNum>
  <w:abstractNum w:abstractNumId="369" w15:restartNumberingAfterBreak="0">
    <w:nsid w:val="5278145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0" w15:restartNumberingAfterBreak="0">
    <w:nsid w:val="52820511"/>
    <w:multiLevelType w:val="hybridMultilevel"/>
    <w:tmpl w:val="63E22BB2"/>
    <w:lvl w:ilvl="0" w:tplc="86F29430">
      <w:start w:val="1"/>
      <w:numFmt w:val="lowerRoman"/>
      <w:pStyle w:val="ThirdLevelN"/>
      <w:lvlText w:val="(%1)"/>
      <w:lvlJc w:val="right"/>
      <w:pPr>
        <w:ind w:left="1440"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80019">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71" w15:restartNumberingAfterBreak="0">
    <w:nsid w:val="531518A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2" w15:restartNumberingAfterBreak="0">
    <w:nsid w:val="53884512"/>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3" w15:restartNumberingAfterBreak="0">
    <w:nsid w:val="53AE7FE4"/>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74" w15:restartNumberingAfterBreak="0">
    <w:nsid w:val="53B34E8C"/>
    <w:multiLevelType w:val="hybridMultilevel"/>
    <w:tmpl w:val="4D2E6A78"/>
    <w:lvl w:ilvl="0" w:tplc="1E1679B2">
      <w:start w:val="1"/>
      <w:numFmt w:val="decimal"/>
      <w:lvlText w:val="%1)"/>
      <w:lvlJc w:val="left"/>
      <w:pPr>
        <w:ind w:left="720" w:hanging="360"/>
      </w:pPr>
    </w:lvl>
    <w:lvl w:ilvl="1" w:tplc="2388875A">
      <w:start w:val="1"/>
      <w:numFmt w:val="decimal"/>
      <w:lvlText w:val="%2)"/>
      <w:lvlJc w:val="left"/>
      <w:pPr>
        <w:ind w:left="720" w:hanging="360"/>
      </w:pPr>
    </w:lvl>
    <w:lvl w:ilvl="2" w:tplc="F7D4135C">
      <w:start w:val="1"/>
      <w:numFmt w:val="decimal"/>
      <w:lvlText w:val="%3)"/>
      <w:lvlJc w:val="left"/>
      <w:pPr>
        <w:ind w:left="720" w:hanging="360"/>
      </w:pPr>
    </w:lvl>
    <w:lvl w:ilvl="3" w:tplc="1C00946C">
      <w:start w:val="1"/>
      <w:numFmt w:val="decimal"/>
      <w:lvlText w:val="%4)"/>
      <w:lvlJc w:val="left"/>
      <w:pPr>
        <w:ind w:left="720" w:hanging="360"/>
      </w:pPr>
    </w:lvl>
    <w:lvl w:ilvl="4" w:tplc="9FB2EDD4">
      <w:start w:val="1"/>
      <w:numFmt w:val="decimal"/>
      <w:lvlText w:val="%5)"/>
      <w:lvlJc w:val="left"/>
      <w:pPr>
        <w:ind w:left="720" w:hanging="360"/>
      </w:pPr>
    </w:lvl>
    <w:lvl w:ilvl="5" w:tplc="807CBBDC">
      <w:start w:val="1"/>
      <w:numFmt w:val="decimal"/>
      <w:lvlText w:val="%6)"/>
      <w:lvlJc w:val="left"/>
      <w:pPr>
        <w:ind w:left="720" w:hanging="360"/>
      </w:pPr>
    </w:lvl>
    <w:lvl w:ilvl="6" w:tplc="5A223E1C">
      <w:start w:val="1"/>
      <w:numFmt w:val="decimal"/>
      <w:lvlText w:val="%7)"/>
      <w:lvlJc w:val="left"/>
      <w:pPr>
        <w:ind w:left="720" w:hanging="360"/>
      </w:pPr>
    </w:lvl>
    <w:lvl w:ilvl="7" w:tplc="1D7EB3B6">
      <w:start w:val="1"/>
      <w:numFmt w:val="decimal"/>
      <w:lvlText w:val="%8)"/>
      <w:lvlJc w:val="left"/>
      <w:pPr>
        <w:ind w:left="720" w:hanging="360"/>
      </w:pPr>
    </w:lvl>
    <w:lvl w:ilvl="8" w:tplc="DB50228C">
      <w:start w:val="1"/>
      <w:numFmt w:val="decimal"/>
      <w:lvlText w:val="%9)"/>
      <w:lvlJc w:val="left"/>
      <w:pPr>
        <w:ind w:left="720" w:hanging="360"/>
      </w:pPr>
    </w:lvl>
  </w:abstractNum>
  <w:abstractNum w:abstractNumId="375" w15:restartNumberingAfterBreak="0">
    <w:nsid w:val="53C86A55"/>
    <w:multiLevelType w:val="hybridMultilevel"/>
    <w:tmpl w:val="23C4604A"/>
    <w:lvl w:ilvl="0" w:tplc="83C6B782">
      <w:start w:val="1"/>
      <w:numFmt w:val="bullet"/>
      <w:lvlText w:val=""/>
      <w:lvlJc w:val="left"/>
      <w:pPr>
        <w:ind w:left="1080" w:hanging="360"/>
      </w:pPr>
      <w:rPr>
        <w:rFonts w:ascii="Symbol" w:hAnsi="Symbol"/>
      </w:rPr>
    </w:lvl>
    <w:lvl w:ilvl="1" w:tplc="7912322C">
      <w:start w:val="1"/>
      <w:numFmt w:val="bullet"/>
      <w:lvlText w:val=""/>
      <w:lvlJc w:val="left"/>
      <w:pPr>
        <w:ind w:left="1080" w:hanging="360"/>
      </w:pPr>
      <w:rPr>
        <w:rFonts w:ascii="Symbol" w:hAnsi="Symbol"/>
      </w:rPr>
    </w:lvl>
    <w:lvl w:ilvl="2" w:tplc="3BEC2E60">
      <w:start w:val="1"/>
      <w:numFmt w:val="bullet"/>
      <w:lvlText w:val=""/>
      <w:lvlJc w:val="left"/>
      <w:pPr>
        <w:ind w:left="1080" w:hanging="360"/>
      </w:pPr>
      <w:rPr>
        <w:rFonts w:ascii="Symbol" w:hAnsi="Symbol"/>
      </w:rPr>
    </w:lvl>
    <w:lvl w:ilvl="3" w:tplc="5DA2842E">
      <w:start w:val="1"/>
      <w:numFmt w:val="bullet"/>
      <w:lvlText w:val=""/>
      <w:lvlJc w:val="left"/>
      <w:pPr>
        <w:ind w:left="1080" w:hanging="360"/>
      </w:pPr>
      <w:rPr>
        <w:rFonts w:ascii="Symbol" w:hAnsi="Symbol"/>
      </w:rPr>
    </w:lvl>
    <w:lvl w:ilvl="4" w:tplc="77F8E3A8">
      <w:start w:val="1"/>
      <w:numFmt w:val="bullet"/>
      <w:lvlText w:val=""/>
      <w:lvlJc w:val="left"/>
      <w:pPr>
        <w:ind w:left="1080" w:hanging="360"/>
      </w:pPr>
      <w:rPr>
        <w:rFonts w:ascii="Symbol" w:hAnsi="Symbol"/>
      </w:rPr>
    </w:lvl>
    <w:lvl w:ilvl="5" w:tplc="23D86646">
      <w:start w:val="1"/>
      <w:numFmt w:val="bullet"/>
      <w:lvlText w:val=""/>
      <w:lvlJc w:val="left"/>
      <w:pPr>
        <w:ind w:left="1080" w:hanging="360"/>
      </w:pPr>
      <w:rPr>
        <w:rFonts w:ascii="Symbol" w:hAnsi="Symbol"/>
      </w:rPr>
    </w:lvl>
    <w:lvl w:ilvl="6" w:tplc="046CE54E">
      <w:start w:val="1"/>
      <w:numFmt w:val="bullet"/>
      <w:lvlText w:val=""/>
      <w:lvlJc w:val="left"/>
      <w:pPr>
        <w:ind w:left="1080" w:hanging="360"/>
      </w:pPr>
      <w:rPr>
        <w:rFonts w:ascii="Symbol" w:hAnsi="Symbol"/>
      </w:rPr>
    </w:lvl>
    <w:lvl w:ilvl="7" w:tplc="8A40404E">
      <w:start w:val="1"/>
      <w:numFmt w:val="bullet"/>
      <w:lvlText w:val=""/>
      <w:lvlJc w:val="left"/>
      <w:pPr>
        <w:ind w:left="1080" w:hanging="360"/>
      </w:pPr>
      <w:rPr>
        <w:rFonts w:ascii="Symbol" w:hAnsi="Symbol"/>
      </w:rPr>
    </w:lvl>
    <w:lvl w:ilvl="8" w:tplc="4F1409C0">
      <w:start w:val="1"/>
      <w:numFmt w:val="bullet"/>
      <w:lvlText w:val=""/>
      <w:lvlJc w:val="left"/>
      <w:pPr>
        <w:ind w:left="1080" w:hanging="360"/>
      </w:pPr>
      <w:rPr>
        <w:rFonts w:ascii="Symbol" w:hAnsi="Symbol"/>
      </w:rPr>
    </w:lvl>
  </w:abstractNum>
  <w:abstractNum w:abstractNumId="376" w15:restartNumberingAfterBreak="0">
    <w:nsid w:val="53CD35E6"/>
    <w:multiLevelType w:val="hybridMultilevel"/>
    <w:tmpl w:val="04C6698A"/>
    <w:lvl w:ilvl="0" w:tplc="3B6A9E86">
      <w:start w:val="1"/>
      <w:numFmt w:val="bullet"/>
      <w:lvlText w:val=""/>
      <w:lvlJc w:val="left"/>
      <w:pPr>
        <w:ind w:left="720" w:hanging="360"/>
      </w:pPr>
      <w:rPr>
        <w:rFonts w:ascii="Symbol" w:hAnsi="Symbol"/>
      </w:rPr>
    </w:lvl>
    <w:lvl w:ilvl="1" w:tplc="F376B3A4">
      <w:start w:val="1"/>
      <w:numFmt w:val="bullet"/>
      <w:lvlText w:val=""/>
      <w:lvlJc w:val="left"/>
      <w:pPr>
        <w:ind w:left="720" w:hanging="360"/>
      </w:pPr>
      <w:rPr>
        <w:rFonts w:ascii="Symbol" w:hAnsi="Symbol"/>
      </w:rPr>
    </w:lvl>
    <w:lvl w:ilvl="2" w:tplc="0F44F264">
      <w:start w:val="1"/>
      <w:numFmt w:val="bullet"/>
      <w:lvlText w:val=""/>
      <w:lvlJc w:val="left"/>
      <w:pPr>
        <w:ind w:left="720" w:hanging="360"/>
      </w:pPr>
      <w:rPr>
        <w:rFonts w:ascii="Symbol" w:hAnsi="Symbol"/>
      </w:rPr>
    </w:lvl>
    <w:lvl w:ilvl="3" w:tplc="84DA431E">
      <w:start w:val="1"/>
      <w:numFmt w:val="bullet"/>
      <w:lvlText w:val=""/>
      <w:lvlJc w:val="left"/>
      <w:pPr>
        <w:ind w:left="720" w:hanging="360"/>
      </w:pPr>
      <w:rPr>
        <w:rFonts w:ascii="Symbol" w:hAnsi="Symbol"/>
      </w:rPr>
    </w:lvl>
    <w:lvl w:ilvl="4" w:tplc="3188AD90">
      <w:start w:val="1"/>
      <w:numFmt w:val="bullet"/>
      <w:lvlText w:val=""/>
      <w:lvlJc w:val="left"/>
      <w:pPr>
        <w:ind w:left="720" w:hanging="360"/>
      </w:pPr>
      <w:rPr>
        <w:rFonts w:ascii="Symbol" w:hAnsi="Symbol"/>
      </w:rPr>
    </w:lvl>
    <w:lvl w:ilvl="5" w:tplc="0FCEB936">
      <w:start w:val="1"/>
      <w:numFmt w:val="bullet"/>
      <w:lvlText w:val=""/>
      <w:lvlJc w:val="left"/>
      <w:pPr>
        <w:ind w:left="720" w:hanging="360"/>
      </w:pPr>
      <w:rPr>
        <w:rFonts w:ascii="Symbol" w:hAnsi="Symbol"/>
      </w:rPr>
    </w:lvl>
    <w:lvl w:ilvl="6" w:tplc="C952DECE">
      <w:start w:val="1"/>
      <w:numFmt w:val="bullet"/>
      <w:lvlText w:val=""/>
      <w:lvlJc w:val="left"/>
      <w:pPr>
        <w:ind w:left="720" w:hanging="360"/>
      </w:pPr>
      <w:rPr>
        <w:rFonts w:ascii="Symbol" w:hAnsi="Symbol"/>
      </w:rPr>
    </w:lvl>
    <w:lvl w:ilvl="7" w:tplc="25FEDBC4">
      <w:start w:val="1"/>
      <w:numFmt w:val="bullet"/>
      <w:lvlText w:val=""/>
      <w:lvlJc w:val="left"/>
      <w:pPr>
        <w:ind w:left="720" w:hanging="360"/>
      </w:pPr>
      <w:rPr>
        <w:rFonts w:ascii="Symbol" w:hAnsi="Symbol"/>
      </w:rPr>
    </w:lvl>
    <w:lvl w:ilvl="8" w:tplc="B2A284EA">
      <w:start w:val="1"/>
      <w:numFmt w:val="bullet"/>
      <w:lvlText w:val=""/>
      <w:lvlJc w:val="left"/>
      <w:pPr>
        <w:ind w:left="720" w:hanging="360"/>
      </w:pPr>
      <w:rPr>
        <w:rFonts w:ascii="Symbol" w:hAnsi="Symbol"/>
      </w:rPr>
    </w:lvl>
  </w:abstractNum>
  <w:abstractNum w:abstractNumId="377" w15:restartNumberingAfterBreak="0">
    <w:nsid w:val="540B6C88"/>
    <w:multiLevelType w:val="hybridMultilevel"/>
    <w:tmpl w:val="E6562C7E"/>
    <w:lvl w:ilvl="0" w:tplc="6CBAAFBC">
      <w:start w:val="1"/>
      <w:numFmt w:val="decimal"/>
      <w:lvlText w:val="%1)"/>
      <w:lvlJc w:val="left"/>
      <w:pPr>
        <w:ind w:left="1440" w:hanging="360"/>
      </w:pPr>
    </w:lvl>
    <w:lvl w:ilvl="1" w:tplc="4246E8F8">
      <w:start w:val="1"/>
      <w:numFmt w:val="decimal"/>
      <w:lvlText w:val="%2)"/>
      <w:lvlJc w:val="left"/>
      <w:pPr>
        <w:ind w:left="1440" w:hanging="360"/>
      </w:pPr>
    </w:lvl>
    <w:lvl w:ilvl="2" w:tplc="19E0F41C">
      <w:start w:val="1"/>
      <w:numFmt w:val="decimal"/>
      <w:lvlText w:val="%3)"/>
      <w:lvlJc w:val="left"/>
      <w:pPr>
        <w:ind w:left="1440" w:hanging="360"/>
      </w:pPr>
    </w:lvl>
    <w:lvl w:ilvl="3" w:tplc="9C0054B2">
      <w:start w:val="1"/>
      <w:numFmt w:val="decimal"/>
      <w:lvlText w:val="%4)"/>
      <w:lvlJc w:val="left"/>
      <w:pPr>
        <w:ind w:left="1440" w:hanging="360"/>
      </w:pPr>
    </w:lvl>
    <w:lvl w:ilvl="4" w:tplc="A2262B98">
      <w:start w:val="1"/>
      <w:numFmt w:val="decimal"/>
      <w:lvlText w:val="%5)"/>
      <w:lvlJc w:val="left"/>
      <w:pPr>
        <w:ind w:left="1440" w:hanging="360"/>
      </w:pPr>
    </w:lvl>
    <w:lvl w:ilvl="5" w:tplc="C80AB33E">
      <w:start w:val="1"/>
      <w:numFmt w:val="decimal"/>
      <w:lvlText w:val="%6)"/>
      <w:lvlJc w:val="left"/>
      <w:pPr>
        <w:ind w:left="1440" w:hanging="360"/>
      </w:pPr>
    </w:lvl>
    <w:lvl w:ilvl="6" w:tplc="F29868CC">
      <w:start w:val="1"/>
      <w:numFmt w:val="decimal"/>
      <w:lvlText w:val="%7)"/>
      <w:lvlJc w:val="left"/>
      <w:pPr>
        <w:ind w:left="1440" w:hanging="360"/>
      </w:pPr>
    </w:lvl>
    <w:lvl w:ilvl="7" w:tplc="B65C70BA">
      <w:start w:val="1"/>
      <w:numFmt w:val="decimal"/>
      <w:lvlText w:val="%8)"/>
      <w:lvlJc w:val="left"/>
      <w:pPr>
        <w:ind w:left="1440" w:hanging="360"/>
      </w:pPr>
    </w:lvl>
    <w:lvl w:ilvl="8" w:tplc="E8A6C608">
      <w:start w:val="1"/>
      <w:numFmt w:val="decimal"/>
      <w:lvlText w:val="%9)"/>
      <w:lvlJc w:val="left"/>
      <w:pPr>
        <w:ind w:left="1440" w:hanging="360"/>
      </w:pPr>
    </w:lvl>
  </w:abstractNum>
  <w:abstractNum w:abstractNumId="378" w15:restartNumberingAfterBreak="0">
    <w:nsid w:val="541B60E4"/>
    <w:multiLevelType w:val="hybridMultilevel"/>
    <w:tmpl w:val="C10ED63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9" w15:restartNumberingAfterBreak="0">
    <w:nsid w:val="54656EBF"/>
    <w:multiLevelType w:val="hybridMultilevel"/>
    <w:tmpl w:val="C922C2B8"/>
    <w:lvl w:ilvl="0" w:tplc="9F3409F8">
      <w:start w:val="1"/>
      <w:numFmt w:val="decimal"/>
      <w:lvlText w:val="%1)"/>
      <w:lvlJc w:val="left"/>
      <w:pPr>
        <w:ind w:left="720" w:hanging="360"/>
      </w:pPr>
    </w:lvl>
    <w:lvl w:ilvl="1" w:tplc="C2BAD932">
      <w:start w:val="1"/>
      <w:numFmt w:val="decimal"/>
      <w:lvlText w:val="%2)"/>
      <w:lvlJc w:val="left"/>
      <w:pPr>
        <w:ind w:left="720" w:hanging="360"/>
      </w:pPr>
    </w:lvl>
    <w:lvl w:ilvl="2" w:tplc="DB780768">
      <w:start w:val="1"/>
      <w:numFmt w:val="decimal"/>
      <w:lvlText w:val="%3)"/>
      <w:lvlJc w:val="left"/>
      <w:pPr>
        <w:ind w:left="720" w:hanging="360"/>
      </w:pPr>
    </w:lvl>
    <w:lvl w:ilvl="3" w:tplc="6824C266">
      <w:start w:val="1"/>
      <w:numFmt w:val="decimal"/>
      <w:lvlText w:val="%4)"/>
      <w:lvlJc w:val="left"/>
      <w:pPr>
        <w:ind w:left="720" w:hanging="360"/>
      </w:pPr>
    </w:lvl>
    <w:lvl w:ilvl="4" w:tplc="58D44BB4">
      <w:start w:val="1"/>
      <w:numFmt w:val="decimal"/>
      <w:lvlText w:val="%5)"/>
      <w:lvlJc w:val="left"/>
      <w:pPr>
        <w:ind w:left="720" w:hanging="360"/>
      </w:pPr>
    </w:lvl>
    <w:lvl w:ilvl="5" w:tplc="87EA93B4">
      <w:start w:val="1"/>
      <w:numFmt w:val="decimal"/>
      <w:lvlText w:val="%6)"/>
      <w:lvlJc w:val="left"/>
      <w:pPr>
        <w:ind w:left="720" w:hanging="360"/>
      </w:pPr>
    </w:lvl>
    <w:lvl w:ilvl="6" w:tplc="CFE89FA6">
      <w:start w:val="1"/>
      <w:numFmt w:val="decimal"/>
      <w:lvlText w:val="%7)"/>
      <w:lvlJc w:val="left"/>
      <w:pPr>
        <w:ind w:left="720" w:hanging="360"/>
      </w:pPr>
    </w:lvl>
    <w:lvl w:ilvl="7" w:tplc="48DA5BA2">
      <w:start w:val="1"/>
      <w:numFmt w:val="decimal"/>
      <w:lvlText w:val="%8)"/>
      <w:lvlJc w:val="left"/>
      <w:pPr>
        <w:ind w:left="720" w:hanging="360"/>
      </w:pPr>
    </w:lvl>
    <w:lvl w:ilvl="8" w:tplc="D3DE6360">
      <w:start w:val="1"/>
      <w:numFmt w:val="decimal"/>
      <w:lvlText w:val="%9)"/>
      <w:lvlJc w:val="left"/>
      <w:pPr>
        <w:ind w:left="720" w:hanging="360"/>
      </w:pPr>
    </w:lvl>
  </w:abstractNum>
  <w:abstractNum w:abstractNumId="380" w15:restartNumberingAfterBreak="0">
    <w:nsid w:val="54AA53C7"/>
    <w:multiLevelType w:val="hybridMultilevel"/>
    <w:tmpl w:val="8C1ECA98"/>
    <w:lvl w:ilvl="0" w:tplc="04090011">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381" w15:restartNumberingAfterBreak="0">
    <w:nsid w:val="54B20166"/>
    <w:multiLevelType w:val="hybridMultilevel"/>
    <w:tmpl w:val="0204A47E"/>
    <w:lvl w:ilvl="0" w:tplc="0D585A26">
      <w:start w:val="1"/>
      <w:numFmt w:val="bullet"/>
      <w:lvlText w:val=""/>
      <w:lvlJc w:val="left"/>
      <w:pPr>
        <w:ind w:left="720" w:hanging="360"/>
      </w:pPr>
      <w:rPr>
        <w:rFonts w:ascii="Symbol" w:hAnsi="Symbol"/>
      </w:rPr>
    </w:lvl>
    <w:lvl w:ilvl="1" w:tplc="28188D68">
      <w:start w:val="1"/>
      <w:numFmt w:val="decimal"/>
      <w:lvlText w:val="%2."/>
      <w:lvlJc w:val="left"/>
      <w:pPr>
        <w:ind w:left="720" w:hanging="360"/>
      </w:pPr>
      <w:rPr>
        <w:rFonts w:ascii="Symbol" w:hAnsi="Symbol"/>
      </w:rPr>
    </w:lvl>
    <w:lvl w:ilvl="2" w:tplc="B31E2422">
      <w:start w:val="1"/>
      <w:numFmt w:val="bullet"/>
      <w:lvlText w:val=""/>
      <w:lvlJc w:val="left"/>
      <w:pPr>
        <w:ind w:left="720" w:hanging="360"/>
      </w:pPr>
      <w:rPr>
        <w:rFonts w:ascii="Symbol" w:hAnsi="Symbol"/>
      </w:rPr>
    </w:lvl>
    <w:lvl w:ilvl="3" w:tplc="72A6E694">
      <w:start w:val="1"/>
      <w:numFmt w:val="bullet"/>
      <w:lvlText w:val=""/>
      <w:lvlJc w:val="left"/>
      <w:pPr>
        <w:ind w:left="720" w:hanging="360"/>
      </w:pPr>
      <w:rPr>
        <w:rFonts w:ascii="Symbol" w:hAnsi="Symbol"/>
      </w:rPr>
    </w:lvl>
    <w:lvl w:ilvl="4" w:tplc="579A0264">
      <w:start w:val="1"/>
      <w:numFmt w:val="bullet"/>
      <w:lvlText w:val=""/>
      <w:lvlJc w:val="left"/>
      <w:pPr>
        <w:ind w:left="720" w:hanging="360"/>
      </w:pPr>
      <w:rPr>
        <w:rFonts w:ascii="Symbol" w:hAnsi="Symbol"/>
      </w:rPr>
    </w:lvl>
    <w:lvl w:ilvl="5" w:tplc="29307EFC">
      <w:start w:val="1"/>
      <w:numFmt w:val="bullet"/>
      <w:lvlText w:val=""/>
      <w:lvlJc w:val="left"/>
      <w:pPr>
        <w:ind w:left="720" w:hanging="360"/>
      </w:pPr>
      <w:rPr>
        <w:rFonts w:ascii="Symbol" w:hAnsi="Symbol"/>
      </w:rPr>
    </w:lvl>
    <w:lvl w:ilvl="6" w:tplc="226AA718">
      <w:start w:val="1"/>
      <w:numFmt w:val="bullet"/>
      <w:lvlText w:val=""/>
      <w:lvlJc w:val="left"/>
      <w:pPr>
        <w:ind w:left="720" w:hanging="360"/>
      </w:pPr>
      <w:rPr>
        <w:rFonts w:ascii="Symbol" w:hAnsi="Symbol"/>
      </w:rPr>
    </w:lvl>
    <w:lvl w:ilvl="7" w:tplc="E05CCE58">
      <w:start w:val="1"/>
      <w:numFmt w:val="bullet"/>
      <w:lvlText w:val=""/>
      <w:lvlJc w:val="left"/>
      <w:pPr>
        <w:ind w:left="720" w:hanging="360"/>
      </w:pPr>
      <w:rPr>
        <w:rFonts w:ascii="Symbol" w:hAnsi="Symbol"/>
      </w:rPr>
    </w:lvl>
    <w:lvl w:ilvl="8" w:tplc="8384D926">
      <w:start w:val="1"/>
      <w:numFmt w:val="bullet"/>
      <w:lvlText w:val=""/>
      <w:lvlJc w:val="left"/>
      <w:pPr>
        <w:ind w:left="720" w:hanging="360"/>
      </w:pPr>
      <w:rPr>
        <w:rFonts w:ascii="Symbol" w:hAnsi="Symbol"/>
      </w:rPr>
    </w:lvl>
  </w:abstractNum>
  <w:abstractNum w:abstractNumId="382" w15:restartNumberingAfterBreak="0">
    <w:nsid w:val="54B55DB8"/>
    <w:multiLevelType w:val="hybridMultilevel"/>
    <w:tmpl w:val="2C10C216"/>
    <w:lvl w:ilvl="0" w:tplc="52723AF8">
      <w:start w:val="1"/>
      <w:numFmt w:val="bullet"/>
      <w:lvlText w:val=""/>
      <w:lvlJc w:val="left"/>
      <w:pPr>
        <w:ind w:left="720" w:hanging="360"/>
      </w:pPr>
      <w:rPr>
        <w:rFonts w:ascii="Symbol" w:hAnsi="Symbol"/>
      </w:rPr>
    </w:lvl>
    <w:lvl w:ilvl="1" w:tplc="38CA092A">
      <w:start w:val="1"/>
      <w:numFmt w:val="decimal"/>
      <w:lvlText w:val="%2."/>
      <w:lvlJc w:val="left"/>
      <w:pPr>
        <w:ind w:left="720" w:hanging="360"/>
      </w:pPr>
      <w:rPr>
        <w:rFonts w:ascii="Symbol" w:hAnsi="Symbol"/>
      </w:rPr>
    </w:lvl>
    <w:lvl w:ilvl="2" w:tplc="D17049DE">
      <w:start w:val="1"/>
      <w:numFmt w:val="bullet"/>
      <w:lvlText w:val=""/>
      <w:lvlJc w:val="left"/>
      <w:pPr>
        <w:ind w:left="720" w:hanging="360"/>
      </w:pPr>
      <w:rPr>
        <w:rFonts w:ascii="Symbol" w:hAnsi="Symbol"/>
      </w:rPr>
    </w:lvl>
    <w:lvl w:ilvl="3" w:tplc="18A84A76">
      <w:start w:val="1"/>
      <w:numFmt w:val="bullet"/>
      <w:lvlText w:val=""/>
      <w:lvlJc w:val="left"/>
      <w:pPr>
        <w:ind w:left="720" w:hanging="360"/>
      </w:pPr>
      <w:rPr>
        <w:rFonts w:ascii="Symbol" w:hAnsi="Symbol"/>
      </w:rPr>
    </w:lvl>
    <w:lvl w:ilvl="4" w:tplc="FCACDB0E">
      <w:start w:val="1"/>
      <w:numFmt w:val="bullet"/>
      <w:lvlText w:val=""/>
      <w:lvlJc w:val="left"/>
      <w:pPr>
        <w:ind w:left="720" w:hanging="360"/>
      </w:pPr>
      <w:rPr>
        <w:rFonts w:ascii="Symbol" w:hAnsi="Symbol"/>
      </w:rPr>
    </w:lvl>
    <w:lvl w:ilvl="5" w:tplc="5C103BB0">
      <w:start w:val="1"/>
      <w:numFmt w:val="bullet"/>
      <w:lvlText w:val=""/>
      <w:lvlJc w:val="left"/>
      <w:pPr>
        <w:ind w:left="720" w:hanging="360"/>
      </w:pPr>
      <w:rPr>
        <w:rFonts w:ascii="Symbol" w:hAnsi="Symbol"/>
      </w:rPr>
    </w:lvl>
    <w:lvl w:ilvl="6" w:tplc="62025E12">
      <w:start w:val="1"/>
      <w:numFmt w:val="bullet"/>
      <w:lvlText w:val=""/>
      <w:lvlJc w:val="left"/>
      <w:pPr>
        <w:ind w:left="720" w:hanging="360"/>
      </w:pPr>
      <w:rPr>
        <w:rFonts w:ascii="Symbol" w:hAnsi="Symbol"/>
      </w:rPr>
    </w:lvl>
    <w:lvl w:ilvl="7" w:tplc="55AC0242">
      <w:start w:val="1"/>
      <w:numFmt w:val="bullet"/>
      <w:lvlText w:val=""/>
      <w:lvlJc w:val="left"/>
      <w:pPr>
        <w:ind w:left="720" w:hanging="360"/>
      </w:pPr>
      <w:rPr>
        <w:rFonts w:ascii="Symbol" w:hAnsi="Symbol"/>
      </w:rPr>
    </w:lvl>
    <w:lvl w:ilvl="8" w:tplc="1A28B712">
      <w:start w:val="1"/>
      <w:numFmt w:val="bullet"/>
      <w:lvlText w:val=""/>
      <w:lvlJc w:val="left"/>
      <w:pPr>
        <w:ind w:left="720" w:hanging="360"/>
      </w:pPr>
      <w:rPr>
        <w:rFonts w:ascii="Symbol" w:hAnsi="Symbol"/>
      </w:rPr>
    </w:lvl>
  </w:abstractNum>
  <w:abstractNum w:abstractNumId="383" w15:restartNumberingAfterBreak="0">
    <w:nsid w:val="54E7672A"/>
    <w:multiLevelType w:val="hybridMultilevel"/>
    <w:tmpl w:val="3F6C9AE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4" w15:restartNumberingAfterBreak="0">
    <w:nsid w:val="54ED42FC"/>
    <w:multiLevelType w:val="hybridMultilevel"/>
    <w:tmpl w:val="05969B50"/>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5" w15:restartNumberingAfterBreak="0">
    <w:nsid w:val="551844E5"/>
    <w:multiLevelType w:val="hybridMultilevel"/>
    <w:tmpl w:val="9496C7B8"/>
    <w:lvl w:ilvl="0" w:tplc="6C6AC094">
      <w:start w:val="1"/>
      <w:numFmt w:val="decimal"/>
      <w:lvlText w:val="%1)"/>
      <w:lvlJc w:val="left"/>
      <w:pPr>
        <w:ind w:left="720" w:hanging="360"/>
      </w:pPr>
    </w:lvl>
    <w:lvl w:ilvl="1" w:tplc="97F04B24">
      <w:start w:val="1"/>
      <w:numFmt w:val="decimal"/>
      <w:lvlText w:val="%2)"/>
      <w:lvlJc w:val="left"/>
      <w:pPr>
        <w:ind w:left="720" w:hanging="360"/>
      </w:pPr>
    </w:lvl>
    <w:lvl w:ilvl="2" w:tplc="39CE1640">
      <w:start w:val="1"/>
      <w:numFmt w:val="decimal"/>
      <w:lvlText w:val="%3)"/>
      <w:lvlJc w:val="left"/>
      <w:pPr>
        <w:ind w:left="720" w:hanging="360"/>
      </w:pPr>
    </w:lvl>
    <w:lvl w:ilvl="3" w:tplc="0216613E">
      <w:start w:val="1"/>
      <w:numFmt w:val="decimal"/>
      <w:lvlText w:val="%4)"/>
      <w:lvlJc w:val="left"/>
      <w:pPr>
        <w:ind w:left="720" w:hanging="360"/>
      </w:pPr>
    </w:lvl>
    <w:lvl w:ilvl="4" w:tplc="19FC4C34">
      <w:start w:val="1"/>
      <w:numFmt w:val="decimal"/>
      <w:lvlText w:val="%5)"/>
      <w:lvlJc w:val="left"/>
      <w:pPr>
        <w:ind w:left="720" w:hanging="360"/>
      </w:pPr>
    </w:lvl>
    <w:lvl w:ilvl="5" w:tplc="EE08342E">
      <w:start w:val="1"/>
      <w:numFmt w:val="decimal"/>
      <w:lvlText w:val="%6)"/>
      <w:lvlJc w:val="left"/>
      <w:pPr>
        <w:ind w:left="720" w:hanging="360"/>
      </w:pPr>
    </w:lvl>
    <w:lvl w:ilvl="6" w:tplc="12C0D67A">
      <w:start w:val="1"/>
      <w:numFmt w:val="decimal"/>
      <w:lvlText w:val="%7)"/>
      <w:lvlJc w:val="left"/>
      <w:pPr>
        <w:ind w:left="720" w:hanging="360"/>
      </w:pPr>
    </w:lvl>
    <w:lvl w:ilvl="7" w:tplc="8DAA4034">
      <w:start w:val="1"/>
      <w:numFmt w:val="decimal"/>
      <w:lvlText w:val="%8)"/>
      <w:lvlJc w:val="left"/>
      <w:pPr>
        <w:ind w:left="720" w:hanging="360"/>
      </w:pPr>
    </w:lvl>
    <w:lvl w:ilvl="8" w:tplc="7C4A9E20">
      <w:start w:val="1"/>
      <w:numFmt w:val="decimal"/>
      <w:lvlText w:val="%9)"/>
      <w:lvlJc w:val="left"/>
      <w:pPr>
        <w:ind w:left="720" w:hanging="360"/>
      </w:pPr>
    </w:lvl>
  </w:abstractNum>
  <w:abstractNum w:abstractNumId="386" w15:restartNumberingAfterBreak="0">
    <w:nsid w:val="55427D0C"/>
    <w:multiLevelType w:val="hybridMultilevel"/>
    <w:tmpl w:val="6562EAAE"/>
    <w:lvl w:ilvl="0" w:tplc="664255D8">
      <w:start w:val="1"/>
      <w:numFmt w:val="bullet"/>
      <w:lvlText w:val=""/>
      <w:lvlJc w:val="left"/>
      <w:pPr>
        <w:ind w:left="720" w:hanging="360"/>
      </w:pPr>
      <w:rPr>
        <w:rFonts w:ascii="Symbol" w:hAnsi="Symbol"/>
      </w:rPr>
    </w:lvl>
    <w:lvl w:ilvl="1" w:tplc="C120742E">
      <w:start w:val="1"/>
      <w:numFmt w:val="decimal"/>
      <w:lvlText w:val="%2."/>
      <w:lvlJc w:val="left"/>
      <w:pPr>
        <w:ind w:left="720" w:hanging="360"/>
      </w:pPr>
      <w:rPr>
        <w:rFonts w:ascii="Symbol" w:hAnsi="Symbol"/>
      </w:rPr>
    </w:lvl>
    <w:lvl w:ilvl="2" w:tplc="A75031B6">
      <w:start w:val="1"/>
      <w:numFmt w:val="bullet"/>
      <w:lvlText w:val=""/>
      <w:lvlJc w:val="left"/>
      <w:pPr>
        <w:ind w:left="720" w:hanging="360"/>
      </w:pPr>
      <w:rPr>
        <w:rFonts w:ascii="Symbol" w:hAnsi="Symbol"/>
      </w:rPr>
    </w:lvl>
    <w:lvl w:ilvl="3" w:tplc="A380EB3A">
      <w:start w:val="1"/>
      <w:numFmt w:val="bullet"/>
      <w:lvlText w:val=""/>
      <w:lvlJc w:val="left"/>
      <w:pPr>
        <w:ind w:left="720" w:hanging="360"/>
      </w:pPr>
      <w:rPr>
        <w:rFonts w:ascii="Symbol" w:hAnsi="Symbol"/>
      </w:rPr>
    </w:lvl>
    <w:lvl w:ilvl="4" w:tplc="9A2643BA">
      <w:start w:val="1"/>
      <w:numFmt w:val="bullet"/>
      <w:lvlText w:val=""/>
      <w:lvlJc w:val="left"/>
      <w:pPr>
        <w:ind w:left="720" w:hanging="360"/>
      </w:pPr>
      <w:rPr>
        <w:rFonts w:ascii="Symbol" w:hAnsi="Symbol"/>
      </w:rPr>
    </w:lvl>
    <w:lvl w:ilvl="5" w:tplc="C3AE9724">
      <w:start w:val="1"/>
      <w:numFmt w:val="bullet"/>
      <w:lvlText w:val=""/>
      <w:lvlJc w:val="left"/>
      <w:pPr>
        <w:ind w:left="720" w:hanging="360"/>
      </w:pPr>
      <w:rPr>
        <w:rFonts w:ascii="Symbol" w:hAnsi="Symbol"/>
      </w:rPr>
    </w:lvl>
    <w:lvl w:ilvl="6" w:tplc="A86A87B6">
      <w:start w:val="1"/>
      <w:numFmt w:val="bullet"/>
      <w:lvlText w:val=""/>
      <w:lvlJc w:val="left"/>
      <w:pPr>
        <w:ind w:left="720" w:hanging="360"/>
      </w:pPr>
      <w:rPr>
        <w:rFonts w:ascii="Symbol" w:hAnsi="Symbol"/>
      </w:rPr>
    </w:lvl>
    <w:lvl w:ilvl="7" w:tplc="D55CA52A">
      <w:start w:val="1"/>
      <w:numFmt w:val="bullet"/>
      <w:lvlText w:val=""/>
      <w:lvlJc w:val="left"/>
      <w:pPr>
        <w:ind w:left="720" w:hanging="360"/>
      </w:pPr>
      <w:rPr>
        <w:rFonts w:ascii="Symbol" w:hAnsi="Symbol"/>
      </w:rPr>
    </w:lvl>
    <w:lvl w:ilvl="8" w:tplc="D534D878">
      <w:start w:val="1"/>
      <w:numFmt w:val="bullet"/>
      <w:lvlText w:val=""/>
      <w:lvlJc w:val="left"/>
      <w:pPr>
        <w:ind w:left="720" w:hanging="360"/>
      </w:pPr>
      <w:rPr>
        <w:rFonts w:ascii="Symbol" w:hAnsi="Symbol"/>
      </w:rPr>
    </w:lvl>
  </w:abstractNum>
  <w:abstractNum w:abstractNumId="387" w15:restartNumberingAfterBreak="0">
    <w:nsid w:val="55EB5116"/>
    <w:multiLevelType w:val="hybridMultilevel"/>
    <w:tmpl w:val="FE70A1C0"/>
    <w:lvl w:ilvl="0" w:tplc="E9A604DC">
      <w:start w:val="1"/>
      <w:numFmt w:val="decimal"/>
      <w:lvlText w:val="%1."/>
      <w:lvlJc w:val="left"/>
      <w:pPr>
        <w:ind w:left="720" w:hanging="360"/>
      </w:pPr>
    </w:lvl>
    <w:lvl w:ilvl="1" w:tplc="A5182842">
      <w:start w:val="1"/>
      <w:numFmt w:val="decimal"/>
      <w:lvlText w:val="%2."/>
      <w:lvlJc w:val="left"/>
      <w:pPr>
        <w:ind w:left="720" w:hanging="360"/>
      </w:pPr>
    </w:lvl>
    <w:lvl w:ilvl="2" w:tplc="C464AF56">
      <w:start w:val="1"/>
      <w:numFmt w:val="decimal"/>
      <w:lvlText w:val="%3."/>
      <w:lvlJc w:val="left"/>
      <w:pPr>
        <w:ind w:left="720" w:hanging="360"/>
      </w:pPr>
    </w:lvl>
    <w:lvl w:ilvl="3" w:tplc="0E425072">
      <w:start w:val="1"/>
      <w:numFmt w:val="decimal"/>
      <w:lvlText w:val="%4."/>
      <w:lvlJc w:val="left"/>
      <w:pPr>
        <w:ind w:left="720" w:hanging="360"/>
      </w:pPr>
    </w:lvl>
    <w:lvl w:ilvl="4" w:tplc="8A56AF40">
      <w:start w:val="1"/>
      <w:numFmt w:val="decimal"/>
      <w:lvlText w:val="%5."/>
      <w:lvlJc w:val="left"/>
      <w:pPr>
        <w:ind w:left="720" w:hanging="360"/>
      </w:pPr>
    </w:lvl>
    <w:lvl w:ilvl="5" w:tplc="D2B0607A">
      <w:start w:val="1"/>
      <w:numFmt w:val="decimal"/>
      <w:lvlText w:val="%6."/>
      <w:lvlJc w:val="left"/>
      <w:pPr>
        <w:ind w:left="720" w:hanging="360"/>
      </w:pPr>
    </w:lvl>
    <w:lvl w:ilvl="6" w:tplc="A4025E84">
      <w:start w:val="1"/>
      <w:numFmt w:val="decimal"/>
      <w:lvlText w:val="%7."/>
      <w:lvlJc w:val="left"/>
      <w:pPr>
        <w:ind w:left="720" w:hanging="360"/>
      </w:pPr>
    </w:lvl>
    <w:lvl w:ilvl="7" w:tplc="456A803E">
      <w:start w:val="1"/>
      <w:numFmt w:val="decimal"/>
      <w:lvlText w:val="%8."/>
      <w:lvlJc w:val="left"/>
      <w:pPr>
        <w:ind w:left="720" w:hanging="360"/>
      </w:pPr>
    </w:lvl>
    <w:lvl w:ilvl="8" w:tplc="6382D48A">
      <w:start w:val="1"/>
      <w:numFmt w:val="decimal"/>
      <w:lvlText w:val="%9."/>
      <w:lvlJc w:val="left"/>
      <w:pPr>
        <w:ind w:left="720" w:hanging="360"/>
      </w:pPr>
    </w:lvl>
  </w:abstractNum>
  <w:abstractNum w:abstractNumId="388" w15:restartNumberingAfterBreak="0">
    <w:nsid w:val="560263A9"/>
    <w:multiLevelType w:val="hybridMultilevel"/>
    <w:tmpl w:val="4C642358"/>
    <w:lvl w:ilvl="0" w:tplc="38404E44">
      <w:start w:val="1"/>
      <w:numFmt w:val="bullet"/>
      <w:lvlText w:val=""/>
      <w:lvlJc w:val="left"/>
      <w:pPr>
        <w:ind w:left="1080" w:hanging="360"/>
      </w:pPr>
      <w:rPr>
        <w:rFonts w:ascii="Symbol" w:hAnsi="Symbol"/>
      </w:rPr>
    </w:lvl>
    <w:lvl w:ilvl="1" w:tplc="DFB0DF46">
      <w:start w:val="1"/>
      <w:numFmt w:val="bullet"/>
      <w:lvlText w:val=""/>
      <w:lvlJc w:val="left"/>
      <w:pPr>
        <w:ind w:left="1080" w:hanging="360"/>
      </w:pPr>
      <w:rPr>
        <w:rFonts w:ascii="Symbol" w:hAnsi="Symbol"/>
      </w:rPr>
    </w:lvl>
    <w:lvl w:ilvl="2" w:tplc="3A0087F6">
      <w:start w:val="1"/>
      <w:numFmt w:val="bullet"/>
      <w:lvlText w:val=""/>
      <w:lvlJc w:val="left"/>
      <w:pPr>
        <w:ind w:left="1080" w:hanging="360"/>
      </w:pPr>
      <w:rPr>
        <w:rFonts w:ascii="Symbol" w:hAnsi="Symbol"/>
      </w:rPr>
    </w:lvl>
    <w:lvl w:ilvl="3" w:tplc="74F42E60">
      <w:start w:val="1"/>
      <w:numFmt w:val="bullet"/>
      <w:lvlText w:val=""/>
      <w:lvlJc w:val="left"/>
      <w:pPr>
        <w:ind w:left="1080" w:hanging="360"/>
      </w:pPr>
      <w:rPr>
        <w:rFonts w:ascii="Symbol" w:hAnsi="Symbol"/>
      </w:rPr>
    </w:lvl>
    <w:lvl w:ilvl="4" w:tplc="715C6496">
      <w:start w:val="1"/>
      <w:numFmt w:val="bullet"/>
      <w:lvlText w:val=""/>
      <w:lvlJc w:val="left"/>
      <w:pPr>
        <w:ind w:left="1080" w:hanging="360"/>
      </w:pPr>
      <w:rPr>
        <w:rFonts w:ascii="Symbol" w:hAnsi="Symbol"/>
      </w:rPr>
    </w:lvl>
    <w:lvl w:ilvl="5" w:tplc="23640FDA">
      <w:start w:val="1"/>
      <w:numFmt w:val="bullet"/>
      <w:lvlText w:val=""/>
      <w:lvlJc w:val="left"/>
      <w:pPr>
        <w:ind w:left="1080" w:hanging="360"/>
      </w:pPr>
      <w:rPr>
        <w:rFonts w:ascii="Symbol" w:hAnsi="Symbol"/>
      </w:rPr>
    </w:lvl>
    <w:lvl w:ilvl="6" w:tplc="7AA6B958">
      <w:start w:val="1"/>
      <w:numFmt w:val="bullet"/>
      <w:lvlText w:val=""/>
      <w:lvlJc w:val="left"/>
      <w:pPr>
        <w:ind w:left="1080" w:hanging="360"/>
      </w:pPr>
      <w:rPr>
        <w:rFonts w:ascii="Symbol" w:hAnsi="Symbol"/>
      </w:rPr>
    </w:lvl>
    <w:lvl w:ilvl="7" w:tplc="FB6C11AE">
      <w:start w:val="1"/>
      <w:numFmt w:val="bullet"/>
      <w:lvlText w:val=""/>
      <w:lvlJc w:val="left"/>
      <w:pPr>
        <w:ind w:left="1080" w:hanging="360"/>
      </w:pPr>
      <w:rPr>
        <w:rFonts w:ascii="Symbol" w:hAnsi="Symbol"/>
      </w:rPr>
    </w:lvl>
    <w:lvl w:ilvl="8" w:tplc="8708A36E">
      <w:start w:val="1"/>
      <w:numFmt w:val="bullet"/>
      <w:lvlText w:val=""/>
      <w:lvlJc w:val="left"/>
      <w:pPr>
        <w:ind w:left="1080" w:hanging="360"/>
      </w:pPr>
      <w:rPr>
        <w:rFonts w:ascii="Symbol" w:hAnsi="Symbol"/>
      </w:rPr>
    </w:lvl>
  </w:abstractNum>
  <w:abstractNum w:abstractNumId="389" w15:restartNumberingAfterBreak="0">
    <w:nsid w:val="56165BA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0" w15:restartNumberingAfterBreak="0">
    <w:nsid w:val="56391124"/>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91" w15:restartNumberingAfterBreak="0">
    <w:nsid w:val="563B624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2" w15:restartNumberingAfterBreak="0">
    <w:nsid w:val="568C74A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93" w15:restartNumberingAfterBreak="0">
    <w:nsid w:val="57A80E1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4" w15:restartNumberingAfterBreak="0">
    <w:nsid w:val="57C43566"/>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5" w15:restartNumberingAfterBreak="0">
    <w:nsid w:val="57CA1AD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396" w15:restartNumberingAfterBreak="0">
    <w:nsid w:val="58130B78"/>
    <w:multiLevelType w:val="hybridMultilevel"/>
    <w:tmpl w:val="7B7A7880"/>
    <w:lvl w:ilvl="0" w:tplc="6A88459C">
      <w:start w:val="1"/>
      <w:numFmt w:val="bullet"/>
      <w:lvlText w:val=""/>
      <w:lvlJc w:val="left"/>
      <w:pPr>
        <w:ind w:left="1080" w:hanging="360"/>
      </w:pPr>
      <w:rPr>
        <w:rFonts w:ascii="Symbol" w:hAnsi="Symbol"/>
      </w:rPr>
    </w:lvl>
    <w:lvl w:ilvl="1" w:tplc="F5AEC656">
      <w:start w:val="1"/>
      <w:numFmt w:val="bullet"/>
      <w:lvlText w:val=""/>
      <w:lvlJc w:val="left"/>
      <w:pPr>
        <w:ind w:left="1080" w:hanging="360"/>
      </w:pPr>
      <w:rPr>
        <w:rFonts w:ascii="Symbol" w:hAnsi="Symbol"/>
      </w:rPr>
    </w:lvl>
    <w:lvl w:ilvl="2" w:tplc="4672F46C">
      <w:start w:val="1"/>
      <w:numFmt w:val="bullet"/>
      <w:lvlText w:val=""/>
      <w:lvlJc w:val="left"/>
      <w:pPr>
        <w:ind w:left="1080" w:hanging="360"/>
      </w:pPr>
      <w:rPr>
        <w:rFonts w:ascii="Symbol" w:hAnsi="Symbol"/>
      </w:rPr>
    </w:lvl>
    <w:lvl w:ilvl="3" w:tplc="89B8BB98">
      <w:start w:val="1"/>
      <w:numFmt w:val="bullet"/>
      <w:lvlText w:val=""/>
      <w:lvlJc w:val="left"/>
      <w:pPr>
        <w:ind w:left="1080" w:hanging="360"/>
      </w:pPr>
      <w:rPr>
        <w:rFonts w:ascii="Symbol" w:hAnsi="Symbol"/>
      </w:rPr>
    </w:lvl>
    <w:lvl w:ilvl="4" w:tplc="50729E3E">
      <w:start w:val="1"/>
      <w:numFmt w:val="bullet"/>
      <w:lvlText w:val=""/>
      <w:lvlJc w:val="left"/>
      <w:pPr>
        <w:ind w:left="1080" w:hanging="360"/>
      </w:pPr>
      <w:rPr>
        <w:rFonts w:ascii="Symbol" w:hAnsi="Symbol"/>
      </w:rPr>
    </w:lvl>
    <w:lvl w:ilvl="5" w:tplc="2A322596">
      <w:start w:val="1"/>
      <w:numFmt w:val="bullet"/>
      <w:lvlText w:val=""/>
      <w:lvlJc w:val="left"/>
      <w:pPr>
        <w:ind w:left="1080" w:hanging="360"/>
      </w:pPr>
      <w:rPr>
        <w:rFonts w:ascii="Symbol" w:hAnsi="Symbol"/>
      </w:rPr>
    </w:lvl>
    <w:lvl w:ilvl="6" w:tplc="37D43058">
      <w:start w:val="1"/>
      <w:numFmt w:val="bullet"/>
      <w:lvlText w:val=""/>
      <w:lvlJc w:val="left"/>
      <w:pPr>
        <w:ind w:left="1080" w:hanging="360"/>
      </w:pPr>
      <w:rPr>
        <w:rFonts w:ascii="Symbol" w:hAnsi="Symbol"/>
      </w:rPr>
    </w:lvl>
    <w:lvl w:ilvl="7" w:tplc="0F405242">
      <w:start w:val="1"/>
      <w:numFmt w:val="bullet"/>
      <w:lvlText w:val=""/>
      <w:lvlJc w:val="left"/>
      <w:pPr>
        <w:ind w:left="1080" w:hanging="360"/>
      </w:pPr>
      <w:rPr>
        <w:rFonts w:ascii="Symbol" w:hAnsi="Symbol"/>
      </w:rPr>
    </w:lvl>
    <w:lvl w:ilvl="8" w:tplc="32BCA82E">
      <w:start w:val="1"/>
      <w:numFmt w:val="bullet"/>
      <w:lvlText w:val=""/>
      <w:lvlJc w:val="left"/>
      <w:pPr>
        <w:ind w:left="1080" w:hanging="360"/>
      </w:pPr>
      <w:rPr>
        <w:rFonts w:ascii="Symbol" w:hAnsi="Symbol"/>
      </w:rPr>
    </w:lvl>
  </w:abstractNum>
  <w:abstractNum w:abstractNumId="397" w15:restartNumberingAfterBreak="0">
    <w:nsid w:val="585F6E13"/>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8" w15:restartNumberingAfterBreak="0">
    <w:nsid w:val="589C201B"/>
    <w:multiLevelType w:val="hybridMultilevel"/>
    <w:tmpl w:val="19121B1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9" w15:restartNumberingAfterBreak="0">
    <w:nsid w:val="58CA0772"/>
    <w:multiLevelType w:val="hybridMultilevel"/>
    <w:tmpl w:val="7E18FC3A"/>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0" w15:restartNumberingAfterBreak="0">
    <w:nsid w:val="58FC160C"/>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1" w15:restartNumberingAfterBreak="0">
    <w:nsid w:val="59375CA3"/>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2" w15:restartNumberingAfterBreak="0">
    <w:nsid w:val="59747215"/>
    <w:multiLevelType w:val="hybridMultilevel"/>
    <w:tmpl w:val="A872D080"/>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403" w15:restartNumberingAfterBreak="0">
    <w:nsid w:val="59C0646E"/>
    <w:multiLevelType w:val="hybridMultilevel"/>
    <w:tmpl w:val="144644BC"/>
    <w:lvl w:ilvl="0" w:tplc="51800AF4">
      <w:start w:val="1"/>
      <w:numFmt w:val="decimal"/>
      <w:lvlText w:val="%1)"/>
      <w:lvlJc w:val="left"/>
      <w:pPr>
        <w:ind w:left="1020" w:hanging="360"/>
      </w:pPr>
    </w:lvl>
    <w:lvl w:ilvl="1" w:tplc="92680748">
      <w:start w:val="1"/>
      <w:numFmt w:val="decimal"/>
      <w:lvlText w:val="%2)"/>
      <w:lvlJc w:val="left"/>
      <w:pPr>
        <w:ind w:left="1020" w:hanging="360"/>
      </w:pPr>
    </w:lvl>
    <w:lvl w:ilvl="2" w:tplc="CFCE8954">
      <w:start w:val="1"/>
      <w:numFmt w:val="decimal"/>
      <w:lvlText w:val="%3)"/>
      <w:lvlJc w:val="left"/>
      <w:pPr>
        <w:ind w:left="1020" w:hanging="360"/>
      </w:pPr>
    </w:lvl>
    <w:lvl w:ilvl="3" w:tplc="E89AE488">
      <w:start w:val="1"/>
      <w:numFmt w:val="decimal"/>
      <w:lvlText w:val="%4)"/>
      <w:lvlJc w:val="left"/>
      <w:pPr>
        <w:ind w:left="1020" w:hanging="360"/>
      </w:pPr>
    </w:lvl>
    <w:lvl w:ilvl="4" w:tplc="C3C284CA">
      <w:start w:val="1"/>
      <w:numFmt w:val="decimal"/>
      <w:lvlText w:val="%5)"/>
      <w:lvlJc w:val="left"/>
      <w:pPr>
        <w:ind w:left="1020" w:hanging="360"/>
      </w:pPr>
    </w:lvl>
    <w:lvl w:ilvl="5" w:tplc="A880AACE">
      <w:start w:val="1"/>
      <w:numFmt w:val="decimal"/>
      <w:lvlText w:val="%6)"/>
      <w:lvlJc w:val="left"/>
      <w:pPr>
        <w:ind w:left="1020" w:hanging="360"/>
      </w:pPr>
    </w:lvl>
    <w:lvl w:ilvl="6" w:tplc="38BA96F6">
      <w:start w:val="1"/>
      <w:numFmt w:val="decimal"/>
      <w:lvlText w:val="%7)"/>
      <w:lvlJc w:val="left"/>
      <w:pPr>
        <w:ind w:left="1020" w:hanging="360"/>
      </w:pPr>
    </w:lvl>
    <w:lvl w:ilvl="7" w:tplc="0682F9C4">
      <w:start w:val="1"/>
      <w:numFmt w:val="decimal"/>
      <w:lvlText w:val="%8)"/>
      <w:lvlJc w:val="left"/>
      <w:pPr>
        <w:ind w:left="1020" w:hanging="360"/>
      </w:pPr>
    </w:lvl>
    <w:lvl w:ilvl="8" w:tplc="911C5394">
      <w:start w:val="1"/>
      <w:numFmt w:val="decimal"/>
      <w:lvlText w:val="%9)"/>
      <w:lvlJc w:val="left"/>
      <w:pPr>
        <w:ind w:left="1020" w:hanging="360"/>
      </w:pPr>
    </w:lvl>
  </w:abstractNum>
  <w:abstractNum w:abstractNumId="404" w15:restartNumberingAfterBreak="0">
    <w:nsid w:val="59C1133C"/>
    <w:multiLevelType w:val="hybridMultilevel"/>
    <w:tmpl w:val="BF140A84"/>
    <w:lvl w:ilvl="0" w:tplc="FFFFFFFF">
      <w:start w:val="1"/>
      <w:numFmt w:val="decimal"/>
      <w:lvlText w:val="%1)"/>
      <w:lvlJc w:val="left"/>
      <w:pPr>
        <w:ind w:left="1230" w:hanging="360"/>
      </w:pPr>
    </w:lvl>
    <w:lvl w:ilvl="1" w:tplc="FFFFFFFF">
      <w:start w:val="1"/>
      <w:numFmt w:val="lowerLetter"/>
      <w:lvlText w:val="%2."/>
      <w:lvlJc w:val="left"/>
      <w:pPr>
        <w:ind w:left="1950" w:hanging="360"/>
      </w:pPr>
    </w:lvl>
    <w:lvl w:ilvl="2" w:tplc="FFFFFFFF" w:tentative="1">
      <w:start w:val="1"/>
      <w:numFmt w:val="lowerRoman"/>
      <w:lvlText w:val="%3."/>
      <w:lvlJc w:val="right"/>
      <w:pPr>
        <w:ind w:left="2670" w:hanging="180"/>
      </w:pPr>
    </w:lvl>
    <w:lvl w:ilvl="3" w:tplc="FFFFFFFF" w:tentative="1">
      <w:start w:val="1"/>
      <w:numFmt w:val="decimal"/>
      <w:lvlText w:val="%4."/>
      <w:lvlJc w:val="left"/>
      <w:pPr>
        <w:ind w:left="3390" w:hanging="360"/>
      </w:pPr>
    </w:lvl>
    <w:lvl w:ilvl="4" w:tplc="FFFFFFFF" w:tentative="1">
      <w:start w:val="1"/>
      <w:numFmt w:val="lowerLetter"/>
      <w:lvlText w:val="%5."/>
      <w:lvlJc w:val="left"/>
      <w:pPr>
        <w:ind w:left="4110" w:hanging="360"/>
      </w:pPr>
    </w:lvl>
    <w:lvl w:ilvl="5" w:tplc="FFFFFFFF" w:tentative="1">
      <w:start w:val="1"/>
      <w:numFmt w:val="lowerRoman"/>
      <w:lvlText w:val="%6."/>
      <w:lvlJc w:val="right"/>
      <w:pPr>
        <w:ind w:left="4830" w:hanging="180"/>
      </w:pPr>
    </w:lvl>
    <w:lvl w:ilvl="6" w:tplc="FFFFFFFF" w:tentative="1">
      <w:start w:val="1"/>
      <w:numFmt w:val="decimal"/>
      <w:lvlText w:val="%7."/>
      <w:lvlJc w:val="left"/>
      <w:pPr>
        <w:ind w:left="5550" w:hanging="360"/>
      </w:pPr>
    </w:lvl>
    <w:lvl w:ilvl="7" w:tplc="FFFFFFFF" w:tentative="1">
      <w:start w:val="1"/>
      <w:numFmt w:val="lowerLetter"/>
      <w:lvlText w:val="%8."/>
      <w:lvlJc w:val="left"/>
      <w:pPr>
        <w:ind w:left="6270" w:hanging="360"/>
      </w:pPr>
    </w:lvl>
    <w:lvl w:ilvl="8" w:tplc="FFFFFFFF" w:tentative="1">
      <w:start w:val="1"/>
      <w:numFmt w:val="lowerRoman"/>
      <w:lvlText w:val="%9."/>
      <w:lvlJc w:val="right"/>
      <w:pPr>
        <w:ind w:left="6990" w:hanging="180"/>
      </w:pPr>
    </w:lvl>
  </w:abstractNum>
  <w:abstractNum w:abstractNumId="405" w15:restartNumberingAfterBreak="0">
    <w:nsid w:val="59CA5886"/>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06" w15:restartNumberingAfterBreak="0">
    <w:nsid w:val="59CF2C2F"/>
    <w:multiLevelType w:val="hybridMultilevel"/>
    <w:tmpl w:val="9D0ED0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7" w15:restartNumberingAfterBreak="0">
    <w:nsid w:val="59D17DE7"/>
    <w:multiLevelType w:val="hybridMultilevel"/>
    <w:tmpl w:val="32F07A3C"/>
    <w:lvl w:ilvl="0" w:tplc="0408000F">
      <w:start w:val="1"/>
      <w:numFmt w:val="decimal"/>
      <w:lvlText w:val="%1."/>
      <w:lvlJc w:val="left"/>
      <w:pPr>
        <w:ind w:left="1570" w:hanging="360"/>
      </w:pPr>
    </w:lvl>
    <w:lvl w:ilvl="1" w:tplc="04080019">
      <w:start w:val="1"/>
      <w:numFmt w:val="lowerLetter"/>
      <w:lvlText w:val="%2."/>
      <w:lvlJc w:val="left"/>
      <w:pPr>
        <w:ind w:left="2290" w:hanging="360"/>
      </w:pPr>
    </w:lvl>
    <w:lvl w:ilvl="2" w:tplc="E3B2D67A">
      <w:start w:val="1"/>
      <w:numFmt w:val="lowerRoman"/>
      <w:pStyle w:val="ThirdLevel"/>
      <w:lvlText w:val="%3."/>
      <w:lvlJc w:val="right"/>
      <w:pPr>
        <w:ind w:left="3010" w:hanging="180"/>
      </w:pPr>
      <w:rPr>
        <w:rFonts w:hint="default"/>
      </w:rPr>
    </w:lvl>
    <w:lvl w:ilvl="3" w:tplc="0408000F" w:tentative="1">
      <w:start w:val="1"/>
      <w:numFmt w:val="decimal"/>
      <w:lvlText w:val="%4."/>
      <w:lvlJc w:val="left"/>
      <w:pPr>
        <w:ind w:left="3730" w:hanging="360"/>
      </w:pPr>
    </w:lvl>
    <w:lvl w:ilvl="4" w:tplc="04080019" w:tentative="1">
      <w:start w:val="1"/>
      <w:numFmt w:val="lowerLetter"/>
      <w:lvlText w:val="%5."/>
      <w:lvlJc w:val="left"/>
      <w:pPr>
        <w:ind w:left="4450" w:hanging="360"/>
      </w:pPr>
    </w:lvl>
    <w:lvl w:ilvl="5" w:tplc="0408001B" w:tentative="1">
      <w:start w:val="1"/>
      <w:numFmt w:val="lowerRoman"/>
      <w:lvlText w:val="%6."/>
      <w:lvlJc w:val="right"/>
      <w:pPr>
        <w:ind w:left="5170" w:hanging="180"/>
      </w:pPr>
    </w:lvl>
    <w:lvl w:ilvl="6" w:tplc="0408000F" w:tentative="1">
      <w:start w:val="1"/>
      <w:numFmt w:val="decimal"/>
      <w:lvlText w:val="%7."/>
      <w:lvlJc w:val="left"/>
      <w:pPr>
        <w:ind w:left="5890" w:hanging="360"/>
      </w:pPr>
    </w:lvl>
    <w:lvl w:ilvl="7" w:tplc="04080019" w:tentative="1">
      <w:start w:val="1"/>
      <w:numFmt w:val="lowerLetter"/>
      <w:lvlText w:val="%8."/>
      <w:lvlJc w:val="left"/>
      <w:pPr>
        <w:ind w:left="6610" w:hanging="360"/>
      </w:pPr>
    </w:lvl>
    <w:lvl w:ilvl="8" w:tplc="0408001B" w:tentative="1">
      <w:start w:val="1"/>
      <w:numFmt w:val="lowerRoman"/>
      <w:lvlText w:val="%9."/>
      <w:lvlJc w:val="right"/>
      <w:pPr>
        <w:ind w:left="7330" w:hanging="180"/>
      </w:pPr>
    </w:lvl>
  </w:abstractNum>
  <w:abstractNum w:abstractNumId="408" w15:restartNumberingAfterBreak="0">
    <w:nsid w:val="59DC284F"/>
    <w:multiLevelType w:val="hybridMultilevel"/>
    <w:tmpl w:val="3E6E876A"/>
    <w:lvl w:ilvl="0" w:tplc="57E8BBE2">
      <w:start w:val="1"/>
      <w:numFmt w:val="bullet"/>
      <w:lvlText w:val=""/>
      <w:lvlJc w:val="left"/>
      <w:pPr>
        <w:ind w:left="720" w:hanging="360"/>
      </w:pPr>
      <w:rPr>
        <w:rFonts w:ascii="Symbol" w:hAnsi="Symbol"/>
      </w:rPr>
    </w:lvl>
    <w:lvl w:ilvl="1" w:tplc="7ACEB126">
      <w:start w:val="1"/>
      <w:numFmt w:val="bullet"/>
      <w:lvlText w:val=""/>
      <w:lvlJc w:val="left"/>
      <w:pPr>
        <w:ind w:left="720" w:hanging="360"/>
      </w:pPr>
      <w:rPr>
        <w:rFonts w:ascii="Symbol" w:hAnsi="Symbol"/>
      </w:rPr>
    </w:lvl>
    <w:lvl w:ilvl="2" w:tplc="85EC3638">
      <w:start w:val="1"/>
      <w:numFmt w:val="bullet"/>
      <w:lvlText w:val=""/>
      <w:lvlJc w:val="left"/>
      <w:pPr>
        <w:ind w:left="720" w:hanging="360"/>
      </w:pPr>
      <w:rPr>
        <w:rFonts w:ascii="Symbol" w:hAnsi="Symbol"/>
      </w:rPr>
    </w:lvl>
    <w:lvl w:ilvl="3" w:tplc="5232AB8C">
      <w:start w:val="1"/>
      <w:numFmt w:val="bullet"/>
      <w:lvlText w:val=""/>
      <w:lvlJc w:val="left"/>
      <w:pPr>
        <w:ind w:left="720" w:hanging="360"/>
      </w:pPr>
      <w:rPr>
        <w:rFonts w:ascii="Symbol" w:hAnsi="Symbol"/>
      </w:rPr>
    </w:lvl>
    <w:lvl w:ilvl="4" w:tplc="C9D44D06">
      <w:start w:val="1"/>
      <w:numFmt w:val="bullet"/>
      <w:lvlText w:val=""/>
      <w:lvlJc w:val="left"/>
      <w:pPr>
        <w:ind w:left="720" w:hanging="360"/>
      </w:pPr>
      <w:rPr>
        <w:rFonts w:ascii="Symbol" w:hAnsi="Symbol"/>
      </w:rPr>
    </w:lvl>
    <w:lvl w:ilvl="5" w:tplc="4B82127A">
      <w:start w:val="1"/>
      <w:numFmt w:val="bullet"/>
      <w:lvlText w:val=""/>
      <w:lvlJc w:val="left"/>
      <w:pPr>
        <w:ind w:left="720" w:hanging="360"/>
      </w:pPr>
      <w:rPr>
        <w:rFonts w:ascii="Symbol" w:hAnsi="Symbol"/>
      </w:rPr>
    </w:lvl>
    <w:lvl w:ilvl="6" w:tplc="0F080D00">
      <w:start w:val="1"/>
      <w:numFmt w:val="bullet"/>
      <w:lvlText w:val=""/>
      <w:lvlJc w:val="left"/>
      <w:pPr>
        <w:ind w:left="720" w:hanging="360"/>
      </w:pPr>
      <w:rPr>
        <w:rFonts w:ascii="Symbol" w:hAnsi="Symbol"/>
      </w:rPr>
    </w:lvl>
    <w:lvl w:ilvl="7" w:tplc="1124E55C">
      <w:start w:val="1"/>
      <w:numFmt w:val="bullet"/>
      <w:lvlText w:val=""/>
      <w:lvlJc w:val="left"/>
      <w:pPr>
        <w:ind w:left="720" w:hanging="360"/>
      </w:pPr>
      <w:rPr>
        <w:rFonts w:ascii="Symbol" w:hAnsi="Symbol"/>
      </w:rPr>
    </w:lvl>
    <w:lvl w:ilvl="8" w:tplc="B09E2ADC">
      <w:start w:val="1"/>
      <w:numFmt w:val="bullet"/>
      <w:lvlText w:val=""/>
      <w:lvlJc w:val="left"/>
      <w:pPr>
        <w:ind w:left="720" w:hanging="360"/>
      </w:pPr>
      <w:rPr>
        <w:rFonts w:ascii="Symbol" w:hAnsi="Symbol"/>
      </w:rPr>
    </w:lvl>
  </w:abstractNum>
  <w:abstractNum w:abstractNumId="409" w15:restartNumberingAfterBreak="0">
    <w:nsid w:val="59F00753"/>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0" w15:restartNumberingAfterBreak="0">
    <w:nsid w:val="5A2F1483"/>
    <w:multiLevelType w:val="hybridMultilevel"/>
    <w:tmpl w:val="759EA744"/>
    <w:lvl w:ilvl="0" w:tplc="D57805FE">
      <w:start w:val="1"/>
      <w:numFmt w:val="bullet"/>
      <w:lvlText w:val=""/>
      <w:lvlJc w:val="left"/>
      <w:pPr>
        <w:ind w:left="1080" w:hanging="360"/>
      </w:pPr>
      <w:rPr>
        <w:rFonts w:ascii="Symbol" w:hAnsi="Symbol"/>
      </w:rPr>
    </w:lvl>
    <w:lvl w:ilvl="1" w:tplc="8CE83554">
      <w:start w:val="1"/>
      <w:numFmt w:val="bullet"/>
      <w:lvlText w:val=""/>
      <w:lvlJc w:val="left"/>
      <w:pPr>
        <w:ind w:left="720" w:hanging="360"/>
      </w:pPr>
      <w:rPr>
        <w:rFonts w:ascii="Symbol" w:hAnsi="Symbol"/>
      </w:rPr>
    </w:lvl>
    <w:lvl w:ilvl="2" w:tplc="A7A87758">
      <w:start w:val="1"/>
      <w:numFmt w:val="bullet"/>
      <w:lvlText w:val=""/>
      <w:lvlJc w:val="left"/>
      <w:pPr>
        <w:ind w:left="1080" w:hanging="360"/>
      </w:pPr>
      <w:rPr>
        <w:rFonts w:ascii="Symbol" w:hAnsi="Symbol"/>
      </w:rPr>
    </w:lvl>
    <w:lvl w:ilvl="3" w:tplc="1186B94E">
      <w:start w:val="1"/>
      <w:numFmt w:val="bullet"/>
      <w:lvlText w:val=""/>
      <w:lvlJc w:val="left"/>
      <w:pPr>
        <w:ind w:left="1080" w:hanging="360"/>
      </w:pPr>
      <w:rPr>
        <w:rFonts w:ascii="Symbol" w:hAnsi="Symbol"/>
      </w:rPr>
    </w:lvl>
    <w:lvl w:ilvl="4" w:tplc="915C2276">
      <w:start w:val="1"/>
      <w:numFmt w:val="bullet"/>
      <w:lvlText w:val=""/>
      <w:lvlJc w:val="left"/>
      <w:pPr>
        <w:ind w:left="1080" w:hanging="360"/>
      </w:pPr>
      <w:rPr>
        <w:rFonts w:ascii="Symbol" w:hAnsi="Symbol"/>
      </w:rPr>
    </w:lvl>
    <w:lvl w:ilvl="5" w:tplc="84E487EA">
      <w:start w:val="1"/>
      <w:numFmt w:val="bullet"/>
      <w:lvlText w:val=""/>
      <w:lvlJc w:val="left"/>
      <w:pPr>
        <w:ind w:left="1080" w:hanging="360"/>
      </w:pPr>
      <w:rPr>
        <w:rFonts w:ascii="Symbol" w:hAnsi="Symbol"/>
      </w:rPr>
    </w:lvl>
    <w:lvl w:ilvl="6" w:tplc="867EF30E">
      <w:start w:val="1"/>
      <w:numFmt w:val="bullet"/>
      <w:lvlText w:val=""/>
      <w:lvlJc w:val="left"/>
      <w:pPr>
        <w:ind w:left="1080" w:hanging="360"/>
      </w:pPr>
      <w:rPr>
        <w:rFonts w:ascii="Symbol" w:hAnsi="Symbol"/>
      </w:rPr>
    </w:lvl>
    <w:lvl w:ilvl="7" w:tplc="0358A19C">
      <w:start w:val="1"/>
      <w:numFmt w:val="bullet"/>
      <w:lvlText w:val=""/>
      <w:lvlJc w:val="left"/>
      <w:pPr>
        <w:ind w:left="1080" w:hanging="360"/>
      </w:pPr>
      <w:rPr>
        <w:rFonts w:ascii="Symbol" w:hAnsi="Symbol"/>
      </w:rPr>
    </w:lvl>
    <w:lvl w:ilvl="8" w:tplc="8B64F9AE">
      <w:start w:val="1"/>
      <w:numFmt w:val="bullet"/>
      <w:lvlText w:val=""/>
      <w:lvlJc w:val="left"/>
      <w:pPr>
        <w:ind w:left="1080" w:hanging="360"/>
      </w:pPr>
      <w:rPr>
        <w:rFonts w:ascii="Symbol" w:hAnsi="Symbol"/>
      </w:rPr>
    </w:lvl>
  </w:abstractNum>
  <w:abstractNum w:abstractNumId="411" w15:restartNumberingAfterBreak="0">
    <w:nsid w:val="5A9E1684"/>
    <w:multiLevelType w:val="hybridMultilevel"/>
    <w:tmpl w:val="0300603C"/>
    <w:lvl w:ilvl="0" w:tplc="6A62A75C">
      <w:start w:val="1"/>
      <w:numFmt w:val="decimal"/>
      <w:lvlText w:val="%1)"/>
      <w:lvlJc w:val="left"/>
      <w:pPr>
        <w:ind w:left="720" w:hanging="360"/>
      </w:pPr>
    </w:lvl>
    <w:lvl w:ilvl="1" w:tplc="E0CECEA4">
      <w:start w:val="1"/>
      <w:numFmt w:val="decimal"/>
      <w:lvlText w:val="%2)"/>
      <w:lvlJc w:val="left"/>
      <w:pPr>
        <w:ind w:left="720" w:hanging="360"/>
      </w:pPr>
    </w:lvl>
    <w:lvl w:ilvl="2" w:tplc="0E505270">
      <w:start w:val="1"/>
      <w:numFmt w:val="decimal"/>
      <w:lvlText w:val="%3)"/>
      <w:lvlJc w:val="left"/>
      <w:pPr>
        <w:ind w:left="720" w:hanging="360"/>
      </w:pPr>
    </w:lvl>
    <w:lvl w:ilvl="3" w:tplc="F5A0A234">
      <w:start w:val="1"/>
      <w:numFmt w:val="decimal"/>
      <w:lvlText w:val="%4)"/>
      <w:lvlJc w:val="left"/>
      <w:pPr>
        <w:ind w:left="720" w:hanging="360"/>
      </w:pPr>
    </w:lvl>
    <w:lvl w:ilvl="4" w:tplc="415854EE">
      <w:start w:val="1"/>
      <w:numFmt w:val="decimal"/>
      <w:lvlText w:val="%5)"/>
      <w:lvlJc w:val="left"/>
      <w:pPr>
        <w:ind w:left="720" w:hanging="360"/>
      </w:pPr>
    </w:lvl>
    <w:lvl w:ilvl="5" w:tplc="B1CA16DC">
      <w:start w:val="1"/>
      <w:numFmt w:val="decimal"/>
      <w:lvlText w:val="%6)"/>
      <w:lvlJc w:val="left"/>
      <w:pPr>
        <w:ind w:left="720" w:hanging="360"/>
      </w:pPr>
    </w:lvl>
    <w:lvl w:ilvl="6" w:tplc="5CD02A20">
      <w:start w:val="1"/>
      <w:numFmt w:val="decimal"/>
      <w:lvlText w:val="%7)"/>
      <w:lvlJc w:val="left"/>
      <w:pPr>
        <w:ind w:left="720" w:hanging="360"/>
      </w:pPr>
    </w:lvl>
    <w:lvl w:ilvl="7" w:tplc="78D28A94">
      <w:start w:val="1"/>
      <w:numFmt w:val="decimal"/>
      <w:lvlText w:val="%8)"/>
      <w:lvlJc w:val="left"/>
      <w:pPr>
        <w:ind w:left="720" w:hanging="360"/>
      </w:pPr>
    </w:lvl>
    <w:lvl w:ilvl="8" w:tplc="CFE03A9A">
      <w:start w:val="1"/>
      <w:numFmt w:val="decimal"/>
      <w:lvlText w:val="%9)"/>
      <w:lvlJc w:val="left"/>
      <w:pPr>
        <w:ind w:left="720" w:hanging="360"/>
      </w:pPr>
    </w:lvl>
  </w:abstractNum>
  <w:abstractNum w:abstractNumId="412" w15:restartNumberingAfterBreak="0">
    <w:nsid w:val="5AAC3D9B"/>
    <w:multiLevelType w:val="hybridMultilevel"/>
    <w:tmpl w:val="F6F6031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3" w15:restartNumberingAfterBreak="0">
    <w:nsid w:val="5AB6438C"/>
    <w:multiLevelType w:val="hybridMultilevel"/>
    <w:tmpl w:val="59FEE142"/>
    <w:lvl w:ilvl="0" w:tplc="E8B0550E">
      <w:start w:val="1"/>
      <w:numFmt w:val="bullet"/>
      <w:lvlText w:val=""/>
      <w:lvlJc w:val="left"/>
      <w:pPr>
        <w:ind w:left="720" w:hanging="360"/>
      </w:pPr>
      <w:rPr>
        <w:rFonts w:ascii="Symbol" w:hAnsi="Symbol"/>
      </w:rPr>
    </w:lvl>
    <w:lvl w:ilvl="1" w:tplc="2ACE8CBA">
      <w:start w:val="1"/>
      <w:numFmt w:val="bullet"/>
      <w:lvlText w:val=""/>
      <w:lvlJc w:val="left"/>
      <w:pPr>
        <w:ind w:left="720" w:hanging="360"/>
      </w:pPr>
      <w:rPr>
        <w:rFonts w:ascii="Symbol" w:hAnsi="Symbol"/>
      </w:rPr>
    </w:lvl>
    <w:lvl w:ilvl="2" w:tplc="F5707B6E">
      <w:start w:val="1"/>
      <w:numFmt w:val="bullet"/>
      <w:lvlText w:val=""/>
      <w:lvlJc w:val="left"/>
      <w:pPr>
        <w:ind w:left="720" w:hanging="360"/>
      </w:pPr>
      <w:rPr>
        <w:rFonts w:ascii="Symbol" w:hAnsi="Symbol"/>
      </w:rPr>
    </w:lvl>
    <w:lvl w:ilvl="3" w:tplc="B04CCB3A">
      <w:start w:val="1"/>
      <w:numFmt w:val="bullet"/>
      <w:lvlText w:val=""/>
      <w:lvlJc w:val="left"/>
      <w:pPr>
        <w:ind w:left="720" w:hanging="360"/>
      </w:pPr>
      <w:rPr>
        <w:rFonts w:ascii="Symbol" w:hAnsi="Symbol"/>
      </w:rPr>
    </w:lvl>
    <w:lvl w:ilvl="4" w:tplc="207EF46E">
      <w:start w:val="1"/>
      <w:numFmt w:val="bullet"/>
      <w:lvlText w:val=""/>
      <w:lvlJc w:val="left"/>
      <w:pPr>
        <w:ind w:left="720" w:hanging="360"/>
      </w:pPr>
      <w:rPr>
        <w:rFonts w:ascii="Symbol" w:hAnsi="Symbol"/>
      </w:rPr>
    </w:lvl>
    <w:lvl w:ilvl="5" w:tplc="D02E21CC">
      <w:start w:val="1"/>
      <w:numFmt w:val="bullet"/>
      <w:lvlText w:val=""/>
      <w:lvlJc w:val="left"/>
      <w:pPr>
        <w:ind w:left="720" w:hanging="360"/>
      </w:pPr>
      <w:rPr>
        <w:rFonts w:ascii="Symbol" w:hAnsi="Symbol"/>
      </w:rPr>
    </w:lvl>
    <w:lvl w:ilvl="6" w:tplc="0A8AB7AE">
      <w:start w:val="1"/>
      <w:numFmt w:val="bullet"/>
      <w:lvlText w:val=""/>
      <w:lvlJc w:val="left"/>
      <w:pPr>
        <w:ind w:left="720" w:hanging="360"/>
      </w:pPr>
      <w:rPr>
        <w:rFonts w:ascii="Symbol" w:hAnsi="Symbol"/>
      </w:rPr>
    </w:lvl>
    <w:lvl w:ilvl="7" w:tplc="1C00B3DE">
      <w:start w:val="1"/>
      <w:numFmt w:val="bullet"/>
      <w:lvlText w:val=""/>
      <w:lvlJc w:val="left"/>
      <w:pPr>
        <w:ind w:left="720" w:hanging="360"/>
      </w:pPr>
      <w:rPr>
        <w:rFonts w:ascii="Symbol" w:hAnsi="Symbol"/>
      </w:rPr>
    </w:lvl>
    <w:lvl w:ilvl="8" w:tplc="D45EC258">
      <w:start w:val="1"/>
      <w:numFmt w:val="bullet"/>
      <w:lvlText w:val=""/>
      <w:lvlJc w:val="left"/>
      <w:pPr>
        <w:ind w:left="720" w:hanging="360"/>
      </w:pPr>
      <w:rPr>
        <w:rFonts w:ascii="Symbol" w:hAnsi="Symbol"/>
      </w:rPr>
    </w:lvl>
  </w:abstractNum>
  <w:abstractNum w:abstractNumId="414" w15:restartNumberingAfterBreak="0">
    <w:nsid w:val="5AD866E8"/>
    <w:multiLevelType w:val="hybridMultilevel"/>
    <w:tmpl w:val="64325BAA"/>
    <w:lvl w:ilvl="0" w:tplc="F52EABF6">
      <w:start w:val="3"/>
      <w:numFmt w:val="decimal"/>
      <w:lvlText w:val="%1."/>
      <w:lvlJc w:val="left"/>
      <w:pPr>
        <w:ind w:left="108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15" w15:restartNumberingAfterBreak="0">
    <w:nsid w:val="5ADB5B46"/>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6" w15:restartNumberingAfterBreak="0">
    <w:nsid w:val="5B370DA3"/>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17" w15:restartNumberingAfterBreak="0">
    <w:nsid w:val="5B7725AB"/>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18" w15:restartNumberingAfterBreak="0">
    <w:nsid w:val="5B9D5760"/>
    <w:multiLevelType w:val="hybridMultilevel"/>
    <w:tmpl w:val="1E2284B2"/>
    <w:lvl w:ilvl="0" w:tplc="FFFFFFFF">
      <w:start w:val="1"/>
      <w:numFmt w:val="decimal"/>
      <w:lvlText w:val="%1)"/>
      <w:lvlJc w:val="left"/>
      <w:pPr>
        <w:ind w:left="1145" w:hanging="360"/>
      </w:p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419" w15:restartNumberingAfterBreak="0">
    <w:nsid w:val="5C225485"/>
    <w:multiLevelType w:val="hybridMultilevel"/>
    <w:tmpl w:val="7A824BA8"/>
    <w:lvl w:ilvl="0" w:tplc="58F088C2">
      <w:start w:val="1"/>
      <w:numFmt w:val="bullet"/>
      <w:lvlText w:val=""/>
      <w:lvlJc w:val="left"/>
      <w:pPr>
        <w:ind w:left="720" w:hanging="360"/>
      </w:pPr>
      <w:rPr>
        <w:rFonts w:ascii="Symbol" w:hAnsi="Symbol"/>
      </w:rPr>
    </w:lvl>
    <w:lvl w:ilvl="1" w:tplc="CC1609D6">
      <w:start w:val="1"/>
      <w:numFmt w:val="decimal"/>
      <w:lvlText w:val="%2."/>
      <w:lvlJc w:val="left"/>
      <w:pPr>
        <w:ind w:left="720" w:hanging="360"/>
      </w:pPr>
      <w:rPr>
        <w:rFonts w:ascii="Symbol" w:hAnsi="Symbol"/>
      </w:rPr>
    </w:lvl>
    <w:lvl w:ilvl="2" w:tplc="2C926304">
      <w:start w:val="1"/>
      <w:numFmt w:val="bullet"/>
      <w:lvlText w:val=""/>
      <w:lvlJc w:val="left"/>
      <w:pPr>
        <w:ind w:left="720" w:hanging="360"/>
      </w:pPr>
      <w:rPr>
        <w:rFonts w:ascii="Symbol" w:hAnsi="Symbol"/>
      </w:rPr>
    </w:lvl>
    <w:lvl w:ilvl="3" w:tplc="15E2EEE6">
      <w:start w:val="1"/>
      <w:numFmt w:val="bullet"/>
      <w:lvlText w:val=""/>
      <w:lvlJc w:val="left"/>
      <w:pPr>
        <w:ind w:left="720" w:hanging="360"/>
      </w:pPr>
      <w:rPr>
        <w:rFonts w:ascii="Symbol" w:hAnsi="Symbol"/>
      </w:rPr>
    </w:lvl>
    <w:lvl w:ilvl="4" w:tplc="A4CCCDEC">
      <w:start w:val="1"/>
      <w:numFmt w:val="bullet"/>
      <w:lvlText w:val=""/>
      <w:lvlJc w:val="left"/>
      <w:pPr>
        <w:ind w:left="720" w:hanging="360"/>
      </w:pPr>
      <w:rPr>
        <w:rFonts w:ascii="Symbol" w:hAnsi="Symbol"/>
      </w:rPr>
    </w:lvl>
    <w:lvl w:ilvl="5" w:tplc="6AFCAC36">
      <w:start w:val="1"/>
      <w:numFmt w:val="bullet"/>
      <w:lvlText w:val=""/>
      <w:lvlJc w:val="left"/>
      <w:pPr>
        <w:ind w:left="720" w:hanging="360"/>
      </w:pPr>
      <w:rPr>
        <w:rFonts w:ascii="Symbol" w:hAnsi="Symbol"/>
      </w:rPr>
    </w:lvl>
    <w:lvl w:ilvl="6" w:tplc="23EC74C8">
      <w:start w:val="1"/>
      <w:numFmt w:val="bullet"/>
      <w:lvlText w:val=""/>
      <w:lvlJc w:val="left"/>
      <w:pPr>
        <w:ind w:left="720" w:hanging="360"/>
      </w:pPr>
      <w:rPr>
        <w:rFonts w:ascii="Symbol" w:hAnsi="Symbol"/>
      </w:rPr>
    </w:lvl>
    <w:lvl w:ilvl="7" w:tplc="88A23420">
      <w:start w:val="1"/>
      <w:numFmt w:val="bullet"/>
      <w:lvlText w:val=""/>
      <w:lvlJc w:val="left"/>
      <w:pPr>
        <w:ind w:left="720" w:hanging="360"/>
      </w:pPr>
      <w:rPr>
        <w:rFonts w:ascii="Symbol" w:hAnsi="Symbol"/>
      </w:rPr>
    </w:lvl>
    <w:lvl w:ilvl="8" w:tplc="0B8EB82A">
      <w:start w:val="1"/>
      <w:numFmt w:val="bullet"/>
      <w:lvlText w:val=""/>
      <w:lvlJc w:val="left"/>
      <w:pPr>
        <w:ind w:left="720" w:hanging="360"/>
      </w:pPr>
      <w:rPr>
        <w:rFonts w:ascii="Symbol" w:hAnsi="Symbol"/>
      </w:rPr>
    </w:lvl>
  </w:abstractNum>
  <w:abstractNum w:abstractNumId="420" w15:restartNumberingAfterBreak="0">
    <w:nsid w:val="5CA20D2A"/>
    <w:multiLevelType w:val="hybridMultilevel"/>
    <w:tmpl w:val="6388CAFA"/>
    <w:lvl w:ilvl="0" w:tplc="04090011">
      <w:start w:val="1"/>
      <w:numFmt w:val="decimal"/>
      <w:lvlText w:val="%1)"/>
      <w:lvlJc w:val="left"/>
      <w:pPr>
        <w:ind w:left="1139" w:hanging="360"/>
      </w:pPr>
    </w:lvl>
    <w:lvl w:ilvl="1" w:tplc="04090019" w:tentative="1">
      <w:start w:val="1"/>
      <w:numFmt w:val="lowerLetter"/>
      <w:lvlText w:val="%2."/>
      <w:lvlJc w:val="left"/>
      <w:pPr>
        <w:ind w:left="1859" w:hanging="360"/>
      </w:pPr>
    </w:lvl>
    <w:lvl w:ilvl="2" w:tplc="0409001B" w:tentative="1">
      <w:start w:val="1"/>
      <w:numFmt w:val="lowerRoman"/>
      <w:lvlText w:val="%3."/>
      <w:lvlJc w:val="right"/>
      <w:pPr>
        <w:ind w:left="2579" w:hanging="180"/>
      </w:pPr>
    </w:lvl>
    <w:lvl w:ilvl="3" w:tplc="0409000F" w:tentative="1">
      <w:start w:val="1"/>
      <w:numFmt w:val="decimal"/>
      <w:lvlText w:val="%4."/>
      <w:lvlJc w:val="left"/>
      <w:pPr>
        <w:ind w:left="3299" w:hanging="360"/>
      </w:pPr>
    </w:lvl>
    <w:lvl w:ilvl="4" w:tplc="04090019" w:tentative="1">
      <w:start w:val="1"/>
      <w:numFmt w:val="lowerLetter"/>
      <w:lvlText w:val="%5."/>
      <w:lvlJc w:val="left"/>
      <w:pPr>
        <w:ind w:left="4019" w:hanging="360"/>
      </w:pPr>
    </w:lvl>
    <w:lvl w:ilvl="5" w:tplc="0409001B" w:tentative="1">
      <w:start w:val="1"/>
      <w:numFmt w:val="lowerRoman"/>
      <w:lvlText w:val="%6."/>
      <w:lvlJc w:val="right"/>
      <w:pPr>
        <w:ind w:left="4739" w:hanging="180"/>
      </w:pPr>
    </w:lvl>
    <w:lvl w:ilvl="6" w:tplc="0409000F" w:tentative="1">
      <w:start w:val="1"/>
      <w:numFmt w:val="decimal"/>
      <w:lvlText w:val="%7."/>
      <w:lvlJc w:val="left"/>
      <w:pPr>
        <w:ind w:left="5459" w:hanging="360"/>
      </w:pPr>
    </w:lvl>
    <w:lvl w:ilvl="7" w:tplc="04090019" w:tentative="1">
      <w:start w:val="1"/>
      <w:numFmt w:val="lowerLetter"/>
      <w:lvlText w:val="%8."/>
      <w:lvlJc w:val="left"/>
      <w:pPr>
        <w:ind w:left="6179" w:hanging="360"/>
      </w:pPr>
    </w:lvl>
    <w:lvl w:ilvl="8" w:tplc="0409001B" w:tentative="1">
      <w:start w:val="1"/>
      <w:numFmt w:val="lowerRoman"/>
      <w:lvlText w:val="%9."/>
      <w:lvlJc w:val="right"/>
      <w:pPr>
        <w:ind w:left="6899" w:hanging="180"/>
      </w:pPr>
    </w:lvl>
  </w:abstractNum>
  <w:abstractNum w:abstractNumId="421" w15:restartNumberingAfterBreak="0">
    <w:nsid w:val="5D6C328F"/>
    <w:multiLevelType w:val="hybridMultilevel"/>
    <w:tmpl w:val="4D8EAA42"/>
    <w:lvl w:ilvl="0" w:tplc="4006918C">
      <w:start w:val="1"/>
      <w:numFmt w:val="decimal"/>
      <w:lvlText w:val="%1."/>
      <w:lvlJc w:val="left"/>
      <w:pPr>
        <w:ind w:left="705" w:hanging="705"/>
      </w:pPr>
      <w:rPr>
        <w:rFonts w:ascii="GHEA Grapalat" w:hAnsi="GHEA Grapalat"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2" w15:restartNumberingAfterBreak="0">
    <w:nsid w:val="5D8B7497"/>
    <w:multiLevelType w:val="hybridMultilevel"/>
    <w:tmpl w:val="2DF44EA0"/>
    <w:lvl w:ilvl="0" w:tplc="C786DE5A">
      <w:start w:val="1"/>
      <w:numFmt w:val="decimal"/>
      <w:lvlText w:val="%1)"/>
      <w:lvlJc w:val="left"/>
      <w:pPr>
        <w:ind w:left="720" w:hanging="360"/>
      </w:pPr>
    </w:lvl>
    <w:lvl w:ilvl="1" w:tplc="B7A6DAF0">
      <w:start w:val="1"/>
      <w:numFmt w:val="decimal"/>
      <w:lvlText w:val="%2)"/>
      <w:lvlJc w:val="left"/>
      <w:pPr>
        <w:ind w:left="720" w:hanging="360"/>
      </w:pPr>
    </w:lvl>
    <w:lvl w:ilvl="2" w:tplc="D43ECABC">
      <w:start w:val="1"/>
      <w:numFmt w:val="decimal"/>
      <w:lvlText w:val="%3)"/>
      <w:lvlJc w:val="left"/>
      <w:pPr>
        <w:ind w:left="720" w:hanging="360"/>
      </w:pPr>
    </w:lvl>
    <w:lvl w:ilvl="3" w:tplc="3858DE7C">
      <w:start w:val="1"/>
      <w:numFmt w:val="decimal"/>
      <w:lvlText w:val="%4)"/>
      <w:lvlJc w:val="left"/>
      <w:pPr>
        <w:ind w:left="720" w:hanging="360"/>
      </w:pPr>
    </w:lvl>
    <w:lvl w:ilvl="4" w:tplc="E5266D32">
      <w:start w:val="1"/>
      <w:numFmt w:val="decimal"/>
      <w:lvlText w:val="%5)"/>
      <w:lvlJc w:val="left"/>
      <w:pPr>
        <w:ind w:left="720" w:hanging="360"/>
      </w:pPr>
    </w:lvl>
    <w:lvl w:ilvl="5" w:tplc="9AFE8CD8">
      <w:start w:val="1"/>
      <w:numFmt w:val="decimal"/>
      <w:lvlText w:val="%6)"/>
      <w:lvlJc w:val="left"/>
      <w:pPr>
        <w:ind w:left="720" w:hanging="360"/>
      </w:pPr>
    </w:lvl>
    <w:lvl w:ilvl="6" w:tplc="D32A7990">
      <w:start w:val="1"/>
      <w:numFmt w:val="decimal"/>
      <w:lvlText w:val="%7)"/>
      <w:lvlJc w:val="left"/>
      <w:pPr>
        <w:ind w:left="720" w:hanging="360"/>
      </w:pPr>
    </w:lvl>
    <w:lvl w:ilvl="7" w:tplc="0A3AC746">
      <w:start w:val="1"/>
      <w:numFmt w:val="decimal"/>
      <w:lvlText w:val="%8)"/>
      <w:lvlJc w:val="left"/>
      <w:pPr>
        <w:ind w:left="720" w:hanging="360"/>
      </w:pPr>
    </w:lvl>
    <w:lvl w:ilvl="8" w:tplc="51BE3D0C">
      <w:start w:val="1"/>
      <w:numFmt w:val="decimal"/>
      <w:lvlText w:val="%9)"/>
      <w:lvlJc w:val="left"/>
      <w:pPr>
        <w:ind w:left="720" w:hanging="360"/>
      </w:pPr>
    </w:lvl>
  </w:abstractNum>
  <w:abstractNum w:abstractNumId="423" w15:restartNumberingAfterBreak="0">
    <w:nsid w:val="5E633C8B"/>
    <w:multiLevelType w:val="hybridMultilevel"/>
    <w:tmpl w:val="D6201CC8"/>
    <w:lvl w:ilvl="0" w:tplc="A86EECC2">
      <w:start w:val="1"/>
      <w:numFmt w:val="decimal"/>
      <w:lvlText w:val="%1."/>
      <w:lvlJc w:val="left"/>
      <w:pPr>
        <w:ind w:left="1020" w:hanging="360"/>
      </w:pPr>
    </w:lvl>
    <w:lvl w:ilvl="1" w:tplc="816231AE">
      <w:start w:val="1"/>
      <w:numFmt w:val="decimal"/>
      <w:lvlText w:val="%2."/>
      <w:lvlJc w:val="left"/>
      <w:pPr>
        <w:ind w:left="1020" w:hanging="360"/>
      </w:pPr>
    </w:lvl>
    <w:lvl w:ilvl="2" w:tplc="6A0A9502">
      <w:start w:val="1"/>
      <w:numFmt w:val="decimal"/>
      <w:lvlText w:val="%3."/>
      <w:lvlJc w:val="left"/>
      <w:pPr>
        <w:ind w:left="1020" w:hanging="360"/>
      </w:pPr>
    </w:lvl>
    <w:lvl w:ilvl="3" w:tplc="E8B29696">
      <w:start w:val="1"/>
      <w:numFmt w:val="decimal"/>
      <w:lvlText w:val="%4."/>
      <w:lvlJc w:val="left"/>
      <w:pPr>
        <w:ind w:left="1020" w:hanging="360"/>
      </w:pPr>
    </w:lvl>
    <w:lvl w:ilvl="4" w:tplc="87DC7D94">
      <w:start w:val="1"/>
      <w:numFmt w:val="decimal"/>
      <w:lvlText w:val="%5."/>
      <w:lvlJc w:val="left"/>
      <w:pPr>
        <w:ind w:left="1020" w:hanging="360"/>
      </w:pPr>
    </w:lvl>
    <w:lvl w:ilvl="5" w:tplc="211CB0BE">
      <w:start w:val="1"/>
      <w:numFmt w:val="decimal"/>
      <w:lvlText w:val="%6."/>
      <w:lvlJc w:val="left"/>
      <w:pPr>
        <w:ind w:left="1020" w:hanging="360"/>
      </w:pPr>
    </w:lvl>
    <w:lvl w:ilvl="6" w:tplc="12C8E0BE">
      <w:start w:val="1"/>
      <w:numFmt w:val="decimal"/>
      <w:lvlText w:val="%7."/>
      <w:lvlJc w:val="left"/>
      <w:pPr>
        <w:ind w:left="1020" w:hanging="360"/>
      </w:pPr>
    </w:lvl>
    <w:lvl w:ilvl="7" w:tplc="9B687606">
      <w:start w:val="1"/>
      <w:numFmt w:val="decimal"/>
      <w:lvlText w:val="%8."/>
      <w:lvlJc w:val="left"/>
      <w:pPr>
        <w:ind w:left="1020" w:hanging="360"/>
      </w:pPr>
    </w:lvl>
    <w:lvl w:ilvl="8" w:tplc="4DF8BA88">
      <w:start w:val="1"/>
      <w:numFmt w:val="decimal"/>
      <w:lvlText w:val="%9."/>
      <w:lvlJc w:val="left"/>
      <w:pPr>
        <w:ind w:left="1020" w:hanging="360"/>
      </w:pPr>
    </w:lvl>
  </w:abstractNum>
  <w:abstractNum w:abstractNumId="424" w15:restartNumberingAfterBreak="0">
    <w:nsid w:val="5E6F16A9"/>
    <w:multiLevelType w:val="hybridMultilevel"/>
    <w:tmpl w:val="2AEAC136"/>
    <w:lvl w:ilvl="0" w:tplc="CAAE117A">
      <w:start w:val="1"/>
      <w:numFmt w:val="decimal"/>
      <w:lvlText w:val="%1)"/>
      <w:lvlJc w:val="left"/>
      <w:pPr>
        <w:ind w:left="1020" w:hanging="360"/>
      </w:pPr>
    </w:lvl>
    <w:lvl w:ilvl="1" w:tplc="E7F41DF0">
      <w:start w:val="1"/>
      <w:numFmt w:val="decimal"/>
      <w:lvlText w:val="%2)"/>
      <w:lvlJc w:val="left"/>
      <w:pPr>
        <w:ind w:left="1020" w:hanging="360"/>
      </w:pPr>
    </w:lvl>
    <w:lvl w:ilvl="2" w:tplc="F30E179C">
      <w:start w:val="1"/>
      <w:numFmt w:val="decimal"/>
      <w:lvlText w:val="%3)"/>
      <w:lvlJc w:val="left"/>
      <w:pPr>
        <w:ind w:left="1020" w:hanging="360"/>
      </w:pPr>
    </w:lvl>
    <w:lvl w:ilvl="3" w:tplc="FE081864">
      <w:start w:val="1"/>
      <w:numFmt w:val="decimal"/>
      <w:lvlText w:val="%4)"/>
      <w:lvlJc w:val="left"/>
      <w:pPr>
        <w:ind w:left="1020" w:hanging="360"/>
      </w:pPr>
    </w:lvl>
    <w:lvl w:ilvl="4" w:tplc="F65CABB6">
      <w:start w:val="1"/>
      <w:numFmt w:val="decimal"/>
      <w:lvlText w:val="%5)"/>
      <w:lvlJc w:val="left"/>
      <w:pPr>
        <w:ind w:left="1020" w:hanging="360"/>
      </w:pPr>
    </w:lvl>
    <w:lvl w:ilvl="5" w:tplc="D5722C6E">
      <w:start w:val="1"/>
      <w:numFmt w:val="decimal"/>
      <w:lvlText w:val="%6)"/>
      <w:lvlJc w:val="left"/>
      <w:pPr>
        <w:ind w:left="1020" w:hanging="360"/>
      </w:pPr>
    </w:lvl>
    <w:lvl w:ilvl="6" w:tplc="F282E642">
      <w:start w:val="1"/>
      <w:numFmt w:val="decimal"/>
      <w:lvlText w:val="%7)"/>
      <w:lvlJc w:val="left"/>
      <w:pPr>
        <w:ind w:left="1020" w:hanging="360"/>
      </w:pPr>
    </w:lvl>
    <w:lvl w:ilvl="7" w:tplc="069C053C">
      <w:start w:val="1"/>
      <w:numFmt w:val="decimal"/>
      <w:lvlText w:val="%8)"/>
      <w:lvlJc w:val="left"/>
      <w:pPr>
        <w:ind w:left="1020" w:hanging="360"/>
      </w:pPr>
    </w:lvl>
    <w:lvl w:ilvl="8" w:tplc="0E16A8E0">
      <w:start w:val="1"/>
      <w:numFmt w:val="decimal"/>
      <w:lvlText w:val="%9)"/>
      <w:lvlJc w:val="left"/>
      <w:pPr>
        <w:ind w:left="1020" w:hanging="360"/>
      </w:pPr>
    </w:lvl>
  </w:abstractNum>
  <w:abstractNum w:abstractNumId="425" w15:restartNumberingAfterBreak="0">
    <w:nsid w:val="5E8561D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6" w15:restartNumberingAfterBreak="0">
    <w:nsid w:val="5E941170"/>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7" w15:restartNumberingAfterBreak="0">
    <w:nsid w:val="5EAA6E6B"/>
    <w:multiLevelType w:val="hybridMultilevel"/>
    <w:tmpl w:val="BC4E7AC6"/>
    <w:lvl w:ilvl="0" w:tplc="791A6282">
      <w:start w:val="1"/>
      <w:numFmt w:val="bullet"/>
      <w:lvlText w:val=""/>
      <w:lvlJc w:val="left"/>
      <w:pPr>
        <w:ind w:left="720" w:hanging="360"/>
      </w:pPr>
      <w:rPr>
        <w:rFonts w:ascii="Symbol" w:hAnsi="Symbol"/>
      </w:rPr>
    </w:lvl>
    <w:lvl w:ilvl="1" w:tplc="8E06212E">
      <w:start w:val="1"/>
      <w:numFmt w:val="bullet"/>
      <w:lvlText w:val=""/>
      <w:lvlJc w:val="left"/>
      <w:pPr>
        <w:ind w:left="720" w:hanging="360"/>
      </w:pPr>
      <w:rPr>
        <w:rFonts w:ascii="Symbol" w:hAnsi="Symbol"/>
      </w:rPr>
    </w:lvl>
    <w:lvl w:ilvl="2" w:tplc="4B4CFB50">
      <w:start w:val="1"/>
      <w:numFmt w:val="bullet"/>
      <w:lvlText w:val=""/>
      <w:lvlJc w:val="left"/>
      <w:pPr>
        <w:ind w:left="720" w:hanging="360"/>
      </w:pPr>
      <w:rPr>
        <w:rFonts w:ascii="Symbol" w:hAnsi="Symbol"/>
      </w:rPr>
    </w:lvl>
    <w:lvl w:ilvl="3" w:tplc="E0C221EC">
      <w:start w:val="1"/>
      <w:numFmt w:val="bullet"/>
      <w:lvlText w:val=""/>
      <w:lvlJc w:val="left"/>
      <w:pPr>
        <w:ind w:left="720" w:hanging="360"/>
      </w:pPr>
      <w:rPr>
        <w:rFonts w:ascii="Symbol" w:hAnsi="Symbol"/>
      </w:rPr>
    </w:lvl>
    <w:lvl w:ilvl="4" w:tplc="C8D64B72">
      <w:start w:val="1"/>
      <w:numFmt w:val="bullet"/>
      <w:lvlText w:val=""/>
      <w:lvlJc w:val="left"/>
      <w:pPr>
        <w:ind w:left="720" w:hanging="360"/>
      </w:pPr>
      <w:rPr>
        <w:rFonts w:ascii="Symbol" w:hAnsi="Symbol"/>
      </w:rPr>
    </w:lvl>
    <w:lvl w:ilvl="5" w:tplc="E042EE36">
      <w:start w:val="1"/>
      <w:numFmt w:val="bullet"/>
      <w:lvlText w:val=""/>
      <w:lvlJc w:val="left"/>
      <w:pPr>
        <w:ind w:left="720" w:hanging="360"/>
      </w:pPr>
      <w:rPr>
        <w:rFonts w:ascii="Symbol" w:hAnsi="Symbol"/>
      </w:rPr>
    </w:lvl>
    <w:lvl w:ilvl="6" w:tplc="33165A94">
      <w:start w:val="1"/>
      <w:numFmt w:val="bullet"/>
      <w:lvlText w:val=""/>
      <w:lvlJc w:val="left"/>
      <w:pPr>
        <w:ind w:left="720" w:hanging="360"/>
      </w:pPr>
      <w:rPr>
        <w:rFonts w:ascii="Symbol" w:hAnsi="Symbol"/>
      </w:rPr>
    </w:lvl>
    <w:lvl w:ilvl="7" w:tplc="4CDC0326">
      <w:start w:val="1"/>
      <w:numFmt w:val="bullet"/>
      <w:lvlText w:val=""/>
      <w:lvlJc w:val="left"/>
      <w:pPr>
        <w:ind w:left="720" w:hanging="360"/>
      </w:pPr>
      <w:rPr>
        <w:rFonts w:ascii="Symbol" w:hAnsi="Symbol"/>
      </w:rPr>
    </w:lvl>
    <w:lvl w:ilvl="8" w:tplc="0C16E4E2">
      <w:start w:val="1"/>
      <w:numFmt w:val="bullet"/>
      <w:lvlText w:val=""/>
      <w:lvlJc w:val="left"/>
      <w:pPr>
        <w:ind w:left="720" w:hanging="360"/>
      </w:pPr>
      <w:rPr>
        <w:rFonts w:ascii="Symbol" w:hAnsi="Symbol"/>
      </w:rPr>
    </w:lvl>
  </w:abstractNum>
  <w:abstractNum w:abstractNumId="428" w15:restartNumberingAfterBreak="0">
    <w:nsid w:val="5F1E460B"/>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29" w15:restartNumberingAfterBreak="0">
    <w:nsid w:val="5FA34E22"/>
    <w:multiLevelType w:val="hybridMultilevel"/>
    <w:tmpl w:val="4D6444E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0" w15:restartNumberingAfterBreak="0">
    <w:nsid w:val="5FB14709"/>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1" w15:restartNumberingAfterBreak="0">
    <w:nsid w:val="5FE9418C"/>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32" w15:restartNumberingAfterBreak="0">
    <w:nsid w:val="60091191"/>
    <w:multiLevelType w:val="hybridMultilevel"/>
    <w:tmpl w:val="B8201266"/>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433" w15:restartNumberingAfterBreak="0">
    <w:nsid w:val="600F7947"/>
    <w:multiLevelType w:val="hybridMultilevel"/>
    <w:tmpl w:val="B73613C2"/>
    <w:lvl w:ilvl="0" w:tplc="04090011">
      <w:start w:val="1"/>
      <w:numFmt w:val="decimal"/>
      <w:lvlText w:val="%1)"/>
      <w:lvlJc w:val="lef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34" w15:restartNumberingAfterBreak="0">
    <w:nsid w:val="608B7D5C"/>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35" w15:restartNumberingAfterBreak="0">
    <w:nsid w:val="60C235A3"/>
    <w:multiLevelType w:val="hybridMultilevel"/>
    <w:tmpl w:val="C132214A"/>
    <w:lvl w:ilvl="0" w:tplc="9BE2BB74">
      <w:start w:val="1"/>
      <w:numFmt w:val="decimal"/>
      <w:lvlText w:val="%1."/>
      <w:lvlJc w:val="left"/>
      <w:pPr>
        <w:ind w:left="720" w:hanging="360"/>
      </w:pPr>
    </w:lvl>
    <w:lvl w:ilvl="1" w:tplc="F22660F6">
      <w:start w:val="1"/>
      <w:numFmt w:val="decimal"/>
      <w:lvlText w:val="%2."/>
      <w:lvlJc w:val="left"/>
      <w:pPr>
        <w:ind w:left="720" w:hanging="360"/>
      </w:pPr>
    </w:lvl>
    <w:lvl w:ilvl="2" w:tplc="402C2FA4">
      <w:start w:val="1"/>
      <w:numFmt w:val="decimal"/>
      <w:lvlText w:val="%3."/>
      <w:lvlJc w:val="left"/>
      <w:pPr>
        <w:ind w:left="720" w:hanging="360"/>
      </w:pPr>
    </w:lvl>
    <w:lvl w:ilvl="3" w:tplc="18FA89DC">
      <w:start w:val="1"/>
      <w:numFmt w:val="decimal"/>
      <w:lvlText w:val="%4."/>
      <w:lvlJc w:val="left"/>
      <w:pPr>
        <w:ind w:left="720" w:hanging="360"/>
      </w:pPr>
    </w:lvl>
    <w:lvl w:ilvl="4" w:tplc="4394DB12">
      <w:start w:val="1"/>
      <w:numFmt w:val="decimal"/>
      <w:lvlText w:val="%5."/>
      <w:lvlJc w:val="left"/>
      <w:pPr>
        <w:ind w:left="720" w:hanging="360"/>
      </w:pPr>
    </w:lvl>
    <w:lvl w:ilvl="5" w:tplc="E3166D8C">
      <w:start w:val="1"/>
      <w:numFmt w:val="decimal"/>
      <w:lvlText w:val="%6."/>
      <w:lvlJc w:val="left"/>
      <w:pPr>
        <w:ind w:left="720" w:hanging="360"/>
      </w:pPr>
    </w:lvl>
    <w:lvl w:ilvl="6" w:tplc="33D038E4">
      <w:start w:val="1"/>
      <w:numFmt w:val="decimal"/>
      <w:lvlText w:val="%7."/>
      <w:lvlJc w:val="left"/>
      <w:pPr>
        <w:ind w:left="720" w:hanging="360"/>
      </w:pPr>
    </w:lvl>
    <w:lvl w:ilvl="7" w:tplc="CFC0A046">
      <w:start w:val="1"/>
      <w:numFmt w:val="decimal"/>
      <w:lvlText w:val="%8."/>
      <w:lvlJc w:val="left"/>
      <w:pPr>
        <w:ind w:left="720" w:hanging="360"/>
      </w:pPr>
    </w:lvl>
    <w:lvl w:ilvl="8" w:tplc="2DFA4F0C">
      <w:start w:val="1"/>
      <w:numFmt w:val="decimal"/>
      <w:lvlText w:val="%9."/>
      <w:lvlJc w:val="left"/>
      <w:pPr>
        <w:ind w:left="720" w:hanging="360"/>
      </w:pPr>
    </w:lvl>
  </w:abstractNum>
  <w:abstractNum w:abstractNumId="436" w15:restartNumberingAfterBreak="0">
    <w:nsid w:val="60E6243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7" w15:restartNumberingAfterBreak="0">
    <w:nsid w:val="60F010BC"/>
    <w:multiLevelType w:val="hybridMultilevel"/>
    <w:tmpl w:val="9654B834"/>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8" w15:restartNumberingAfterBreak="0">
    <w:nsid w:val="61140169"/>
    <w:multiLevelType w:val="hybridMultilevel"/>
    <w:tmpl w:val="7BE8EA74"/>
    <w:lvl w:ilvl="0" w:tplc="F9304C4C">
      <w:start w:val="1"/>
      <w:numFmt w:val="upperLetter"/>
      <w:lvlText w:val="%1."/>
      <w:lvlJc w:val="left"/>
      <w:pPr>
        <w:ind w:left="720" w:hanging="360"/>
      </w:pPr>
    </w:lvl>
    <w:lvl w:ilvl="1" w:tplc="4EE03EC6">
      <w:start w:val="1"/>
      <w:numFmt w:val="upperLetter"/>
      <w:lvlText w:val="%2."/>
      <w:lvlJc w:val="left"/>
      <w:pPr>
        <w:ind w:left="720" w:hanging="360"/>
      </w:pPr>
    </w:lvl>
    <w:lvl w:ilvl="2" w:tplc="9C6A1A54">
      <w:start w:val="1"/>
      <w:numFmt w:val="upperLetter"/>
      <w:lvlText w:val="%3."/>
      <w:lvlJc w:val="left"/>
      <w:pPr>
        <w:ind w:left="720" w:hanging="360"/>
      </w:pPr>
    </w:lvl>
    <w:lvl w:ilvl="3" w:tplc="8294F15C">
      <w:start w:val="1"/>
      <w:numFmt w:val="upperLetter"/>
      <w:lvlText w:val="%4."/>
      <w:lvlJc w:val="left"/>
      <w:pPr>
        <w:ind w:left="720" w:hanging="360"/>
      </w:pPr>
    </w:lvl>
    <w:lvl w:ilvl="4" w:tplc="DD2C8736">
      <w:start w:val="1"/>
      <w:numFmt w:val="upperLetter"/>
      <w:lvlText w:val="%5."/>
      <w:lvlJc w:val="left"/>
      <w:pPr>
        <w:ind w:left="720" w:hanging="360"/>
      </w:pPr>
    </w:lvl>
    <w:lvl w:ilvl="5" w:tplc="B04262FE">
      <w:start w:val="1"/>
      <w:numFmt w:val="upperLetter"/>
      <w:lvlText w:val="%6."/>
      <w:lvlJc w:val="left"/>
      <w:pPr>
        <w:ind w:left="720" w:hanging="360"/>
      </w:pPr>
    </w:lvl>
    <w:lvl w:ilvl="6" w:tplc="46CC79CE">
      <w:start w:val="1"/>
      <w:numFmt w:val="upperLetter"/>
      <w:lvlText w:val="%7."/>
      <w:lvlJc w:val="left"/>
      <w:pPr>
        <w:ind w:left="720" w:hanging="360"/>
      </w:pPr>
    </w:lvl>
    <w:lvl w:ilvl="7" w:tplc="33A6AFAA">
      <w:start w:val="1"/>
      <w:numFmt w:val="upperLetter"/>
      <w:lvlText w:val="%8."/>
      <w:lvlJc w:val="left"/>
      <w:pPr>
        <w:ind w:left="720" w:hanging="360"/>
      </w:pPr>
    </w:lvl>
    <w:lvl w:ilvl="8" w:tplc="9840386E">
      <w:start w:val="1"/>
      <w:numFmt w:val="upperLetter"/>
      <w:lvlText w:val="%9."/>
      <w:lvlJc w:val="left"/>
      <w:pPr>
        <w:ind w:left="720" w:hanging="360"/>
      </w:pPr>
    </w:lvl>
  </w:abstractNum>
  <w:abstractNum w:abstractNumId="439" w15:restartNumberingAfterBreak="0">
    <w:nsid w:val="612B7D31"/>
    <w:multiLevelType w:val="hybridMultilevel"/>
    <w:tmpl w:val="2B14E6CA"/>
    <w:lvl w:ilvl="0" w:tplc="65887A00">
      <w:start w:val="1"/>
      <w:numFmt w:val="bullet"/>
      <w:lvlText w:val=""/>
      <w:lvlJc w:val="left"/>
      <w:pPr>
        <w:ind w:left="1080" w:hanging="360"/>
      </w:pPr>
      <w:rPr>
        <w:rFonts w:ascii="Symbol" w:hAnsi="Symbol"/>
      </w:rPr>
    </w:lvl>
    <w:lvl w:ilvl="1" w:tplc="F732DD38">
      <w:start w:val="1"/>
      <w:numFmt w:val="bullet"/>
      <w:lvlText w:val=""/>
      <w:lvlJc w:val="left"/>
      <w:pPr>
        <w:ind w:left="1080" w:hanging="360"/>
      </w:pPr>
      <w:rPr>
        <w:rFonts w:ascii="Symbol" w:hAnsi="Symbol"/>
      </w:rPr>
    </w:lvl>
    <w:lvl w:ilvl="2" w:tplc="5F080C9C">
      <w:start w:val="1"/>
      <w:numFmt w:val="bullet"/>
      <w:lvlText w:val=""/>
      <w:lvlJc w:val="left"/>
      <w:pPr>
        <w:ind w:left="1080" w:hanging="360"/>
      </w:pPr>
      <w:rPr>
        <w:rFonts w:ascii="Symbol" w:hAnsi="Symbol"/>
      </w:rPr>
    </w:lvl>
    <w:lvl w:ilvl="3" w:tplc="FB323742">
      <w:start w:val="1"/>
      <w:numFmt w:val="bullet"/>
      <w:lvlText w:val=""/>
      <w:lvlJc w:val="left"/>
      <w:pPr>
        <w:ind w:left="1080" w:hanging="360"/>
      </w:pPr>
      <w:rPr>
        <w:rFonts w:ascii="Symbol" w:hAnsi="Symbol"/>
      </w:rPr>
    </w:lvl>
    <w:lvl w:ilvl="4" w:tplc="5FE8B73C">
      <w:start w:val="1"/>
      <w:numFmt w:val="bullet"/>
      <w:lvlText w:val=""/>
      <w:lvlJc w:val="left"/>
      <w:pPr>
        <w:ind w:left="1080" w:hanging="360"/>
      </w:pPr>
      <w:rPr>
        <w:rFonts w:ascii="Symbol" w:hAnsi="Symbol"/>
      </w:rPr>
    </w:lvl>
    <w:lvl w:ilvl="5" w:tplc="0D20EA80">
      <w:start w:val="1"/>
      <w:numFmt w:val="bullet"/>
      <w:lvlText w:val=""/>
      <w:lvlJc w:val="left"/>
      <w:pPr>
        <w:ind w:left="1080" w:hanging="360"/>
      </w:pPr>
      <w:rPr>
        <w:rFonts w:ascii="Symbol" w:hAnsi="Symbol"/>
      </w:rPr>
    </w:lvl>
    <w:lvl w:ilvl="6" w:tplc="DE2A8DEA">
      <w:start w:val="1"/>
      <w:numFmt w:val="bullet"/>
      <w:lvlText w:val=""/>
      <w:lvlJc w:val="left"/>
      <w:pPr>
        <w:ind w:left="1080" w:hanging="360"/>
      </w:pPr>
      <w:rPr>
        <w:rFonts w:ascii="Symbol" w:hAnsi="Symbol"/>
      </w:rPr>
    </w:lvl>
    <w:lvl w:ilvl="7" w:tplc="B3CC0D56">
      <w:start w:val="1"/>
      <w:numFmt w:val="bullet"/>
      <w:lvlText w:val=""/>
      <w:lvlJc w:val="left"/>
      <w:pPr>
        <w:ind w:left="1080" w:hanging="360"/>
      </w:pPr>
      <w:rPr>
        <w:rFonts w:ascii="Symbol" w:hAnsi="Symbol"/>
      </w:rPr>
    </w:lvl>
    <w:lvl w:ilvl="8" w:tplc="2162FD2A">
      <w:start w:val="1"/>
      <w:numFmt w:val="bullet"/>
      <w:lvlText w:val=""/>
      <w:lvlJc w:val="left"/>
      <w:pPr>
        <w:ind w:left="1080" w:hanging="360"/>
      </w:pPr>
      <w:rPr>
        <w:rFonts w:ascii="Symbol" w:hAnsi="Symbol"/>
      </w:rPr>
    </w:lvl>
  </w:abstractNum>
  <w:abstractNum w:abstractNumId="440" w15:restartNumberingAfterBreak="0">
    <w:nsid w:val="613A2F09"/>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1" w15:restartNumberingAfterBreak="0">
    <w:nsid w:val="61862EC4"/>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2" w15:restartNumberingAfterBreak="0">
    <w:nsid w:val="618A45E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3" w15:restartNumberingAfterBreak="0">
    <w:nsid w:val="618C11C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4" w15:restartNumberingAfterBreak="0">
    <w:nsid w:val="61D57C5B"/>
    <w:multiLevelType w:val="hybridMultilevel"/>
    <w:tmpl w:val="EF680904"/>
    <w:lvl w:ilvl="0" w:tplc="2200C30E">
      <w:start w:val="1"/>
      <w:numFmt w:val="decimal"/>
      <w:lvlText w:val="%1."/>
      <w:lvlJc w:val="left"/>
      <w:pPr>
        <w:ind w:left="502" w:hanging="360"/>
      </w:pPr>
      <w:rPr>
        <w:color w:val="6C6463"/>
        <w:sz w:val="22"/>
      </w:rPr>
    </w:lvl>
    <w:lvl w:ilvl="1" w:tplc="FFFFFFFF">
      <w:start w:val="1"/>
      <w:numFmt w:val="decimal"/>
      <w:pStyle w:val="Text2"/>
      <w:lvlText w:val="%2)"/>
      <w:lvlJc w:val="left"/>
      <w:pPr>
        <w:ind w:left="2911" w:hanging="360"/>
      </w:pPr>
      <w:rPr>
        <w:color w:val="6C6463"/>
        <w:sz w:val="22"/>
      </w:rPr>
    </w:lvl>
    <w:lvl w:ilvl="2" w:tplc="60ECC938">
      <w:start w:val="1"/>
      <w:numFmt w:val="lowerLetter"/>
      <w:lvlText w:val="%3)"/>
      <w:lvlJc w:val="left"/>
      <w:pPr>
        <w:ind w:left="889" w:hanging="180"/>
      </w:pPr>
      <w:rPr>
        <w:rFonts w:ascii="Gill Sans MT" w:hAnsi="Gill Sans MT" w:hint="default"/>
        <w:b w:val="0"/>
      </w:rPr>
    </w:lvl>
    <w:lvl w:ilvl="3" w:tplc="0409000F">
      <w:start w:val="1"/>
      <w:numFmt w:val="decimal"/>
      <w:lvlText w:val="%4."/>
      <w:lvlJc w:val="left"/>
      <w:pPr>
        <w:ind w:left="1745" w:hanging="360"/>
      </w:pPr>
    </w:lvl>
    <w:lvl w:ilvl="4" w:tplc="04090019">
      <w:start w:val="1"/>
      <w:numFmt w:val="lowerLetter"/>
      <w:lvlText w:val="%5."/>
      <w:lvlJc w:val="left"/>
      <w:pPr>
        <w:ind w:left="2465" w:hanging="360"/>
      </w:pPr>
    </w:lvl>
    <w:lvl w:ilvl="5" w:tplc="0409001B" w:tentative="1">
      <w:start w:val="1"/>
      <w:numFmt w:val="lowerRoman"/>
      <w:lvlText w:val="%6."/>
      <w:lvlJc w:val="right"/>
      <w:pPr>
        <w:ind w:left="3185" w:hanging="180"/>
      </w:pPr>
    </w:lvl>
    <w:lvl w:ilvl="6" w:tplc="0409000F" w:tentative="1">
      <w:start w:val="1"/>
      <w:numFmt w:val="decimal"/>
      <w:lvlText w:val="%7."/>
      <w:lvlJc w:val="left"/>
      <w:pPr>
        <w:ind w:left="3905" w:hanging="360"/>
      </w:pPr>
    </w:lvl>
    <w:lvl w:ilvl="7" w:tplc="04090019" w:tentative="1">
      <w:start w:val="1"/>
      <w:numFmt w:val="lowerLetter"/>
      <w:lvlText w:val="%8."/>
      <w:lvlJc w:val="left"/>
      <w:pPr>
        <w:ind w:left="4625" w:hanging="360"/>
      </w:pPr>
    </w:lvl>
    <w:lvl w:ilvl="8" w:tplc="0409001B" w:tentative="1">
      <w:start w:val="1"/>
      <w:numFmt w:val="lowerRoman"/>
      <w:lvlText w:val="%9."/>
      <w:lvlJc w:val="right"/>
      <w:pPr>
        <w:ind w:left="5345" w:hanging="180"/>
      </w:pPr>
    </w:lvl>
  </w:abstractNum>
  <w:abstractNum w:abstractNumId="445" w15:restartNumberingAfterBreak="0">
    <w:nsid w:val="61E71D8F"/>
    <w:multiLevelType w:val="hybridMultilevel"/>
    <w:tmpl w:val="73EC92A2"/>
    <w:lvl w:ilvl="0" w:tplc="F44E0E56">
      <w:start w:val="1"/>
      <w:numFmt w:val="decimal"/>
      <w:lvlText w:val="%1."/>
      <w:lvlJc w:val="left"/>
      <w:pPr>
        <w:ind w:left="1020" w:hanging="360"/>
      </w:pPr>
    </w:lvl>
    <w:lvl w:ilvl="1" w:tplc="60620B30">
      <w:start w:val="1"/>
      <w:numFmt w:val="decimal"/>
      <w:lvlText w:val="%2."/>
      <w:lvlJc w:val="left"/>
      <w:pPr>
        <w:ind w:left="1020" w:hanging="360"/>
      </w:pPr>
    </w:lvl>
    <w:lvl w:ilvl="2" w:tplc="8B246026">
      <w:start w:val="1"/>
      <w:numFmt w:val="decimal"/>
      <w:lvlText w:val="%3."/>
      <w:lvlJc w:val="left"/>
      <w:pPr>
        <w:ind w:left="1020" w:hanging="360"/>
      </w:pPr>
    </w:lvl>
    <w:lvl w:ilvl="3" w:tplc="14AEC698">
      <w:start w:val="1"/>
      <w:numFmt w:val="decimal"/>
      <w:lvlText w:val="%4."/>
      <w:lvlJc w:val="left"/>
      <w:pPr>
        <w:ind w:left="1020" w:hanging="360"/>
      </w:pPr>
    </w:lvl>
    <w:lvl w:ilvl="4" w:tplc="359AB6B4">
      <w:start w:val="1"/>
      <w:numFmt w:val="decimal"/>
      <w:lvlText w:val="%5."/>
      <w:lvlJc w:val="left"/>
      <w:pPr>
        <w:ind w:left="1020" w:hanging="360"/>
      </w:pPr>
    </w:lvl>
    <w:lvl w:ilvl="5" w:tplc="C98EE91C">
      <w:start w:val="1"/>
      <w:numFmt w:val="decimal"/>
      <w:lvlText w:val="%6."/>
      <w:lvlJc w:val="left"/>
      <w:pPr>
        <w:ind w:left="1020" w:hanging="360"/>
      </w:pPr>
    </w:lvl>
    <w:lvl w:ilvl="6" w:tplc="5A3AF5D8">
      <w:start w:val="1"/>
      <w:numFmt w:val="decimal"/>
      <w:lvlText w:val="%7."/>
      <w:lvlJc w:val="left"/>
      <w:pPr>
        <w:ind w:left="1020" w:hanging="360"/>
      </w:pPr>
    </w:lvl>
    <w:lvl w:ilvl="7" w:tplc="19DEC01A">
      <w:start w:val="1"/>
      <w:numFmt w:val="decimal"/>
      <w:lvlText w:val="%8."/>
      <w:lvlJc w:val="left"/>
      <w:pPr>
        <w:ind w:left="1020" w:hanging="360"/>
      </w:pPr>
    </w:lvl>
    <w:lvl w:ilvl="8" w:tplc="203E3DF8">
      <w:start w:val="1"/>
      <w:numFmt w:val="decimal"/>
      <w:lvlText w:val="%9."/>
      <w:lvlJc w:val="left"/>
      <w:pPr>
        <w:ind w:left="1020" w:hanging="360"/>
      </w:pPr>
    </w:lvl>
  </w:abstractNum>
  <w:abstractNum w:abstractNumId="446" w15:restartNumberingAfterBreak="0">
    <w:nsid w:val="62257981"/>
    <w:multiLevelType w:val="hybridMultilevel"/>
    <w:tmpl w:val="19121B1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7" w15:restartNumberingAfterBreak="0">
    <w:nsid w:val="623252E3"/>
    <w:multiLevelType w:val="hybridMultilevel"/>
    <w:tmpl w:val="3A10C4EE"/>
    <w:lvl w:ilvl="0" w:tplc="6E3A252C">
      <w:start w:val="1"/>
      <w:numFmt w:val="decimal"/>
      <w:lvlText w:val="%1."/>
      <w:lvlJc w:val="left"/>
      <w:pPr>
        <w:ind w:left="1020" w:hanging="360"/>
      </w:pPr>
    </w:lvl>
    <w:lvl w:ilvl="1" w:tplc="8B689774">
      <w:start w:val="1"/>
      <w:numFmt w:val="decimal"/>
      <w:lvlText w:val="%2."/>
      <w:lvlJc w:val="left"/>
      <w:pPr>
        <w:ind w:left="1020" w:hanging="360"/>
      </w:pPr>
    </w:lvl>
    <w:lvl w:ilvl="2" w:tplc="A4802A70">
      <w:start w:val="1"/>
      <w:numFmt w:val="decimal"/>
      <w:lvlText w:val="%3."/>
      <w:lvlJc w:val="left"/>
      <w:pPr>
        <w:ind w:left="1020" w:hanging="360"/>
      </w:pPr>
    </w:lvl>
    <w:lvl w:ilvl="3" w:tplc="8152C936">
      <w:start w:val="1"/>
      <w:numFmt w:val="decimal"/>
      <w:lvlText w:val="%4."/>
      <w:lvlJc w:val="left"/>
      <w:pPr>
        <w:ind w:left="1020" w:hanging="360"/>
      </w:pPr>
    </w:lvl>
    <w:lvl w:ilvl="4" w:tplc="9BF6BBD8">
      <w:start w:val="1"/>
      <w:numFmt w:val="decimal"/>
      <w:lvlText w:val="%5."/>
      <w:lvlJc w:val="left"/>
      <w:pPr>
        <w:ind w:left="1020" w:hanging="360"/>
      </w:pPr>
    </w:lvl>
    <w:lvl w:ilvl="5" w:tplc="01DC9F00">
      <w:start w:val="1"/>
      <w:numFmt w:val="decimal"/>
      <w:lvlText w:val="%6."/>
      <w:lvlJc w:val="left"/>
      <w:pPr>
        <w:ind w:left="1020" w:hanging="360"/>
      </w:pPr>
    </w:lvl>
    <w:lvl w:ilvl="6" w:tplc="684497AE">
      <w:start w:val="1"/>
      <w:numFmt w:val="decimal"/>
      <w:lvlText w:val="%7."/>
      <w:lvlJc w:val="left"/>
      <w:pPr>
        <w:ind w:left="1020" w:hanging="360"/>
      </w:pPr>
    </w:lvl>
    <w:lvl w:ilvl="7" w:tplc="665E897C">
      <w:start w:val="1"/>
      <w:numFmt w:val="decimal"/>
      <w:lvlText w:val="%8."/>
      <w:lvlJc w:val="left"/>
      <w:pPr>
        <w:ind w:left="1020" w:hanging="360"/>
      </w:pPr>
    </w:lvl>
    <w:lvl w:ilvl="8" w:tplc="E7344EB4">
      <w:start w:val="1"/>
      <w:numFmt w:val="decimal"/>
      <w:lvlText w:val="%9."/>
      <w:lvlJc w:val="left"/>
      <w:pPr>
        <w:ind w:left="1020" w:hanging="360"/>
      </w:pPr>
    </w:lvl>
  </w:abstractNum>
  <w:abstractNum w:abstractNumId="448" w15:restartNumberingAfterBreak="0">
    <w:nsid w:val="62936900"/>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9" w15:restartNumberingAfterBreak="0">
    <w:nsid w:val="62E11083"/>
    <w:multiLevelType w:val="hybridMultilevel"/>
    <w:tmpl w:val="4F34045C"/>
    <w:lvl w:ilvl="0" w:tplc="BF1ADC6E">
      <w:start w:val="1"/>
      <w:numFmt w:val="bullet"/>
      <w:lvlText w:val=""/>
      <w:lvlJc w:val="left"/>
      <w:pPr>
        <w:ind w:left="1020" w:hanging="360"/>
      </w:pPr>
      <w:rPr>
        <w:rFonts w:ascii="Symbol" w:hAnsi="Symbol"/>
      </w:rPr>
    </w:lvl>
    <w:lvl w:ilvl="1" w:tplc="E8A4672A">
      <w:start w:val="1"/>
      <w:numFmt w:val="bullet"/>
      <w:lvlText w:val=""/>
      <w:lvlJc w:val="left"/>
      <w:pPr>
        <w:ind w:left="1020" w:hanging="360"/>
      </w:pPr>
      <w:rPr>
        <w:rFonts w:ascii="Symbol" w:hAnsi="Symbol"/>
      </w:rPr>
    </w:lvl>
    <w:lvl w:ilvl="2" w:tplc="0FF6D0FE">
      <w:start w:val="1"/>
      <w:numFmt w:val="bullet"/>
      <w:lvlText w:val=""/>
      <w:lvlJc w:val="left"/>
      <w:pPr>
        <w:ind w:left="1020" w:hanging="360"/>
      </w:pPr>
      <w:rPr>
        <w:rFonts w:ascii="Symbol" w:hAnsi="Symbol"/>
      </w:rPr>
    </w:lvl>
    <w:lvl w:ilvl="3" w:tplc="28E6649C">
      <w:start w:val="1"/>
      <w:numFmt w:val="bullet"/>
      <w:lvlText w:val=""/>
      <w:lvlJc w:val="left"/>
      <w:pPr>
        <w:ind w:left="1020" w:hanging="360"/>
      </w:pPr>
      <w:rPr>
        <w:rFonts w:ascii="Symbol" w:hAnsi="Symbol"/>
      </w:rPr>
    </w:lvl>
    <w:lvl w:ilvl="4" w:tplc="408C8A00">
      <w:start w:val="1"/>
      <w:numFmt w:val="bullet"/>
      <w:lvlText w:val=""/>
      <w:lvlJc w:val="left"/>
      <w:pPr>
        <w:ind w:left="1020" w:hanging="360"/>
      </w:pPr>
      <w:rPr>
        <w:rFonts w:ascii="Symbol" w:hAnsi="Symbol"/>
      </w:rPr>
    </w:lvl>
    <w:lvl w:ilvl="5" w:tplc="BF6E6954">
      <w:start w:val="1"/>
      <w:numFmt w:val="bullet"/>
      <w:lvlText w:val=""/>
      <w:lvlJc w:val="left"/>
      <w:pPr>
        <w:ind w:left="1020" w:hanging="360"/>
      </w:pPr>
      <w:rPr>
        <w:rFonts w:ascii="Symbol" w:hAnsi="Symbol"/>
      </w:rPr>
    </w:lvl>
    <w:lvl w:ilvl="6" w:tplc="1462594A">
      <w:start w:val="1"/>
      <w:numFmt w:val="bullet"/>
      <w:lvlText w:val=""/>
      <w:lvlJc w:val="left"/>
      <w:pPr>
        <w:ind w:left="1020" w:hanging="360"/>
      </w:pPr>
      <w:rPr>
        <w:rFonts w:ascii="Symbol" w:hAnsi="Symbol"/>
      </w:rPr>
    </w:lvl>
    <w:lvl w:ilvl="7" w:tplc="BDD88FEE">
      <w:start w:val="1"/>
      <w:numFmt w:val="bullet"/>
      <w:lvlText w:val=""/>
      <w:lvlJc w:val="left"/>
      <w:pPr>
        <w:ind w:left="1020" w:hanging="360"/>
      </w:pPr>
      <w:rPr>
        <w:rFonts w:ascii="Symbol" w:hAnsi="Symbol"/>
      </w:rPr>
    </w:lvl>
    <w:lvl w:ilvl="8" w:tplc="28C6C096">
      <w:start w:val="1"/>
      <w:numFmt w:val="bullet"/>
      <w:lvlText w:val=""/>
      <w:lvlJc w:val="left"/>
      <w:pPr>
        <w:ind w:left="1020" w:hanging="360"/>
      </w:pPr>
      <w:rPr>
        <w:rFonts w:ascii="Symbol" w:hAnsi="Symbol"/>
      </w:rPr>
    </w:lvl>
  </w:abstractNum>
  <w:abstractNum w:abstractNumId="450" w15:restartNumberingAfterBreak="0">
    <w:nsid w:val="63225393"/>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1" w15:restartNumberingAfterBreak="0">
    <w:nsid w:val="63630E8E"/>
    <w:multiLevelType w:val="hybridMultilevel"/>
    <w:tmpl w:val="DCA689D0"/>
    <w:lvl w:ilvl="0" w:tplc="4A3A2758">
      <w:start w:val="1"/>
      <w:numFmt w:val="decimal"/>
      <w:lvlText w:val="%1."/>
      <w:lvlJc w:val="left"/>
      <w:pPr>
        <w:ind w:left="420" w:hanging="360"/>
      </w:pPr>
      <w:rPr>
        <w:rFonts w:cstheme="minorBidi"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52" w15:restartNumberingAfterBreak="0">
    <w:nsid w:val="63631719"/>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3" w15:restartNumberingAfterBreak="0">
    <w:nsid w:val="642D5E29"/>
    <w:multiLevelType w:val="hybridMultilevel"/>
    <w:tmpl w:val="0A327204"/>
    <w:lvl w:ilvl="0" w:tplc="63D2C61E">
      <w:start w:val="1"/>
      <w:numFmt w:val="decimal"/>
      <w:lvlText w:val="%1."/>
      <w:lvlJc w:val="left"/>
      <w:pPr>
        <w:ind w:left="1020" w:hanging="360"/>
      </w:pPr>
    </w:lvl>
    <w:lvl w:ilvl="1" w:tplc="0BDE917C">
      <w:start w:val="1"/>
      <w:numFmt w:val="decimal"/>
      <w:lvlText w:val="%2."/>
      <w:lvlJc w:val="left"/>
      <w:pPr>
        <w:ind w:left="1020" w:hanging="360"/>
      </w:pPr>
    </w:lvl>
    <w:lvl w:ilvl="2" w:tplc="BEA0A5BC">
      <w:start w:val="1"/>
      <w:numFmt w:val="decimal"/>
      <w:lvlText w:val="%3."/>
      <w:lvlJc w:val="left"/>
      <w:pPr>
        <w:ind w:left="1020" w:hanging="360"/>
      </w:pPr>
    </w:lvl>
    <w:lvl w:ilvl="3" w:tplc="C86ED4B8">
      <w:start w:val="1"/>
      <w:numFmt w:val="decimal"/>
      <w:lvlText w:val="%4."/>
      <w:lvlJc w:val="left"/>
      <w:pPr>
        <w:ind w:left="1020" w:hanging="360"/>
      </w:pPr>
    </w:lvl>
    <w:lvl w:ilvl="4" w:tplc="58786ABA">
      <w:start w:val="1"/>
      <w:numFmt w:val="decimal"/>
      <w:lvlText w:val="%5."/>
      <w:lvlJc w:val="left"/>
      <w:pPr>
        <w:ind w:left="1020" w:hanging="360"/>
      </w:pPr>
    </w:lvl>
    <w:lvl w:ilvl="5" w:tplc="CF406DDC">
      <w:start w:val="1"/>
      <w:numFmt w:val="decimal"/>
      <w:lvlText w:val="%6."/>
      <w:lvlJc w:val="left"/>
      <w:pPr>
        <w:ind w:left="1020" w:hanging="360"/>
      </w:pPr>
    </w:lvl>
    <w:lvl w:ilvl="6" w:tplc="2A44FD7E">
      <w:start w:val="1"/>
      <w:numFmt w:val="decimal"/>
      <w:lvlText w:val="%7."/>
      <w:lvlJc w:val="left"/>
      <w:pPr>
        <w:ind w:left="1020" w:hanging="360"/>
      </w:pPr>
    </w:lvl>
    <w:lvl w:ilvl="7" w:tplc="4EAEDE78">
      <w:start w:val="1"/>
      <w:numFmt w:val="decimal"/>
      <w:lvlText w:val="%8."/>
      <w:lvlJc w:val="left"/>
      <w:pPr>
        <w:ind w:left="1020" w:hanging="360"/>
      </w:pPr>
    </w:lvl>
    <w:lvl w:ilvl="8" w:tplc="418ABD80">
      <w:start w:val="1"/>
      <w:numFmt w:val="decimal"/>
      <w:lvlText w:val="%9."/>
      <w:lvlJc w:val="left"/>
      <w:pPr>
        <w:ind w:left="1020" w:hanging="360"/>
      </w:pPr>
    </w:lvl>
  </w:abstractNum>
  <w:abstractNum w:abstractNumId="454" w15:restartNumberingAfterBreak="0">
    <w:nsid w:val="6438171A"/>
    <w:multiLevelType w:val="hybridMultilevel"/>
    <w:tmpl w:val="3F6C9AE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55" w15:restartNumberingAfterBreak="0">
    <w:nsid w:val="64A30760"/>
    <w:multiLevelType w:val="hybridMultilevel"/>
    <w:tmpl w:val="1D0E26EE"/>
    <w:lvl w:ilvl="0" w:tplc="05F4D830">
      <w:start w:val="1"/>
      <w:numFmt w:val="decimal"/>
      <w:lvlText w:val="%1."/>
      <w:lvlJc w:val="left"/>
      <w:pPr>
        <w:ind w:left="1020" w:hanging="360"/>
      </w:pPr>
    </w:lvl>
    <w:lvl w:ilvl="1" w:tplc="439C3100">
      <w:start w:val="1"/>
      <w:numFmt w:val="decimal"/>
      <w:lvlText w:val="%2."/>
      <w:lvlJc w:val="left"/>
      <w:pPr>
        <w:ind w:left="1020" w:hanging="360"/>
      </w:pPr>
    </w:lvl>
    <w:lvl w:ilvl="2" w:tplc="3FD65590">
      <w:start w:val="1"/>
      <w:numFmt w:val="decimal"/>
      <w:lvlText w:val="%3."/>
      <w:lvlJc w:val="left"/>
      <w:pPr>
        <w:ind w:left="1020" w:hanging="360"/>
      </w:pPr>
    </w:lvl>
    <w:lvl w:ilvl="3" w:tplc="EFA07CE4">
      <w:start w:val="1"/>
      <w:numFmt w:val="decimal"/>
      <w:lvlText w:val="%4."/>
      <w:lvlJc w:val="left"/>
      <w:pPr>
        <w:ind w:left="1020" w:hanging="360"/>
      </w:pPr>
    </w:lvl>
    <w:lvl w:ilvl="4" w:tplc="C03AE5A2">
      <w:start w:val="1"/>
      <w:numFmt w:val="decimal"/>
      <w:lvlText w:val="%5."/>
      <w:lvlJc w:val="left"/>
      <w:pPr>
        <w:ind w:left="1020" w:hanging="360"/>
      </w:pPr>
    </w:lvl>
    <w:lvl w:ilvl="5" w:tplc="05D8866A">
      <w:start w:val="1"/>
      <w:numFmt w:val="decimal"/>
      <w:lvlText w:val="%6."/>
      <w:lvlJc w:val="left"/>
      <w:pPr>
        <w:ind w:left="1020" w:hanging="360"/>
      </w:pPr>
    </w:lvl>
    <w:lvl w:ilvl="6" w:tplc="FA8A0B6A">
      <w:start w:val="1"/>
      <w:numFmt w:val="decimal"/>
      <w:lvlText w:val="%7."/>
      <w:lvlJc w:val="left"/>
      <w:pPr>
        <w:ind w:left="1020" w:hanging="360"/>
      </w:pPr>
    </w:lvl>
    <w:lvl w:ilvl="7" w:tplc="3BB85692">
      <w:start w:val="1"/>
      <w:numFmt w:val="decimal"/>
      <w:lvlText w:val="%8."/>
      <w:lvlJc w:val="left"/>
      <w:pPr>
        <w:ind w:left="1020" w:hanging="360"/>
      </w:pPr>
    </w:lvl>
    <w:lvl w:ilvl="8" w:tplc="71CC0A44">
      <w:start w:val="1"/>
      <w:numFmt w:val="decimal"/>
      <w:lvlText w:val="%9."/>
      <w:lvlJc w:val="left"/>
      <w:pPr>
        <w:ind w:left="1020" w:hanging="360"/>
      </w:pPr>
    </w:lvl>
  </w:abstractNum>
  <w:abstractNum w:abstractNumId="456" w15:restartNumberingAfterBreak="0">
    <w:nsid w:val="64CD5FA0"/>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7" w15:restartNumberingAfterBreak="0">
    <w:nsid w:val="64F25E55"/>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58" w15:restartNumberingAfterBreak="0">
    <w:nsid w:val="650B2D59"/>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9" w15:restartNumberingAfterBreak="0">
    <w:nsid w:val="651A5191"/>
    <w:multiLevelType w:val="hybridMultilevel"/>
    <w:tmpl w:val="3B78C818"/>
    <w:lvl w:ilvl="0" w:tplc="FFFFFFFF">
      <w:start w:val="1"/>
      <w:numFmt w:val="decimal"/>
      <w:lvlText w:val="%1."/>
      <w:lvlJc w:val="left"/>
      <w:pPr>
        <w:ind w:left="705" w:hanging="705"/>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0" w15:restartNumberingAfterBreak="0">
    <w:nsid w:val="651F15C8"/>
    <w:multiLevelType w:val="hybridMultilevel"/>
    <w:tmpl w:val="95C29774"/>
    <w:lvl w:ilvl="0" w:tplc="04090011">
      <w:start w:val="1"/>
      <w:numFmt w:val="decimal"/>
      <w:lvlText w:val="%1)"/>
      <w:lvlJc w:val="left"/>
      <w:pPr>
        <w:ind w:left="1440" w:hanging="360"/>
      </w:p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461" w15:restartNumberingAfterBreak="0">
    <w:nsid w:val="65250A17"/>
    <w:multiLevelType w:val="hybridMultilevel"/>
    <w:tmpl w:val="6C10246E"/>
    <w:lvl w:ilvl="0" w:tplc="0409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62" w15:restartNumberingAfterBreak="0">
    <w:nsid w:val="65B76C39"/>
    <w:multiLevelType w:val="multilevel"/>
    <w:tmpl w:val="15780A8A"/>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63" w15:restartNumberingAfterBreak="0">
    <w:nsid w:val="65BC38D1"/>
    <w:multiLevelType w:val="hybridMultilevel"/>
    <w:tmpl w:val="E51CEE76"/>
    <w:lvl w:ilvl="0" w:tplc="BD6689AE">
      <w:start w:val="1"/>
      <w:numFmt w:val="decimal"/>
      <w:lvlText w:val="%1."/>
      <w:lvlJc w:val="left"/>
      <w:pPr>
        <w:ind w:left="720" w:hanging="360"/>
      </w:pPr>
    </w:lvl>
    <w:lvl w:ilvl="1" w:tplc="3CACECAA">
      <w:start w:val="1"/>
      <w:numFmt w:val="decimal"/>
      <w:lvlText w:val="%2."/>
      <w:lvlJc w:val="left"/>
      <w:pPr>
        <w:ind w:left="720" w:hanging="360"/>
      </w:pPr>
    </w:lvl>
    <w:lvl w:ilvl="2" w:tplc="FB50AE10">
      <w:start w:val="1"/>
      <w:numFmt w:val="decimal"/>
      <w:lvlText w:val="%3."/>
      <w:lvlJc w:val="left"/>
      <w:pPr>
        <w:ind w:left="720" w:hanging="360"/>
      </w:pPr>
    </w:lvl>
    <w:lvl w:ilvl="3" w:tplc="22CEA864">
      <w:start w:val="1"/>
      <w:numFmt w:val="decimal"/>
      <w:lvlText w:val="%4."/>
      <w:lvlJc w:val="left"/>
      <w:pPr>
        <w:ind w:left="720" w:hanging="360"/>
      </w:pPr>
    </w:lvl>
    <w:lvl w:ilvl="4" w:tplc="7CC64FE8">
      <w:start w:val="1"/>
      <w:numFmt w:val="decimal"/>
      <w:lvlText w:val="%5."/>
      <w:lvlJc w:val="left"/>
      <w:pPr>
        <w:ind w:left="720" w:hanging="360"/>
      </w:pPr>
    </w:lvl>
    <w:lvl w:ilvl="5" w:tplc="D46A8370">
      <w:start w:val="1"/>
      <w:numFmt w:val="decimal"/>
      <w:lvlText w:val="%6."/>
      <w:lvlJc w:val="left"/>
      <w:pPr>
        <w:ind w:left="720" w:hanging="360"/>
      </w:pPr>
    </w:lvl>
    <w:lvl w:ilvl="6" w:tplc="F3EA068E">
      <w:start w:val="1"/>
      <w:numFmt w:val="decimal"/>
      <w:lvlText w:val="%7."/>
      <w:lvlJc w:val="left"/>
      <w:pPr>
        <w:ind w:left="720" w:hanging="360"/>
      </w:pPr>
    </w:lvl>
    <w:lvl w:ilvl="7" w:tplc="EDCA20F4">
      <w:start w:val="1"/>
      <w:numFmt w:val="decimal"/>
      <w:lvlText w:val="%8."/>
      <w:lvlJc w:val="left"/>
      <w:pPr>
        <w:ind w:left="720" w:hanging="360"/>
      </w:pPr>
    </w:lvl>
    <w:lvl w:ilvl="8" w:tplc="7E42255E">
      <w:start w:val="1"/>
      <w:numFmt w:val="decimal"/>
      <w:lvlText w:val="%9."/>
      <w:lvlJc w:val="left"/>
      <w:pPr>
        <w:ind w:left="720" w:hanging="360"/>
      </w:pPr>
    </w:lvl>
  </w:abstractNum>
  <w:abstractNum w:abstractNumId="464" w15:restartNumberingAfterBreak="0">
    <w:nsid w:val="66186ABE"/>
    <w:multiLevelType w:val="hybridMultilevel"/>
    <w:tmpl w:val="A440D9E2"/>
    <w:lvl w:ilvl="0" w:tplc="30325CA8">
      <w:start w:val="1"/>
      <w:numFmt w:val="bullet"/>
      <w:lvlText w:val=""/>
      <w:lvlJc w:val="left"/>
      <w:pPr>
        <w:ind w:left="1080" w:hanging="360"/>
      </w:pPr>
      <w:rPr>
        <w:rFonts w:ascii="Symbol" w:hAnsi="Symbol"/>
      </w:rPr>
    </w:lvl>
    <w:lvl w:ilvl="1" w:tplc="06C4CD0E">
      <w:start w:val="1"/>
      <w:numFmt w:val="bullet"/>
      <w:lvlText w:val=""/>
      <w:lvlJc w:val="left"/>
      <w:pPr>
        <w:ind w:left="1080" w:hanging="360"/>
      </w:pPr>
      <w:rPr>
        <w:rFonts w:ascii="Symbol" w:hAnsi="Symbol"/>
      </w:rPr>
    </w:lvl>
    <w:lvl w:ilvl="2" w:tplc="24B20928">
      <w:start w:val="1"/>
      <w:numFmt w:val="bullet"/>
      <w:lvlText w:val=""/>
      <w:lvlJc w:val="left"/>
      <w:pPr>
        <w:ind w:left="1080" w:hanging="360"/>
      </w:pPr>
      <w:rPr>
        <w:rFonts w:ascii="Symbol" w:hAnsi="Symbol"/>
      </w:rPr>
    </w:lvl>
    <w:lvl w:ilvl="3" w:tplc="7E82C4D2">
      <w:start w:val="1"/>
      <w:numFmt w:val="bullet"/>
      <w:lvlText w:val=""/>
      <w:lvlJc w:val="left"/>
      <w:pPr>
        <w:ind w:left="1080" w:hanging="360"/>
      </w:pPr>
      <w:rPr>
        <w:rFonts w:ascii="Symbol" w:hAnsi="Symbol"/>
      </w:rPr>
    </w:lvl>
    <w:lvl w:ilvl="4" w:tplc="2D129110">
      <w:start w:val="1"/>
      <w:numFmt w:val="bullet"/>
      <w:lvlText w:val=""/>
      <w:lvlJc w:val="left"/>
      <w:pPr>
        <w:ind w:left="1080" w:hanging="360"/>
      </w:pPr>
      <w:rPr>
        <w:rFonts w:ascii="Symbol" w:hAnsi="Symbol"/>
      </w:rPr>
    </w:lvl>
    <w:lvl w:ilvl="5" w:tplc="8EE08940">
      <w:start w:val="1"/>
      <w:numFmt w:val="bullet"/>
      <w:lvlText w:val=""/>
      <w:lvlJc w:val="left"/>
      <w:pPr>
        <w:ind w:left="1080" w:hanging="360"/>
      </w:pPr>
      <w:rPr>
        <w:rFonts w:ascii="Symbol" w:hAnsi="Symbol"/>
      </w:rPr>
    </w:lvl>
    <w:lvl w:ilvl="6" w:tplc="DC621A40">
      <w:start w:val="1"/>
      <w:numFmt w:val="bullet"/>
      <w:lvlText w:val=""/>
      <w:lvlJc w:val="left"/>
      <w:pPr>
        <w:ind w:left="1080" w:hanging="360"/>
      </w:pPr>
      <w:rPr>
        <w:rFonts w:ascii="Symbol" w:hAnsi="Symbol"/>
      </w:rPr>
    </w:lvl>
    <w:lvl w:ilvl="7" w:tplc="7E947E1E">
      <w:start w:val="1"/>
      <w:numFmt w:val="bullet"/>
      <w:lvlText w:val=""/>
      <w:lvlJc w:val="left"/>
      <w:pPr>
        <w:ind w:left="1080" w:hanging="360"/>
      </w:pPr>
      <w:rPr>
        <w:rFonts w:ascii="Symbol" w:hAnsi="Symbol"/>
      </w:rPr>
    </w:lvl>
    <w:lvl w:ilvl="8" w:tplc="D9EEFFE2">
      <w:start w:val="1"/>
      <w:numFmt w:val="bullet"/>
      <w:lvlText w:val=""/>
      <w:lvlJc w:val="left"/>
      <w:pPr>
        <w:ind w:left="1080" w:hanging="360"/>
      </w:pPr>
      <w:rPr>
        <w:rFonts w:ascii="Symbol" w:hAnsi="Symbol"/>
      </w:rPr>
    </w:lvl>
  </w:abstractNum>
  <w:abstractNum w:abstractNumId="465" w15:restartNumberingAfterBreak="0">
    <w:nsid w:val="669D5D7E"/>
    <w:multiLevelType w:val="hybridMultilevel"/>
    <w:tmpl w:val="E7287C7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6" w15:restartNumberingAfterBreak="0">
    <w:nsid w:val="67173586"/>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67" w15:restartNumberingAfterBreak="0">
    <w:nsid w:val="6722616A"/>
    <w:multiLevelType w:val="hybridMultilevel"/>
    <w:tmpl w:val="3B78C818"/>
    <w:lvl w:ilvl="0" w:tplc="FFFFFFFF">
      <w:start w:val="1"/>
      <w:numFmt w:val="decimal"/>
      <w:lvlText w:val="%1."/>
      <w:lvlJc w:val="left"/>
      <w:pPr>
        <w:ind w:left="705" w:hanging="705"/>
      </w:pPr>
      <w:rPr>
        <w:rFonts w:hint="default"/>
      </w:rPr>
    </w:lvl>
    <w:lvl w:ilvl="1" w:tplc="FFFFFFFF">
      <w:start w:val="1"/>
      <w:numFmt w:val="decimal"/>
      <w:lvlText w:val="%2)"/>
      <w:lvlJc w:val="left"/>
      <w:pPr>
        <w:ind w:left="108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8" w15:restartNumberingAfterBreak="0">
    <w:nsid w:val="67253DD3"/>
    <w:multiLevelType w:val="hybridMultilevel"/>
    <w:tmpl w:val="1E2284B2"/>
    <w:lvl w:ilvl="0" w:tplc="D5E41A98">
      <w:start w:val="1"/>
      <w:numFmt w:val="decimal"/>
      <w:lvlText w:val="%1)"/>
      <w:lvlJc w:val="left"/>
      <w:pPr>
        <w:ind w:left="1145" w:hanging="360"/>
      </w:pPr>
    </w:lvl>
    <w:lvl w:ilvl="1" w:tplc="8370062E" w:tentative="1">
      <w:start w:val="1"/>
      <w:numFmt w:val="lowerLetter"/>
      <w:lvlText w:val="%2."/>
      <w:lvlJc w:val="left"/>
      <w:pPr>
        <w:ind w:left="1865" w:hanging="360"/>
      </w:pPr>
    </w:lvl>
    <w:lvl w:ilvl="2" w:tplc="540E382A" w:tentative="1">
      <w:start w:val="1"/>
      <w:numFmt w:val="lowerRoman"/>
      <w:lvlText w:val="%3."/>
      <w:lvlJc w:val="right"/>
      <w:pPr>
        <w:ind w:left="2585" w:hanging="180"/>
      </w:pPr>
    </w:lvl>
    <w:lvl w:ilvl="3" w:tplc="1D2ECEF8" w:tentative="1">
      <w:start w:val="1"/>
      <w:numFmt w:val="decimal"/>
      <w:lvlText w:val="%4."/>
      <w:lvlJc w:val="left"/>
      <w:pPr>
        <w:ind w:left="3305" w:hanging="360"/>
      </w:pPr>
    </w:lvl>
    <w:lvl w:ilvl="4" w:tplc="7B5C1A9A" w:tentative="1">
      <w:start w:val="1"/>
      <w:numFmt w:val="lowerLetter"/>
      <w:lvlText w:val="%5."/>
      <w:lvlJc w:val="left"/>
      <w:pPr>
        <w:ind w:left="4025" w:hanging="360"/>
      </w:pPr>
    </w:lvl>
    <w:lvl w:ilvl="5" w:tplc="D49858E2" w:tentative="1">
      <w:start w:val="1"/>
      <w:numFmt w:val="lowerRoman"/>
      <w:lvlText w:val="%6."/>
      <w:lvlJc w:val="right"/>
      <w:pPr>
        <w:ind w:left="4745" w:hanging="180"/>
      </w:pPr>
    </w:lvl>
    <w:lvl w:ilvl="6" w:tplc="41328822" w:tentative="1">
      <w:start w:val="1"/>
      <w:numFmt w:val="decimal"/>
      <w:lvlText w:val="%7."/>
      <w:lvlJc w:val="left"/>
      <w:pPr>
        <w:ind w:left="5465" w:hanging="360"/>
      </w:pPr>
    </w:lvl>
    <w:lvl w:ilvl="7" w:tplc="F5EABCB8" w:tentative="1">
      <w:start w:val="1"/>
      <w:numFmt w:val="lowerLetter"/>
      <w:lvlText w:val="%8."/>
      <w:lvlJc w:val="left"/>
      <w:pPr>
        <w:ind w:left="6185" w:hanging="360"/>
      </w:pPr>
    </w:lvl>
    <w:lvl w:ilvl="8" w:tplc="7CDEC598" w:tentative="1">
      <w:start w:val="1"/>
      <w:numFmt w:val="lowerRoman"/>
      <w:lvlText w:val="%9."/>
      <w:lvlJc w:val="right"/>
      <w:pPr>
        <w:ind w:left="6905" w:hanging="180"/>
      </w:pPr>
    </w:lvl>
  </w:abstractNum>
  <w:abstractNum w:abstractNumId="469" w15:restartNumberingAfterBreak="0">
    <w:nsid w:val="67AB649C"/>
    <w:multiLevelType w:val="hybridMultilevel"/>
    <w:tmpl w:val="122A5600"/>
    <w:lvl w:ilvl="0" w:tplc="D7544550">
      <w:start w:val="1"/>
      <w:numFmt w:val="decimal"/>
      <w:lvlText w:val="%1."/>
      <w:lvlJc w:val="left"/>
      <w:pPr>
        <w:ind w:left="1020" w:hanging="360"/>
      </w:pPr>
    </w:lvl>
    <w:lvl w:ilvl="1" w:tplc="A5182526">
      <w:start w:val="1"/>
      <w:numFmt w:val="decimal"/>
      <w:lvlText w:val="%2."/>
      <w:lvlJc w:val="left"/>
      <w:pPr>
        <w:ind w:left="1020" w:hanging="360"/>
      </w:pPr>
    </w:lvl>
    <w:lvl w:ilvl="2" w:tplc="65249CFC">
      <w:start w:val="1"/>
      <w:numFmt w:val="decimal"/>
      <w:lvlText w:val="%3."/>
      <w:lvlJc w:val="left"/>
      <w:pPr>
        <w:ind w:left="1020" w:hanging="360"/>
      </w:pPr>
    </w:lvl>
    <w:lvl w:ilvl="3" w:tplc="E9A4F410">
      <w:start w:val="1"/>
      <w:numFmt w:val="decimal"/>
      <w:lvlText w:val="%4."/>
      <w:lvlJc w:val="left"/>
      <w:pPr>
        <w:ind w:left="1020" w:hanging="360"/>
      </w:pPr>
    </w:lvl>
    <w:lvl w:ilvl="4" w:tplc="8E8C2AC2">
      <w:start w:val="1"/>
      <w:numFmt w:val="decimal"/>
      <w:lvlText w:val="%5."/>
      <w:lvlJc w:val="left"/>
      <w:pPr>
        <w:ind w:left="1020" w:hanging="360"/>
      </w:pPr>
    </w:lvl>
    <w:lvl w:ilvl="5" w:tplc="C2363A92">
      <w:start w:val="1"/>
      <w:numFmt w:val="decimal"/>
      <w:lvlText w:val="%6."/>
      <w:lvlJc w:val="left"/>
      <w:pPr>
        <w:ind w:left="1020" w:hanging="360"/>
      </w:pPr>
    </w:lvl>
    <w:lvl w:ilvl="6" w:tplc="69B25894">
      <w:start w:val="1"/>
      <w:numFmt w:val="decimal"/>
      <w:lvlText w:val="%7."/>
      <w:lvlJc w:val="left"/>
      <w:pPr>
        <w:ind w:left="1020" w:hanging="360"/>
      </w:pPr>
    </w:lvl>
    <w:lvl w:ilvl="7" w:tplc="BD56204A">
      <w:start w:val="1"/>
      <w:numFmt w:val="decimal"/>
      <w:lvlText w:val="%8."/>
      <w:lvlJc w:val="left"/>
      <w:pPr>
        <w:ind w:left="1020" w:hanging="360"/>
      </w:pPr>
    </w:lvl>
    <w:lvl w:ilvl="8" w:tplc="41E68C8C">
      <w:start w:val="1"/>
      <w:numFmt w:val="decimal"/>
      <w:lvlText w:val="%9."/>
      <w:lvlJc w:val="left"/>
      <w:pPr>
        <w:ind w:left="1020" w:hanging="360"/>
      </w:pPr>
    </w:lvl>
  </w:abstractNum>
  <w:abstractNum w:abstractNumId="470" w15:restartNumberingAfterBreak="0">
    <w:nsid w:val="67C0008E"/>
    <w:multiLevelType w:val="hybridMultilevel"/>
    <w:tmpl w:val="EFFADCC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1" w15:restartNumberingAfterBreak="0">
    <w:nsid w:val="67DD5B70"/>
    <w:multiLevelType w:val="multilevel"/>
    <w:tmpl w:val="28D01514"/>
    <w:lvl w:ilvl="0">
      <w:start w:val="1"/>
      <w:numFmt w:val="decimal"/>
      <w:lvlText w:val="ԳԼՈՒԽ %1."/>
      <w:lvlJc w:val="left"/>
      <w:pPr>
        <w:ind w:left="297" w:hanging="1985"/>
      </w:pPr>
      <w:rPr>
        <w:rFonts w:hint="default"/>
        <w:b/>
        <w:i w:val="0"/>
        <w:iCs/>
      </w:rPr>
    </w:lvl>
    <w:lvl w:ilvl="1">
      <w:start w:val="1"/>
      <w:numFmt w:val="decimal"/>
      <w:lvlRestart w:val="0"/>
      <w:pStyle w:val="Heading2"/>
      <w:lvlText w:val="ՀՈԴՎԱԾ %2."/>
      <w:lvlJc w:val="left"/>
      <w:pPr>
        <w:ind w:left="2435" w:hanging="1985"/>
      </w:pPr>
    </w:lvl>
    <w:lvl w:ilvl="2">
      <w:start w:val="1"/>
      <w:numFmt w:val="lowerRoman"/>
      <w:lvlText w:val="%3."/>
      <w:lvlJc w:val="right"/>
      <w:pPr>
        <w:ind w:left="112" w:hanging="180"/>
      </w:pPr>
      <w:rPr>
        <w:rFonts w:hint="default"/>
      </w:rPr>
    </w:lvl>
    <w:lvl w:ilvl="3">
      <w:start w:val="1"/>
      <w:numFmt w:val="decimal"/>
      <w:lvlText w:val="%4)"/>
      <w:lvlJc w:val="left"/>
      <w:pPr>
        <w:ind w:left="832" w:hanging="360"/>
      </w:pPr>
      <w:rPr>
        <w:rFonts w:hint="default"/>
      </w:rPr>
    </w:lvl>
    <w:lvl w:ilvl="4">
      <w:start w:val="1"/>
      <w:numFmt w:val="lowerLetter"/>
      <w:lvlText w:val="%5."/>
      <w:lvlJc w:val="left"/>
      <w:pPr>
        <w:ind w:left="1552" w:hanging="360"/>
      </w:pPr>
      <w:rPr>
        <w:rFonts w:hint="default"/>
      </w:rPr>
    </w:lvl>
    <w:lvl w:ilvl="5">
      <w:start w:val="1"/>
      <w:numFmt w:val="lowerRoman"/>
      <w:lvlText w:val="%6."/>
      <w:lvlJc w:val="right"/>
      <w:pPr>
        <w:ind w:left="2272" w:hanging="180"/>
      </w:pPr>
      <w:rPr>
        <w:rFonts w:hint="default"/>
      </w:rPr>
    </w:lvl>
    <w:lvl w:ilvl="6">
      <w:start w:val="1"/>
      <w:numFmt w:val="decimal"/>
      <w:lvlText w:val="%7)"/>
      <w:lvlJc w:val="left"/>
      <w:pPr>
        <w:ind w:left="2992" w:hanging="360"/>
      </w:pPr>
      <w:rPr>
        <w:rFonts w:hint="default"/>
      </w:rPr>
    </w:lvl>
    <w:lvl w:ilvl="7">
      <w:start w:val="1"/>
      <w:numFmt w:val="lowerLetter"/>
      <w:lvlText w:val="%8."/>
      <w:lvlJc w:val="left"/>
      <w:pPr>
        <w:ind w:left="3712" w:hanging="360"/>
      </w:pPr>
      <w:rPr>
        <w:rFonts w:hint="default"/>
      </w:rPr>
    </w:lvl>
    <w:lvl w:ilvl="8">
      <w:start w:val="1"/>
      <w:numFmt w:val="lowerRoman"/>
      <w:lvlText w:val="%9."/>
      <w:lvlJc w:val="right"/>
      <w:pPr>
        <w:ind w:left="4432" w:hanging="180"/>
      </w:pPr>
      <w:rPr>
        <w:rFonts w:hint="default"/>
      </w:rPr>
    </w:lvl>
  </w:abstractNum>
  <w:abstractNum w:abstractNumId="472" w15:restartNumberingAfterBreak="0">
    <w:nsid w:val="67E57A4F"/>
    <w:multiLevelType w:val="hybridMultilevel"/>
    <w:tmpl w:val="4D948C56"/>
    <w:lvl w:ilvl="0" w:tplc="0409000F">
      <w:start w:val="1"/>
      <w:numFmt w:val="decimal"/>
      <w:lvlText w:val="%1."/>
      <w:lvlJc w:val="left"/>
      <w:pPr>
        <w:ind w:left="720" w:hanging="360"/>
      </w:pPr>
    </w:lvl>
    <w:lvl w:ilvl="1" w:tplc="04090011">
      <w:start w:val="1"/>
      <w:numFmt w:val="decimal"/>
      <w:lvlText w:val="%2)"/>
      <w:lvlJc w:val="left"/>
      <w:pPr>
        <w:ind w:left="32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3" w15:restartNumberingAfterBreak="0">
    <w:nsid w:val="681072A6"/>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74" w15:restartNumberingAfterBreak="0">
    <w:nsid w:val="68D035A4"/>
    <w:multiLevelType w:val="hybridMultilevel"/>
    <w:tmpl w:val="276CB27E"/>
    <w:lvl w:ilvl="0" w:tplc="013831DA">
      <w:start w:val="1"/>
      <w:numFmt w:val="decimal"/>
      <w:lvlText w:val="%1."/>
      <w:lvlJc w:val="left"/>
      <w:pPr>
        <w:ind w:left="720" w:hanging="360"/>
      </w:pPr>
    </w:lvl>
    <w:lvl w:ilvl="1" w:tplc="E26014D0">
      <w:start w:val="1"/>
      <w:numFmt w:val="decimal"/>
      <w:lvlText w:val="%2."/>
      <w:lvlJc w:val="left"/>
      <w:pPr>
        <w:ind w:left="720" w:hanging="360"/>
      </w:pPr>
    </w:lvl>
    <w:lvl w:ilvl="2" w:tplc="C9E046F4">
      <w:start w:val="1"/>
      <w:numFmt w:val="decimal"/>
      <w:lvlText w:val="%3."/>
      <w:lvlJc w:val="left"/>
      <w:pPr>
        <w:ind w:left="720" w:hanging="360"/>
      </w:pPr>
    </w:lvl>
    <w:lvl w:ilvl="3" w:tplc="644293B2">
      <w:start w:val="1"/>
      <w:numFmt w:val="decimal"/>
      <w:lvlText w:val="%4."/>
      <w:lvlJc w:val="left"/>
      <w:pPr>
        <w:ind w:left="720" w:hanging="360"/>
      </w:pPr>
    </w:lvl>
    <w:lvl w:ilvl="4" w:tplc="844E143E">
      <w:start w:val="1"/>
      <w:numFmt w:val="decimal"/>
      <w:lvlText w:val="%5."/>
      <w:lvlJc w:val="left"/>
      <w:pPr>
        <w:ind w:left="720" w:hanging="360"/>
      </w:pPr>
    </w:lvl>
    <w:lvl w:ilvl="5" w:tplc="F8C0946A">
      <w:start w:val="1"/>
      <w:numFmt w:val="decimal"/>
      <w:lvlText w:val="%6."/>
      <w:lvlJc w:val="left"/>
      <w:pPr>
        <w:ind w:left="720" w:hanging="360"/>
      </w:pPr>
    </w:lvl>
    <w:lvl w:ilvl="6" w:tplc="201E8DD4">
      <w:start w:val="1"/>
      <w:numFmt w:val="decimal"/>
      <w:lvlText w:val="%7."/>
      <w:lvlJc w:val="left"/>
      <w:pPr>
        <w:ind w:left="720" w:hanging="360"/>
      </w:pPr>
    </w:lvl>
    <w:lvl w:ilvl="7" w:tplc="A7DE852E">
      <w:start w:val="1"/>
      <w:numFmt w:val="decimal"/>
      <w:lvlText w:val="%8."/>
      <w:lvlJc w:val="left"/>
      <w:pPr>
        <w:ind w:left="720" w:hanging="360"/>
      </w:pPr>
    </w:lvl>
    <w:lvl w:ilvl="8" w:tplc="D4DED280">
      <w:start w:val="1"/>
      <w:numFmt w:val="decimal"/>
      <w:lvlText w:val="%9."/>
      <w:lvlJc w:val="left"/>
      <w:pPr>
        <w:ind w:left="720" w:hanging="360"/>
      </w:pPr>
    </w:lvl>
  </w:abstractNum>
  <w:abstractNum w:abstractNumId="475" w15:restartNumberingAfterBreak="0">
    <w:nsid w:val="68D2090C"/>
    <w:multiLevelType w:val="hybridMultilevel"/>
    <w:tmpl w:val="61820EA4"/>
    <w:lvl w:ilvl="0" w:tplc="0C1CEC4A">
      <w:start w:val="1"/>
      <w:numFmt w:val="decimal"/>
      <w:lvlText w:val="%1."/>
      <w:lvlJc w:val="left"/>
      <w:pPr>
        <w:ind w:left="1020" w:hanging="360"/>
      </w:pPr>
    </w:lvl>
    <w:lvl w:ilvl="1" w:tplc="8D7C7416">
      <w:start w:val="1"/>
      <w:numFmt w:val="decimal"/>
      <w:lvlText w:val="%2."/>
      <w:lvlJc w:val="left"/>
      <w:pPr>
        <w:ind w:left="1020" w:hanging="360"/>
      </w:pPr>
    </w:lvl>
    <w:lvl w:ilvl="2" w:tplc="DCE6FED8">
      <w:start w:val="1"/>
      <w:numFmt w:val="decimal"/>
      <w:lvlText w:val="%3."/>
      <w:lvlJc w:val="left"/>
      <w:pPr>
        <w:ind w:left="1020" w:hanging="360"/>
      </w:pPr>
    </w:lvl>
    <w:lvl w:ilvl="3" w:tplc="2F4CC8C6">
      <w:start w:val="1"/>
      <w:numFmt w:val="decimal"/>
      <w:lvlText w:val="%4."/>
      <w:lvlJc w:val="left"/>
      <w:pPr>
        <w:ind w:left="1020" w:hanging="360"/>
      </w:pPr>
    </w:lvl>
    <w:lvl w:ilvl="4" w:tplc="C85E4F2E">
      <w:start w:val="1"/>
      <w:numFmt w:val="decimal"/>
      <w:lvlText w:val="%5."/>
      <w:lvlJc w:val="left"/>
      <w:pPr>
        <w:ind w:left="1020" w:hanging="360"/>
      </w:pPr>
    </w:lvl>
    <w:lvl w:ilvl="5" w:tplc="2BD63E2A">
      <w:start w:val="1"/>
      <w:numFmt w:val="decimal"/>
      <w:lvlText w:val="%6."/>
      <w:lvlJc w:val="left"/>
      <w:pPr>
        <w:ind w:left="1020" w:hanging="360"/>
      </w:pPr>
    </w:lvl>
    <w:lvl w:ilvl="6" w:tplc="279276F6">
      <w:start w:val="1"/>
      <w:numFmt w:val="decimal"/>
      <w:lvlText w:val="%7."/>
      <w:lvlJc w:val="left"/>
      <w:pPr>
        <w:ind w:left="1020" w:hanging="360"/>
      </w:pPr>
    </w:lvl>
    <w:lvl w:ilvl="7" w:tplc="3FCA7CE8">
      <w:start w:val="1"/>
      <w:numFmt w:val="decimal"/>
      <w:lvlText w:val="%8."/>
      <w:lvlJc w:val="left"/>
      <w:pPr>
        <w:ind w:left="1020" w:hanging="360"/>
      </w:pPr>
    </w:lvl>
    <w:lvl w:ilvl="8" w:tplc="75A6D764">
      <w:start w:val="1"/>
      <w:numFmt w:val="decimal"/>
      <w:lvlText w:val="%9."/>
      <w:lvlJc w:val="left"/>
      <w:pPr>
        <w:ind w:left="1020" w:hanging="360"/>
      </w:pPr>
    </w:lvl>
  </w:abstractNum>
  <w:abstractNum w:abstractNumId="476" w15:restartNumberingAfterBreak="0">
    <w:nsid w:val="68D33936"/>
    <w:multiLevelType w:val="hybridMultilevel"/>
    <w:tmpl w:val="3E2C8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7" w15:restartNumberingAfterBreak="0">
    <w:nsid w:val="68F8322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8" w15:restartNumberingAfterBreak="0">
    <w:nsid w:val="69273A32"/>
    <w:multiLevelType w:val="hybridMultilevel"/>
    <w:tmpl w:val="C18E209C"/>
    <w:lvl w:ilvl="0" w:tplc="66E83026">
      <w:start w:val="1"/>
      <w:numFmt w:val="decimal"/>
      <w:lvlText w:val="%1."/>
      <w:lvlJc w:val="left"/>
      <w:pPr>
        <w:ind w:left="1020" w:hanging="360"/>
      </w:pPr>
    </w:lvl>
    <w:lvl w:ilvl="1" w:tplc="7D3279EC">
      <w:start w:val="1"/>
      <w:numFmt w:val="decimal"/>
      <w:lvlText w:val="%2."/>
      <w:lvlJc w:val="left"/>
      <w:pPr>
        <w:ind w:left="1020" w:hanging="360"/>
      </w:pPr>
    </w:lvl>
    <w:lvl w:ilvl="2" w:tplc="C0AAE6F4">
      <w:start w:val="1"/>
      <w:numFmt w:val="decimal"/>
      <w:lvlText w:val="%3."/>
      <w:lvlJc w:val="left"/>
      <w:pPr>
        <w:ind w:left="1020" w:hanging="360"/>
      </w:pPr>
    </w:lvl>
    <w:lvl w:ilvl="3" w:tplc="A8D694C4">
      <w:start w:val="1"/>
      <w:numFmt w:val="decimal"/>
      <w:lvlText w:val="%4."/>
      <w:lvlJc w:val="left"/>
      <w:pPr>
        <w:ind w:left="1020" w:hanging="360"/>
      </w:pPr>
    </w:lvl>
    <w:lvl w:ilvl="4" w:tplc="BEDA61DE">
      <w:start w:val="1"/>
      <w:numFmt w:val="decimal"/>
      <w:lvlText w:val="%5."/>
      <w:lvlJc w:val="left"/>
      <w:pPr>
        <w:ind w:left="1020" w:hanging="360"/>
      </w:pPr>
    </w:lvl>
    <w:lvl w:ilvl="5" w:tplc="03F6516E">
      <w:start w:val="1"/>
      <w:numFmt w:val="decimal"/>
      <w:lvlText w:val="%6."/>
      <w:lvlJc w:val="left"/>
      <w:pPr>
        <w:ind w:left="1020" w:hanging="360"/>
      </w:pPr>
    </w:lvl>
    <w:lvl w:ilvl="6" w:tplc="6DDAB7CE">
      <w:start w:val="1"/>
      <w:numFmt w:val="decimal"/>
      <w:lvlText w:val="%7."/>
      <w:lvlJc w:val="left"/>
      <w:pPr>
        <w:ind w:left="1020" w:hanging="360"/>
      </w:pPr>
    </w:lvl>
    <w:lvl w:ilvl="7" w:tplc="CBDEA380">
      <w:start w:val="1"/>
      <w:numFmt w:val="decimal"/>
      <w:lvlText w:val="%8."/>
      <w:lvlJc w:val="left"/>
      <w:pPr>
        <w:ind w:left="1020" w:hanging="360"/>
      </w:pPr>
    </w:lvl>
    <w:lvl w:ilvl="8" w:tplc="F1D04CB4">
      <w:start w:val="1"/>
      <w:numFmt w:val="decimal"/>
      <w:lvlText w:val="%9."/>
      <w:lvlJc w:val="left"/>
      <w:pPr>
        <w:ind w:left="1020" w:hanging="360"/>
      </w:pPr>
    </w:lvl>
  </w:abstractNum>
  <w:abstractNum w:abstractNumId="479" w15:restartNumberingAfterBreak="0">
    <w:nsid w:val="69BC31F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0" w15:restartNumberingAfterBreak="0">
    <w:nsid w:val="69D90468"/>
    <w:multiLevelType w:val="hybridMultilevel"/>
    <w:tmpl w:val="94F4BD3E"/>
    <w:lvl w:ilvl="0" w:tplc="7AF0AB64">
      <w:start w:val="1"/>
      <w:numFmt w:val="decimal"/>
      <w:lvlText w:val="%1)"/>
      <w:lvlJc w:val="left"/>
      <w:pPr>
        <w:ind w:left="720" w:hanging="360"/>
      </w:pPr>
    </w:lvl>
    <w:lvl w:ilvl="1" w:tplc="AE5CB462">
      <w:start w:val="1"/>
      <w:numFmt w:val="decimal"/>
      <w:lvlText w:val="%2)"/>
      <w:lvlJc w:val="left"/>
      <w:pPr>
        <w:ind w:left="720" w:hanging="360"/>
      </w:pPr>
    </w:lvl>
    <w:lvl w:ilvl="2" w:tplc="C0342956">
      <w:start w:val="1"/>
      <w:numFmt w:val="decimal"/>
      <w:lvlText w:val="%3)"/>
      <w:lvlJc w:val="left"/>
      <w:pPr>
        <w:ind w:left="720" w:hanging="360"/>
      </w:pPr>
    </w:lvl>
    <w:lvl w:ilvl="3" w:tplc="2DCC6FFC">
      <w:start w:val="1"/>
      <w:numFmt w:val="decimal"/>
      <w:lvlText w:val="%4)"/>
      <w:lvlJc w:val="left"/>
      <w:pPr>
        <w:ind w:left="720" w:hanging="360"/>
      </w:pPr>
    </w:lvl>
    <w:lvl w:ilvl="4" w:tplc="A4804936">
      <w:start w:val="1"/>
      <w:numFmt w:val="decimal"/>
      <w:lvlText w:val="%5)"/>
      <w:lvlJc w:val="left"/>
      <w:pPr>
        <w:ind w:left="720" w:hanging="360"/>
      </w:pPr>
    </w:lvl>
    <w:lvl w:ilvl="5" w:tplc="0AE2FB9A">
      <w:start w:val="1"/>
      <w:numFmt w:val="decimal"/>
      <w:lvlText w:val="%6)"/>
      <w:lvlJc w:val="left"/>
      <w:pPr>
        <w:ind w:left="720" w:hanging="360"/>
      </w:pPr>
    </w:lvl>
    <w:lvl w:ilvl="6" w:tplc="E23E0292">
      <w:start w:val="1"/>
      <w:numFmt w:val="decimal"/>
      <w:lvlText w:val="%7)"/>
      <w:lvlJc w:val="left"/>
      <w:pPr>
        <w:ind w:left="720" w:hanging="360"/>
      </w:pPr>
    </w:lvl>
    <w:lvl w:ilvl="7" w:tplc="1DB280BA">
      <w:start w:val="1"/>
      <w:numFmt w:val="decimal"/>
      <w:lvlText w:val="%8)"/>
      <w:lvlJc w:val="left"/>
      <w:pPr>
        <w:ind w:left="720" w:hanging="360"/>
      </w:pPr>
    </w:lvl>
    <w:lvl w:ilvl="8" w:tplc="FE3E2D08">
      <w:start w:val="1"/>
      <w:numFmt w:val="decimal"/>
      <w:lvlText w:val="%9)"/>
      <w:lvlJc w:val="left"/>
      <w:pPr>
        <w:ind w:left="720" w:hanging="360"/>
      </w:pPr>
    </w:lvl>
  </w:abstractNum>
  <w:abstractNum w:abstractNumId="481" w15:restartNumberingAfterBreak="0">
    <w:nsid w:val="6A256218"/>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482" w15:restartNumberingAfterBreak="0">
    <w:nsid w:val="6A336723"/>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3" w15:restartNumberingAfterBreak="0">
    <w:nsid w:val="6A946CAB"/>
    <w:multiLevelType w:val="hybridMultilevel"/>
    <w:tmpl w:val="70E8CCEE"/>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84" w15:restartNumberingAfterBreak="0">
    <w:nsid w:val="6AE0651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5" w15:restartNumberingAfterBreak="0">
    <w:nsid w:val="6AED4923"/>
    <w:multiLevelType w:val="hybridMultilevel"/>
    <w:tmpl w:val="2AE4CA5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6" w15:restartNumberingAfterBreak="0">
    <w:nsid w:val="6AFC0BB7"/>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7" w15:restartNumberingAfterBreak="0">
    <w:nsid w:val="6B7C37A3"/>
    <w:multiLevelType w:val="hybridMultilevel"/>
    <w:tmpl w:val="EAD2FE6E"/>
    <w:lvl w:ilvl="0" w:tplc="BE347DD4">
      <w:start w:val="1"/>
      <w:numFmt w:val="bullet"/>
      <w:lvlText w:val=""/>
      <w:lvlJc w:val="left"/>
      <w:pPr>
        <w:ind w:left="1080" w:hanging="360"/>
      </w:pPr>
      <w:rPr>
        <w:rFonts w:ascii="Symbol" w:hAnsi="Symbol"/>
      </w:rPr>
    </w:lvl>
    <w:lvl w:ilvl="1" w:tplc="4896F240">
      <w:start w:val="1"/>
      <w:numFmt w:val="bullet"/>
      <w:lvlText w:val=""/>
      <w:lvlJc w:val="left"/>
      <w:pPr>
        <w:ind w:left="1440" w:hanging="360"/>
      </w:pPr>
      <w:rPr>
        <w:rFonts w:ascii="Symbol" w:hAnsi="Symbol"/>
      </w:rPr>
    </w:lvl>
    <w:lvl w:ilvl="2" w:tplc="E8CC9D98">
      <w:start w:val="1"/>
      <w:numFmt w:val="bullet"/>
      <w:lvlText w:val=""/>
      <w:lvlJc w:val="left"/>
      <w:pPr>
        <w:ind w:left="1080" w:hanging="360"/>
      </w:pPr>
      <w:rPr>
        <w:rFonts w:ascii="Symbol" w:hAnsi="Symbol"/>
      </w:rPr>
    </w:lvl>
    <w:lvl w:ilvl="3" w:tplc="54C8004E">
      <w:start w:val="1"/>
      <w:numFmt w:val="bullet"/>
      <w:lvlText w:val=""/>
      <w:lvlJc w:val="left"/>
      <w:pPr>
        <w:ind w:left="1080" w:hanging="360"/>
      </w:pPr>
      <w:rPr>
        <w:rFonts w:ascii="Symbol" w:hAnsi="Symbol"/>
      </w:rPr>
    </w:lvl>
    <w:lvl w:ilvl="4" w:tplc="1BF03A08">
      <w:start w:val="1"/>
      <w:numFmt w:val="bullet"/>
      <w:lvlText w:val=""/>
      <w:lvlJc w:val="left"/>
      <w:pPr>
        <w:ind w:left="1080" w:hanging="360"/>
      </w:pPr>
      <w:rPr>
        <w:rFonts w:ascii="Symbol" w:hAnsi="Symbol"/>
      </w:rPr>
    </w:lvl>
    <w:lvl w:ilvl="5" w:tplc="9678F39A">
      <w:start w:val="1"/>
      <w:numFmt w:val="bullet"/>
      <w:lvlText w:val=""/>
      <w:lvlJc w:val="left"/>
      <w:pPr>
        <w:ind w:left="1080" w:hanging="360"/>
      </w:pPr>
      <w:rPr>
        <w:rFonts w:ascii="Symbol" w:hAnsi="Symbol"/>
      </w:rPr>
    </w:lvl>
    <w:lvl w:ilvl="6" w:tplc="DD385A32">
      <w:start w:val="1"/>
      <w:numFmt w:val="bullet"/>
      <w:lvlText w:val=""/>
      <w:lvlJc w:val="left"/>
      <w:pPr>
        <w:ind w:left="1080" w:hanging="360"/>
      </w:pPr>
      <w:rPr>
        <w:rFonts w:ascii="Symbol" w:hAnsi="Symbol"/>
      </w:rPr>
    </w:lvl>
    <w:lvl w:ilvl="7" w:tplc="BBA070DC">
      <w:start w:val="1"/>
      <w:numFmt w:val="bullet"/>
      <w:lvlText w:val=""/>
      <w:lvlJc w:val="left"/>
      <w:pPr>
        <w:ind w:left="1080" w:hanging="360"/>
      </w:pPr>
      <w:rPr>
        <w:rFonts w:ascii="Symbol" w:hAnsi="Symbol"/>
      </w:rPr>
    </w:lvl>
    <w:lvl w:ilvl="8" w:tplc="085869BE">
      <w:start w:val="1"/>
      <w:numFmt w:val="bullet"/>
      <w:lvlText w:val=""/>
      <w:lvlJc w:val="left"/>
      <w:pPr>
        <w:ind w:left="1080" w:hanging="360"/>
      </w:pPr>
      <w:rPr>
        <w:rFonts w:ascii="Symbol" w:hAnsi="Symbol"/>
      </w:rPr>
    </w:lvl>
  </w:abstractNum>
  <w:abstractNum w:abstractNumId="488" w15:restartNumberingAfterBreak="0">
    <w:nsid w:val="6B9501A9"/>
    <w:multiLevelType w:val="hybridMultilevel"/>
    <w:tmpl w:val="5F9A20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9" w15:restartNumberingAfterBreak="0">
    <w:nsid w:val="6BC00568"/>
    <w:multiLevelType w:val="hybridMultilevel"/>
    <w:tmpl w:val="3264AD16"/>
    <w:lvl w:ilvl="0" w:tplc="B10A7FAE">
      <w:start w:val="1"/>
      <w:numFmt w:val="decimal"/>
      <w:lvlText w:val="%1)"/>
      <w:lvlJc w:val="left"/>
      <w:pPr>
        <w:ind w:left="720" w:hanging="360"/>
      </w:pPr>
    </w:lvl>
    <w:lvl w:ilvl="1" w:tplc="D5FE089A">
      <w:start w:val="1"/>
      <w:numFmt w:val="decimal"/>
      <w:lvlText w:val="%2)"/>
      <w:lvlJc w:val="left"/>
      <w:pPr>
        <w:ind w:left="720" w:hanging="360"/>
      </w:pPr>
    </w:lvl>
    <w:lvl w:ilvl="2" w:tplc="7618E234">
      <w:start w:val="1"/>
      <w:numFmt w:val="decimal"/>
      <w:lvlText w:val="%3)"/>
      <w:lvlJc w:val="left"/>
      <w:pPr>
        <w:ind w:left="720" w:hanging="360"/>
      </w:pPr>
    </w:lvl>
    <w:lvl w:ilvl="3" w:tplc="8D800BC2">
      <w:start w:val="1"/>
      <w:numFmt w:val="decimal"/>
      <w:lvlText w:val="%4)"/>
      <w:lvlJc w:val="left"/>
      <w:pPr>
        <w:ind w:left="720" w:hanging="360"/>
      </w:pPr>
    </w:lvl>
    <w:lvl w:ilvl="4" w:tplc="6BC4C226">
      <w:start w:val="1"/>
      <w:numFmt w:val="decimal"/>
      <w:lvlText w:val="%5)"/>
      <w:lvlJc w:val="left"/>
      <w:pPr>
        <w:ind w:left="720" w:hanging="360"/>
      </w:pPr>
    </w:lvl>
    <w:lvl w:ilvl="5" w:tplc="CF543F98">
      <w:start w:val="1"/>
      <w:numFmt w:val="decimal"/>
      <w:lvlText w:val="%6)"/>
      <w:lvlJc w:val="left"/>
      <w:pPr>
        <w:ind w:left="720" w:hanging="360"/>
      </w:pPr>
    </w:lvl>
    <w:lvl w:ilvl="6" w:tplc="2DAA5188">
      <w:start w:val="1"/>
      <w:numFmt w:val="decimal"/>
      <w:lvlText w:val="%7)"/>
      <w:lvlJc w:val="left"/>
      <w:pPr>
        <w:ind w:left="720" w:hanging="360"/>
      </w:pPr>
    </w:lvl>
    <w:lvl w:ilvl="7" w:tplc="2AD21A02">
      <w:start w:val="1"/>
      <w:numFmt w:val="decimal"/>
      <w:lvlText w:val="%8)"/>
      <w:lvlJc w:val="left"/>
      <w:pPr>
        <w:ind w:left="720" w:hanging="360"/>
      </w:pPr>
    </w:lvl>
    <w:lvl w:ilvl="8" w:tplc="431E69F2">
      <w:start w:val="1"/>
      <w:numFmt w:val="decimal"/>
      <w:lvlText w:val="%9)"/>
      <w:lvlJc w:val="left"/>
      <w:pPr>
        <w:ind w:left="720" w:hanging="360"/>
      </w:pPr>
    </w:lvl>
  </w:abstractNum>
  <w:abstractNum w:abstractNumId="490" w15:restartNumberingAfterBreak="0">
    <w:nsid w:val="6BC83093"/>
    <w:multiLevelType w:val="hybridMultilevel"/>
    <w:tmpl w:val="6428D6C2"/>
    <w:lvl w:ilvl="0" w:tplc="8AA423C6">
      <w:start w:val="1"/>
      <w:numFmt w:val="bullet"/>
      <w:lvlText w:val=""/>
      <w:lvlJc w:val="left"/>
      <w:pPr>
        <w:ind w:left="720" w:hanging="360"/>
      </w:pPr>
      <w:rPr>
        <w:rFonts w:ascii="Symbol" w:hAnsi="Symbol"/>
      </w:rPr>
    </w:lvl>
    <w:lvl w:ilvl="1" w:tplc="71E0174A">
      <w:start w:val="1"/>
      <w:numFmt w:val="decimal"/>
      <w:lvlText w:val="%2."/>
      <w:lvlJc w:val="left"/>
      <w:pPr>
        <w:ind w:left="1080" w:hanging="360"/>
      </w:pPr>
      <w:rPr>
        <w:rFonts w:ascii="Symbol" w:hAnsi="Symbol"/>
      </w:rPr>
    </w:lvl>
    <w:lvl w:ilvl="2" w:tplc="08E468CA">
      <w:start w:val="1"/>
      <w:numFmt w:val="bullet"/>
      <w:lvlText w:val=""/>
      <w:lvlJc w:val="left"/>
      <w:pPr>
        <w:ind w:left="720" w:hanging="360"/>
      </w:pPr>
      <w:rPr>
        <w:rFonts w:ascii="Symbol" w:hAnsi="Symbol"/>
      </w:rPr>
    </w:lvl>
    <w:lvl w:ilvl="3" w:tplc="7BDAEF1A">
      <w:start w:val="1"/>
      <w:numFmt w:val="bullet"/>
      <w:lvlText w:val=""/>
      <w:lvlJc w:val="left"/>
      <w:pPr>
        <w:ind w:left="720" w:hanging="360"/>
      </w:pPr>
      <w:rPr>
        <w:rFonts w:ascii="Symbol" w:hAnsi="Symbol"/>
      </w:rPr>
    </w:lvl>
    <w:lvl w:ilvl="4" w:tplc="655E5C20">
      <w:start w:val="1"/>
      <w:numFmt w:val="bullet"/>
      <w:lvlText w:val=""/>
      <w:lvlJc w:val="left"/>
      <w:pPr>
        <w:ind w:left="720" w:hanging="360"/>
      </w:pPr>
      <w:rPr>
        <w:rFonts w:ascii="Symbol" w:hAnsi="Symbol"/>
      </w:rPr>
    </w:lvl>
    <w:lvl w:ilvl="5" w:tplc="A2B8EA90">
      <w:start w:val="1"/>
      <w:numFmt w:val="bullet"/>
      <w:lvlText w:val=""/>
      <w:lvlJc w:val="left"/>
      <w:pPr>
        <w:ind w:left="720" w:hanging="360"/>
      </w:pPr>
      <w:rPr>
        <w:rFonts w:ascii="Symbol" w:hAnsi="Symbol"/>
      </w:rPr>
    </w:lvl>
    <w:lvl w:ilvl="6" w:tplc="28828D1A">
      <w:start w:val="1"/>
      <w:numFmt w:val="bullet"/>
      <w:lvlText w:val=""/>
      <w:lvlJc w:val="left"/>
      <w:pPr>
        <w:ind w:left="720" w:hanging="360"/>
      </w:pPr>
      <w:rPr>
        <w:rFonts w:ascii="Symbol" w:hAnsi="Symbol"/>
      </w:rPr>
    </w:lvl>
    <w:lvl w:ilvl="7" w:tplc="A6AA6A9E">
      <w:start w:val="1"/>
      <w:numFmt w:val="bullet"/>
      <w:lvlText w:val=""/>
      <w:lvlJc w:val="left"/>
      <w:pPr>
        <w:ind w:left="720" w:hanging="360"/>
      </w:pPr>
      <w:rPr>
        <w:rFonts w:ascii="Symbol" w:hAnsi="Symbol"/>
      </w:rPr>
    </w:lvl>
    <w:lvl w:ilvl="8" w:tplc="CD688D58">
      <w:start w:val="1"/>
      <w:numFmt w:val="bullet"/>
      <w:lvlText w:val=""/>
      <w:lvlJc w:val="left"/>
      <w:pPr>
        <w:ind w:left="720" w:hanging="360"/>
      </w:pPr>
      <w:rPr>
        <w:rFonts w:ascii="Symbol" w:hAnsi="Symbol"/>
      </w:rPr>
    </w:lvl>
  </w:abstractNum>
  <w:abstractNum w:abstractNumId="491" w15:restartNumberingAfterBreak="0">
    <w:nsid w:val="6BE20C41"/>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2" w15:restartNumberingAfterBreak="0">
    <w:nsid w:val="6C363352"/>
    <w:multiLevelType w:val="hybridMultilevel"/>
    <w:tmpl w:val="18469EB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3" w15:restartNumberingAfterBreak="0">
    <w:nsid w:val="6C7A645C"/>
    <w:multiLevelType w:val="hybridMultilevel"/>
    <w:tmpl w:val="F62C8730"/>
    <w:lvl w:ilvl="0" w:tplc="A5948F14">
      <w:start w:val="1"/>
      <w:numFmt w:val="decimal"/>
      <w:lvlText w:val="%1)"/>
      <w:lvlJc w:val="left"/>
      <w:pPr>
        <w:ind w:left="1520" w:hanging="360"/>
      </w:pPr>
    </w:lvl>
    <w:lvl w:ilvl="1" w:tplc="91EA6510">
      <w:start w:val="1"/>
      <w:numFmt w:val="decimal"/>
      <w:lvlText w:val="%2)"/>
      <w:lvlJc w:val="left"/>
      <w:pPr>
        <w:ind w:left="1520" w:hanging="360"/>
      </w:pPr>
    </w:lvl>
    <w:lvl w:ilvl="2" w:tplc="7CDEF76C">
      <w:start w:val="1"/>
      <w:numFmt w:val="decimal"/>
      <w:lvlText w:val="%3)"/>
      <w:lvlJc w:val="left"/>
      <w:pPr>
        <w:ind w:left="1520" w:hanging="360"/>
      </w:pPr>
    </w:lvl>
    <w:lvl w:ilvl="3" w:tplc="8D30EC12">
      <w:start w:val="1"/>
      <w:numFmt w:val="decimal"/>
      <w:lvlText w:val="%4)"/>
      <w:lvlJc w:val="left"/>
      <w:pPr>
        <w:ind w:left="1520" w:hanging="360"/>
      </w:pPr>
    </w:lvl>
    <w:lvl w:ilvl="4" w:tplc="3432A86E">
      <w:start w:val="1"/>
      <w:numFmt w:val="decimal"/>
      <w:lvlText w:val="%5)"/>
      <w:lvlJc w:val="left"/>
      <w:pPr>
        <w:ind w:left="1520" w:hanging="360"/>
      </w:pPr>
    </w:lvl>
    <w:lvl w:ilvl="5" w:tplc="2A16EB18">
      <w:start w:val="1"/>
      <w:numFmt w:val="decimal"/>
      <w:lvlText w:val="%6)"/>
      <w:lvlJc w:val="left"/>
      <w:pPr>
        <w:ind w:left="1520" w:hanging="360"/>
      </w:pPr>
    </w:lvl>
    <w:lvl w:ilvl="6" w:tplc="B8F2CA08">
      <w:start w:val="1"/>
      <w:numFmt w:val="decimal"/>
      <w:lvlText w:val="%7)"/>
      <w:lvlJc w:val="left"/>
      <w:pPr>
        <w:ind w:left="1520" w:hanging="360"/>
      </w:pPr>
    </w:lvl>
    <w:lvl w:ilvl="7" w:tplc="2BEEB4AE">
      <w:start w:val="1"/>
      <w:numFmt w:val="decimal"/>
      <w:lvlText w:val="%8)"/>
      <w:lvlJc w:val="left"/>
      <w:pPr>
        <w:ind w:left="1520" w:hanging="360"/>
      </w:pPr>
    </w:lvl>
    <w:lvl w:ilvl="8" w:tplc="147EA88E">
      <w:start w:val="1"/>
      <w:numFmt w:val="decimal"/>
      <w:lvlText w:val="%9)"/>
      <w:lvlJc w:val="left"/>
      <w:pPr>
        <w:ind w:left="1520" w:hanging="360"/>
      </w:pPr>
    </w:lvl>
  </w:abstractNum>
  <w:abstractNum w:abstractNumId="494" w15:restartNumberingAfterBreak="0">
    <w:nsid w:val="6C9B5375"/>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495" w15:restartNumberingAfterBreak="0">
    <w:nsid w:val="6CD32CE8"/>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6" w15:restartNumberingAfterBreak="0">
    <w:nsid w:val="6D2C7A1B"/>
    <w:multiLevelType w:val="hybridMultilevel"/>
    <w:tmpl w:val="5CFC9FF8"/>
    <w:lvl w:ilvl="0" w:tplc="7682BA2E">
      <w:start w:val="1"/>
      <w:numFmt w:val="lowerLetter"/>
      <w:pStyle w:val="SecondLeve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97" w15:restartNumberingAfterBreak="0">
    <w:nsid w:val="6D873193"/>
    <w:multiLevelType w:val="hybridMultilevel"/>
    <w:tmpl w:val="5F9A20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8" w15:restartNumberingAfterBreak="0">
    <w:nsid w:val="6DBD36AC"/>
    <w:multiLevelType w:val="hybridMultilevel"/>
    <w:tmpl w:val="A30C77CC"/>
    <w:lvl w:ilvl="0" w:tplc="FFFFFFFF">
      <w:start w:val="1"/>
      <w:numFmt w:val="decimal"/>
      <w:lvlText w:val="%1)"/>
      <w:lvlJc w:val="left"/>
      <w:pPr>
        <w:ind w:left="1144" w:hanging="360"/>
      </w:pPr>
    </w:lvl>
    <w:lvl w:ilvl="1" w:tplc="FFFFFFFF" w:tentative="1">
      <w:start w:val="1"/>
      <w:numFmt w:val="lowerLetter"/>
      <w:lvlText w:val="%2."/>
      <w:lvlJc w:val="left"/>
      <w:pPr>
        <w:ind w:left="1864" w:hanging="360"/>
      </w:pPr>
    </w:lvl>
    <w:lvl w:ilvl="2" w:tplc="FFFFFFFF" w:tentative="1">
      <w:start w:val="1"/>
      <w:numFmt w:val="lowerRoman"/>
      <w:lvlText w:val="%3."/>
      <w:lvlJc w:val="right"/>
      <w:pPr>
        <w:ind w:left="2584" w:hanging="180"/>
      </w:pPr>
    </w:lvl>
    <w:lvl w:ilvl="3" w:tplc="FFFFFFFF" w:tentative="1">
      <w:start w:val="1"/>
      <w:numFmt w:val="decimal"/>
      <w:lvlText w:val="%4."/>
      <w:lvlJc w:val="left"/>
      <w:pPr>
        <w:ind w:left="3304" w:hanging="360"/>
      </w:pPr>
    </w:lvl>
    <w:lvl w:ilvl="4" w:tplc="FFFFFFFF" w:tentative="1">
      <w:start w:val="1"/>
      <w:numFmt w:val="lowerLetter"/>
      <w:lvlText w:val="%5."/>
      <w:lvlJc w:val="left"/>
      <w:pPr>
        <w:ind w:left="4024" w:hanging="360"/>
      </w:pPr>
    </w:lvl>
    <w:lvl w:ilvl="5" w:tplc="FFFFFFFF" w:tentative="1">
      <w:start w:val="1"/>
      <w:numFmt w:val="lowerRoman"/>
      <w:lvlText w:val="%6."/>
      <w:lvlJc w:val="right"/>
      <w:pPr>
        <w:ind w:left="4744" w:hanging="180"/>
      </w:pPr>
    </w:lvl>
    <w:lvl w:ilvl="6" w:tplc="FFFFFFFF" w:tentative="1">
      <w:start w:val="1"/>
      <w:numFmt w:val="decimal"/>
      <w:lvlText w:val="%7."/>
      <w:lvlJc w:val="left"/>
      <w:pPr>
        <w:ind w:left="5464" w:hanging="360"/>
      </w:pPr>
    </w:lvl>
    <w:lvl w:ilvl="7" w:tplc="FFFFFFFF" w:tentative="1">
      <w:start w:val="1"/>
      <w:numFmt w:val="lowerLetter"/>
      <w:lvlText w:val="%8."/>
      <w:lvlJc w:val="left"/>
      <w:pPr>
        <w:ind w:left="6184" w:hanging="360"/>
      </w:pPr>
    </w:lvl>
    <w:lvl w:ilvl="8" w:tplc="FFFFFFFF" w:tentative="1">
      <w:start w:val="1"/>
      <w:numFmt w:val="lowerRoman"/>
      <w:lvlText w:val="%9."/>
      <w:lvlJc w:val="right"/>
      <w:pPr>
        <w:ind w:left="6904" w:hanging="180"/>
      </w:pPr>
    </w:lvl>
  </w:abstractNum>
  <w:abstractNum w:abstractNumId="499" w15:restartNumberingAfterBreak="0">
    <w:nsid w:val="6DBF0C68"/>
    <w:multiLevelType w:val="hybridMultilevel"/>
    <w:tmpl w:val="3104ECDA"/>
    <w:lvl w:ilvl="0" w:tplc="27E25950">
      <w:start w:val="1"/>
      <w:numFmt w:val="decimal"/>
      <w:lvlText w:val="%1."/>
      <w:lvlJc w:val="left"/>
      <w:pPr>
        <w:ind w:left="1020" w:hanging="360"/>
      </w:pPr>
    </w:lvl>
    <w:lvl w:ilvl="1" w:tplc="EF5400B8">
      <w:start w:val="1"/>
      <w:numFmt w:val="decimal"/>
      <w:lvlText w:val="%2."/>
      <w:lvlJc w:val="left"/>
      <w:pPr>
        <w:ind w:left="1020" w:hanging="360"/>
      </w:pPr>
    </w:lvl>
    <w:lvl w:ilvl="2" w:tplc="F202D010">
      <w:start w:val="1"/>
      <w:numFmt w:val="decimal"/>
      <w:lvlText w:val="%3."/>
      <w:lvlJc w:val="left"/>
      <w:pPr>
        <w:ind w:left="1020" w:hanging="360"/>
      </w:pPr>
    </w:lvl>
    <w:lvl w:ilvl="3" w:tplc="7C64A926">
      <w:start w:val="1"/>
      <w:numFmt w:val="decimal"/>
      <w:lvlText w:val="%4."/>
      <w:lvlJc w:val="left"/>
      <w:pPr>
        <w:ind w:left="1020" w:hanging="360"/>
      </w:pPr>
    </w:lvl>
    <w:lvl w:ilvl="4" w:tplc="986CD280">
      <w:start w:val="1"/>
      <w:numFmt w:val="decimal"/>
      <w:lvlText w:val="%5."/>
      <w:lvlJc w:val="left"/>
      <w:pPr>
        <w:ind w:left="1020" w:hanging="360"/>
      </w:pPr>
    </w:lvl>
    <w:lvl w:ilvl="5" w:tplc="F72E3268">
      <w:start w:val="1"/>
      <w:numFmt w:val="decimal"/>
      <w:lvlText w:val="%6."/>
      <w:lvlJc w:val="left"/>
      <w:pPr>
        <w:ind w:left="1020" w:hanging="360"/>
      </w:pPr>
    </w:lvl>
    <w:lvl w:ilvl="6" w:tplc="31FAD154">
      <w:start w:val="1"/>
      <w:numFmt w:val="decimal"/>
      <w:lvlText w:val="%7."/>
      <w:lvlJc w:val="left"/>
      <w:pPr>
        <w:ind w:left="1020" w:hanging="360"/>
      </w:pPr>
    </w:lvl>
    <w:lvl w:ilvl="7" w:tplc="42FA03EC">
      <w:start w:val="1"/>
      <w:numFmt w:val="decimal"/>
      <w:lvlText w:val="%8."/>
      <w:lvlJc w:val="left"/>
      <w:pPr>
        <w:ind w:left="1020" w:hanging="360"/>
      </w:pPr>
    </w:lvl>
    <w:lvl w:ilvl="8" w:tplc="C3763D48">
      <w:start w:val="1"/>
      <w:numFmt w:val="decimal"/>
      <w:lvlText w:val="%9."/>
      <w:lvlJc w:val="left"/>
      <w:pPr>
        <w:ind w:left="1020" w:hanging="360"/>
      </w:pPr>
    </w:lvl>
  </w:abstractNum>
  <w:abstractNum w:abstractNumId="500" w15:restartNumberingAfterBreak="0">
    <w:nsid w:val="6DD01A5E"/>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01" w15:restartNumberingAfterBreak="0">
    <w:nsid w:val="6E6E40E3"/>
    <w:multiLevelType w:val="hybridMultilevel"/>
    <w:tmpl w:val="8ABCD510"/>
    <w:lvl w:ilvl="0" w:tplc="FFFFFFFF">
      <w:start w:val="1"/>
      <w:numFmt w:val="decimal"/>
      <w:lvlText w:val="%1)"/>
      <w:lvlJc w:val="left"/>
      <w:pPr>
        <w:ind w:left="108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02" w15:restartNumberingAfterBreak="0">
    <w:nsid w:val="6E86608C"/>
    <w:multiLevelType w:val="hybridMultilevel"/>
    <w:tmpl w:val="BF140A84"/>
    <w:lvl w:ilvl="0" w:tplc="FFFFFFFF">
      <w:start w:val="1"/>
      <w:numFmt w:val="decimal"/>
      <w:lvlText w:val="%1)"/>
      <w:lvlJc w:val="left"/>
      <w:pPr>
        <w:ind w:left="1230" w:hanging="360"/>
      </w:pPr>
    </w:lvl>
    <w:lvl w:ilvl="1" w:tplc="FFFFFFFF">
      <w:start w:val="1"/>
      <w:numFmt w:val="lowerLetter"/>
      <w:lvlText w:val="%2."/>
      <w:lvlJc w:val="left"/>
      <w:pPr>
        <w:ind w:left="1950" w:hanging="360"/>
      </w:pPr>
    </w:lvl>
    <w:lvl w:ilvl="2" w:tplc="FFFFFFFF" w:tentative="1">
      <w:start w:val="1"/>
      <w:numFmt w:val="lowerRoman"/>
      <w:lvlText w:val="%3."/>
      <w:lvlJc w:val="right"/>
      <w:pPr>
        <w:ind w:left="2670" w:hanging="180"/>
      </w:pPr>
    </w:lvl>
    <w:lvl w:ilvl="3" w:tplc="FFFFFFFF" w:tentative="1">
      <w:start w:val="1"/>
      <w:numFmt w:val="decimal"/>
      <w:lvlText w:val="%4."/>
      <w:lvlJc w:val="left"/>
      <w:pPr>
        <w:ind w:left="3390" w:hanging="360"/>
      </w:pPr>
    </w:lvl>
    <w:lvl w:ilvl="4" w:tplc="FFFFFFFF" w:tentative="1">
      <w:start w:val="1"/>
      <w:numFmt w:val="lowerLetter"/>
      <w:lvlText w:val="%5."/>
      <w:lvlJc w:val="left"/>
      <w:pPr>
        <w:ind w:left="4110" w:hanging="360"/>
      </w:pPr>
    </w:lvl>
    <w:lvl w:ilvl="5" w:tplc="FFFFFFFF" w:tentative="1">
      <w:start w:val="1"/>
      <w:numFmt w:val="lowerRoman"/>
      <w:lvlText w:val="%6."/>
      <w:lvlJc w:val="right"/>
      <w:pPr>
        <w:ind w:left="4830" w:hanging="180"/>
      </w:pPr>
    </w:lvl>
    <w:lvl w:ilvl="6" w:tplc="FFFFFFFF" w:tentative="1">
      <w:start w:val="1"/>
      <w:numFmt w:val="decimal"/>
      <w:lvlText w:val="%7."/>
      <w:lvlJc w:val="left"/>
      <w:pPr>
        <w:ind w:left="5550" w:hanging="360"/>
      </w:pPr>
    </w:lvl>
    <w:lvl w:ilvl="7" w:tplc="FFFFFFFF" w:tentative="1">
      <w:start w:val="1"/>
      <w:numFmt w:val="lowerLetter"/>
      <w:lvlText w:val="%8."/>
      <w:lvlJc w:val="left"/>
      <w:pPr>
        <w:ind w:left="6270" w:hanging="360"/>
      </w:pPr>
    </w:lvl>
    <w:lvl w:ilvl="8" w:tplc="FFFFFFFF" w:tentative="1">
      <w:start w:val="1"/>
      <w:numFmt w:val="lowerRoman"/>
      <w:lvlText w:val="%9."/>
      <w:lvlJc w:val="right"/>
      <w:pPr>
        <w:ind w:left="6990" w:hanging="180"/>
      </w:pPr>
    </w:lvl>
  </w:abstractNum>
  <w:abstractNum w:abstractNumId="503" w15:restartNumberingAfterBreak="0">
    <w:nsid w:val="6E96515E"/>
    <w:multiLevelType w:val="hybridMultilevel"/>
    <w:tmpl w:val="A1748C04"/>
    <w:lvl w:ilvl="0" w:tplc="E09A0900">
      <w:start w:val="1"/>
      <w:numFmt w:val="decimal"/>
      <w:lvlText w:val="%1."/>
      <w:lvlJc w:val="left"/>
      <w:pPr>
        <w:ind w:left="1020" w:hanging="360"/>
      </w:pPr>
    </w:lvl>
    <w:lvl w:ilvl="1" w:tplc="8BDE625A">
      <w:start w:val="1"/>
      <w:numFmt w:val="decimal"/>
      <w:lvlText w:val="%2."/>
      <w:lvlJc w:val="left"/>
      <w:pPr>
        <w:ind w:left="1020" w:hanging="360"/>
      </w:pPr>
    </w:lvl>
    <w:lvl w:ilvl="2" w:tplc="AE8468DC">
      <w:start w:val="1"/>
      <w:numFmt w:val="decimal"/>
      <w:lvlText w:val="%3."/>
      <w:lvlJc w:val="left"/>
      <w:pPr>
        <w:ind w:left="1020" w:hanging="360"/>
      </w:pPr>
    </w:lvl>
    <w:lvl w:ilvl="3" w:tplc="16AC0DD8">
      <w:start w:val="1"/>
      <w:numFmt w:val="decimal"/>
      <w:lvlText w:val="%4."/>
      <w:lvlJc w:val="left"/>
      <w:pPr>
        <w:ind w:left="1020" w:hanging="360"/>
      </w:pPr>
    </w:lvl>
    <w:lvl w:ilvl="4" w:tplc="86BC5366">
      <w:start w:val="1"/>
      <w:numFmt w:val="decimal"/>
      <w:lvlText w:val="%5."/>
      <w:lvlJc w:val="left"/>
      <w:pPr>
        <w:ind w:left="1020" w:hanging="360"/>
      </w:pPr>
    </w:lvl>
    <w:lvl w:ilvl="5" w:tplc="05E44126">
      <w:start w:val="1"/>
      <w:numFmt w:val="decimal"/>
      <w:lvlText w:val="%6."/>
      <w:lvlJc w:val="left"/>
      <w:pPr>
        <w:ind w:left="1020" w:hanging="360"/>
      </w:pPr>
    </w:lvl>
    <w:lvl w:ilvl="6" w:tplc="CBC60CCC">
      <w:start w:val="1"/>
      <w:numFmt w:val="decimal"/>
      <w:lvlText w:val="%7."/>
      <w:lvlJc w:val="left"/>
      <w:pPr>
        <w:ind w:left="1020" w:hanging="360"/>
      </w:pPr>
    </w:lvl>
    <w:lvl w:ilvl="7" w:tplc="4C7C8044">
      <w:start w:val="1"/>
      <w:numFmt w:val="decimal"/>
      <w:lvlText w:val="%8."/>
      <w:lvlJc w:val="left"/>
      <w:pPr>
        <w:ind w:left="1020" w:hanging="360"/>
      </w:pPr>
    </w:lvl>
    <w:lvl w:ilvl="8" w:tplc="405421A4">
      <w:start w:val="1"/>
      <w:numFmt w:val="decimal"/>
      <w:lvlText w:val="%9."/>
      <w:lvlJc w:val="left"/>
      <w:pPr>
        <w:ind w:left="1020" w:hanging="360"/>
      </w:pPr>
    </w:lvl>
  </w:abstractNum>
  <w:abstractNum w:abstractNumId="504" w15:restartNumberingAfterBreak="0">
    <w:nsid w:val="6EFF0971"/>
    <w:multiLevelType w:val="hybridMultilevel"/>
    <w:tmpl w:val="BB924B14"/>
    <w:lvl w:ilvl="0" w:tplc="9E387C3C">
      <w:start w:val="1"/>
      <w:numFmt w:val="decimal"/>
      <w:lvlText w:val="%1."/>
      <w:lvlJc w:val="left"/>
      <w:pPr>
        <w:ind w:left="1020" w:hanging="360"/>
      </w:pPr>
    </w:lvl>
    <w:lvl w:ilvl="1" w:tplc="8690EBAA">
      <w:start w:val="1"/>
      <w:numFmt w:val="decimal"/>
      <w:lvlText w:val="%2."/>
      <w:lvlJc w:val="left"/>
      <w:pPr>
        <w:ind w:left="1020" w:hanging="360"/>
      </w:pPr>
    </w:lvl>
    <w:lvl w:ilvl="2" w:tplc="79B0D40C">
      <w:start w:val="1"/>
      <w:numFmt w:val="decimal"/>
      <w:lvlText w:val="%3."/>
      <w:lvlJc w:val="left"/>
      <w:pPr>
        <w:ind w:left="1020" w:hanging="360"/>
      </w:pPr>
    </w:lvl>
    <w:lvl w:ilvl="3" w:tplc="76866F06">
      <w:start w:val="1"/>
      <w:numFmt w:val="decimal"/>
      <w:lvlText w:val="%4."/>
      <w:lvlJc w:val="left"/>
      <w:pPr>
        <w:ind w:left="1020" w:hanging="360"/>
      </w:pPr>
    </w:lvl>
    <w:lvl w:ilvl="4" w:tplc="CDB4FA2E">
      <w:start w:val="1"/>
      <w:numFmt w:val="decimal"/>
      <w:lvlText w:val="%5."/>
      <w:lvlJc w:val="left"/>
      <w:pPr>
        <w:ind w:left="1020" w:hanging="360"/>
      </w:pPr>
    </w:lvl>
    <w:lvl w:ilvl="5" w:tplc="3B209E4C">
      <w:start w:val="1"/>
      <w:numFmt w:val="decimal"/>
      <w:lvlText w:val="%6."/>
      <w:lvlJc w:val="left"/>
      <w:pPr>
        <w:ind w:left="1020" w:hanging="360"/>
      </w:pPr>
    </w:lvl>
    <w:lvl w:ilvl="6" w:tplc="795AD956">
      <w:start w:val="1"/>
      <w:numFmt w:val="decimal"/>
      <w:lvlText w:val="%7."/>
      <w:lvlJc w:val="left"/>
      <w:pPr>
        <w:ind w:left="1020" w:hanging="360"/>
      </w:pPr>
    </w:lvl>
    <w:lvl w:ilvl="7" w:tplc="3192229A">
      <w:start w:val="1"/>
      <w:numFmt w:val="decimal"/>
      <w:lvlText w:val="%8."/>
      <w:lvlJc w:val="left"/>
      <w:pPr>
        <w:ind w:left="1020" w:hanging="360"/>
      </w:pPr>
    </w:lvl>
    <w:lvl w:ilvl="8" w:tplc="E88CFE62">
      <w:start w:val="1"/>
      <w:numFmt w:val="decimal"/>
      <w:lvlText w:val="%9."/>
      <w:lvlJc w:val="left"/>
      <w:pPr>
        <w:ind w:left="1020" w:hanging="360"/>
      </w:pPr>
    </w:lvl>
  </w:abstractNum>
  <w:abstractNum w:abstractNumId="505" w15:restartNumberingAfterBreak="0">
    <w:nsid w:val="6F0012A4"/>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6" w15:restartNumberingAfterBreak="0">
    <w:nsid w:val="6F067893"/>
    <w:multiLevelType w:val="hybridMultilevel"/>
    <w:tmpl w:val="D4569E46"/>
    <w:lvl w:ilvl="0" w:tplc="4DB21C1A">
      <w:start w:val="1"/>
      <w:numFmt w:val="bullet"/>
      <w:lvlText w:val=""/>
      <w:lvlJc w:val="left"/>
      <w:pPr>
        <w:ind w:left="720" w:hanging="360"/>
      </w:pPr>
      <w:rPr>
        <w:rFonts w:ascii="Symbol" w:hAnsi="Symbol"/>
      </w:rPr>
    </w:lvl>
    <w:lvl w:ilvl="1" w:tplc="8670F008">
      <w:start w:val="1"/>
      <w:numFmt w:val="bullet"/>
      <w:lvlText w:val=""/>
      <w:lvlJc w:val="left"/>
      <w:pPr>
        <w:ind w:left="720" w:hanging="360"/>
      </w:pPr>
      <w:rPr>
        <w:rFonts w:ascii="Symbol" w:hAnsi="Symbol"/>
      </w:rPr>
    </w:lvl>
    <w:lvl w:ilvl="2" w:tplc="1C6845C4">
      <w:start w:val="1"/>
      <w:numFmt w:val="bullet"/>
      <w:lvlText w:val=""/>
      <w:lvlJc w:val="left"/>
      <w:pPr>
        <w:ind w:left="720" w:hanging="360"/>
      </w:pPr>
      <w:rPr>
        <w:rFonts w:ascii="Symbol" w:hAnsi="Symbol"/>
      </w:rPr>
    </w:lvl>
    <w:lvl w:ilvl="3" w:tplc="F0CE90DA">
      <w:start w:val="1"/>
      <w:numFmt w:val="bullet"/>
      <w:lvlText w:val=""/>
      <w:lvlJc w:val="left"/>
      <w:pPr>
        <w:ind w:left="720" w:hanging="360"/>
      </w:pPr>
      <w:rPr>
        <w:rFonts w:ascii="Symbol" w:hAnsi="Symbol"/>
      </w:rPr>
    </w:lvl>
    <w:lvl w:ilvl="4" w:tplc="79506170">
      <w:start w:val="1"/>
      <w:numFmt w:val="bullet"/>
      <w:lvlText w:val=""/>
      <w:lvlJc w:val="left"/>
      <w:pPr>
        <w:ind w:left="720" w:hanging="360"/>
      </w:pPr>
      <w:rPr>
        <w:rFonts w:ascii="Symbol" w:hAnsi="Symbol"/>
      </w:rPr>
    </w:lvl>
    <w:lvl w:ilvl="5" w:tplc="7CF67F5E">
      <w:start w:val="1"/>
      <w:numFmt w:val="bullet"/>
      <w:lvlText w:val=""/>
      <w:lvlJc w:val="left"/>
      <w:pPr>
        <w:ind w:left="720" w:hanging="360"/>
      </w:pPr>
      <w:rPr>
        <w:rFonts w:ascii="Symbol" w:hAnsi="Symbol"/>
      </w:rPr>
    </w:lvl>
    <w:lvl w:ilvl="6" w:tplc="A5262078">
      <w:start w:val="1"/>
      <w:numFmt w:val="bullet"/>
      <w:lvlText w:val=""/>
      <w:lvlJc w:val="left"/>
      <w:pPr>
        <w:ind w:left="720" w:hanging="360"/>
      </w:pPr>
      <w:rPr>
        <w:rFonts w:ascii="Symbol" w:hAnsi="Symbol"/>
      </w:rPr>
    </w:lvl>
    <w:lvl w:ilvl="7" w:tplc="0098158A">
      <w:start w:val="1"/>
      <w:numFmt w:val="bullet"/>
      <w:lvlText w:val=""/>
      <w:lvlJc w:val="left"/>
      <w:pPr>
        <w:ind w:left="720" w:hanging="360"/>
      </w:pPr>
      <w:rPr>
        <w:rFonts w:ascii="Symbol" w:hAnsi="Symbol"/>
      </w:rPr>
    </w:lvl>
    <w:lvl w:ilvl="8" w:tplc="CBAAC0C8">
      <w:start w:val="1"/>
      <w:numFmt w:val="bullet"/>
      <w:lvlText w:val=""/>
      <w:lvlJc w:val="left"/>
      <w:pPr>
        <w:ind w:left="720" w:hanging="360"/>
      </w:pPr>
      <w:rPr>
        <w:rFonts w:ascii="Symbol" w:hAnsi="Symbol"/>
      </w:rPr>
    </w:lvl>
  </w:abstractNum>
  <w:abstractNum w:abstractNumId="507" w15:restartNumberingAfterBreak="0">
    <w:nsid w:val="6F0F73A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8" w15:restartNumberingAfterBreak="0">
    <w:nsid w:val="6F1305E1"/>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9" w15:restartNumberingAfterBreak="0">
    <w:nsid w:val="6F9A3BCF"/>
    <w:multiLevelType w:val="hybridMultilevel"/>
    <w:tmpl w:val="6722E942"/>
    <w:lvl w:ilvl="0" w:tplc="2200C30E">
      <w:start w:val="1"/>
      <w:numFmt w:val="decimal"/>
      <w:lvlText w:val="%1."/>
      <w:lvlJc w:val="left"/>
      <w:pPr>
        <w:ind w:left="1080" w:hanging="360"/>
      </w:pPr>
      <w:rPr>
        <w:color w:val="6C6463"/>
        <w:sz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0" w15:restartNumberingAfterBreak="0">
    <w:nsid w:val="6F9B6F96"/>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1" w15:restartNumberingAfterBreak="0">
    <w:nsid w:val="6FD935C5"/>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12" w15:restartNumberingAfterBreak="0">
    <w:nsid w:val="6FE457B3"/>
    <w:multiLevelType w:val="hybridMultilevel"/>
    <w:tmpl w:val="60E224F4"/>
    <w:lvl w:ilvl="0" w:tplc="FA4CBD94">
      <w:start w:val="1"/>
      <w:numFmt w:val="decimal"/>
      <w:lvlText w:val="%1)"/>
      <w:lvlJc w:val="left"/>
      <w:pPr>
        <w:ind w:left="1700" w:hanging="360"/>
      </w:pPr>
    </w:lvl>
    <w:lvl w:ilvl="1" w:tplc="57C0B19E">
      <w:start w:val="1"/>
      <w:numFmt w:val="decimal"/>
      <w:lvlText w:val="%2)"/>
      <w:lvlJc w:val="left"/>
      <w:pPr>
        <w:ind w:left="1700" w:hanging="360"/>
      </w:pPr>
    </w:lvl>
    <w:lvl w:ilvl="2" w:tplc="97BA22FA">
      <w:start w:val="1"/>
      <w:numFmt w:val="decimal"/>
      <w:lvlText w:val="%3)"/>
      <w:lvlJc w:val="left"/>
      <w:pPr>
        <w:ind w:left="1700" w:hanging="360"/>
      </w:pPr>
    </w:lvl>
    <w:lvl w:ilvl="3" w:tplc="392CDD1C">
      <w:start w:val="1"/>
      <w:numFmt w:val="decimal"/>
      <w:lvlText w:val="%4)"/>
      <w:lvlJc w:val="left"/>
      <w:pPr>
        <w:ind w:left="1700" w:hanging="360"/>
      </w:pPr>
    </w:lvl>
    <w:lvl w:ilvl="4" w:tplc="2342F9B4">
      <w:start w:val="1"/>
      <w:numFmt w:val="decimal"/>
      <w:lvlText w:val="%5)"/>
      <w:lvlJc w:val="left"/>
      <w:pPr>
        <w:ind w:left="1700" w:hanging="360"/>
      </w:pPr>
    </w:lvl>
    <w:lvl w:ilvl="5" w:tplc="2530EEF2">
      <w:start w:val="1"/>
      <w:numFmt w:val="decimal"/>
      <w:lvlText w:val="%6)"/>
      <w:lvlJc w:val="left"/>
      <w:pPr>
        <w:ind w:left="1700" w:hanging="360"/>
      </w:pPr>
    </w:lvl>
    <w:lvl w:ilvl="6" w:tplc="493AB528">
      <w:start w:val="1"/>
      <w:numFmt w:val="decimal"/>
      <w:lvlText w:val="%7)"/>
      <w:lvlJc w:val="left"/>
      <w:pPr>
        <w:ind w:left="1700" w:hanging="360"/>
      </w:pPr>
    </w:lvl>
    <w:lvl w:ilvl="7" w:tplc="3EFA69BE">
      <w:start w:val="1"/>
      <w:numFmt w:val="decimal"/>
      <w:lvlText w:val="%8)"/>
      <w:lvlJc w:val="left"/>
      <w:pPr>
        <w:ind w:left="1700" w:hanging="360"/>
      </w:pPr>
    </w:lvl>
    <w:lvl w:ilvl="8" w:tplc="3C8066BE">
      <w:start w:val="1"/>
      <w:numFmt w:val="decimal"/>
      <w:lvlText w:val="%9)"/>
      <w:lvlJc w:val="left"/>
      <w:pPr>
        <w:ind w:left="1700" w:hanging="360"/>
      </w:pPr>
    </w:lvl>
  </w:abstractNum>
  <w:abstractNum w:abstractNumId="513" w15:restartNumberingAfterBreak="0">
    <w:nsid w:val="706B1376"/>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4" w15:restartNumberingAfterBreak="0">
    <w:nsid w:val="70BE0062"/>
    <w:multiLevelType w:val="hybridMultilevel"/>
    <w:tmpl w:val="E16C9BB4"/>
    <w:lvl w:ilvl="0" w:tplc="04190011">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15" w15:restartNumberingAfterBreak="0">
    <w:nsid w:val="70D27218"/>
    <w:multiLevelType w:val="hybridMultilevel"/>
    <w:tmpl w:val="982A337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16" w15:restartNumberingAfterBreak="0">
    <w:nsid w:val="71244725"/>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17" w15:restartNumberingAfterBreak="0">
    <w:nsid w:val="715E019A"/>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8" w15:restartNumberingAfterBreak="0">
    <w:nsid w:val="719066E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9" w15:restartNumberingAfterBreak="0">
    <w:nsid w:val="71A77574"/>
    <w:multiLevelType w:val="hybridMultilevel"/>
    <w:tmpl w:val="6C70601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0" w15:restartNumberingAfterBreak="0">
    <w:nsid w:val="720A325E"/>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1" w15:restartNumberingAfterBreak="0">
    <w:nsid w:val="721C6559"/>
    <w:multiLevelType w:val="hybridMultilevel"/>
    <w:tmpl w:val="B046F7EE"/>
    <w:lvl w:ilvl="0" w:tplc="725215FC">
      <w:start w:val="1"/>
      <w:numFmt w:val="bullet"/>
      <w:lvlText w:val=""/>
      <w:lvlJc w:val="left"/>
      <w:pPr>
        <w:ind w:left="720" w:hanging="360"/>
      </w:pPr>
      <w:rPr>
        <w:rFonts w:ascii="Symbol" w:hAnsi="Symbol"/>
      </w:rPr>
    </w:lvl>
    <w:lvl w:ilvl="1" w:tplc="095A2EB2">
      <w:start w:val="1"/>
      <w:numFmt w:val="bullet"/>
      <w:lvlText w:val=""/>
      <w:lvlJc w:val="left"/>
      <w:pPr>
        <w:ind w:left="720" w:hanging="360"/>
      </w:pPr>
      <w:rPr>
        <w:rFonts w:ascii="Symbol" w:hAnsi="Symbol"/>
      </w:rPr>
    </w:lvl>
    <w:lvl w:ilvl="2" w:tplc="F53A5382">
      <w:start w:val="1"/>
      <w:numFmt w:val="bullet"/>
      <w:lvlText w:val=""/>
      <w:lvlJc w:val="left"/>
      <w:pPr>
        <w:ind w:left="720" w:hanging="360"/>
      </w:pPr>
      <w:rPr>
        <w:rFonts w:ascii="Symbol" w:hAnsi="Symbol"/>
      </w:rPr>
    </w:lvl>
    <w:lvl w:ilvl="3" w:tplc="04AA56F6">
      <w:start w:val="1"/>
      <w:numFmt w:val="bullet"/>
      <w:lvlText w:val=""/>
      <w:lvlJc w:val="left"/>
      <w:pPr>
        <w:ind w:left="720" w:hanging="360"/>
      </w:pPr>
      <w:rPr>
        <w:rFonts w:ascii="Symbol" w:hAnsi="Symbol"/>
      </w:rPr>
    </w:lvl>
    <w:lvl w:ilvl="4" w:tplc="73364DC0">
      <w:start w:val="1"/>
      <w:numFmt w:val="bullet"/>
      <w:lvlText w:val=""/>
      <w:lvlJc w:val="left"/>
      <w:pPr>
        <w:ind w:left="720" w:hanging="360"/>
      </w:pPr>
      <w:rPr>
        <w:rFonts w:ascii="Symbol" w:hAnsi="Symbol"/>
      </w:rPr>
    </w:lvl>
    <w:lvl w:ilvl="5" w:tplc="2292AFEE">
      <w:start w:val="1"/>
      <w:numFmt w:val="bullet"/>
      <w:lvlText w:val=""/>
      <w:lvlJc w:val="left"/>
      <w:pPr>
        <w:ind w:left="720" w:hanging="360"/>
      </w:pPr>
      <w:rPr>
        <w:rFonts w:ascii="Symbol" w:hAnsi="Symbol"/>
      </w:rPr>
    </w:lvl>
    <w:lvl w:ilvl="6" w:tplc="D758E452">
      <w:start w:val="1"/>
      <w:numFmt w:val="bullet"/>
      <w:lvlText w:val=""/>
      <w:lvlJc w:val="left"/>
      <w:pPr>
        <w:ind w:left="720" w:hanging="360"/>
      </w:pPr>
      <w:rPr>
        <w:rFonts w:ascii="Symbol" w:hAnsi="Symbol"/>
      </w:rPr>
    </w:lvl>
    <w:lvl w:ilvl="7" w:tplc="BAEA12BA">
      <w:start w:val="1"/>
      <w:numFmt w:val="bullet"/>
      <w:lvlText w:val=""/>
      <w:lvlJc w:val="left"/>
      <w:pPr>
        <w:ind w:left="720" w:hanging="360"/>
      </w:pPr>
      <w:rPr>
        <w:rFonts w:ascii="Symbol" w:hAnsi="Symbol"/>
      </w:rPr>
    </w:lvl>
    <w:lvl w:ilvl="8" w:tplc="CEFC0F8E">
      <w:start w:val="1"/>
      <w:numFmt w:val="bullet"/>
      <w:lvlText w:val=""/>
      <w:lvlJc w:val="left"/>
      <w:pPr>
        <w:ind w:left="720" w:hanging="360"/>
      </w:pPr>
      <w:rPr>
        <w:rFonts w:ascii="Symbol" w:hAnsi="Symbol"/>
      </w:rPr>
    </w:lvl>
  </w:abstractNum>
  <w:abstractNum w:abstractNumId="522" w15:restartNumberingAfterBreak="0">
    <w:nsid w:val="724807C3"/>
    <w:multiLevelType w:val="hybridMultilevel"/>
    <w:tmpl w:val="032ACF64"/>
    <w:lvl w:ilvl="0" w:tplc="C9F443D6">
      <w:start w:val="1"/>
      <w:numFmt w:val="decimal"/>
      <w:lvlText w:val="%1)"/>
      <w:lvlJc w:val="left"/>
      <w:pPr>
        <w:ind w:left="720" w:hanging="360"/>
      </w:pPr>
    </w:lvl>
    <w:lvl w:ilvl="1" w:tplc="DE142382">
      <w:start w:val="1"/>
      <w:numFmt w:val="decimal"/>
      <w:lvlText w:val="%2)"/>
      <w:lvlJc w:val="left"/>
      <w:pPr>
        <w:ind w:left="720" w:hanging="360"/>
      </w:pPr>
    </w:lvl>
    <w:lvl w:ilvl="2" w:tplc="74846EA0">
      <w:start w:val="1"/>
      <w:numFmt w:val="decimal"/>
      <w:lvlText w:val="%3)"/>
      <w:lvlJc w:val="left"/>
      <w:pPr>
        <w:ind w:left="720" w:hanging="360"/>
      </w:pPr>
    </w:lvl>
    <w:lvl w:ilvl="3" w:tplc="8CD6930A">
      <w:start w:val="1"/>
      <w:numFmt w:val="decimal"/>
      <w:lvlText w:val="%4)"/>
      <w:lvlJc w:val="left"/>
      <w:pPr>
        <w:ind w:left="720" w:hanging="360"/>
      </w:pPr>
    </w:lvl>
    <w:lvl w:ilvl="4" w:tplc="4DC031C0">
      <w:start w:val="1"/>
      <w:numFmt w:val="decimal"/>
      <w:lvlText w:val="%5)"/>
      <w:lvlJc w:val="left"/>
      <w:pPr>
        <w:ind w:left="720" w:hanging="360"/>
      </w:pPr>
    </w:lvl>
    <w:lvl w:ilvl="5" w:tplc="09EE3054">
      <w:start w:val="1"/>
      <w:numFmt w:val="decimal"/>
      <w:lvlText w:val="%6)"/>
      <w:lvlJc w:val="left"/>
      <w:pPr>
        <w:ind w:left="720" w:hanging="360"/>
      </w:pPr>
    </w:lvl>
    <w:lvl w:ilvl="6" w:tplc="8F704E16">
      <w:start w:val="1"/>
      <w:numFmt w:val="decimal"/>
      <w:lvlText w:val="%7)"/>
      <w:lvlJc w:val="left"/>
      <w:pPr>
        <w:ind w:left="720" w:hanging="360"/>
      </w:pPr>
    </w:lvl>
    <w:lvl w:ilvl="7" w:tplc="38C445DE">
      <w:start w:val="1"/>
      <w:numFmt w:val="decimal"/>
      <w:lvlText w:val="%8)"/>
      <w:lvlJc w:val="left"/>
      <w:pPr>
        <w:ind w:left="720" w:hanging="360"/>
      </w:pPr>
    </w:lvl>
    <w:lvl w:ilvl="8" w:tplc="D122B1E8">
      <w:start w:val="1"/>
      <w:numFmt w:val="decimal"/>
      <w:lvlText w:val="%9)"/>
      <w:lvlJc w:val="left"/>
      <w:pPr>
        <w:ind w:left="720" w:hanging="360"/>
      </w:pPr>
    </w:lvl>
  </w:abstractNum>
  <w:abstractNum w:abstractNumId="523" w15:restartNumberingAfterBreak="0">
    <w:nsid w:val="725D19E5"/>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24" w15:restartNumberingAfterBreak="0">
    <w:nsid w:val="725D3D55"/>
    <w:multiLevelType w:val="hybridMultilevel"/>
    <w:tmpl w:val="45EAAB5A"/>
    <w:lvl w:ilvl="0" w:tplc="12A0E45E">
      <w:start w:val="1"/>
      <w:numFmt w:val="bullet"/>
      <w:lvlText w:val=""/>
      <w:lvlJc w:val="left"/>
      <w:pPr>
        <w:ind w:left="720" w:hanging="360"/>
      </w:pPr>
      <w:rPr>
        <w:rFonts w:ascii="Symbol" w:hAnsi="Symbol"/>
      </w:rPr>
    </w:lvl>
    <w:lvl w:ilvl="1" w:tplc="884078D2">
      <w:start w:val="1"/>
      <w:numFmt w:val="bullet"/>
      <w:lvlText w:val=""/>
      <w:lvlJc w:val="left"/>
      <w:pPr>
        <w:ind w:left="720" w:hanging="360"/>
      </w:pPr>
      <w:rPr>
        <w:rFonts w:ascii="Symbol" w:hAnsi="Symbol"/>
      </w:rPr>
    </w:lvl>
    <w:lvl w:ilvl="2" w:tplc="B1766C2A">
      <w:start w:val="1"/>
      <w:numFmt w:val="bullet"/>
      <w:lvlText w:val=""/>
      <w:lvlJc w:val="left"/>
      <w:pPr>
        <w:ind w:left="720" w:hanging="360"/>
      </w:pPr>
      <w:rPr>
        <w:rFonts w:ascii="Symbol" w:hAnsi="Symbol"/>
      </w:rPr>
    </w:lvl>
    <w:lvl w:ilvl="3" w:tplc="29C0F2E8">
      <w:start w:val="1"/>
      <w:numFmt w:val="bullet"/>
      <w:lvlText w:val=""/>
      <w:lvlJc w:val="left"/>
      <w:pPr>
        <w:ind w:left="720" w:hanging="360"/>
      </w:pPr>
      <w:rPr>
        <w:rFonts w:ascii="Symbol" w:hAnsi="Symbol"/>
      </w:rPr>
    </w:lvl>
    <w:lvl w:ilvl="4" w:tplc="4DAE9FD2">
      <w:start w:val="1"/>
      <w:numFmt w:val="bullet"/>
      <w:lvlText w:val=""/>
      <w:lvlJc w:val="left"/>
      <w:pPr>
        <w:ind w:left="720" w:hanging="360"/>
      </w:pPr>
      <w:rPr>
        <w:rFonts w:ascii="Symbol" w:hAnsi="Symbol"/>
      </w:rPr>
    </w:lvl>
    <w:lvl w:ilvl="5" w:tplc="B7EC6252">
      <w:start w:val="1"/>
      <w:numFmt w:val="bullet"/>
      <w:lvlText w:val=""/>
      <w:lvlJc w:val="left"/>
      <w:pPr>
        <w:ind w:left="720" w:hanging="360"/>
      </w:pPr>
      <w:rPr>
        <w:rFonts w:ascii="Symbol" w:hAnsi="Symbol"/>
      </w:rPr>
    </w:lvl>
    <w:lvl w:ilvl="6" w:tplc="45EE358C">
      <w:start w:val="1"/>
      <w:numFmt w:val="bullet"/>
      <w:lvlText w:val=""/>
      <w:lvlJc w:val="left"/>
      <w:pPr>
        <w:ind w:left="720" w:hanging="360"/>
      </w:pPr>
      <w:rPr>
        <w:rFonts w:ascii="Symbol" w:hAnsi="Symbol"/>
      </w:rPr>
    </w:lvl>
    <w:lvl w:ilvl="7" w:tplc="9A122EF8">
      <w:start w:val="1"/>
      <w:numFmt w:val="bullet"/>
      <w:lvlText w:val=""/>
      <w:lvlJc w:val="left"/>
      <w:pPr>
        <w:ind w:left="720" w:hanging="360"/>
      </w:pPr>
      <w:rPr>
        <w:rFonts w:ascii="Symbol" w:hAnsi="Symbol"/>
      </w:rPr>
    </w:lvl>
    <w:lvl w:ilvl="8" w:tplc="691CE1FA">
      <w:start w:val="1"/>
      <w:numFmt w:val="bullet"/>
      <w:lvlText w:val=""/>
      <w:lvlJc w:val="left"/>
      <w:pPr>
        <w:ind w:left="720" w:hanging="360"/>
      </w:pPr>
      <w:rPr>
        <w:rFonts w:ascii="Symbol" w:hAnsi="Symbol"/>
      </w:rPr>
    </w:lvl>
  </w:abstractNum>
  <w:abstractNum w:abstractNumId="525" w15:restartNumberingAfterBreak="0">
    <w:nsid w:val="72FB54AD"/>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6" w15:restartNumberingAfterBreak="0">
    <w:nsid w:val="73414340"/>
    <w:multiLevelType w:val="hybridMultilevel"/>
    <w:tmpl w:val="3C085136"/>
    <w:lvl w:ilvl="0" w:tplc="04090011">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27" w15:restartNumberingAfterBreak="0">
    <w:nsid w:val="73B47EB6"/>
    <w:multiLevelType w:val="hybridMultilevel"/>
    <w:tmpl w:val="CC624612"/>
    <w:lvl w:ilvl="0" w:tplc="9920049A">
      <w:start w:val="1"/>
      <w:numFmt w:val="bullet"/>
      <w:lvlText w:val=""/>
      <w:lvlJc w:val="left"/>
      <w:pPr>
        <w:ind w:left="1080" w:hanging="360"/>
      </w:pPr>
      <w:rPr>
        <w:rFonts w:ascii="Symbol" w:hAnsi="Symbol"/>
      </w:rPr>
    </w:lvl>
    <w:lvl w:ilvl="1" w:tplc="C1929E6C">
      <w:start w:val="1"/>
      <w:numFmt w:val="bullet"/>
      <w:lvlText w:val=""/>
      <w:lvlJc w:val="left"/>
      <w:pPr>
        <w:ind w:left="1080" w:hanging="360"/>
      </w:pPr>
      <w:rPr>
        <w:rFonts w:ascii="Symbol" w:hAnsi="Symbol"/>
      </w:rPr>
    </w:lvl>
    <w:lvl w:ilvl="2" w:tplc="FEF8FAA4">
      <w:start w:val="1"/>
      <w:numFmt w:val="bullet"/>
      <w:lvlText w:val=""/>
      <w:lvlJc w:val="left"/>
      <w:pPr>
        <w:ind w:left="1080" w:hanging="360"/>
      </w:pPr>
      <w:rPr>
        <w:rFonts w:ascii="Symbol" w:hAnsi="Symbol"/>
      </w:rPr>
    </w:lvl>
    <w:lvl w:ilvl="3" w:tplc="2A602744">
      <w:start w:val="1"/>
      <w:numFmt w:val="bullet"/>
      <w:lvlText w:val=""/>
      <w:lvlJc w:val="left"/>
      <w:pPr>
        <w:ind w:left="1080" w:hanging="360"/>
      </w:pPr>
      <w:rPr>
        <w:rFonts w:ascii="Symbol" w:hAnsi="Symbol"/>
      </w:rPr>
    </w:lvl>
    <w:lvl w:ilvl="4" w:tplc="BF40B64E">
      <w:start w:val="1"/>
      <w:numFmt w:val="bullet"/>
      <w:lvlText w:val=""/>
      <w:lvlJc w:val="left"/>
      <w:pPr>
        <w:ind w:left="1080" w:hanging="360"/>
      </w:pPr>
      <w:rPr>
        <w:rFonts w:ascii="Symbol" w:hAnsi="Symbol"/>
      </w:rPr>
    </w:lvl>
    <w:lvl w:ilvl="5" w:tplc="7FEC108A">
      <w:start w:val="1"/>
      <w:numFmt w:val="bullet"/>
      <w:lvlText w:val=""/>
      <w:lvlJc w:val="left"/>
      <w:pPr>
        <w:ind w:left="1080" w:hanging="360"/>
      </w:pPr>
      <w:rPr>
        <w:rFonts w:ascii="Symbol" w:hAnsi="Symbol"/>
      </w:rPr>
    </w:lvl>
    <w:lvl w:ilvl="6" w:tplc="D1FE8516">
      <w:start w:val="1"/>
      <w:numFmt w:val="bullet"/>
      <w:lvlText w:val=""/>
      <w:lvlJc w:val="left"/>
      <w:pPr>
        <w:ind w:left="1080" w:hanging="360"/>
      </w:pPr>
      <w:rPr>
        <w:rFonts w:ascii="Symbol" w:hAnsi="Symbol"/>
      </w:rPr>
    </w:lvl>
    <w:lvl w:ilvl="7" w:tplc="26388010">
      <w:start w:val="1"/>
      <w:numFmt w:val="bullet"/>
      <w:lvlText w:val=""/>
      <w:lvlJc w:val="left"/>
      <w:pPr>
        <w:ind w:left="1080" w:hanging="360"/>
      </w:pPr>
      <w:rPr>
        <w:rFonts w:ascii="Symbol" w:hAnsi="Symbol"/>
      </w:rPr>
    </w:lvl>
    <w:lvl w:ilvl="8" w:tplc="5E6006A0">
      <w:start w:val="1"/>
      <w:numFmt w:val="bullet"/>
      <w:lvlText w:val=""/>
      <w:lvlJc w:val="left"/>
      <w:pPr>
        <w:ind w:left="1080" w:hanging="360"/>
      </w:pPr>
      <w:rPr>
        <w:rFonts w:ascii="Symbol" w:hAnsi="Symbol"/>
      </w:rPr>
    </w:lvl>
  </w:abstractNum>
  <w:abstractNum w:abstractNumId="528" w15:restartNumberingAfterBreak="0">
    <w:nsid w:val="73DF0F4B"/>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29" w15:restartNumberingAfterBreak="0">
    <w:nsid w:val="744A098D"/>
    <w:multiLevelType w:val="hybridMultilevel"/>
    <w:tmpl w:val="19DEC276"/>
    <w:lvl w:ilvl="0" w:tplc="04090011">
      <w:start w:val="1"/>
      <w:numFmt w:val="decimal"/>
      <w:lvlText w:val="%1)"/>
      <w:lvlJc w:val="left"/>
      <w:pPr>
        <w:ind w:left="1506" w:hanging="360"/>
      </w:pPr>
    </w:lvl>
    <w:lvl w:ilvl="1" w:tplc="04090019" w:tentative="1">
      <w:start w:val="1"/>
      <w:numFmt w:val="lowerLetter"/>
      <w:lvlText w:val="%2."/>
      <w:lvlJc w:val="left"/>
      <w:pPr>
        <w:ind w:left="2226" w:hanging="360"/>
      </w:pPr>
    </w:lvl>
    <w:lvl w:ilvl="2" w:tplc="0409001B" w:tentative="1">
      <w:start w:val="1"/>
      <w:numFmt w:val="lowerRoman"/>
      <w:lvlText w:val="%3."/>
      <w:lvlJc w:val="right"/>
      <w:pPr>
        <w:ind w:left="2946" w:hanging="180"/>
      </w:pPr>
    </w:lvl>
    <w:lvl w:ilvl="3" w:tplc="0409000F" w:tentative="1">
      <w:start w:val="1"/>
      <w:numFmt w:val="decimal"/>
      <w:lvlText w:val="%4."/>
      <w:lvlJc w:val="left"/>
      <w:pPr>
        <w:ind w:left="3666" w:hanging="360"/>
      </w:pPr>
    </w:lvl>
    <w:lvl w:ilvl="4" w:tplc="04090019" w:tentative="1">
      <w:start w:val="1"/>
      <w:numFmt w:val="lowerLetter"/>
      <w:lvlText w:val="%5."/>
      <w:lvlJc w:val="left"/>
      <w:pPr>
        <w:ind w:left="4386" w:hanging="360"/>
      </w:pPr>
    </w:lvl>
    <w:lvl w:ilvl="5" w:tplc="0409001B" w:tentative="1">
      <w:start w:val="1"/>
      <w:numFmt w:val="lowerRoman"/>
      <w:lvlText w:val="%6."/>
      <w:lvlJc w:val="right"/>
      <w:pPr>
        <w:ind w:left="5106" w:hanging="180"/>
      </w:pPr>
    </w:lvl>
    <w:lvl w:ilvl="6" w:tplc="0409000F" w:tentative="1">
      <w:start w:val="1"/>
      <w:numFmt w:val="decimal"/>
      <w:lvlText w:val="%7."/>
      <w:lvlJc w:val="left"/>
      <w:pPr>
        <w:ind w:left="5826" w:hanging="360"/>
      </w:pPr>
    </w:lvl>
    <w:lvl w:ilvl="7" w:tplc="04090019" w:tentative="1">
      <w:start w:val="1"/>
      <w:numFmt w:val="lowerLetter"/>
      <w:lvlText w:val="%8."/>
      <w:lvlJc w:val="left"/>
      <w:pPr>
        <w:ind w:left="6546" w:hanging="360"/>
      </w:pPr>
    </w:lvl>
    <w:lvl w:ilvl="8" w:tplc="0409001B" w:tentative="1">
      <w:start w:val="1"/>
      <w:numFmt w:val="lowerRoman"/>
      <w:lvlText w:val="%9."/>
      <w:lvlJc w:val="right"/>
      <w:pPr>
        <w:ind w:left="7266" w:hanging="180"/>
      </w:pPr>
    </w:lvl>
  </w:abstractNum>
  <w:abstractNum w:abstractNumId="530" w15:restartNumberingAfterBreak="0">
    <w:nsid w:val="747A3097"/>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1" w15:restartNumberingAfterBreak="0">
    <w:nsid w:val="74BD41EB"/>
    <w:multiLevelType w:val="hybridMultilevel"/>
    <w:tmpl w:val="0CF4472E"/>
    <w:lvl w:ilvl="0" w:tplc="51662822">
      <w:start w:val="1"/>
      <w:numFmt w:val="bullet"/>
      <w:lvlText w:val=""/>
      <w:lvlJc w:val="left"/>
      <w:pPr>
        <w:ind w:left="720" w:hanging="360"/>
      </w:pPr>
      <w:rPr>
        <w:rFonts w:ascii="Symbol" w:hAnsi="Symbol"/>
      </w:rPr>
    </w:lvl>
    <w:lvl w:ilvl="1" w:tplc="32FC5080">
      <w:start w:val="1"/>
      <w:numFmt w:val="bullet"/>
      <w:lvlText w:val=""/>
      <w:lvlJc w:val="left"/>
      <w:pPr>
        <w:ind w:left="720" w:hanging="360"/>
      </w:pPr>
      <w:rPr>
        <w:rFonts w:ascii="Symbol" w:hAnsi="Symbol"/>
      </w:rPr>
    </w:lvl>
    <w:lvl w:ilvl="2" w:tplc="A072B3A0">
      <w:start w:val="1"/>
      <w:numFmt w:val="bullet"/>
      <w:lvlText w:val=""/>
      <w:lvlJc w:val="left"/>
      <w:pPr>
        <w:ind w:left="720" w:hanging="360"/>
      </w:pPr>
      <w:rPr>
        <w:rFonts w:ascii="Symbol" w:hAnsi="Symbol"/>
      </w:rPr>
    </w:lvl>
    <w:lvl w:ilvl="3" w:tplc="B52AB2FA">
      <w:start w:val="1"/>
      <w:numFmt w:val="bullet"/>
      <w:lvlText w:val=""/>
      <w:lvlJc w:val="left"/>
      <w:pPr>
        <w:ind w:left="720" w:hanging="360"/>
      </w:pPr>
      <w:rPr>
        <w:rFonts w:ascii="Symbol" w:hAnsi="Symbol"/>
      </w:rPr>
    </w:lvl>
    <w:lvl w:ilvl="4" w:tplc="932221B0">
      <w:start w:val="1"/>
      <w:numFmt w:val="bullet"/>
      <w:lvlText w:val=""/>
      <w:lvlJc w:val="left"/>
      <w:pPr>
        <w:ind w:left="720" w:hanging="360"/>
      </w:pPr>
      <w:rPr>
        <w:rFonts w:ascii="Symbol" w:hAnsi="Symbol"/>
      </w:rPr>
    </w:lvl>
    <w:lvl w:ilvl="5" w:tplc="B4301C52">
      <w:start w:val="1"/>
      <w:numFmt w:val="bullet"/>
      <w:lvlText w:val=""/>
      <w:lvlJc w:val="left"/>
      <w:pPr>
        <w:ind w:left="720" w:hanging="360"/>
      </w:pPr>
      <w:rPr>
        <w:rFonts w:ascii="Symbol" w:hAnsi="Symbol"/>
      </w:rPr>
    </w:lvl>
    <w:lvl w:ilvl="6" w:tplc="DD8E3FD2">
      <w:start w:val="1"/>
      <w:numFmt w:val="bullet"/>
      <w:lvlText w:val=""/>
      <w:lvlJc w:val="left"/>
      <w:pPr>
        <w:ind w:left="720" w:hanging="360"/>
      </w:pPr>
      <w:rPr>
        <w:rFonts w:ascii="Symbol" w:hAnsi="Symbol"/>
      </w:rPr>
    </w:lvl>
    <w:lvl w:ilvl="7" w:tplc="C9D21FAE">
      <w:start w:val="1"/>
      <w:numFmt w:val="bullet"/>
      <w:lvlText w:val=""/>
      <w:lvlJc w:val="left"/>
      <w:pPr>
        <w:ind w:left="720" w:hanging="360"/>
      </w:pPr>
      <w:rPr>
        <w:rFonts w:ascii="Symbol" w:hAnsi="Symbol"/>
      </w:rPr>
    </w:lvl>
    <w:lvl w:ilvl="8" w:tplc="CAA6DD3E">
      <w:start w:val="1"/>
      <w:numFmt w:val="bullet"/>
      <w:lvlText w:val=""/>
      <w:lvlJc w:val="left"/>
      <w:pPr>
        <w:ind w:left="720" w:hanging="360"/>
      </w:pPr>
      <w:rPr>
        <w:rFonts w:ascii="Symbol" w:hAnsi="Symbol"/>
      </w:rPr>
    </w:lvl>
  </w:abstractNum>
  <w:abstractNum w:abstractNumId="532" w15:restartNumberingAfterBreak="0">
    <w:nsid w:val="753C6082"/>
    <w:multiLevelType w:val="hybridMultilevel"/>
    <w:tmpl w:val="6F06A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3" w15:restartNumberingAfterBreak="0">
    <w:nsid w:val="75465038"/>
    <w:multiLevelType w:val="hybridMultilevel"/>
    <w:tmpl w:val="6DCA380C"/>
    <w:lvl w:ilvl="0" w:tplc="AADE98AE">
      <w:start w:val="1"/>
      <w:numFmt w:val="bullet"/>
      <w:lvlText w:val=""/>
      <w:lvlJc w:val="left"/>
      <w:pPr>
        <w:ind w:left="720" w:hanging="360"/>
      </w:pPr>
      <w:rPr>
        <w:rFonts w:ascii="Symbol" w:hAnsi="Symbol"/>
      </w:rPr>
    </w:lvl>
    <w:lvl w:ilvl="1" w:tplc="C298D5DC">
      <w:start w:val="1"/>
      <w:numFmt w:val="bullet"/>
      <w:lvlText w:val=""/>
      <w:lvlJc w:val="left"/>
      <w:pPr>
        <w:ind w:left="720" w:hanging="360"/>
      </w:pPr>
      <w:rPr>
        <w:rFonts w:ascii="Symbol" w:hAnsi="Symbol"/>
      </w:rPr>
    </w:lvl>
    <w:lvl w:ilvl="2" w:tplc="E10C15A4">
      <w:start w:val="1"/>
      <w:numFmt w:val="bullet"/>
      <w:lvlText w:val=""/>
      <w:lvlJc w:val="left"/>
      <w:pPr>
        <w:ind w:left="720" w:hanging="360"/>
      </w:pPr>
      <w:rPr>
        <w:rFonts w:ascii="Symbol" w:hAnsi="Symbol"/>
      </w:rPr>
    </w:lvl>
    <w:lvl w:ilvl="3" w:tplc="79FE8D06">
      <w:start w:val="1"/>
      <w:numFmt w:val="bullet"/>
      <w:lvlText w:val=""/>
      <w:lvlJc w:val="left"/>
      <w:pPr>
        <w:ind w:left="720" w:hanging="360"/>
      </w:pPr>
      <w:rPr>
        <w:rFonts w:ascii="Symbol" w:hAnsi="Symbol"/>
      </w:rPr>
    </w:lvl>
    <w:lvl w:ilvl="4" w:tplc="816A2504">
      <w:start w:val="1"/>
      <w:numFmt w:val="bullet"/>
      <w:lvlText w:val=""/>
      <w:lvlJc w:val="left"/>
      <w:pPr>
        <w:ind w:left="720" w:hanging="360"/>
      </w:pPr>
      <w:rPr>
        <w:rFonts w:ascii="Symbol" w:hAnsi="Symbol"/>
      </w:rPr>
    </w:lvl>
    <w:lvl w:ilvl="5" w:tplc="85824350">
      <w:start w:val="1"/>
      <w:numFmt w:val="bullet"/>
      <w:lvlText w:val=""/>
      <w:lvlJc w:val="left"/>
      <w:pPr>
        <w:ind w:left="720" w:hanging="360"/>
      </w:pPr>
      <w:rPr>
        <w:rFonts w:ascii="Symbol" w:hAnsi="Symbol"/>
      </w:rPr>
    </w:lvl>
    <w:lvl w:ilvl="6" w:tplc="C4F2148A">
      <w:start w:val="1"/>
      <w:numFmt w:val="bullet"/>
      <w:lvlText w:val=""/>
      <w:lvlJc w:val="left"/>
      <w:pPr>
        <w:ind w:left="720" w:hanging="360"/>
      </w:pPr>
      <w:rPr>
        <w:rFonts w:ascii="Symbol" w:hAnsi="Symbol"/>
      </w:rPr>
    </w:lvl>
    <w:lvl w:ilvl="7" w:tplc="6EA2DFB4">
      <w:start w:val="1"/>
      <w:numFmt w:val="bullet"/>
      <w:lvlText w:val=""/>
      <w:lvlJc w:val="left"/>
      <w:pPr>
        <w:ind w:left="720" w:hanging="360"/>
      </w:pPr>
      <w:rPr>
        <w:rFonts w:ascii="Symbol" w:hAnsi="Symbol"/>
      </w:rPr>
    </w:lvl>
    <w:lvl w:ilvl="8" w:tplc="7D1AF422">
      <w:start w:val="1"/>
      <w:numFmt w:val="bullet"/>
      <w:lvlText w:val=""/>
      <w:lvlJc w:val="left"/>
      <w:pPr>
        <w:ind w:left="720" w:hanging="360"/>
      </w:pPr>
      <w:rPr>
        <w:rFonts w:ascii="Symbol" w:hAnsi="Symbol"/>
      </w:rPr>
    </w:lvl>
  </w:abstractNum>
  <w:abstractNum w:abstractNumId="534" w15:restartNumberingAfterBreak="0">
    <w:nsid w:val="7556390A"/>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5" w15:restartNumberingAfterBreak="0">
    <w:nsid w:val="755D38EB"/>
    <w:multiLevelType w:val="hybridMultilevel"/>
    <w:tmpl w:val="CAD4A796"/>
    <w:lvl w:ilvl="0" w:tplc="FFFFFFFF">
      <w:start w:val="1"/>
      <w:numFmt w:val="decimal"/>
      <w:lvlText w:val="%1."/>
      <w:lvlJc w:val="left"/>
      <w:pPr>
        <w:ind w:left="360" w:hanging="360"/>
      </w:pPr>
      <w:rPr>
        <w:rFonts w:ascii="Arial"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6" w15:restartNumberingAfterBreak="0">
    <w:nsid w:val="755E69C2"/>
    <w:multiLevelType w:val="hybridMultilevel"/>
    <w:tmpl w:val="F1329CE0"/>
    <w:lvl w:ilvl="0" w:tplc="0C0A0019">
      <w:start w:val="1"/>
      <w:numFmt w:val="lowerLetter"/>
      <w:pStyle w:val="ListBullet"/>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7" w15:restartNumberingAfterBreak="0">
    <w:nsid w:val="757602A8"/>
    <w:multiLevelType w:val="hybridMultilevel"/>
    <w:tmpl w:val="5F14ED8E"/>
    <w:lvl w:ilvl="0" w:tplc="FFFFFFFF">
      <w:start w:val="1"/>
      <w:numFmt w:val="decimal"/>
      <w:lvlText w:val="%1."/>
      <w:lvlJc w:val="left"/>
      <w:pPr>
        <w:ind w:left="1080" w:hanging="360"/>
      </w:pPr>
      <w:rPr>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8" w15:restartNumberingAfterBreak="0">
    <w:nsid w:val="75AB02FB"/>
    <w:multiLevelType w:val="hybridMultilevel"/>
    <w:tmpl w:val="24FC542E"/>
    <w:lvl w:ilvl="0" w:tplc="D8DE77EC">
      <w:start w:val="1"/>
      <w:numFmt w:val="decimal"/>
      <w:lvlText w:val="%1."/>
      <w:lvlJc w:val="left"/>
      <w:pPr>
        <w:ind w:left="720" w:hanging="360"/>
      </w:pPr>
    </w:lvl>
    <w:lvl w:ilvl="1" w:tplc="24D20492">
      <w:start w:val="1"/>
      <w:numFmt w:val="decimal"/>
      <w:lvlText w:val="%2."/>
      <w:lvlJc w:val="left"/>
      <w:pPr>
        <w:ind w:left="720" w:hanging="360"/>
      </w:pPr>
    </w:lvl>
    <w:lvl w:ilvl="2" w:tplc="CA0477E8">
      <w:start w:val="1"/>
      <w:numFmt w:val="decimal"/>
      <w:lvlText w:val="%3."/>
      <w:lvlJc w:val="left"/>
      <w:pPr>
        <w:ind w:left="720" w:hanging="360"/>
      </w:pPr>
    </w:lvl>
    <w:lvl w:ilvl="3" w:tplc="7FCADD16">
      <w:start w:val="1"/>
      <w:numFmt w:val="decimal"/>
      <w:lvlText w:val="%4."/>
      <w:lvlJc w:val="left"/>
      <w:pPr>
        <w:ind w:left="720" w:hanging="360"/>
      </w:pPr>
    </w:lvl>
    <w:lvl w:ilvl="4" w:tplc="13FC1FC2">
      <w:start w:val="1"/>
      <w:numFmt w:val="decimal"/>
      <w:lvlText w:val="%5."/>
      <w:lvlJc w:val="left"/>
      <w:pPr>
        <w:ind w:left="720" w:hanging="360"/>
      </w:pPr>
    </w:lvl>
    <w:lvl w:ilvl="5" w:tplc="B46051BC">
      <w:start w:val="1"/>
      <w:numFmt w:val="decimal"/>
      <w:lvlText w:val="%6."/>
      <w:lvlJc w:val="left"/>
      <w:pPr>
        <w:ind w:left="720" w:hanging="360"/>
      </w:pPr>
    </w:lvl>
    <w:lvl w:ilvl="6" w:tplc="2A3242C2">
      <w:start w:val="1"/>
      <w:numFmt w:val="decimal"/>
      <w:lvlText w:val="%7."/>
      <w:lvlJc w:val="left"/>
      <w:pPr>
        <w:ind w:left="720" w:hanging="360"/>
      </w:pPr>
    </w:lvl>
    <w:lvl w:ilvl="7" w:tplc="7C146F54">
      <w:start w:val="1"/>
      <w:numFmt w:val="decimal"/>
      <w:lvlText w:val="%8."/>
      <w:lvlJc w:val="left"/>
      <w:pPr>
        <w:ind w:left="720" w:hanging="360"/>
      </w:pPr>
    </w:lvl>
    <w:lvl w:ilvl="8" w:tplc="895AE752">
      <w:start w:val="1"/>
      <w:numFmt w:val="decimal"/>
      <w:lvlText w:val="%9."/>
      <w:lvlJc w:val="left"/>
      <w:pPr>
        <w:ind w:left="720" w:hanging="360"/>
      </w:pPr>
    </w:lvl>
  </w:abstractNum>
  <w:abstractNum w:abstractNumId="539" w15:restartNumberingAfterBreak="0">
    <w:nsid w:val="75AE5C07"/>
    <w:multiLevelType w:val="hybridMultilevel"/>
    <w:tmpl w:val="DE6C8EB0"/>
    <w:lvl w:ilvl="0" w:tplc="9E14ECA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0" w15:restartNumberingAfterBreak="0">
    <w:nsid w:val="75FC1818"/>
    <w:multiLevelType w:val="hybridMultilevel"/>
    <w:tmpl w:val="27FEB338"/>
    <w:lvl w:ilvl="0" w:tplc="E1422C86">
      <w:start w:val="1"/>
      <w:numFmt w:val="lowerLetter"/>
      <w:lvlText w:val="%1)"/>
      <w:lvlJc w:val="left"/>
      <w:pPr>
        <w:ind w:left="1020" w:hanging="360"/>
      </w:pPr>
    </w:lvl>
    <w:lvl w:ilvl="1" w:tplc="6DFA8A9A">
      <w:start w:val="1"/>
      <w:numFmt w:val="lowerLetter"/>
      <w:lvlText w:val="%2)"/>
      <w:lvlJc w:val="left"/>
      <w:pPr>
        <w:ind w:left="1020" w:hanging="360"/>
      </w:pPr>
    </w:lvl>
    <w:lvl w:ilvl="2" w:tplc="CBE23B50">
      <w:start w:val="1"/>
      <w:numFmt w:val="lowerLetter"/>
      <w:lvlText w:val="%3)"/>
      <w:lvlJc w:val="left"/>
      <w:pPr>
        <w:ind w:left="1020" w:hanging="360"/>
      </w:pPr>
    </w:lvl>
    <w:lvl w:ilvl="3" w:tplc="DAA476B6">
      <w:start w:val="1"/>
      <w:numFmt w:val="lowerLetter"/>
      <w:lvlText w:val="%4)"/>
      <w:lvlJc w:val="left"/>
      <w:pPr>
        <w:ind w:left="1020" w:hanging="360"/>
      </w:pPr>
    </w:lvl>
    <w:lvl w:ilvl="4" w:tplc="8A2AFE4E">
      <w:start w:val="1"/>
      <w:numFmt w:val="lowerLetter"/>
      <w:lvlText w:val="%5)"/>
      <w:lvlJc w:val="left"/>
      <w:pPr>
        <w:ind w:left="1020" w:hanging="360"/>
      </w:pPr>
    </w:lvl>
    <w:lvl w:ilvl="5" w:tplc="A9C228E0">
      <w:start w:val="1"/>
      <w:numFmt w:val="lowerLetter"/>
      <w:lvlText w:val="%6)"/>
      <w:lvlJc w:val="left"/>
      <w:pPr>
        <w:ind w:left="1020" w:hanging="360"/>
      </w:pPr>
    </w:lvl>
    <w:lvl w:ilvl="6" w:tplc="6E0E9332">
      <w:start w:val="1"/>
      <w:numFmt w:val="lowerLetter"/>
      <w:lvlText w:val="%7)"/>
      <w:lvlJc w:val="left"/>
      <w:pPr>
        <w:ind w:left="1020" w:hanging="360"/>
      </w:pPr>
    </w:lvl>
    <w:lvl w:ilvl="7" w:tplc="4FFE3B9E">
      <w:start w:val="1"/>
      <w:numFmt w:val="lowerLetter"/>
      <w:lvlText w:val="%8)"/>
      <w:lvlJc w:val="left"/>
      <w:pPr>
        <w:ind w:left="1020" w:hanging="360"/>
      </w:pPr>
    </w:lvl>
    <w:lvl w:ilvl="8" w:tplc="79427104">
      <w:start w:val="1"/>
      <w:numFmt w:val="lowerLetter"/>
      <w:lvlText w:val="%9)"/>
      <w:lvlJc w:val="left"/>
      <w:pPr>
        <w:ind w:left="1020" w:hanging="360"/>
      </w:pPr>
    </w:lvl>
  </w:abstractNum>
  <w:abstractNum w:abstractNumId="541" w15:restartNumberingAfterBreak="0">
    <w:nsid w:val="76073BD5"/>
    <w:multiLevelType w:val="hybridMultilevel"/>
    <w:tmpl w:val="4AD670BE"/>
    <w:lvl w:ilvl="0" w:tplc="5950E576">
      <w:start w:val="1"/>
      <w:numFmt w:val="bullet"/>
      <w:lvlText w:val=""/>
      <w:lvlJc w:val="left"/>
      <w:pPr>
        <w:ind w:left="720" w:hanging="360"/>
      </w:pPr>
      <w:rPr>
        <w:rFonts w:ascii="Symbol" w:hAnsi="Symbol"/>
      </w:rPr>
    </w:lvl>
    <w:lvl w:ilvl="1" w:tplc="A8F2C890">
      <w:start w:val="1"/>
      <w:numFmt w:val="decimal"/>
      <w:lvlText w:val="%2."/>
      <w:lvlJc w:val="left"/>
      <w:pPr>
        <w:ind w:left="720" w:hanging="360"/>
      </w:pPr>
      <w:rPr>
        <w:rFonts w:ascii="Symbol" w:hAnsi="Symbol"/>
      </w:rPr>
    </w:lvl>
    <w:lvl w:ilvl="2" w:tplc="0E3C4FFC">
      <w:start w:val="1"/>
      <w:numFmt w:val="bullet"/>
      <w:lvlText w:val=""/>
      <w:lvlJc w:val="left"/>
      <w:pPr>
        <w:ind w:left="720" w:hanging="360"/>
      </w:pPr>
      <w:rPr>
        <w:rFonts w:ascii="Symbol" w:hAnsi="Symbol"/>
      </w:rPr>
    </w:lvl>
    <w:lvl w:ilvl="3" w:tplc="06681062">
      <w:start w:val="1"/>
      <w:numFmt w:val="bullet"/>
      <w:lvlText w:val=""/>
      <w:lvlJc w:val="left"/>
      <w:pPr>
        <w:ind w:left="720" w:hanging="360"/>
      </w:pPr>
      <w:rPr>
        <w:rFonts w:ascii="Symbol" w:hAnsi="Symbol"/>
      </w:rPr>
    </w:lvl>
    <w:lvl w:ilvl="4" w:tplc="04105B5E">
      <w:start w:val="1"/>
      <w:numFmt w:val="bullet"/>
      <w:lvlText w:val=""/>
      <w:lvlJc w:val="left"/>
      <w:pPr>
        <w:ind w:left="720" w:hanging="360"/>
      </w:pPr>
      <w:rPr>
        <w:rFonts w:ascii="Symbol" w:hAnsi="Symbol"/>
      </w:rPr>
    </w:lvl>
    <w:lvl w:ilvl="5" w:tplc="A014C218">
      <w:start w:val="1"/>
      <w:numFmt w:val="bullet"/>
      <w:lvlText w:val=""/>
      <w:lvlJc w:val="left"/>
      <w:pPr>
        <w:ind w:left="720" w:hanging="360"/>
      </w:pPr>
      <w:rPr>
        <w:rFonts w:ascii="Symbol" w:hAnsi="Symbol"/>
      </w:rPr>
    </w:lvl>
    <w:lvl w:ilvl="6" w:tplc="ADCACA98">
      <w:start w:val="1"/>
      <w:numFmt w:val="bullet"/>
      <w:lvlText w:val=""/>
      <w:lvlJc w:val="left"/>
      <w:pPr>
        <w:ind w:left="720" w:hanging="360"/>
      </w:pPr>
      <w:rPr>
        <w:rFonts w:ascii="Symbol" w:hAnsi="Symbol"/>
      </w:rPr>
    </w:lvl>
    <w:lvl w:ilvl="7" w:tplc="BACA86EC">
      <w:start w:val="1"/>
      <w:numFmt w:val="bullet"/>
      <w:lvlText w:val=""/>
      <w:lvlJc w:val="left"/>
      <w:pPr>
        <w:ind w:left="720" w:hanging="360"/>
      </w:pPr>
      <w:rPr>
        <w:rFonts w:ascii="Symbol" w:hAnsi="Symbol"/>
      </w:rPr>
    </w:lvl>
    <w:lvl w:ilvl="8" w:tplc="75D6117C">
      <w:start w:val="1"/>
      <w:numFmt w:val="bullet"/>
      <w:lvlText w:val=""/>
      <w:lvlJc w:val="left"/>
      <w:pPr>
        <w:ind w:left="720" w:hanging="360"/>
      </w:pPr>
      <w:rPr>
        <w:rFonts w:ascii="Symbol" w:hAnsi="Symbol"/>
      </w:rPr>
    </w:lvl>
  </w:abstractNum>
  <w:abstractNum w:abstractNumId="542" w15:restartNumberingAfterBreak="0">
    <w:nsid w:val="76560627"/>
    <w:multiLevelType w:val="multilevel"/>
    <w:tmpl w:val="73367E3A"/>
    <w:styleLink w:val="WWNum37"/>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543" w15:restartNumberingAfterBreak="0">
    <w:nsid w:val="775264EB"/>
    <w:multiLevelType w:val="hybridMultilevel"/>
    <w:tmpl w:val="A69EABA8"/>
    <w:lvl w:ilvl="0" w:tplc="F192F614">
      <w:start w:val="1"/>
      <w:numFmt w:val="bullet"/>
      <w:lvlText w:val=""/>
      <w:lvlJc w:val="left"/>
      <w:pPr>
        <w:ind w:left="720" w:hanging="360"/>
      </w:pPr>
      <w:rPr>
        <w:rFonts w:ascii="Symbol" w:hAnsi="Symbol"/>
      </w:rPr>
    </w:lvl>
    <w:lvl w:ilvl="1" w:tplc="26D883AA">
      <w:start w:val="1"/>
      <w:numFmt w:val="bullet"/>
      <w:lvlText w:val=""/>
      <w:lvlJc w:val="left"/>
      <w:pPr>
        <w:ind w:left="720" w:hanging="360"/>
      </w:pPr>
      <w:rPr>
        <w:rFonts w:ascii="Symbol" w:hAnsi="Symbol"/>
      </w:rPr>
    </w:lvl>
    <w:lvl w:ilvl="2" w:tplc="80C8FAFC">
      <w:start w:val="1"/>
      <w:numFmt w:val="bullet"/>
      <w:lvlText w:val=""/>
      <w:lvlJc w:val="left"/>
      <w:pPr>
        <w:ind w:left="720" w:hanging="360"/>
      </w:pPr>
      <w:rPr>
        <w:rFonts w:ascii="Symbol" w:hAnsi="Symbol"/>
      </w:rPr>
    </w:lvl>
    <w:lvl w:ilvl="3" w:tplc="17E4C47A">
      <w:start w:val="1"/>
      <w:numFmt w:val="bullet"/>
      <w:lvlText w:val=""/>
      <w:lvlJc w:val="left"/>
      <w:pPr>
        <w:ind w:left="720" w:hanging="360"/>
      </w:pPr>
      <w:rPr>
        <w:rFonts w:ascii="Symbol" w:hAnsi="Symbol"/>
      </w:rPr>
    </w:lvl>
    <w:lvl w:ilvl="4" w:tplc="F05807AE">
      <w:start w:val="1"/>
      <w:numFmt w:val="bullet"/>
      <w:lvlText w:val=""/>
      <w:lvlJc w:val="left"/>
      <w:pPr>
        <w:ind w:left="720" w:hanging="360"/>
      </w:pPr>
      <w:rPr>
        <w:rFonts w:ascii="Symbol" w:hAnsi="Symbol"/>
      </w:rPr>
    </w:lvl>
    <w:lvl w:ilvl="5" w:tplc="1CAC66D6">
      <w:start w:val="1"/>
      <w:numFmt w:val="bullet"/>
      <w:lvlText w:val=""/>
      <w:lvlJc w:val="left"/>
      <w:pPr>
        <w:ind w:left="720" w:hanging="360"/>
      </w:pPr>
      <w:rPr>
        <w:rFonts w:ascii="Symbol" w:hAnsi="Symbol"/>
      </w:rPr>
    </w:lvl>
    <w:lvl w:ilvl="6" w:tplc="92BEFD2E">
      <w:start w:val="1"/>
      <w:numFmt w:val="bullet"/>
      <w:lvlText w:val=""/>
      <w:lvlJc w:val="left"/>
      <w:pPr>
        <w:ind w:left="720" w:hanging="360"/>
      </w:pPr>
      <w:rPr>
        <w:rFonts w:ascii="Symbol" w:hAnsi="Symbol"/>
      </w:rPr>
    </w:lvl>
    <w:lvl w:ilvl="7" w:tplc="72EC51B2">
      <w:start w:val="1"/>
      <w:numFmt w:val="bullet"/>
      <w:lvlText w:val=""/>
      <w:lvlJc w:val="left"/>
      <w:pPr>
        <w:ind w:left="720" w:hanging="360"/>
      </w:pPr>
      <w:rPr>
        <w:rFonts w:ascii="Symbol" w:hAnsi="Symbol"/>
      </w:rPr>
    </w:lvl>
    <w:lvl w:ilvl="8" w:tplc="929AA2B8">
      <w:start w:val="1"/>
      <w:numFmt w:val="bullet"/>
      <w:lvlText w:val=""/>
      <w:lvlJc w:val="left"/>
      <w:pPr>
        <w:ind w:left="720" w:hanging="360"/>
      </w:pPr>
      <w:rPr>
        <w:rFonts w:ascii="Symbol" w:hAnsi="Symbol"/>
      </w:rPr>
    </w:lvl>
  </w:abstractNum>
  <w:abstractNum w:abstractNumId="544" w15:restartNumberingAfterBreak="0">
    <w:nsid w:val="777631D0"/>
    <w:multiLevelType w:val="hybridMultilevel"/>
    <w:tmpl w:val="680C2D7C"/>
    <w:lvl w:ilvl="0" w:tplc="3B524CF0">
      <w:start w:val="1"/>
      <w:numFmt w:val="bullet"/>
      <w:lvlText w:val=""/>
      <w:lvlJc w:val="left"/>
      <w:pPr>
        <w:ind w:left="720" w:hanging="360"/>
      </w:pPr>
      <w:rPr>
        <w:rFonts w:ascii="Symbol" w:hAnsi="Symbol"/>
      </w:rPr>
    </w:lvl>
    <w:lvl w:ilvl="1" w:tplc="EB6E6C36">
      <w:start w:val="1"/>
      <w:numFmt w:val="bullet"/>
      <w:lvlText w:val=""/>
      <w:lvlJc w:val="left"/>
      <w:pPr>
        <w:ind w:left="720" w:hanging="360"/>
      </w:pPr>
      <w:rPr>
        <w:rFonts w:ascii="Symbol" w:hAnsi="Symbol"/>
      </w:rPr>
    </w:lvl>
    <w:lvl w:ilvl="2" w:tplc="D3947576">
      <w:start w:val="1"/>
      <w:numFmt w:val="bullet"/>
      <w:lvlText w:val=""/>
      <w:lvlJc w:val="left"/>
      <w:pPr>
        <w:ind w:left="720" w:hanging="360"/>
      </w:pPr>
      <w:rPr>
        <w:rFonts w:ascii="Symbol" w:hAnsi="Symbol"/>
      </w:rPr>
    </w:lvl>
    <w:lvl w:ilvl="3" w:tplc="BE961794">
      <w:start w:val="1"/>
      <w:numFmt w:val="bullet"/>
      <w:lvlText w:val=""/>
      <w:lvlJc w:val="left"/>
      <w:pPr>
        <w:ind w:left="720" w:hanging="360"/>
      </w:pPr>
      <w:rPr>
        <w:rFonts w:ascii="Symbol" w:hAnsi="Symbol"/>
      </w:rPr>
    </w:lvl>
    <w:lvl w:ilvl="4" w:tplc="F5CE9BE2">
      <w:start w:val="1"/>
      <w:numFmt w:val="bullet"/>
      <w:lvlText w:val=""/>
      <w:lvlJc w:val="left"/>
      <w:pPr>
        <w:ind w:left="720" w:hanging="360"/>
      </w:pPr>
      <w:rPr>
        <w:rFonts w:ascii="Symbol" w:hAnsi="Symbol"/>
      </w:rPr>
    </w:lvl>
    <w:lvl w:ilvl="5" w:tplc="CEA41CDE">
      <w:start w:val="1"/>
      <w:numFmt w:val="bullet"/>
      <w:lvlText w:val=""/>
      <w:lvlJc w:val="left"/>
      <w:pPr>
        <w:ind w:left="720" w:hanging="360"/>
      </w:pPr>
      <w:rPr>
        <w:rFonts w:ascii="Symbol" w:hAnsi="Symbol"/>
      </w:rPr>
    </w:lvl>
    <w:lvl w:ilvl="6" w:tplc="C62070D6">
      <w:start w:val="1"/>
      <w:numFmt w:val="bullet"/>
      <w:lvlText w:val=""/>
      <w:lvlJc w:val="left"/>
      <w:pPr>
        <w:ind w:left="720" w:hanging="360"/>
      </w:pPr>
      <w:rPr>
        <w:rFonts w:ascii="Symbol" w:hAnsi="Symbol"/>
      </w:rPr>
    </w:lvl>
    <w:lvl w:ilvl="7" w:tplc="6044AD9C">
      <w:start w:val="1"/>
      <w:numFmt w:val="bullet"/>
      <w:lvlText w:val=""/>
      <w:lvlJc w:val="left"/>
      <w:pPr>
        <w:ind w:left="720" w:hanging="360"/>
      </w:pPr>
      <w:rPr>
        <w:rFonts w:ascii="Symbol" w:hAnsi="Symbol"/>
      </w:rPr>
    </w:lvl>
    <w:lvl w:ilvl="8" w:tplc="EE1AE012">
      <w:start w:val="1"/>
      <w:numFmt w:val="bullet"/>
      <w:lvlText w:val=""/>
      <w:lvlJc w:val="left"/>
      <w:pPr>
        <w:ind w:left="720" w:hanging="360"/>
      </w:pPr>
      <w:rPr>
        <w:rFonts w:ascii="Symbol" w:hAnsi="Symbol"/>
      </w:rPr>
    </w:lvl>
  </w:abstractNum>
  <w:abstractNum w:abstractNumId="545" w15:restartNumberingAfterBreak="0">
    <w:nsid w:val="777A5B38"/>
    <w:multiLevelType w:val="hybridMultilevel"/>
    <w:tmpl w:val="7794D7C4"/>
    <w:lvl w:ilvl="0" w:tplc="00308F32">
      <w:start w:val="1"/>
      <w:numFmt w:val="decimal"/>
      <w:lvlText w:val="%1."/>
      <w:lvlJc w:val="left"/>
      <w:pPr>
        <w:ind w:left="720" w:hanging="360"/>
      </w:pPr>
    </w:lvl>
    <w:lvl w:ilvl="1" w:tplc="DA94E6E4">
      <w:start w:val="1"/>
      <w:numFmt w:val="decimal"/>
      <w:lvlText w:val="%2."/>
      <w:lvlJc w:val="left"/>
      <w:pPr>
        <w:ind w:left="720" w:hanging="360"/>
      </w:pPr>
    </w:lvl>
    <w:lvl w:ilvl="2" w:tplc="7F3EE278">
      <w:start w:val="1"/>
      <w:numFmt w:val="decimal"/>
      <w:lvlText w:val="%3."/>
      <w:lvlJc w:val="left"/>
      <w:pPr>
        <w:ind w:left="720" w:hanging="360"/>
      </w:pPr>
    </w:lvl>
    <w:lvl w:ilvl="3" w:tplc="DAAEDA6E">
      <w:start w:val="1"/>
      <w:numFmt w:val="decimal"/>
      <w:lvlText w:val="%4."/>
      <w:lvlJc w:val="left"/>
      <w:pPr>
        <w:ind w:left="720" w:hanging="360"/>
      </w:pPr>
    </w:lvl>
    <w:lvl w:ilvl="4" w:tplc="651443CC">
      <w:start w:val="1"/>
      <w:numFmt w:val="decimal"/>
      <w:lvlText w:val="%5."/>
      <w:lvlJc w:val="left"/>
      <w:pPr>
        <w:ind w:left="720" w:hanging="360"/>
      </w:pPr>
    </w:lvl>
    <w:lvl w:ilvl="5" w:tplc="3FCABAB0">
      <w:start w:val="1"/>
      <w:numFmt w:val="decimal"/>
      <w:lvlText w:val="%6."/>
      <w:lvlJc w:val="left"/>
      <w:pPr>
        <w:ind w:left="720" w:hanging="360"/>
      </w:pPr>
    </w:lvl>
    <w:lvl w:ilvl="6" w:tplc="88F00750">
      <w:start w:val="1"/>
      <w:numFmt w:val="decimal"/>
      <w:lvlText w:val="%7."/>
      <w:lvlJc w:val="left"/>
      <w:pPr>
        <w:ind w:left="720" w:hanging="360"/>
      </w:pPr>
    </w:lvl>
    <w:lvl w:ilvl="7" w:tplc="DD127F92">
      <w:start w:val="1"/>
      <w:numFmt w:val="decimal"/>
      <w:lvlText w:val="%8."/>
      <w:lvlJc w:val="left"/>
      <w:pPr>
        <w:ind w:left="720" w:hanging="360"/>
      </w:pPr>
    </w:lvl>
    <w:lvl w:ilvl="8" w:tplc="A92A37DA">
      <w:start w:val="1"/>
      <w:numFmt w:val="decimal"/>
      <w:lvlText w:val="%9."/>
      <w:lvlJc w:val="left"/>
      <w:pPr>
        <w:ind w:left="720" w:hanging="360"/>
      </w:pPr>
    </w:lvl>
  </w:abstractNum>
  <w:abstractNum w:abstractNumId="546" w15:restartNumberingAfterBreak="0">
    <w:nsid w:val="778156D4"/>
    <w:multiLevelType w:val="hybridMultilevel"/>
    <w:tmpl w:val="B562F31E"/>
    <w:lvl w:ilvl="0" w:tplc="7E26DBEC">
      <w:start w:val="1"/>
      <w:numFmt w:val="bullet"/>
      <w:lvlText w:val=""/>
      <w:lvlJc w:val="left"/>
      <w:pPr>
        <w:ind w:left="1080" w:hanging="360"/>
      </w:pPr>
      <w:rPr>
        <w:rFonts w:ascii="Symbol" w:hAnsi="Symbol"/>
      </w:rPr>
    </w:lvl>
    <w:lvl w:ilvl="1" w:tplc="80942844">
      <w:start w:val="1"/>
      <w:numFmt w:val="bullet"/>
      <w:lvlText w:val=""/>
      <w:lvlJc w:val="left"/>
      <w:pPr>
        <w:ind w:left="1080" w:hanging="360"/>
      </w:pPr>
      <w:rPr>
        <w:rFonts w:ascii="Symbol" w:hAnsi="Symbol"/>
      </w:rPr>
    </w:lvl>
    <w:lvl w:ilvl="2" w:tplc="3A22A012">
      <w:start w:val="1"/>
      <w:numFmt w:val="bullet"/>
      <w:lvlText w:val=""/>
      <w:lvlJc w:val="left"/>
      <w:pPr>
        <w:ind w:left="1080" w:hanging="360"/>
      </w:pPr>
      <w:rPr>
        <w:rFonts w:ascii="Symbol" w:hAnsi="Symbol"/>
      </w:rPr>
    </w:lvl>
    <w:lvl w:ilvl="3" w:tplc="42F03C1E">
      <w:start w:val="1"/>
      <w:numFmt w:val="bullet"/>
      <w:lvlText w:val=""/>
      <w:lvlJc w:val="left"/>
      <w:pPr>
        <w:ind w:left="1080" w:hanging="360"/>
      </w:pPr>
      <w:rPr>
        <w:rFonts w:ascii="Symbol" w:hAnsi="Symbol"/>
      </w:rPr>
    </w:lvl>
    <w:lvl w:ilvl="4" w:tplc="D89ED92E">
      <w:start w:val="1"/>
      <w:numFmt w:val="bullet"/>
      <w:lvlText w:val=""/>
      <w:lvlJc w:val="left"/>
      <w:pPr>
        <w:ind w:left="1080" w:hanging="360"/>
      </w:pPr>
      <w:rPr>
        <w:rFonts w:ascii="Symbol" w:hAnsi="Symbol"/>
      </w:rPr>
    </w:lvl>
    <w:lvl w:ilvl="5" w:tplc="32CC06E6">
      <w:start w:val="1"/>
      <w:numFmt w:val="bullet"/>
      <w:lvlText w:val=""/>
      <w:lvlJc w:val="left"/>
      <w:pPr>
        <w:ind w:left="1080" w:hanging="360"/>
      </w:pPr>
      <w:rPr>
        <w:rFonts w:ascii="Symbol" w:hAnsi="Symbol"/>
      </w:rPr>
    </w:lvl>
    <w:lvl w:ilvl="6" w:tplc="EC10A916">
      <w:start w:val="1"/>
      <w:numFmt w:val="bullet"/>
      <w:lvlText w:val=""/>
      <w:lvlJc w:val="left"/>
      <w:pPr>
        <w:ind w:left="1080" w:hanging="360"/>
      </w:pPr>
      <w:rPr>
        <w:rFonts w:ascii="Symbol" w:hAnsi="Symbol"/>
      </w:rPr>
    </w:lvl>
    <w:lvl w:ilvl="7" w:tplc="394ECF04">
      <w:start w:val="1"/>
      <w:numFmt w:val="bullet"/>
      <w:lvlText w:val=""/>
      <w:lvlJc w:val="left"/>
      <w:pPr>
        <w:ind w:left="1080" w:hanging="360"/>
      </w:pPr>
      <w:rPr>
        <w:rFonts w:ascii="Symbol" w:hAnsi="Symbol"/>
      </w:rPr>
    </w:lvl>
    <w:lvl w:ilvl="8" w:tplc="669495AA">
      <w:start w:val="1"/>
      <w:numFmt w:val="bullet"/>
      <w:lvlText w:val=""/>
      <w:lvlJc w:val="left"/>
      <w:pPr>
        <w:ind w:left="1080" w:hanging="360"/>
      </w:pPr>
      <w:rPr>
        <w:rFonts w:ascii="Symbol" w:hAnsi="Symbol"/>
      </w:rPr>
    </w:lvl>
  </w:abstractNum>
  <w:abstractNum w:abstractNumId="547" w15:restartNumberingAfterBreak="0">
    <w:nsid w:val="77BD69F6"/>
    <w:multiLevelType w:val="hybridMultilevel"/>
    <w:tmpl w:val="7DB28220"/>
    <w:lvl w:ilvl="0" w:tplc="7ACA0E38">
      <w:start w:val="1"/>
      <w:numFmt w:val="bullet"/>
      <w:lvlText w:val=""/>
      <w:lvlJc w:val="left"/>
      <w:pPr>
        <w:ind w:left="720" w:hanging="360"/>
      </w:pPr>
      <w:rPr>
        <w:rFonts w:ascii="Symbol" w:hAnsi="Symbol"/>
      </w:rPr>
    </w:lvl>
    <w:lvl w:ilvl="1" w:tplc="BDAAD314">
      <w:start w:val="1"/>
      <w:numFmt w:val="bullet"/>
      <w:lvlText w:val=""/>
      <w:lvlJc w:val="left"/>
      <w:pPr>
        <w:ind w:left="720" w:hanging="360"/>
      </w:pPr>
      <w:rPr>
        <w:rFonts w:ascii="Symbol" w:hAnsi="Symbol"/>
      </w:rPr>
    </w:lvl>
    <w:lvl w:ilvl="2" w:tplc="4DDA3772">
      <w:start w:val="1"/>
      <w:numFmt w:val="bullet"/>
      <w:lvlText w:val=""/>
      <w:lvlJc w:val="left"/>
      <w:pPr>
        <w:ind w:left="720" w:hanging="360"/>
      </w:pPr>
      <w:rPr>
        <w:rFonts w:ascii="Symbol" w:hAnsi="Symbol"/>
      </w:rPr>
    </w:lvl>
    <w:lvl w:ilvl="3" w:tplc="69C2C604">
      <w:start w:val="1"/>
      <w:numFmt w:val="bullet"/>
      <w:lvlText w:val=""/>
      <w:lvlJc w:val="left"/>
      <w:pPr>
        <w:ind w:left="720" w:hanging="360"/>
      </w:pPr>
      <w:rPr>
        <w:rFonts w:ascii="Symbol" w:hAnsi="Symbol"/>
      </w:rPr>
    </w:lvl>
    <w:lvl w:ilvl="4" w:tplc="166ED43C">
      <w:start w:val="1"/>
      <w:numFmt w:val="bullet"/>
      <w:lvlText w:val=""/>
      <w:lvlJc w:val="left"/>
      <w:pPr>
        <w:ind w:left="720" w:hanging="360"/>
      </w:pPr>
      <w:rPr>
        <w:rFonts w:ascii="Symbol" w:hAnsi="Symbol"/>
      </w:rPr>
    </w:lvl>
    <w:lvl w:ilvl="5" w:tplc="8E4ED766">
      <w:start w:val="1"/>
      <w:numFmt w:val="bullet"/>
      <w:lvlText w:val=""/>
      <w:lvlJc w:val="left"/>
      <w:pPr>
        <w:ind w:left="720" w:hanging="360"/>
      </w:pPr>
      <w:rPr>
        <w:rFonts w:ascii="Symbol" w:hAnsi="Symbol"/>
      </w:rPr>
    </w:lvl>
    <w:lvl w:ilvl="6" w:tplc="EB58437E">
      <w:start w:val="1"/>
      <w:numFmt w:val="bullet"/>
      <w:lvlText w:val=""/>
      <w:lvlJc w:val="left"/>
      <w:pPr>
        <w:ind w:left="720" w:hanging="360"/>
      </w:pPr>
      <w:rPr>
        <w:rFonts w:ascii="Symbol" w:hAnsi="Symbol"/>
      </w:rPr>
    </w:lvl>
    <w:lvl w:ilvl="7" w:tplc="B9BCED8A">
      <w:start w:val="1"/>
      <w:numFmt w:val="bullet"/>
      <w:lvlText w:val=""/>
      <w:lvlJc w:val="left"/>
      <w:pPr>
        <w:ind w:left="720" w:hanging="360"/>
      </w:pPr>
      <w:rPr>
        <w:rFonts w:ascii="Symbol" w:hAnsi="Symbol"/>
      </w:rPr>
    </w:lvl>
    <w:lvl w:ilvl="8" w:tplc="4530A256">
      <w:start w:val="1"/>
      <w:numFmt w:val="bullet"/>
      <w:lvlText w:val=""/>
      <w:lvlJc w:val="left"/>
      <w:pPr>
        <w:ind w:left="720" w:hanging="360"/>
      </w:pPr>
      <w:rPr>
        <w:rFonts w:ascii="Symbol" w:hAnsi="Symbol"/>
      </w:rPr>
    </w:lvl>
  </w:abstractNum>
  <w:abstractNum w:abstractNumId="548" w15:restartNumberingAfterBreak="0">
    <w:nsid w:val="77BF2C11"/>
    <w:multiLevelType w:val="hybridMultilevel"/>
    <w:tmpl w:val="A1D84284"/>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9" w15:restartNumberingAfterBreak="0">
    <w:nsid w:val="793E127A"/>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50" w15:restartNumberingAfterBreak="0">
    <w:nsid w:val="794A5A11"/>
    <w:multiLevelType w:val="hybridMultilevel"/>
    <w:tmpl w:val="1E7E1744"/>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1" w15:restartNumberingAfterBreak="0">
    <w:nsid w:val="795D47ED"/>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52" w15:restartNumberingAfterBreak="0">
    <w:nsid w:val="79713B24"/>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53" w15:restartNumberingAfterBreak="0">
    <w:nsid w:val="797F3F5C"/>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54" w15:restartNumberingAfterBreak="0">
    <w:nsid w:val="79AB6299"/>
    <w:multiLevelType w:val="hybridMultilevel"/>
    <w:tmpl w:val="8ABCD510"/>
    <w:lvl w:ilvl="0" w:tplc="04090011">
      <w:start w:val="1"/>
      <w:numFmt w:val="decimal"/>
      <w:lvlText w:val="%1)"/>
      <w:lvlJc w:val="left"/>
      <w:pPr>
        <w:ind w:left="711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5" w15:restartNumberingAfterBreak="0">
    <w:nsid w:val="79AE5F42"/>
    <w:multiLevelType w:val="hybridMultilevel"/>
    <w:tmpl w:val="7F72C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6" w15:restartNumberingAfterBreak="0">
    <w:nsid w:val="79CF42FB"/>
    <w:multiLevelType w:val="hybridMultilevel"/>
    <w:tmpl w:val="92A427DC"/>
    <w:lvl w:ilvl="0" w:tplc="72DCFC4A">
      <w:start w:val="1"/>
      <w:numFmt w:val="bullet"/>
      <w:lvlText w:val=""/>
      <w:lvlJc w:val="left"/>
      <w:pPr>
        <w:ind w:left="1080" w:hanging="360"/>
      </w:pPr>
      <w:rPr>
        <w:rFonts w:ascii="Symbol" w:hAnsi="Symbol"/>
      </w:rPr>
    </w:lvl>
    <w:lvl w:ilvl="1" w:tplc="4B58044E">
      <w:start w:val="1"/>
      <w:numFmt w:val="bullet"/>
      <w:lvlText w:val=""/>
      <w:lvlJc w:val="left"/>
      <w:pPr>
        <w:ind w:left="1080" w:hanging="360"/>
      </w:pPr>
      <w:rPr>
        <w:rFonts w:ascii="Symbol" w:hAnsi="Symbol"/>
      </w:rPr>
    </w:lvl>
    <w:lvl w:ilvl="2" w:tplc="6236257A">
      <w:start w:val="1"/>
      <w:numFmt w:val="bullet"/>
      <w:lvlText w:val=""/>
      <w:lvlJc w:val="left"/>
      <w:pPr>
        <w:ind w:left="1080" w:hanging="360"/>
      </w:pPr>
      <w:rPr>
        <w:rFonts w:ascii="Symbol" w:hAnsi="Symbol"/>
      </w:rPr>
    </w:lvl>
    <w:lvl w:ilvl="3" w:tplc="27AC49AC">
      <w:start w:val="1"/>
      <w:numFmt w:val="bullet"/>
      <w:lvlText w:val=""/>
      <w:lvlJc w:val="left"/>
      <w:pPr>
        <w:ind w:left="1080" w:hanging="360"/>
      </w:pPr>
      <w:rPr>
        <w:rFonts w:ascii="Symbol" w:hAnsi="Symbol"/>
      </w:rPr>
    </w:lvl>
    <w:lvl w:ilvl="4" w:tplc="C8E80B2A">
      <w:start w:val="1"/>
      <w:numFmt w:val="bullet"/>
      <w:lvlText w:val=""/>
      <w:lvlJc w:val="left"/>
      <w:pPr>
        <w:ind w:left="1080" w:hanging="360"/>
      </w:pPr>
      <w:rPr>
        <w:rFonts w:ascii="Symbol" w:hAnsi="Symbol"/>
      </w:rPr>
    </w:lvl>
    <w:lvl w:ilvl="5" w:tplc="B1CC67CC">
      <w:start w:val="1"/>
      <w:numFmt w:val="bullet"/>
      <w:lvlText w:val=""/>
      <w:lvlJc w:val="left"/>
      <w:pPr>
        <w:ind w:left="1080" w:hanging="360"/>
      </w:pPr>
      <w:rPr>
        <w:rFonts w:ascii="Symbol" w:hAnsi="Symbol"/>
      </w:rPr>
    </w:lvl>
    <w:lvl w:ilvl="6" w:tplc="5268D274">
      <w:start w:val="1"/>
      <w:numFmt w:val="bullet"/>
      <w:lvlText w:val=""/>
      <w:lvlJc w:val="left"/>
      <w:pPr>
        <w:ind w:left="1080" w:hanging="360"/>
      </w:pPr>
      <w:rPr>
        <w:rFonts w:ascii="Symbol" w:hAnsi="Symbol"/>
      </w:rPr>
    </w:lvl>
    <w:lvl w:ilvl="7" w:tplc="238631EE">
      <w:start w:val="1"/>
      <w:numFmt w:val="bullet"/>
      <w:lvlText w:val=""/>
      <w:lvlJc w:val="left"/>
      <w:pPr>
        <w:ind w:left="1080" w:hanging="360"/>
      </w:pPr>
      <w:rPr>
        <w:rFonts w:ascii="Symbol" w:hAnsi="Symbol"/>
      </w:rPr>
    </w:lvl>
    <w:lvl w:ilvl="8" w:tplc="C964AE8A">
      <w:start w:val="1"/>
      <w:numFmt w:val="bullet"/>
      <w:lvlText w:val=""/>
      <w:lvlJc w:val="left"/>
      <w:pPr>
        <w:ind w:left="1080" w:hanging="360"/>
      </w:pPr>
      <w:rPr>
        <w:rFonts w:ascii="Symbol" w:hAnsi="Symbol"/>
      </w:rPr>
    </w:lvl>
  </w:abstractNum>
  <w:abstractNum w:abstractNumId="557" w15:restartNumberingAfterBreak="0">
    <w:nsid w:val="79DA6D1A"/>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58" w15:restartNumberingAfterBreak="0">
    <w:nsid w:val="79E04E7B"/>
    <w:multiLevelType w:val="hybridMultilevel"/>
    <w:tmpl w:val="A3BC0A04"/>
    <w:lvl w:ilvl="0" w:tplc="79EA985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9" w15:restartNumberingAfterBreak="0">
    <w:nsid w:val="79E64108"/>
    <w:multiLevelType w:val="hybridMultilevel"/>
    <w:tmpl w:val="249E431A"/>
    <w:lvl w:ilvl="0" w:tplc="AAF4D664">
      <w:start w:val="1"/>
      <w:numFmt w:val="bullet"/>
      <w:lvlText w:val=""/>
      <w:lvlJc w:val="left"/>
      <w:pPr>
        <w:ind w:left="1080" w:hanging="360"/>
      </w:pPr>
      <w:rPr>
        <w:rFonts w:ascii="Symbol" w:hAnsi="Symbol"/>
      </w:rPr>
    </w:lvl>
    <w:lvl w:ilvl="1" w:tplc="5E1E42CA">
      <w:start w:val="1"/>
      <w:numFmt w:val="bullet"/>
      <w:lvlText w:val=""/>
      <w:lvlJc w:val="left"/>
      <w:pPr>
        <w:ind w:left="1080" w:hanging="360"/>
      </w:pPr>
      <w:rPr>
        <w:rFonts w:ascii="Symbol" w:hAnsi="Symbol"/>
      </w:rPr>
    </w:lvl>
    <w:lvl w:ilvl="2" w:tplc="8CD07674">
      <w:start w:val="1"/>
      <w:numFmt w:val="bullet"/>
      <w:lvlText w:val=""/>
      <w:lvlJc w:val="left"/>
      <w:pPr>
        <w:ind w:left="1080" w:hanging="360"/>
      </w:pPr>
      <w:rPr>
        <w:rFonts w:ascii="Symbol" w:hAnsi="Symbol"/>
      </w:rPr>
    </w:lvl>
    <w:lvl w:ilvl="3" w:tplc="A7341F2C">
      <w:start w:val="1"/>
      <w:numFmt w:val="bullet"/>
      <w:lvlText w:val=""/>
      <w:lvlJc w:val="left"/>
      <w:pPr>
        <w:ind w:left="1080" w:hanging="360"/>
      </w:pPr>
      <w:rPr>
        <w:rFonts w:ascii="Symbol" w:hAnsi="Symbol"/>
      </w:rPr>
    </w:lvl>
    <w:lvl w:ilvl="4" w:tplc="64428C38">
      <w:start w:val="1"/>
      <w:numFmt w:val="bullet"/>
      <w:lvlText w:val=""/>
      <w:lvlJc w:val="left"/>
      <w:pPr>
        <w:ind w:left="1080" w:hanging="360"/>
      </w:pPr>
      <w:rPr>
        <w:rFonts w:ascii="Symbol" w:hAnsi="Symbol"/>
      </w:rPr>
    </w:lvl>
    <w:lvl w:ilvl="5" w:tplc="A5845B88">
      <w:start w:val="1"/>
      <w:numFmt w:val="bullet"/>
      <w:lvlText w:val=""/>
      <w:lvlJc w:val="left"/>
      <w:pPr>
        <w:ind w:left="1080" w:hanging="360"/>
      </w:pPr>
      <w:rPr>
        <w:rFonts w:ascii="Symbol" w:hAnsi="Symbol"/>
      </w:rPr>
    </w:lvl>
    <w:lvl w:ilvl="6" w:tplc="C72C60AA">
      <w:start w:val="1"/>
      <w:numFmt w:val="bullet"/>
      <w:lvlText w:val=""/>
      <w:lvlJc w:val="left"/>
      <w:pPr>
        <w:ind w:left="1080" w:hanging="360"/>
      </w:pPr>
      <w:rPr>
        <w:rFonts w:ascii="Symbol" w:hAnsi="Symbol"/>
      </w:rPr>
    </w:lvl>
    <w:lvl w:ilvl="7" w:tplc="C8B8BEC8">
      <w:start w:val="1"/>
      <w:numFmt w:val="bullet"/>
      <w:lvlText w:val=""/>
      <w:lvlJc w:val="left"/>
      <w:pPr>
        <w:ind w:left="1080" w:hanging="360"/>
      </w:pPr>
      <w:rPr>
        <w:rFonts w:ascii="Symbol" w:hAnsi="Symbol"/>
      </w:rPr>
    </w:lvl>
    <w:lvl w:ilvl="8" w:tplc="7D187C6C">
      <w:start w:val="1"/>
      <w:numFmt w:val="bullet"/>
      <w:lvlText w:val=""/>
      <w:lvlJc w:val="left"/>
      <w:pPr>
        <w:ind w:left="1080" w:hanging="360"/>
      </w:pPr>
      <w:rPr>
        <w:rFonts w:ascii="Symbol" w:hAnsi="Symbol"/>
      </w:rPr>
    </w:lvl>
  </w:abstractNum>
  <w:abstractNum w:abstractNumId="560" w15:restartNumberingAfterBreak="0">
    <w:nsid w:val="7A9B6FC9"/>
    <w:multiLevelType w:val="hybridMultilevel"/>
    <w:tmpl w:val="B8201266"/>
    <w:lvl w:ilvl="0" w:tplc="FFFFFFFF">
      <w:start w:val="1"/>
      <w:numFmt w:val="decimal"/>
      <w:lvlText w:val="%1)"/>
      <w:lvlJc w:val="left"/>
      <w:pPr>
        <w:ind w:left="1140" w:hanging="360"/>
      </w:p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561" w15:restartNumberingAfterBreak="0">
    <w:nsid w:val="7AC529F7"/>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2" w15:restartNumberingAfterBreak="0">
    <w:nsid w:val="7AD632E4"/>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63" w15:restartNumberingAfterBreak="0">
    <w:nsid w:val="7AD75EE4"/>
    <w:multiLevelType w:val="hybridMultilevel"/>
    <w:tmpl w:val="C6EE49B6"/>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564" w15:restartNumberingAfterBreak="0">
    <w:nsid w:val="7B221A82"/>
    <w:multiLevelType w:val="hybridMultilevel"/>
    <w:tmpl w:val="4B1E0CEE"/>
    <w:lvl w:ilvl="0" w:tplc="04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65" w15:restartNumberingAfterBreak="0">
    <w:nsid w:val="7B2F146F"/>
    <w:multiLevelType w:val="hybridMultilevel"/>
    <w:tmpl w:val="395CC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6" w15:restartNumberingAfterBreak="0">
    <w:nsid w:val="7BBD5033"/>
    <w:multiLevelType w:val="hybridMultilevel"/>
    <w:tmpl w:val="118A2040"/>
    <w:lvl w:ilvl="0" w:tplc="B8589930">
      <w:start w:val="1"/>
      <w:numFmt w:val="decimal"/>
      <w:lvlText w:val="%1."/>
      <w:lvlJc w:val="left"/>
      <w:pPr>
        <w:ind w:left="1020" w:hanging="360"/>
      </w:pPr>
    </w:lvl>
    <w:lvl w:ilvl="1" w:tplc="6E62336C">
      <w:start w:val="1"/>
      <w:numFmt w:val="decimal"/>
      <w:lvlText w:val="%2."/>
      <w:lvlJc w:val="left"/>
      <w:pPr>
        <w:ind w:left="1020" w:hanging="360"/>
      </w:pPr>
    </w:lvl>
    <w:lvl w:ilvl="2" w:tplc="34201766">
      <w:start w:val="1"/>
      <w:numFmt w:val="decimal"/>
      <w:lvlText w:val="%3."/>
      <w:lvlJc w:val="left"/>
      <w:pPr>
        <w:ind w:left="1020" w:hanging="360"/>
      </w:pPr>
    </w:lvl>
    <w:lvl w:ilvl="3" w:tplc="063A4498">
      <w:start w:val="1"/>
      <w:numFmt w:val="decimal"/>
      <w:lvlText w:val="%4."/>
      <w:lvlJc w:val="left"/>
      <w:pPr>
        <w:ind w:left="1020" w:hanging="360"/>
      </w:pPr>
    </w:lvl>
    <w:lvl w:ilvl="4" w:tplc="0DE09C6A">
      <w:start w:val="1"/>
      <w:numFmt w:val="decimal"/>
      <w:lvlText w:val="%5."/>
      <w:lvlJc w:val="left"/>
      <w:pPr>
        <w:ind w:left="1020" w:hanging="360"/>
      </w:pPr>
    </w:lvl>
    <w:lvl w:ilvl="5" w:tplc="0E1488CE">
      <w:start w:val="1"/>
      <w:numFmt w:val="decimal"/>
      <w:lvlText w:val="%6."/>
      <w:lvlJc w:val="left"/>
      <w:pPr>
        <w:ind w:left="1020" w:hanging="360"/>
      </w:pPr>
    </w:lvl>
    <w:lvl w:ilvl="6" w:tplc="AAA4E0A4">
      <w:start w:val="1"/>
      <w:numFmt w:val="decimal"/>
      <w:lvlText w:val="%7."/>
      <w:lvlJc w:val="left"/>
      <w:pPr>
        <w:ind w:left="1020" w:hanging="360"/>
      </w:pPr>
    </w:lvl>
    <w:lvl w:ilvl="7" w:tplc="76B21B62">
      <w:start w:val="1"/>
      <w:numFmt w:val="decimal"/>
      <w:lvlText w:val="%8."/>
      <w:lvlJc w:val="left"/>
      <w:pPr>
        <w:ind w:left="1020" w:hanging="360"/>
      </w:pPr>
    </w:lvl>
    <w:lvl w:ilvl="8" w:tplc="F4FE51B4">
      <w:start w:val="1"/>
      <w:numFmt w:val="decimal"/>
      <w:lvlText w:val="%9."/>
      <w:lvlJc w:val="left"/>
      <w:pPr>
        <w:ind w:left="1020" w:hanging="360"/>
      </w:pPr>
    </w:lvl>
  </w:abstractNum>
  <w:abstractNum w:abstractNumId="567" w15:restartNumberingAfterBreak="0">
    <w:nsid w:val="7C1D3A1E"/>
    <w:multiLevelType w:val="hybridMultilevel"/>
    <w:tmpl w:val="87B48534"/>
    <w:lvl w:ilvl="0" w:tplc="90A6D0A8">
      <w:start w:val="1"/>
      <w:numFmt w:val="decimal"/>
      <w:lvlText w:val="%1."/>
      <w:lvlJc w:val="left"/>
      <w:pPr>
        <w:ind w:left="1440" w:hanging="360"/>
      </w:pPr>
    </w:lvl>
    <w:lvl w:ilvl="1" w:tplc="78A24A88">
      <w:start w:val="1"/>
      <w:numFmt w:val="decimal"/>
      <w:lvlText w:val="%2."/>
      <w:lvlJc w:val="left"/>
      <w:pPr>
        <w:ind w:left="1440" w:hanging="360"/>
      </w:pPr>
    </w:lvl>
    <w:lvl w:ilvl="2" w:tplc="9452B7A2">
      <w:start w:val="1"/>
      <w:numFmt w:val="decimal"/>
      <w:lvlText w:val="%3."/>
      <w:lvlJc w:val="left"/>
      <w:pPr>
        <w:ind w:left="1440" w:hanging="360"/>
      </w:pPr>
    </w:lvl>
    <w:lvl w:ilvl="3" w:tplc="3C7A7696">
      <w:start w:val="1"/>
      <w:numFmt w:val="decimal"/>
      <w:lvlText w:val="%4."/>
      <w:lvlJc w:val="left"/>
      <w:pPr>
        <w:ind w:left="1440" w:hanging="360"/>
      </w:pPr>
    </w:lvl>
    <w:lvl w:ilvl="4" w:tplc="E7EA9F94">
      <w:start w:val="1"/>
      <w:numFmt w:val="decimal"/>
      <w:lvlText w:val="%5."/>
      <w:lvlJc w:val="left"/>
      <w:pPr>
        <w:ind w:left="1440" w:hanging="360"/>
      </w:pPr>
    </w:lvl>
    <w:lvl w:ilvl="5" w:tplc="67C0BDBA">
      <w:start w:val="1"/>
      <w:numFmt w:val="decimal"/>
      <w:lvlText w:val="%6."/>
      <w:lvlJc w:val="left"/>
      <w:pPr>
        <w:ind w:left="1440" w:hanging="360"/>
      </w:pPr>
    </w:lvl>
    <w:lvl w:ilvl="6" w:tplc="F98AC076">
      <w:start w:val="1"/>
      <w:numFmt w:val="decimal"/>
      <w:lvlText w:val="%7."/>
      <w:lvlJc w:val="left"/>
      <w:pPr>
        <w:ind w:left="1440" w:hanging="360"/>
      </w:pPr>
    </w:lvl>
    <w:lvl w:ilvl="7" w:tplc="FE68A39E">
      <w:start w:val="1"/>
      <w:numFmt w:val="decimal"/>
      <w:lvlText w:val="%8."/>
      <w:lvlJc w:val="left"/>
      <w:pPr>
        <w:ind w:left="1440" w:hanging="360"/>
      </w:pPr>
    </w:lvl>
    <w:lvl w:ilvl="8" w:tplc="71F64AFE">
      <w:start w:val="1"/>
      <w:numFmt w:val="decimal"/>
      <w:lvlText w:val="%9."/>
      <w:lvlJc w:val="left"/>
      <w:pPr>
        <w:ind w:left="1440" w:hanging="360"/>
      </w:pPr>
    </w:lvl>
  </w:abstractNum>
  <w:abstractNum w:abstractNumId="568" w15:restartNumberingAfterBreak="0">
    <w:nsid w:val="7C371602"/>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69" w15:restartNumberingAfterBreak="0">
    <w:nsid w:val="7C43716C"/>
    <w:multiLevelType w:val="hybridMultilevel"/>
    <w:tmpl w:val="2FDA3378"/>
    <w:lvl w:ilvl="0" w:tplc="04090011">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4090011">
      <w:start w:val="1"/>
      <w:numFmt w:val="decimal"/>
      <w:lvlText w:val="%4)"/>
      <w:lvlJc w:val="left"/>
      <w:pPr>
        <w:ind w:left="11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0" w15:restartNumberingAfterBreak="0">
    <w:nsid w:val="7C4663CD"/>
    <w:multiLevelType w:val="hybridMultilevel"/>
    <w:tmpl w:val="D37E114A"/>
    <w:lvl w:ilvl="0" w:tplc="AA2E469A">
      <w:start w:val="1"/>
      <w:numFmt w:val="bullet"/>
      <w:lvlText w:val=""/>
      <w:lvlJc w:val="left"/>
      <w:pPr>
        <w:ind w:left="1080" w:hanging="360"/>
      </w:pPr>
      <w:rPr>
        <w:rFonts w:ascii="Symbol" w:hAnsi="Symbol"/>
      </w:rPr>
    </w:lvl>
    <w:lvl w:ilvl="1" w:tplc="09FA00AC">
      <w:start w:val="1"/>
      <w:numFmt w:val="bullet"/>
      <w:lvlText w:val=""/>
      <w:lvlJc w:val="left"/>
      <w:pPr>
        <w:ind w:left="1080" w:hanging="360"/>
      </w:pPr>
      <w:rPr>
        <w:rFonts w:ascii="Symbol" w:hAnsi="Symbol"/>
      </w:rPr>
    </w:lvl>
    <w:lvl w:ilvl="2" w:tplc="FDF8D18E">
      <w:start w:val="1"/>
      <w:numFmt w:val="bullet"/>
      <w:lvlText w:val=""/>
      <w:lvlJc w:val="left"/>
      <w:pPr>
        <w:ind w:left="1080" w:hanging="360"/>
      </w:pPr>
      <w:rPr>
        <w:rFonts w:ascii="Symbol" w:hAnsi="Symbol"/>
      </w:rPr>
    </w:lvl>
    <w:lvl w:ilvl="3" w:tplc="BACA57E2">
      <w:start w:val="1"/>
      <w:numFmt w:val="bullet"/>
      <w:lvlText w:val=""/>
      <w:lvlJc w:val="left"/>
      <w:pPr>
        <w:ind w:left="1080" w:hanging="360"/>
      </w:pPr>
      <w:rPr>
        <w:rFonts w:ascii="Symbol" w:hAnsi="Symbol"/>
      </w:rPr>
    </w:lvl>
    <w:lvl w:ilvl="4" w:tplc="00760BD4">
      <w:start w:val="1"/>
      <w:numFmt w:val="bullet"/>
      <w:lvlText w:val=""/>
      <w:lvlJc w:val="left"/>
      <w:pPr>
        <w:ind w:left="1080" w:hanging="360"/>
      </w:pPr>
      <w:rPr>
        <w:rFonts w:ascii="Symbol" w:hAnsi="Symbol"/>
      </w:rPr>
    </w:lvl>
    <w:lvl w:ilvl="5" w:tplc="0680AE1A">
      <w:start w:val="1"/>
      <w:numFmt w:val="bullet"/>
      <w:lvlText w:val=""/>
      <w:lvlJc w:val="left"/>
      <w:pPr>
        <w:ind w:left="1080" w:hanging="360"/>
      </w:pPr>
      <w:rPr>
        <w:rFonts w:ascii="Symbol" w:hAnsi="Symbol"/>
      </w:rPr>
    </w:lvl>
    <w:lvl w:ilvl="6" w:tplc="CC1C05C8">
      <w:start w:val="1"/>
      <w:numFmt w:val="bullet"/>
      <w:lvlText w:val=""/>
      <w:lvlJc w:val="left"/>
      <w:pPr>
        <w:ind w:left="1080" w:hanging="360"/>
      </w:pPr>
      <w:rPr>
        <w:rFonts w:ascii="Symbol" w:hAnsi="Symbol"/>
      </w:rPr>
    </w:lvl>
    <w:lvl w:ilvl="7" w:tplc="12522658">
      <w:start w:val="1"/>
      <w:numFmt w:val="bullet"/>
      <w:lvlText w:val=""/>
      <w:lvlJc w:val="left"/>
      <w:pPr>
        <w:ind w:left="1080" w:hanging="360"/>
      </w:pPr>
      <w:rPr>
        <w:rFonts w:ascii="Symbol" w:hAnsi="Symbol"/>
      </w:rPr>
    </w:lvl>
    <w:lvl w:ilvl="8" w:tplc="649E9A20">
      <w:start w:val="1"/>
      <w:numFmt w:val="bullet"/>
      <w:lvlText w:val=""/>
      <w:lvlJc w:val="left"/>
      <w:pPr>
        <w:ind w:left="1080" w:hanging="360"/>
      </w:pPr>
      <w:rPr>
        <w:rFonts w:ascii="Symbol" w:hAnsi="Symbol"/>
      </w:rPr>
    </w:lvl>
  </w:abstractNum>
  <w:abstractNum w:abstractNumId="571" w15:restartNumberingAfterBreak="0">
    <w:nsid w:val="7CA04BE6"/>
    <w:multiLevelType w:val="hybridMultilevel"/>
    <w:tmpl w:val="FE023AC2"/>
    <w:lvl w:ilvl="0" w:tplc="836A064E">
      <w:start w:val="1"/>
      <w:numFmt w:val="decimal"/>
      <w:lvlText w:val="%1."/>
      <w:lvlJc w:val="left"/>
      <w:pPr>
        <w:ind w:left="1020" w:hanging="360"/>
      </w:pPr>
    </w:lvl>
    <w:lvl w:ilvl="1" w:tplc="31FAAFDE">
      <w:start w:val="1"/>
      <w:numFmt w:val="decimal"/>
      <w:lvlText w:val="%2."/>
      <w:lvlJc w:val="left"/>
      <w:pPr>
        <w:ind w:left="1020" w:hanging="360"/>
      </w:pPr>
    </w:lvl>
    <w:lvl w:ilvl="2" w:tplc="8D2C3DD4">
      <w:start w:val="1"/>
      <w:numFmt w:val="decimal"/>
      <w:lvlText w:val="%3."/>
      <w:lvlJc w:val="left"/>
      <w:pPr>
        <w:ind w:left="1020" w:hanging="360"/>
      </w:pPr>
    </w:lvl>
    <w:lvl w:ilvl="3" w:tplc="7294F7F2">
      <w:start w:val="1"/>
      <w:numFmt w:val="decimal"/>
      <w:lvlText w:val="%4."/>
      <w:lvlJc w:val="left"/>
      <w:pPr>
        <w:ind w:left="1020" w:hanging="360"/>
      </w:pPr>
    </w:lvl>
    <w:lvl w:ilvl="4" w:tplc="C47C7F9E">
      <w:start w:val="1"/>
      <w:numFmt w:val="decimal"/>
      <w:lvlText w:val="%5."/>
      <w:lvlJc w:val="left"/>
      <w:pPr>
        <w:ind w:left="1020" w:hanging="360"/>
      </w:pPr>
    </w:lvl>
    <w:lvl w:ilvl="5" w:tplc="39EEF0C4">
      <w:start w:val="1"/>
      <w:numFmt w:val="decimal"/>
      <w:lvlText w:val="%6."/>
      <w:lvlJc w:val="left"/>
      <w:pPr>
        <w:ind w:left="1020" w:hanging="360"/>
      </w:pPr>
    </w:lvl>
    <w:lvl w:ilvl="6" w:tplc="0EE0FF1C">
      <w:start w:val="1"/>
      <w:numFmt w:val="decimal"/>
      <w:lvlText w:val="%7."/>
      <w:lvlJc w:val="left"/>
      <w:pPr>
        <w:ind w:left="1020" w:hanging="360"/>
      </w:pPr>
    </w:lvl>
    <w:lvl w:ilvl="7" w:tplc="80E67EBC">
      <w:start w:val="1"/>
      <w:numFmt w:val="decimal"/>
      <w:lvlText w:val="%8."/>
      <w:lvlJc w:val="left"/>
      <w:pPr>
        <w:ind w:left="1020" w:hanging="360"/>
      </w:pPr>
    </w:lvl>
    <w:lvl w:ilvl="8" w:tplc="8E5A90E6">
      <w:start w:val="1"/>
      <w:numFmt w:val="decimal"/>
      <w:lvlText w:val="%9."/>
      <w:lvlJc w:val="left"/>
      <w:pPr>
        <w:ind w:left="1020" w:hanging="360"/>
      </w:pPr>
    </w:lvl>
  </w:abstractNum>
  <w:abstractNum w:abstractNumId="572" w15:restartNumberingAfterBreak="0">
    <w:nsid w:val="7D020B8C"/>
    <w:multiLevelType w:val="hybridMultilevel"/>
    <w:tmpl w:val="6E807E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3" w15:restartNumberingAfterBreak="0">
    <w:nsid w:val="7D3823D8"/>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74" w15:restartNumberingAfterBreak="0">
    <w:nsid w:val="7D574969"/>
    <w:multiLevelType w:val="hybridMultilevel"/>
    <w:tmpl w:val="1AD82342"/>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75" w15:restartNumberingAfterBreak="0">
    <w:nsid w:val="7DC079BD"/>
    <w:multiLevelType w:val="hybridMultilevel"/>
    <w:tmpl w:val="382E8568"/>
    <w:lvl w:ilvl="0" w:tplc="470C0A7C">
      <w:start w:val="1"/>
      <w:numFmt w:val="decimal"/>
      <w:lvlText w:val="%1."/>
      <w:lvlJc w:val="left"/>
      <w:pPr>
        <w:ind w:left="1020" w:hanging="360"/>
      </w:pPr>
    </w:lvl>
    <w:lvl w:ilvl="1" w:tplc="A06AA89E">
      <w:start w:val="1"/>
      <w:numFmt w:val="decimal"/>
      <w:lvlText w:val="%2."/>
      <w:lvlJc w:val="left"/>
      <w:pPr>
        <w:ind w:left="1020" w:hanging="360"/>
      </w:pPr>
    </w:lvl>
    <w:lvl w:ilvl="2" w:tplc="5D90DC72">
      <w:start w:val="1"/>
      <w:numFmt w:val="decimal"/>
      <w:lvlText w:val="%3."/>
      <w:lvlJc w:val="left"/>
      <w:pPr>
        <w:ind w:left="1020" w:hanging="360"/>
      </w:pPr>
    </w:lvl>
    <w:lvl w:ilvl="3" w:tplc="AF700988">
      <w:start w:val="1"/>
      <w:numFmt w:val="decimal"/>
      <w:lvlText w:val="%4."/>
      <w:lvlJc w:val="left"/>
      <w:pPr>
        <w:ind w:left="1020" w:hanging="360"/>
      </w:pPr>
    </w:lvl>
    <w:lvl w:ilvl="4" w:tplc="1746583A">
      <w:start w:val="1"/>
      <w:numFmt w:val="decimal"/>
      <w:lvlText w:val="%5."/>
      <w:lvlJc w:val="left"/>
      <w:pPr>
        <w:ind w:left="1020" w:hanging="360"/>
      </w:pPr>
    </w:lvl>
    <w:lvl w:ilvl="5" w:tplc="10841616">
      <w:start w:val="1"/>
      <w:numFmt w:val="decimal"/>
      <w:lvlText w:val="%6."/>
      <w:lvlJc w:val="left"/>
      <w:pPr>
        <w:ind w:left="1020" w:hanging="360"/>
      </w:pPr>
    </w:lvl>
    <w:lvl w:ilvl="6" w:tplc="CB58AACC">
      <w:start w:val="1"/>
      <w:numFmt w:val="decimal"/>
      <w:lvlText w:val="%7."/>
      <w:lvlJc w:val="left"/>
      <w:pPr>
        <w:ind w:left="1020" w:hanging="360"/>
      </w:pPr>
    </w:lvl>
    <w:lvl w:ilvl="7" w:tplc="D286FE34">
      <w:start w:val="1"/>
      <w:numFmt w:val="decimal"/>
      <w:lvlText w:val="%8."/>
      <w:lvlJc w:val="left"/>
      <w:pPr>
        <w:ind w:left="1020" w:hanging="360"/>
      </w:pPr>
    </w:lvl>
    <w:lvl w:ilvl="8" w:tplc="AB00911C">
      <w:start w:val="1"/>
      <w:numFmt w:val="decimal"/>
      <w:lvlText w:val="%9."/>
      <w:lvlJc w:val="left"/>
      <w:pPr>
        <w:ind w:left="1020" w:hanging="360"/>
      </w:pPr>
    </w:lvl>
  </w:abstractNum>
  <w:abstractNum w:abstractNumId="576" w15:restartNumberingAfterBreak="0">
    <w:nsid w:val="7DE76831"/>
    <w:multiLevelType w:val="hybridMultilevel"/>
    <w:tmpl w:val="CC625D68"/>
    <w:lvl w:ilvl="0" w:tplc="04190011">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577" w15:restartNumberingAfterBreak="0">
    <w:nsid w:val="7DFA4504"/>
    <w:multiLevelType w:val="hybridMultilevel"/>
    <w:tmpl w:val="924E40C0"/>
    <w:lvl w:ilvl="0" w:tplc="63BCB69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78" w15:restartNumberingAfterBreak="0">
    <w:nsid w:val="7E112B58"/>
    <w:multiLevelType w:val="hybridMultilevel"/>
    <w:tmpl w:val="8ABCD510"/>
    <w:lvl w:ilvl="0" w:tplc="FFFFFFFF">
      <w:start w:val="1"/>
      <w:numFmt w:val="decimal"/>
      <w:lvlText w:val="%1)"/>
      <w:lvlJc w:val="left"/>
      <w:pPr>
        <w:ind w:left="720" w:hanging="360"/>
      </w:pPr>
    </w:lvl>
    <w:lvl w:ilvl="1" w:tplc="FFFFFFFF" w:tentative="1">
      <w:start w:val="1"/>
      <w:numFmt w:val="lowerLetter"/>
      <w:lvlText w:val="%2."/>
      <w:lvlJc w:val="left"/>
      <w:pPr>
        <w:ind w:left="-4230" w:hanging="360"/>
      </w:pPr>
    </w:lvl>
    <w:lvl w:ilvl="2" w:tplc="FFFFFFFF" w:tentative="1">
      <w:start w:val="1"/>
      <w:numFmt w:val="lowerRoman"/>
      <w:lvlText w:val="%3."/>
      <w:lvlJc w:val="right"/>
      <w:pPr>
        <w:ind w:left="-3510" w:hanging="180"/>
      </w:pPr>
    </w:lvl>
    <w:lvl w:ilvl="3" w:tplc="FFFFFFFF" w:tentative="1">
      <w:start w:val="1"/>
      <w:numFmt w:val="decimal"/>
      <w:lvlText w:val="%4."/>
      <w:lvlJc w:val="left"/>
      <w:pPr>
        <w:ind w:left="-2790" w:hanging="360"/>
      </w:pPr>
    </w:lvl>
    <w:lvl w:ilvl="4" w:tplc="FFFFFFFF" w:tentative="1">
      <w:start w:val="1"/>
      <w:numFmt w:val="lowerLetter"/>
      <w:lvlText w:val="%5."/>
      <w:lvlJc w:val="left"/>
      <w:pPr>
        <w:ind w:left="-2070" w:hanging="360"/>
      </w:pPr>
    </w:lvl>
    <w:lvl w:ilvl="5" w:tplc="FFFFFFFF" w:tentative="1">
      <w:start w:val="1"/>
      <w:numFmt w:val="lowerRoman"/>
      <w:lvlText w:val="%6."/>
      <w:lvlJc w:val="right"/>
      <w:pPr>
        <w:ind w:left="-1350" w:hanging="180"/>
      </w:pPr>
    </w:lvl>
    <w:lvl w:ilvl="6" w:tplc="FFFFFFFF" w:tentative="1">
      <w:start w:val="1"/>
      <w:numFmt w:val="decimal"/>
      <w:lvlText w:val="%7."/>
      <w:lvlJc w:val="left"/>
      <w:pPr>
        <w:ind w:left="-630" w:hanging="360"/>
      </w:pPr>
    </w:lvl>
    <w:lvl w:ilvl="7" w:tplc="FFFFFFFF" w:tentative="1">
      <w:start w:val="1"/>
      <w:numFmt w:val="lowerLetter"/>
      <w:lvlText w:val="%8."/>
      <w:lvlJc w:val="left"/>
      <w:pPr>
        <w:ind w:left="90" w:hanging="360"/>
      </w:pPr>
    </w:lvl>
    <w:lvl w:ilvl="8" w:tplc="FFFFFFFF" w:tentative="1">
      <w:start w:val="1"/>
      <w:numFmt w:val="lowerRoman"/>
      <w:lvlText w:val="%9."/>
      <w:lvlJc w:val="right"/>
      <w:pPr>
        <w:ind w:left="810" w:hanging="180"/>
      </w:pPr>
    </w:lvl>
  </w:abstractNum>
  <w:abstractNum w:abstractNumId="579" w15:restartNumberingAfterBreak="0">
    <w:nsid w:val="7E49046C"/>
    <w:multiLevelType w:val="hybridMultilevel"/>
    <w:tmpl w:val="95B85680"/>
    <w:lvl w:ilvl="0" w:tplc="D7ACA4AA">
      <w:start w:val="1"/>
      <w:numFmt w:val="bullet"/>
      <w:lvlText w:val=""/>
      <w:lvlJc w:val="left"/>
      <w:pPr>
        <w:ind w:left="1080" w:hanging="360"/>
      </w:pPr>
      <w:rPr>
        <w:rFonts w:ascii="Symbol" w:hAnsi="Symbol"/>
      </w:rPr>
    </w:lvl>
    <w:lvl w:ilvl="1" w:tplc="90CE9D34">
      <w:start w:val="1"/>
      <w:numFmt w:val="bullet"/>
      <w:lvlText w:val=""/>
      <w:lvlJc w:val="left"/>
      <w:pPr>
        <w:ind w:left="1080" w:hanging="360"/>
      </w:pPr>
      <w:rPr>
        <w:rFonts w:ascii="Symbol" w:hAnsi="Symbol"/>
      </w:rPr>
    </w:lvl>
    <w:lvl w:ilvl="2" w:tplc="582E54D6">
      <w:start w:val="1"/>
      <w:numFmt w:val="bullet"/>
      <w:lvlText w:val=""/>
      <w:lvlJc w:val="left"/>
      <w:pPr>
        <w:ind w:left="1080" w:hanging="360"/>
      </w:pPr>
      <w:rPr>
        <w:rFonts w:ascii="Symbol" w:hAnsi="Symbol"/>
      </w:rPr>
    </w:lvl>
    <w:lvl w:ilvl="3" w:tplc="217E48A2">
      <w:start w:val="1"/>
      <w:numFmt w:val="bullet"/>
      <w:lvlText w:val=""/>
      <w:lvlJc w:val="left"/>
      <w:pPr>
        <w:ind w:left="1080" w:hanging="360"/>
      </w:pPr>
      <w:rPr>
        <w:rFonts w:ascii="Symbol" w:hAnsi="Symbol"/>
      </w:rPr>
    </w:lvl>
    <w:lvl w:ilvl="4" w:tplc="E710FC68">
      <w:start w:val="1"/>
      <w:numFmt w:val="bullet"/>
      <w:lvlText w:val=""/>
      <w:lvlJc w:val="left"/>
      <w:pPr>
        <w:ind w:left="1080" w:hanging="360"/>
      </w:pPr>
      <w:rPr>
        <w:rFonts w:ascii="Symbol" w:hAnsi="Symbol"/>
      </w:rPr>
    </w:lvl>
    <w:lvl w:ilvl="5" w:tplc="E59ACC12">
      <w:start w:val="1"/>
      <w:numFmt w:val="bullet"/>
      <w:lvlText w:val=""/>
      <w:lvlJc w:val="left"/>
      <w:pPr>
        <w:ind w:left="1080" w:hanging="360"/>
      </w:pPr>
      <w:rPr>
        <w:rFonts w:ascii="Symbol" w:hAnsi="Symbol"/>
      </w:rPr>
    </w:lvl>
    <w:lvl w:ilvl="6" w:tplc="636A4410">
      <w:start w:val="1"/>
      <w:numFmt w:val="bullet"/>
      <w:lvlText w:val=""/>
      <w:lvlJc w:val="left"/>
      <w:pPr>
        <w:ind w:left="1080" w:hanging="360"/>
      </w:pPr>
      <w:rPr>
        <w:rFonts w:ascii="Symbol" w:hAnsi="Symbol"/>
      </w:rPr>
    </w:lvl>
    <w:lvl w:ilvl="7" w:tplc="6D585E72">
      <w:start w:val="1"/>
      <w:numFmt w:val="bullet"/>
      <w:lvlText w:val=""/>
      <w:lvlJc w:val="left"/>
      <w:pPr>
        <w:ind w:left="1080" w:hanging="360"/>
      </w:pPr>
      <w:rPr>
        <w:rFonts w:ascii="Symbol" w:hAnsi="Symbol"/>
      </w:rPr>
    </w:lvl>
    <w:lvl w:ilvl="8" w:tplc="8FA8BE62">
      <w:start w:val="1"/>
      <w:numFmt w:val="bullet"/>
      <w:lvlText w:val=""/>
      <w:lvlJc w:val="left"/>
      <w:pPr>
        <w:ind w:left="1080" w:hanging="360"/>
      </w:pPr>
      <w:rPr>
        <w:rFonts w:ascii="Symbol" w:hAnsi="Symbol"/>
      </w:rPr>
    </w:lvl>
  </w:abstractNum>
  <w:abstractNum w:abstractNumId="580" w15:restartNumberingAfterBreak="0">
    <w:nsid w:val="7F066651"/>
    <w:multiLevelType w:val="hybridMultilevel"/>
    <w:tmpl w:val="044420A2"/>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1" w15:restartNumberingAfterBreak="0">
    <w:nsid w:val="7F164752"/>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abstractNum w:abstractNumId="582" w15:restartNumberingAfterBreak="0">
    <w:nsid w:val="7F8B544E"/>
    <w:multiLevelType w:val="hybridMultilevel"/>
    <w:tmpl w:val="4C12B74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3" w15:restartNumberingAfterBreak="0">
    <w:nsid w:val="7FB51139"/>
    <w:multiLevelType w:val="hybridMultilevel"/>
    <w:tmpl w:val="E7286B3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4" w15:restartNumberingAfterBreak="0">
    <w:nsid w:val="7FD7224F"/>
    <w:multiLevelType w:val="hybridMultilevel"/>
    <w:tmpl w:val="CAD4A796"/>
    <w:lvl w:ilvl="0" w:tplc="FFFFFFFF">
      <w:start w:val="1"/>
      <w:numFmt w:val="decimal"/>
      <w:lvlText w:val="%1."/>
      <w:lvlJc w:val="left"/>
      <w:pPr>
        <w:ind w:left="360" w:hanging="360"/>
      </w:pPr>
      <w:rPr>
        <w:rFonts w:ascii="Arial" w:hAnsi="Arial" w:cs="Aria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85" w15:restartNumberingAfterBreak="0">
    <w:nsid w:val="7FE24693"/>
    <w:multiLevelType w:val="hybridMultilevel"/>
    <w:tmpl w:val="005C2E16"/>
    <w:lvl w:ilvl="0" w:tplc="FFFFFFFF">
      <w:start w:val="1"/>
      <w:numFmt w:val="decimal"/>
      <w:lvlText w:val="%1)"/>
      <w:lvlJc w:val="left"/>
      <w:pPr>
        <w:ind w:left="810" w:hanging="360"/>
      </w:pPr>
    </w:lvl>
    <w:lvl w:ilvl="1" w:tplc="FFFFFFFF" w:tentative="1">
      <w:start w:val="1"/>
      <w:numFmt w:val="lowerLetter"/>
      <w:lvlText w:val="%2."/>
      <w:lvlJc w:val="left"/>
      <w:pPr>
        <w:ind w:left="1530" w:hanging="360"/>
      </w:pPr>
    </w:lvl>
    <w:lvl w:ilvl="2" w:tplc="FFFFFFFF" w:tentative="1">
      <w:start w:val="1"/>
      <w:numFmt w:val="lowerRoman"/>
      <w:lvlText w:val="%3."/>
      <w:lvlJc w:val="right"/>
      <w:pPr>
        <w:ind w:left="2250" w:hanging="180"/>
      </w:pPr>
    </w:lvl>
    <w:lvl w:ilvl="3" w:tplc="FFFFFFFF" w:tentative="1">
      <w:start w:val="1"/>
      <w:numFmt w:val="decimal"/>
      <w:lvlText w:val="%4."/>
      <w:lvlJc w:val="left"/>
      <w:pPr>
        <w:ind w:left="2970" w:hanging="360"/>
      </w:pPr>
    </w:lvl>
    <w:lvl w:ilvl="4" w:tplc="FFFFFFFF" w:tentative="1">
      <w:start w:val="1"/>
      <w:numFmt w:val="lowerLetter"/>
      <w:lvlText w:val="%5."/>
      <w:lvlJc w:val="left"/>
      <w:pPr>
        <w:ind w:left="3690" w:hanging="360"/>
      </w:pPr>
    </w:lvl>
    <w:lvl w:ilvl="5" w:tplc="FFFFFFFF" w:tentative="1">
      <w:start w:val="1"/>
      <w:numFmt w:val="lowerRoman"/>
      <w:lvlText w:val="%6."/>
      <w:lvlJc w:val="right"/>
      <w:pPr>
        <w:ind w:left="4410" w:hanging="180"/>
      </w:pPr>
    </w:lvl>
    <w:lvl w:ilvl="6" w:tplc="FFFFFFFF" w:tentative="1">
      <w:start w:val="1"/>
      <w:numFmt w:val="decimal"/>
      <w:lvlText w:val="%7."/>
      <w:lvlJc w:val="left"/>
      <w:pPr>
        <w:ind w:left="5130" w:hanging="360"/>
      </w:pPr>
    </w:lvl>
    <w:lvl w:ilvl="7" w:tplc="FFFFFFFF" w:tentative="1">
      <w:start w:val="1"/>
      <w:numFmt w:val="lowerLetter"/>
      <w:lvlText w:val="%8."/>
      <w:lvlJc w:val="left"/>
      <w:pPr>
        <w:ind w:left="5850" w:hanging="360"/>
      </w:pPr>
    </w:lvl>
    <w:lvl w:ilvl="8" w:tplc="FFFFFFFF" w:tentative="1">
      <w:start w:val="1"/>
      <w:numFmt w:val="lowerRoman"/>
      <w:lvlText w:val="%9."/>
      <w:lvlJc w:val="right"/>
      <w:pPr>
        <w:ind w:left="6570" w:hanging="180"/>
      </w:pPr>
    </w:lvl>
  </w:abstractNum>
  <w:num w:numId="1" w16cid:durableId="1411778199">
    <w:abstractNumId w:val="0"/>
  </w:num>
  <w:num w:numId="2" w16cid:durableId="83263358">
    <w:abstractNumId w:val="2"/>
  </w:num>
  <w:num w:numId="3" w16cid:durableId="196629239">
    <w:abstractNumId w:val="1"/>
  </w:num>
  <w:num w:numId="4" w16cid:durableId="136921301">
    <w:abstractNumId w:val="536"/>
  </w:num>
  <w:num w:numId="5" w16cid:durableId="950747070">
    <w:abstractNumId w:val="251"/>
  </w:num>
  <w:num w:numId="6" w16cid:durableId="351616256">
    <w:abstractNumId w:val="174"/>
  </w:num>
  <w:num w:numId="7" w16cid:durableId="637149651">
    <w:abstractNumId w:val="128"/>
  </w:num>
  <w:num w:numId="8" w16cid:durableId="182592848">
    <w:abstractNumId w:val="444"/>
  </w:num>
  <w:num w:numId="9" w16cid:durableId="1653565083">
    <w:abstractNumId w:val="313"/>
  </w:num>
  <w:num w:numId="10" w16cid:durableId="1132790081">
    <w:abstractNumId w:val="328"/>
  </w:num>
  <w:num w:numId="11" w16cid:durableId="211308341">
    <w:abstractNumId w:val="407"/>
  </w:num>
  <w:num w:numId="12" w16cid:durableId="349601198">
    <w:abstractNumId w:val="370"/>
  </w:num>
  <w:num w:numId="13" w16cid:durableId="887490726">
    <w:abstractNumId w:val="15"/>
  </w:num>
  <w:num w:numId="14" w16cid:durableId="1778064594">
    <w:abstractNumId w:val="496"/>
  </w:num>
  <w:num w:numId="15" w16cid:durableId="41828256">
    <w:abstractNumId w:val="309"/>
  </w:num>
  <w:num w:numId="16" w16cid:durableId="1375303648">
    <w:abstractNumId w:val="44"/>
  </w:num>
  <w:num w:numId="17" w16cid:durableId="659967512">
    <w:abstractNumId w:val="139"/>
  </w:num>
  <w:num w:numId="18" w16cid:durableId="431096634">
    <w:abstractNumId w:val="471"/>
  </w:num>
  <w:num w:numId="19" w16cid:durableId="1823308519">
    <w:abstractNumId w:val="421"/>
  </w:num>
  <w:num w:numId="20" w16cid:durableId="1135366977">
    <w:abstractNumId w:val="554"/>
  </w:num>
  <w:num w:numId="21" w16cid:durableId="1306885291">
    <w:abstractNumId w:val="50"/>
  </w:num>
  <w:num w:numId="22" w16cid:durableId="997540914">
    <w:abstractNumId w:val="275"/>
  </w:num>
  <w:num w:numId="23" w16cid:durableId="1233199958">
    <w:abstractNumId w:val="416"/>
  </w:num>
  <w:num w:numId="24" w16cid:durableId="434642148">
    <w:abstractNumId w:val="369"/>
  </w:num>
  <w:num w:numId="25" w16cid:durableId="34937847">
    <w:abstractNumId w:val="222"/>
  </w:num>
  <w:num w:numId="26" w16cid:durableId="1209032503">
    <w:abstractNumId w:val="273"/>
  </w:num>
  <w:num w:numId="27" w16cid:durableId="1763453152">
    <w:abstractNumId w:val="61"/>
  </w:num>
  <w:num w:numId="28" w16cid:durableId="1600333586">
    <w:abstractNumId w:val="389"/>
  </w:num>
  <w:num w:numId="29" w16cid:durableId="350185121">
    <w:abstractNumId w:val="501"/>
  </w:num>
  <w:num w:numId="30" w16cid:durableId="999314330">
    <w:abstractNumId w:val="437"/>
  </w:num>
  <w:num w:numId="31" w16cid:durableId="1976787268">
    <w:abstractNumId w:val="528"/>
  </w:num>
  <w:num w:numId="32" w16cid:durableId="1667780307">
    <w:abstractNumId w:val="208"/>
  </w:num>
  <w:num w:numId="33" w16cid:durableId="652149103">
    <w:abstractNumId w:val="320"/>
  </w:num>
  <w:num w:numId="34" w16cid:durableId="484396354">
    <w:abstractNumId w:val="92"/>
  </w:num>
  <w:num w:numId="35" w16cid:durableId="892934425">
    <w:abstractNumId w:val="134"/>
  </w:num>
  <w:num w:numId="36" w16cid:durableId="1844973313">
    <w:abstractNumId w:val="584"/>
  </w:num>
  <w:num w:numId="37" w16cid:durableId="1703096365">
    <w:abstractNumId w:val="152"/>
  </w:num>
  <w:num w:numId="38" w16cid:durableId="466583444">
    <w:abstractNumId w:val="65"/>
  </w:num>
  <w:num w:numId="39" w16cid:durableId="819690648">
    <w:abstractNumId w:val="240"/>
  </w:num>
  <w:num w:numId="40" w16cid:durableId="1411925406">
    <w:abstractNumId w:val="391"/>
  </w:num>
  <w:num w:numId="41" w16cid:durableId="234554874">
    <w:abstractNumId w:val="89"/>
  </w:num>
  <w:num w:numId="42" w16cid:durableId="1883905511">
    <w:abstractNumId w:val="218"/>
  </w:num>
  <w:num w:numId="43" w16cid:durableId="2119566883">
    <w:abstractNumId w:val="578"/>
  </w:num>
  <w:num w:numId="44" w16cid:durableId="966131963">
    <w:abstractNumId w:val="195"/>
  </w:num>
  <w:num w:numId="45" w16cid:durableId="588462555">
    <w:abstractNumId w:val="53"/>
  </w:num>
  <w:num w:numId="46" w16cid:durableId="884681476">
    <w:abstractNumId w:val="365"/>
  </w:num>
  <w:num w:numId="47" w16cid:durableId="377513296">
    <w:abstractNumId w:val="562"/>
  </w:num>
  <w:num w:numId="48" w16cid:durableId="1021513507">
    <w:abstractNumId w:val="113"/>
  </w:num>
  <w:num w:numId="49" w16cid:durableId="1903250695">
    <w:abstractNumId w:val="19"/>
  </w:num>
  <w:num w:numId="50" w16cid:durableId="1106852272">
    <w:abstractNumId w:val="262"/>
  </w:num>
  <w:num w:numId="51" w16cid:durableId="502163377">
    <w:abstractNumId w:val="466"/>
  </w:num>
  <w:num w:numId="52" w16cid:durableId="1695499520">
    <w:abstractNumId w:val="229"/>
  </w:num>
  <w:num w:numId="53" w16cid:durableId="442499088">
    <w:abstractNumId w:val="46"/>
  </w:num>
  <w:num w:numId="54" w16cid:durableId="1395929802">
    <w:abstractNumId w:val="197"/>
  </w:num>
  <w:num w:numId="55" w16cid:durableId="844709150">
    <w:abstractNumId w:val="457"/>
  </w:num>
  <w:num w:numId="56" w16cid:durableId="1401059819">
    <w:abstractNumId w:val="119"/>
  </w:num>
  <w:num w:numId="57" w16cid:durableId="19091377">
    <w:abstractNumId w:val="481"/>
  </w:num>
  <w:num w:numId="58" w16cid:durableId="104807688">
    <w:abstractNumId w:val="179"/>
  </w:num>
  <w:num w:numId="59" w16cid:durableId="1980301416">
    <w:abstractNumId w:val="288"/>
  </w:num>
  <w:num w:numId="60" w16cid:durableId="1428694947">
    <w:abstractNumId w:val="31"/>
  </w:num>
  <w:num w:numId="61" w16cid:durableId="1566912013">
    <w:abstractNumId w:val="340"/>
  </w:num>
  <w:num w:numId="62" w16cid:durableId="1819104435">
    <w:abstractNumId w:val="553"/>
  </w:num>
  <w:num w:numId="63" w16cid:durableId="1517963921">
    <w:abstractNumId w:val="343"/>
  </w:num>
  <w:num w:numId="64" w16cid:durableId="950867401">
    <w:abstractNumId w:val="169"/>
  </w:num>
  <w:num w:numId="65" w16cid:durableId="771511250">
    <w:abstractNumId w:val="91"/>
  </w:num>
  <w:num w:numId="66" w16cid:durableId="1884752640">
    <w:abstractNumId w:val="22"/>
  </w:num>
  <w:num w:numId="67" w16cid:durableId="984891675">
    <w:abstractNumId w:val="170"/>
  </w:num>
  <w:num w:numId="68" w16cid:durableId="750739543">
    <w:abstractNumId w:val="395"/>
  </w:num>
  <w:num w:numId="69" w16cid:durableId="1026053410">
    <w:abstractNumId w:val="149"/>
  </w:num>
  <w:num w:numId="70" w16cid:durableId="1420178113">
    <w:abstractNumId w:val="479"/>
  </w:num>
  <w:num w:numId="71" w16cid:durableId="1063530762">
    <w:abstractNumId w:val="282"/>
  </w:num>
  <w:num w:numId="72" w16cid:durableId="1584534603">
    <w:abstractNumId w:val="157"/>
  </w:num>
  <w:num w:numId="73" w16cid:durableId="1230268675">
    <w:abstractNumId w:val="225"/>
  </w:num>
  <w:num w:numId="74" w16cid:durableId="278413255">
    <w:abstractNumId w:val="64"/>
  </w:num>
  <w:num w:numId="75" w16cid:durableId="598148622">
    <w:abstractNumId w:val="247"/>
  </w:num>
  <w:num w:numId="76" w16cid:durableId="370155814">
    <w:abstractNumId w:val="551"/>
  </w:num>
  <w:num w:numId="77" w16cid:durableId="1384911112">
    <w:abstractNumId w:val="390"/>
  </w:num>
  <w:num w:numId="78" w16cid:durableId="978341442">
    <w:abstractNumId w:val="518"/>
  </w:num>
  <w:num w:numId="79" w16cid:durableId="458914453">
    <w:abstractNumId w:val="80"/>
  </w:num>
  <w:num w:numId="80" w16cid:durableId="1642810581">
    <w:abstractNumId w:val="263"/>
  </w:num>
  <w:num w:numId="81" w16cid:durableId="1859344160">
    <w:abstractNumId w:val="349"/>
  </w:num>
  <w:num w:numId="82" w16cid:durableId="771170058">
    <w:abstractNumId w:val="193"/>
  </w:num>
  <w:num w:numId="83" w16cid:durableId="1430008816">
    <w:abstractNumId w:val="430"/>
  </w:num>
  <w:num w:numId="84" w16cid:durableId="699474498">
    <w:abstractNumId w:val="516"/>
  </w:num>
  <w:num w:numId="85" w16cid:durableId="463937231">
    <w:abstractNumId w:val="310"/>
  </w:num>
  <w:num w:numId="86" w16cid:durableId="895355487">
    <w:abstractNumId w:val="72"/>
  </w:num>
  <w:num w:numId="87" w16cid:durableId="822282108">
    <w:abstractNumId w:val="330"/>
  </w:num>
  <w:num w:numId="88" w16cid:durableId="1987780220">
    <w:abstractNumId w:val="187"/>
  </w:num>
  <w:num w:numId="89" w16cid:durableId="1668703261">
    <w:abstractNumId w:val="431"/>
  </w:num>
  <w:num w:numId="90" w16cid:durableId="2042129514">
    <w:abstractNumId w:val="175"/>
  </w:num>
  <w:num w:numId="91" w16cid:durableId="1330138587">
    <w:abstractNumId w:val="392"/>
  </w:num>
  <w:num w:numId="92" w16cid:durableId="1083918997">
    <w:abstractNumId w:val="585"/>
  </w:num>
  <w:num w:numId="93" w16cid:durableId="1211652589">
    <w:abstractNumId w:val="43"/>
  </w:num>
  <w:num w:numId="94" w16cid:durableId="1101268063">
    <w:abstractNumId w:val="148"/>
  </w:num>
  <w:num w:numId="95" w16cid:durableId="1092967007">
    <w:abstractNumId w:val="250"/>
  </w:num>
  <w:num w:numId="96" w16cid:durableId="1441801339">
    <w:abstractNumId w:val="85"/>
  </w:num>
  <w:num w:numId="97" w16cid:durableId="693264829">
    <w:abstractNumId w:val="280"/>
  </w:num>
  <w:num w:numId="98" w16cid:durableId="657343474">
    <w:abstractNumId w:val="177"/>
  </w:num>
  <w:num w:numId="99" w16cid:durableId="2105609613">
    <w:abstractNumId w:val="333"/>
  </w:num>
  <w:num w:numId="100" w16cid:durableId="13195061">
    <w:abstractNumId w:val="372"/>
  </w:num>
  <w:num w:numId="101" w16cid:durableId="1494180801">
    <w:abstractNumId w:val="417"/>
  </w:num>
  <w:num w:numId="102" w16cid:durableId="1165824742">
    <w:abstractNumId w:val="428"/>
  </w:num>
  <w:num w:numId="103" w16cid:durableId="12002014">
    <w:abstractNumId w:val="98"/>
  </w:num>
  <w:num w:numId="104" w16cid:durableId="394548105">
    <w:abstractNumId w:val="426"/>
  </w:num>
  <w:num w:numId="105" w16cid:durableId="1570574168">
    <w:abstractNumId w:val="491"/>
  </w:num>
  <w:num w:numId="106" w16cid:durableId="1934388250">
    <w:abstractNumId w:val="549"/>
  </w:num>
  <w:num w:numId="107" w16cid:durableId="33969161">
    <w:abstractNumId w:val="307"/>
  </w:num>
  <w:num w:numId="108" w16cid:durableId="681593140">
    <w:abstractNumId w:val="9"/>
  </w:num>
  <w:num w:numId="109" w16cid:durableId="696544386">
    <w:abstractNumId w:val="371"/>
  </w:num>
  <w:num w:numId="110" w16cid:durableId="2137019281">
    <w:abstractNumId w:val="216"/>
  </w:num>
  <w:num w:numId="111" w16cid:durableId="487863001">
    <w:abstractNumId w:val="192"/>
  </w:num>
  <w:num w:numId="112" w16cid:durableId="1336567922">
    <w:abstractNumId w:val="535"/>
  </w:num>
  <w:num w:numId="113" w16cid:durableId="324863659">
    <w:abstractNumId w:val="32"/>
  </w:num>
  <w:num w:numId="114" w16cid:durableId="1897230824">
    <w:abstractNumId w:val="259"/>
  </w:num>
  <w:num w:numId="115" w16cid:durableId="651257712">
    <w:abstractNumId w:val="156"/>
  </w:num>
  <w:num w:numId="116" w16cid:durableId="1234968775">
    <w:abstractNumId w:val="60"/>
  </w:num>
  <w:num w:numId="117" w16cid:durableId="1053430088">
    <w:abstractNumId w:val="221"/>
  </w:num>
  <w:num w:numId="118" w16cid:durableId="1544709205">
    <w:abstractNumId w:val="557"/>
  </w:num>
  <w:num w:numId="119" w16cid:durableId="1083337831">
    <w:abstractNumId w:val="508"/>
  </w:num>
  <w:num w:numId="120" w16cid:durableId="1489514190">
    <w:abstractNumId w:val="405"/>
  </w:num>
  <w:num w:numId="121" w16cid:durableId="1250385463">
    <w:abstractNumId w:val="26"/>
  </w:num>
  <w:num w:numId="122" w16cid:durableId="740256971">
    <w:abstractNumId w:val="242"/>
  </w:num>
  <w:num w:numId="123" w16cid:durableId="388454818">
    <w:abstractNumId w:val="155"/>
  </w:num>
  <w:num w:numId="124" w16cid:durableId="1795102171">
    <w:abstractNumId w:val="82"/>
  </w:num>
  <w:num w:numId="125" w16cid:durableId="182593289">
    <w:abstractNumId w:val="121"/>
  </w:num>
  <w:num w:numId="126" w16cid:durableId="1716004509">
    <w:abstractNumId w:val="83"/>
  </w:num>
  <w:num w:numId="127" w16cid:durableId="327946653">
    <w:abstractNumId w:val="186"/>
  </w:num>
  <w:num w:numId="128" w16cid:durableId="419446941">
    <w:abstractNumId w:val="440"/>
  </w:num>
  <w:num w:numId="129" w16cid:durableId="1327321096">
    <w:abstractNumId w:val="236"/>
  </w:num>
  <w:num w:numId="130" w16cid:durableId="1933973672">
    <w:abstractNumId w:val="450"/>
  </w:num>
  <w:num w:numId="131" w16cid:durableId="1208488210">
    <w:abstractNumId w:val="190"/>
  </w:num>
  <w:num w:numId="132" w16cid:durableId="1706826967">
    <w:abstractNumId w:val="230"/>
  </w:num>
  <w:num w:numId="133" w16cid:durableId="854270579">
    <w:abstractNumId w:val="507"/>
  </w:num>
  <w:num w:numId="134" w16cid:durableId="455179128">
    <w:abstractNumId w:val="224"/>
  </w:num>
  <w:num w:numId="135" w16cid:durableId="1186402393">
    <w:abstractNumId w:val="272"/>
  </w:num>
  <w:num w:numId="136" w16cid:durableId="520751067">
    <w:abstractNumId w:val="486"/>
  </w:num>
  <w:num w:numId="137" w16cid:durableId="1590118239">
    <w:abstractNumId w:val="443"/>
  </w:num>
  <w:num w:numId="138" w16cid:durableId="960457023">
    <w:abstractNumId w:val="500"/>
  </w:num>
  <w:num w:numId="139" w16cid:durableId="1367102415">
    <w:abstractNumId w:val="183"/>
  </w:num>
  <w:num w:numId="140" w16cid:durableId="1368068799">
    <w:abstractNumId w:val="452"/>
  </w:num>
  <w:num w:numId="141" w16cid:durableId="1622877663">
    <w:abstractNumId w:val="159"/>
  </w:num>
  <w:num w:numId="142" w16cid:durableId="37439544">
    <w:abstractNumId w:val="124"/>
  </w:num>
  <w:num w:numId="143" w16cid:durableId="934895937">
    <w:abstractNumId w:val="436"/>
  </w:num>
  <w:num w:numId="144" w16cid:durableId="1731726094">
    <w:abstractNumId w:val="425"/>
  </w:num>
  <w:num w:numId="145" w16cid:durableId="447361714">
    <w:abstractNumId w:val="265"/>
  </w:num>
  <w:num w:numId="146" w16cid:durableId="1839232233">
    <w:abstractNumId w:val="151"/>
  </w:num>
  <w:num w:numId="147" w16cid:durableId="1681347582">
    <w:abstractNumId w:val="161"/>
  </w:num>
  <w:num w:numId="148" w16cid:durableId="442842593">
    <w:abstractNumId w:val="552"/>
  </w:num>
  <w:num w:numId="149" w16cid:durableId="1448158196">
    <w:abstractNumId w:val="33"/>
  </w:num>
  <w:num w:numId="150" w16cid:durableId="1720401226">
    <w:abstractNumId w:val="494"/>
  </w:num>
  <w:num w:numId="151" w16cid:durableId="271860460">
    <w:abstractNumId w:val="520"/>
  </w:num>
  <w:num w:numId="152" w16cid:durableId="65542469">
    <w:abstractNumId w:val="94"/>
  </w:num>
  <w:num w:numId="153" w16cid:durableId="283732895">
    <w:abstractNumId w:val="107"/>
  </w:num>
  <w:num w:numId="154" w16cid:durableId="1261374178">
    <w:abstractNumId w:val="73"/>
  </w:num>
  <w:num w:numId="155" w16cid:durableId="1594123879">
    <w:abstractNumId w:val="245"/>
  </w:num>
  <w:num w:numId="156" w16cid:durableId="1731147650">
    <w:abstractNumId w:val="346"/>
  </w:num>
  <w:num w:numId="157" w16cid:durableId="1961453922">
    <w:abstractNumId w:val="304"/>
  </w:num>
  <w:num w:numId="158" w16cid:durableId="594019200">
    <w:abstractNumId w:val="468"/>
  </w:num>
  <w:num w:numId="159" w16cid:durableId="520319425">
    <w:abstractNumId w:val="255"/>
  </w:num>
  <w:num w:numId="160" w16cid:durableId="1809086791">
    <w:abstractNumId w:val="448"/>
  </w:num>
  <w:num w:numId="161" w16cid:durableId="796678447">
    <w:abstractNumId w:val="108"/>
  </w:num>
  <w:num w:numId="162" w16cid:durableId="305009791">
    <w:abstractNumId w:val="477"/>
  </w:num>
  <w:num w:numId="163" w16cid:durableId="2097284621">
    <w:abstractNumId w:val="202"/>
  </w:num>
  <w:num w:numId="164" w16cid:durableId="686950708">
    <w:abstractNumId w:val="401"/>
  </w:num>
  <w:num w:numId="165" w16cid:durableId="1055398220">
    <w:abstractNumId w:val="76"/>
  </w:num>
  <w:num w:numId="166" w16cid:durableId="720710447">
    <w:abstractNumId w:val="373"/>
  </w:num>
  <w:num w:numId="167" w16cid:durableId="1331103517">
    <w:abstractNumId w:val="415"/>
  </w:num>
  <w:num w:numId="168" w16cid:durableId="450366014">
    <w:abstractNumId w:val="78"/>
  </w:num>
  <w:num w:numId="169" w16cid:durableId="1975982097">
    <w:abstractNumId w:val="482"/>
  </w:num>
  <w:num w:numId="170" w16cid:durableId="2122411201">
    <w:abstractNumId w:val="442"/>
  </w:num>
  <w:num w:numId="171" w16cid:durableId="1987465704">
    <w:abstractNumId w:val="286"/>
  </w:num>
  <w:num w:numId="172" w16cid:durableId="1914779252">
    <w:abstractNumId w:val="87"/>
  </w:num>
  <w:num w:numId="173" w16cid:durableId="1648321743">
    <w:abstractNumId w:val="534"/>
  </w:num>
  <w:num w:numId="174" w16cid:durableId="564491832">
    <w:abstractNumId w:val="484"/>
  </w:num>
  <w:num w:numId="175" w16cid:durableId="1788769985">
    <w:abstractNumId w:val="24"/>
  </w:num>
  <w:num w:numId="176" w16cid:durableId="2120102469">
    <w:abstractNumId w:val="158"/>
  </w:num>
  <w:num w:numId="177" w16cid:durableId="1324971979">
    <w:abstractNumId w:val="20"/>
  </w:num>
  <w:num w:numId="178" w16cid:durableId="570118115">
    <w:abstractNumId w:val="23"/>
  </w:num>
  <w:num w:numId="179" w16cid:durableId="858205397">
    <w:abstractNumId w:val="525"/>
  </w:num>
  <w:num w:numId="180" w16cid:durableId="851843737">
    <w:abstractNumId w:val="14"/>
  </w:num>
  <w:num w:numId="181" w16cid:durableId="721096469">
    <w:abstractNumId w:val="88"/>
  </w:num>
  <w:num w:numId="182" w16cid:durableId="951398580">
    <w:abstractNumId w:val="456"/>
  </w:num>
  <w:num w:numId="183" w16cid:durableId="1184982209">
    <w:abstractNumId w:val="41"/>
  </w:num>
  <w:num w:numId="184" w16cid:durableId="1166282165">
    <w:abstractNumId w:val="125"/>
  </w:num>
  <w:num w:numId="185" w16cid:durableId="836842398">
    <w:abstractNumId w:val="213"/>
  </w:num>
  <w:num w:numId="186" w16cid:durableId="1957062483">
    <w:abstractNumId w:val="458"/>
  </w:num>
  <w:num w:numId="187" w16cid:durableId="1490949085">
    <w:abstractNumId w:val="394"/>
  </w:num>
  <w:num w:numId="188" w16cid:durableId="1102409110">
    <w:abstractNumId w:val="513"/>
  </w:num>
  <w:num w:numId="189" w16cid:durableId="2032368361">
    <w:abstractNumId w:val="253"/>
  </w:num>
  <w:num w:numId="190" w16cid:durableId="746611298">
    <w:abstractNumId w:val="54"/>
  </w:num>
  <w:num w:numId="191" w16cid:durableId="1517041774">
    <w:abstractNumId w:val="18"/>
  </w:num>
  <w:num w:numId="192" w16cid:durableId="200096436">
    <w:abstractNumId w:val="580"/>
  </w:num>
  <w:num w:numId="193" w16cid:durableId="1098870350">
    <w:abstractNumId w:val="110"/>
  </w:num>
  <w:num w:numId="194" w16cid:durableId="1803764561">
    <w:abstractNumId w:val="103"/>
  </w:num>
  <w:num w:numId="195" w16cid:durableId="791748140">
    <w:abstractNumId w:val="284"/>
  </w:num>
  <w:num w:numId="196" w16cid:durableId="96484802">
    <w:abstractNumId w:val="364"/>
  </w:num>
  <w:num w:numId="197" w16cid:durableId="1725911124">
    <w:abstractNumId w:val="77"/>
  </w:num>
  <w:num w:numId="198" w16cid:durableId="1019358790">
    <w:abstractNumId w:val="335"/>
  </w:num>
  <w:num w:numId="199" w16cid:durableId="1203516891">
    <w:abstractNumId w:val="418"/>
  </w:num>
  <w:num w:numId="200" w16cid:durableId="1538078007">
    <w:abstractNumId w:val="196"/>
  </w:num>
  <w:num w:numId="201" w16cid:durableId="1372192912">
    <w:abstractNumId w:val="505"/>
  </w:num>
  <w:num w:numId="202" w16cid:durableId="565916307">
    <w:abstractNumId w:val="360"/>
  </w:num>
  <w:num w:numId="203" w16cid:durableId="187531018">
    <w:abstractNumId w:val="476"/>
  </w:num>
  <w:num w:numId="204" w16cid:durableId="1192451880">
    <w:abstractNumId w:val="289"/>
  </w:num>
  <w:num w:numId="205" w16cid:durableId="2064716626">
    <w:abstractNumId w:val="433"/>
  </w:num>
  <w:num w:numId="206" w16cid:durableId="29645372">
    <w:abstractNumId w:val="429"/>
  </w:num>
  <w:num w:numId="207" w16cid:durableId="2063556016">
    <w:abstractNumId w:val="337"/>
  </w:num>
  <w:num w:numId="208" w16cid:durableId="1577977218">
    <w:abstractNumId w:val="492"/>
  </w:num>
  <w:num w:numId="209" w16cid:durableId="553201398">
    <w:abstractNumId w:val="378"/>
  </w:num>
  <w:num w:numId="210" w16cid:durableId="731658977">
    <w:abstractNumId w:val="316"/>
  </w:num>
  <w:num w:numId="211" w16cid:durableId="1803769353">
    <w:abstractNumId w:val="344"/>
  </w:num>
  <w:num w:numId="212" w16cid:durableId="1427725973">
    <w:abstractNumId w:val="145"/>
  </w:num>
  <w:num w:numId="213" w16cid:durableId="737285318">
    <w:abstractNumId w:val="29"/>
  </w:num>
  <w:num w:numId="214" w16cid:durableId="1918587472">
    <w:abstractNumId w:val="52"/>
  </w:num>
  <w:num w:numId="215" w16cid:durableId="1250701455">
    <w:abstractNumId w:val="234"/>
  </w:num>
  <w:num w:numId="216" w16cid:durableId="187909981">
    <w:abstractNumId w:val="583"/>
  </w:num>
  <w:num w:numId="217" w16cid:durableId="1330206955">
    <w:abstractNumId w:val="58"/>
  </w:num>
  <w:num w:numId="218" w16cid:durableId="2110157678">
    <w:abstractNumId w:val="276"/>
  </w:num>
  <w:num w:numId="219" w16cid:durableId="1561749011">
    <w:abstractNumId w:val="142"/>
  </w:num>
  <w:num w:numId="220" w16cid:durableId="582757717">
    <w:abstractNumId w:val="269"/>
  </w:num>
  <w:num w:numId="221" w16cid:durableId="1150905381">
    <w:abstractNumId w:val="114"/>
  </w:num>
  <w:num w:numId="222" w16cid:durableId="1492942756">
    <w:abstractNumId w:val="564"/>
  </w:num>
  <w:num w:numId="223" w16cid:durableId="539705600">
    <w:abstractNumId w:val="353"/>
  </w:num>
  <w:num w:numId="224" w16cid:durableId="258105752">
    <w:abstractNumId w:val="359"/>
  </w:num>
  <w:num w:numId="225" w16cid:durableId="941374657">
    <w:abstractNumId w:val="279"/>
  </w:num>
  <w:num w:numId="226" w16cid:durableId="1710377315">
    <w:abstractNumId w:val="511"/>
  </w:num>
  <w:num w:numId="227" w16cid:durableId="279066625">
    <w:abstractNumId w:val="523"/>
  </w:num>
  <w:num w:numId="228" w16cid:durableId="746004380">
    <w:abstractNumId w:val="363"/>
  </w:num>
  <w:num w:numId="229" w16cid:durableId="1566259983">
    <w:abstractNumId w:val="558"/>
  </w:num>
  <w:num w:numId="230" w16cid:durableId="1592617695">
    <w:abstractNumId w:val="524"/>
  </w:num>
  <w:num w:numId="231" w16cid:durableId="1695575346">
    <w:abstractNumId w:val="377"/>
  </w:num>
  <w:num w:numId="232" w16cid:durableId="434247640">
    <w:abstractNumId w:val="237"/>
  </w:num>
  <w:num w:numId="233" w16cid:durableId="772556360">
    <w:abstractNumId w:val="4"/>
  </w:num>
  <w:num w:numId="234" w16cid:durableId="1824929542">
    <w:abstractNumId w:val="93"/>
  </w:num>
  <w:num w:numId="235" w16cid:durableId="100494216">
    <w:abstractNumId w:val="572"/>
  </w:num>
  <w:num w:numId="236" w16cid:durableId="382172087">
    <w:abstractNumId w:val="515"/>
  </w:num>
  <w:num w:numId="237" w16cid:durableId="27023703">
    <w:abstractNumId w:val="178"/>
  </w:num>
  <w:num w:numId="238" w16cid:durableId="1663897004">
    <w:abstractNumId w:val="200"/>
  </w:num>
  <w:num w:numId="239" w16cid:durableId="1215312447">
    <w:abstractNumId w:val="483"/>
  </w:num>
  <w:num w:numId="240" w16cid:durableId="2091845723">
    <w:abstractNumId w:val="462"/>
  </w:num>
  <w:num w:numId="241" w16cid:durableId="1050569235">
    <w:abstractNumId w:val="239"/>
  </w:num>
  <w:num w:numId="242" w16cid:durableId="1798988827">
    <w:abstractNumId w:val="62"/>
  </w:num>
  <w:num w:numId="243" w16cid:durableId="214508675">
    <w:abstractNumId w:val="455"/>
  </w:num>
  <w:num w:numId="244" w16cid:durableId="1093822367">
    <w:abstractNumId w:val="575"/>
  </w:num>
  <w:num w:numId="245" w16cid:durableId="1111631040">
    <w:abstractNumId w:val="423"/>
  </w:num>
  <w:num w:numId="246" w16cid:durableId="382338340">
    <w:abstractNumId w:val="460"/>
  </w:num>
  <w:num w:numId="247" w16cid:durableId="1137913878">
    <w:abstractNumId w:val="30"/>
  </w:num>
  <w:num w:numId="248" w16cid:durableId="2138181842">
    <w:abstractNumId w:val="400"/>
  </w:num>
  <w:num w:numId="249" w16cid:durableId="781876343">
    <w:abstractNumId w:val="519"/>
  </w:num>
  <w:num w:numId="250" w16cid:durableId="818812649">
    <w:abstractNumId w:val="101"/>
  </w:num>
  <w:num w:numId="251" w16cid:durableId="298851274">
    <w:abstractNumId w:val="331"/>
  </w:num>
  <w:num w:numId="252" w16cid:durableId="1361396322">
    <w:abstractNumId w:val="573"/>
  </w:num>
  <w:num w:numId="253" w16cid:durableId="474613460">
    <w:abstractNumId w:val="206"/>
  </w:num>
  <w:num w:numId="254" w16cid:durableId="826357093">
    <w:abstractNumId w:val="207"/>
  </w:num>
  <w:num w:numId="255" w16cid:durableId="1663855954">
    <w:abstractNumId w:val="306"/>
  </w:num>
  <w:num w:numId="256" w16cid:durableId="710764950">
    <w:abstractNumId w:val="561"/>
  </w:num>
  <w:num w:numId="257" w16cid:durableId="1169826923">
    <w:abstractNumId w:val="414"/>
  </w:num>
  <w:num w:numId="258" w16cid:durableId="1489176099">
    <w:abstractNumId w:val="56"/>
  </w:num>
  <w:num w:numId="259" w16cid:durableId="1163011697">
    <w:abstractNumId w:val="530"/>
  </w:num>
  <w:num w:numId="260" w16cid:durableId="1250115445">
    <w:abstractNumId w:val="441"/>
  </w:num>
  <w:num w:numId="261" w16cid:durableId="1138761915">
    <w:abstractNumId w:val="461"/>
  </w:num>
  <w:num w:numId="262" w16cid:durableId="663969549">
    <w:abstractNumId w:val="366"/>
  </w:num>
  <w:num w:numId="263" w16cid:durableId="1432509959">
    <w:abstractNumId w:val="319"/>
  </w:num>
  <w:num w:numId="264" w16cid:durableId="1865704720">
    <w:abstractNumId w:val="17"/>
  </w:num>
  <w:num w:numId="265" w16cid:durableId="1770814352">
    <w:abstractNumId w:val="538"/>
  </w:num>
  <w:num w:numId="266" w16cid:durableId="1049649660">
    <w:abstractNumId w:val="327"/>
  </w:num>
  <w:num w:numId="267" w16cid:durableId="401565735">
    <w:abstractNumId w:val="412"/>
  </w:num>
  <w:num w:numId="268" w16cid:durableId="226303859">
    <w:abstractNumId w:val="167"/>
  </w:num>
  <w:num w:numId="269" w16cid:durableId="261500710">
    <w:abstractNumId w:val="555"/>
  </w:num>
  <w:num w:numId="270" w16cid:durableId="630670662">
    <w:abstractNumId w:val="399"/>
  </w:num>
  <w:num w:numId="271" w16cid:durableId="81534088">
    <w:abstractNumId w:val="357"/>
  </w:num>
  <w:num w:numId="272" w16cid:durableId="834224488">
    <w:abstractNumId w:val="214"/>
  </w:num>
  <w:num w:numId="273" w16cid:durableId="319962573">
    <w:abstractNumId w:val="166"/>
  </w:num>
  <w:num w:numId="274" w16cid:durableId="202912731">
    <w:abstractNumId w:val="162"/>
  </w:num>
  <w:num w:numId="275" w16cid:durableId="168520043">
    <w:abstractNumId w:val="185"/>
  </w:num>
  <w:num w:numId="276" w16cid:durableId="1542815340">
    <w:abstractNumId w:val="130"/>
  </w:num>
  <w:num w:numId="277" w16cid:durableId="847446659">
    <w:abstractNumId w:val="49"/>
  </w:num>
  <w:num w:numId="278" w16cid:durableId="1730107615">
    <w:abstractNumId w:val="254"/>
  </w:num>
  <w:num w:numId="279" w16cid:durableId="983780574">
    <w:abstractNumId w:val="211"/>
  </w:num>
  <w:num w:numId="280" w16cid:durableId="782649026">
    <w:abstractNumId w:val="438"/>
  </w:num>
  <w:num w:numId="281" w16cid:durableId="1601991825">
    <w:abstractNumId w:val="191"/>
  </w:num>
  <w:num w:numId="282" w16cid:durableId="1078139853">
    <w:abstractNumId w:val="210"/>
  </w:num>
  <w:num w:numId="283" w16cid:durableId="420104793">
    <w:abstractNumId w:val="498"/>
  </w:num>
  <w:num w:numId="284" w16cid:durableId="1619602838">
    <w:abstractNumId w:val="70"/>
  </w:num>
  <w:num w:numId="285" w16cid:durableId="794327435">
    <w:abstractNumId w:val="502"/>
  </w:num>
  <w:num w:numId="286" w16cid:durableId="255677022">
    <w:abstractNumId w:val="404"/>
  </w:num>
  <w:num w:numId="287" w16cid:durableId="1505700822">
    <w:abstractNumId w:val="471"/>
  </w:num>
  <w:num w:numId="288" w16cid:durableId="1306932899">
    <w:abstractNumId w:val="354"/>
  </w:num>
  <w:num w:numId="289" w16cid:durableId="1228345503">
    <w:abstractNumId w:val="264"/>
  </w:num>
  <w:num w:numId="290" w16cid:durableId="1625960655">
    <w:abstractNumId w:val="459"/>
  </w:num>
  <w:num w:numId="291" w16cid:durableId="1804738437">
    <w:abstractNumId w:val="358"/>
  </w:num>
  <w:num w:numId="292" w16cid:durableId="1956209382">
    <w:abstractNumId w:val="294"/>
  </w:num>
  <w:num w:numId="293" w16cid:durableId="915824087">
    <w:abstractNumId w:val="172"/>
  </w:num>
  <w:num w:numId="294" w16cid:durableId="1561134289">
    <w:abstractNumId w:val="347"/>
  </w:num>
  <w:num w:numId="295" w16cid:durableId="939148165">
    <w:abstractNumId w:val="205"/>
  </w:num>
  <w:num w:numId="296" w16cid:durableId="1520267904">
    <w:abstractNumId w:val="215"/>
  </w:num>
  <w:num w:numId="297" w16cid:durableId="484782832">
    <w:abstractNumId w:val="238"/>
  </w:num>
  <w:num w:numId="298" w16cid:durableId="1118337867">
    <w:abstractNumId w:val="171"/>
  </w:num>
  <w:num w:numId="299" w16cid:durableId="2129658493">
    <w:abstractNumId w:val="111"/>
  </w:num>
  <w:num w:numId="300" w16cid:durableId="398745514">
    <w:abstractNumId w:val="21"/>
  </w:num>
  <w:num w:numId="301" w16cid:durableId="2016758584">
    <w:abstractNumId w:val="467"/>
  </w:num>
  <w:num w:numId="302" w16cid:durableId="1045180284">
    <w:abstractNumId w:val="383"/>
  </w:num>
  <w:num w:numId="303" w16cid:durableId="711999925">
    <w:abstractNumId w:val="548"/>
  </w:num>
  <w:num w:numId="304" w16cid:durableId="693699971">
    <w:abstractNumId w:val="526"/>
  </w:num>
  <w:num w:numId="305" w16cid:durableId="157312041">
    <w:abstractNumId w:val="298"/>
  </w:num>
  <w:num w:numId="306" w16cid:durableId="1963267384">
    <w:abstractNumId w:val="135"/>
  </w:num>
  <w:num w:numId="307" w16cid:durableId="64884980">
    <w:abstractNumId w:val="90"/>
  </w:num>
  <w:num w:numId="308" w16cid:durableId="1183667837">
    <w:abstractNumId w:val="581"/>
  </w:num>
  <w:num w:numId="309" w16cid:durableId="885146345">
    <w:abstractNumId w:val="131"/>
  </w:num>
  <w:num w:numId="310" w16cid:durableId="254477392">
    <w:abstractNumId w:val="84"/>
  </w:num>
  <w:num w:numId="311" w16cid:durableId="1818523963">
    <w:abstractNumId w:val="393"/>
  </w:num>
  <w:num w:numId="312" w16cid:durableId="864321475">
    <w:abstractNumId w:val="361"/>
  </w:num>
  <w:num w:numId="313" w16cid:durableId="1714429185">
    <w:abstractNumId w:val="154"/>
  </w:num>
  <w:num w:numId="314" w16cid:durableId="2146459908">
    <w:abstractNumId w:val="79"/>
  </w:num>
  <w:num w:numId="315" w16cid:durableId="1280524302">
    <w:abstractNumId w:val="71"/>
  </w:num>
  <w:num w:numId="316" w16cid:durableId="1972125887">
    <w:abstractNumId w:val="317"/>
  </w:num>
  <w:num w:numId="317" w16cid:durableId="889026996">
    <w:abstractNumId w:val="341"/>
  </w:num>
  <w:num w:numId="318" w16cid:durableId="610669761">
    <w:abstractNumId w:val="510"/>
  </w:num>
  <w:num w:numId="319" w16cid:durableId="337124528">
    <w:abstractNumId w:val="434"/>
  </w:num>
  <w:num w:numId="320" w16cid:durableId="1243635809">
    <w:abstractNumId w:val="475"/>
  </w:num>
  <w:num w:numId="321" w16cid:durableId="1966814145">
    <w:abstractNumId w:val="325"/>
  </w:num>
  <w:num w:numId="322" w16cid:durableId="1408845216">
    <w:abstractNumId w:val="445"/>
  </w:num>
  <w:num w:numId="323" w16cid:durableId="1466697335">
    <w:abstractNumId w:val="504"/>
  </w:num>
  <w:num w:numId="324" w16cid:durableId="1860852017">
    <w:abstractNumId w:val="454"/>
  </w:num>
  <w:num w:numId="325" w16cid:durableId="1911425864">
    <w:abstractNumId w:val="204"/>
  </w:num>
  <w:num w:numId="326" w16cid:durableId="1593660636">
    <w:abstractNumId w:val="379"/>
  </w:num>
  <w:num w:numId="327" w16cid:durableId="1274248380">
    <w:abstractNumId w:val="385"/>
  </w:num>
  <w:num w:numId="328" w16cid:durableId="1315332992">
    <w:abstractNumId w:val="137"/>
  </w:num>
  <w:num w:numId="329" w16cid:durableId="235821090">
    <w:abstractNumId w:val="480"/>
  </w:num>
  <w:num w:numId="330" w16cid:durableId="670765349">
    <w:abstractNumId w:val="127"/>
  </w:num>
  <w:num w:numId="331" w16cid:durableId="1056585979">
    <w:abstractNumId w:val="226"/>
  </w:num>
  <w:num w:numId="332" w16cid:durableId="131679164">
    <w:abstractNumId w:val="478"/>
  </w:num>
  <w:num w:numId="333" w16cid:durableId="1472599068">
    <w:abstractNumId w:val="315"/>
  </w:num>
  <w:num w:numId="334" w16cid:durableId="1328442933">
    <w:abstractNumId w:val="228"/>
  </w:num>
  <w:num w:numId="335" w16cid:durableId="187107651">
    <w:abstractNumId w:val="42"/>
  </w:num>
  <w:num w:numId="336" w16cid:durableId="657271309">
    <w:abstractNumId w:val="39"/>
  </w:num>
  <w:num w:numId="337" w16cid:durableId="747993399">
    <w:abstractNumId w:val="563"/>
  </w:num>
  <w:num w:numId="338" w16cid:durableId="1836917551">
    <w:abstractNumId w:val="28"/>
  </w:num>
  <w:num w:numId="339" w16cid:durableId="67003375">
    <w:abstractNumId w:val="308"/>
  </w:num>
  <w:num w:numId="340" w16cid:durableId="823742748">
    <w:abstractNumId w:val="556"/>
  </w:num>
  <w:num w:numId="341" w16cid:durableId="394623267">
    <w:abstractNumId w:val="579"/>
  </w:num>
  <w:num w:numId="342" w16cid:durableId="1965501218">
    <w:abstractNumId w:val="509"/>
  </w:num>
  <w:num w:numId="343" w16cid:durableId="1509294971">
    <w:abstractNumId w:val="295"/>
  </w:num>
  <w:num w:numId="344" w16cid:durableId="1801916362">
    <w:abstractNumId w:val="495"/>
  </w:num>
  <w:num w:numId="345" w16cid:durableId="1652248602">
    <w:abstractNumId w:val="165"/>
  </w:num>
  <w:num w:numId="346" w16cid:durableId="236214392">
    <w:abstractNumId w:val="388"/>
  </w:num>
  <w:num w:numId="347" w16cid:durableId="565846452">
    <w:abstractNumId w:val="69"/>
  </w:num>
  <w:num w:numId="348" w16cid:durableId="775177418">
    <w:abstractNumId w:val="375"/>
  </w:num>
  <w:num w:numId="349" w16cid:durableId="428083908">
    <w:abstractNumId w:val="163"/>
  </w:num>
  <w:num w:numId="350" w16cid:durableId="387266663">
    <w:abstractNumId w:val="261"/>
  </w:num>
  <w:num w:numId="351" w16cid:durableId="644089736">
    <w:abstractNumId w:val="446"/>
  </w:num>
  <w:num w:numId="352" w16cid:durableId="2057049333">
    <w:abstractNumId w:val="260"/>
  </w:num>
  <w:num w:numId="353" w16cid:durableId="153225408">
    <w:abstractNumId w:val="406"/>
  </w:num>
  <w:num w:numId="354" w16cid:durableId="1146510440">
    <w:abstractNumId w:val="336"/>
  </w:num>
  <w:num w:numId="355" w16cid:durableId="944070876">
    <w:abstractNumId w:val="302"/>
  </w:num>
  <w:num w:numId="356" w16cid:durableId="16123592">
    <w:abstractNumId w:val="314"/>
  </w:num>
  <w:num w:numId="357" w16cid:durableId="975916426">
    <w:abstractNumId w:val="411"/>
  </w:num>
  <w:num w:numId="358" w16cid:durableId="1198854282">
    <w:abstractNumId w:val="27"/>
  </w:num>
  <w:num w:numId="359" w16cid:durableId="1974600858">
    <w:abstractNumId w:val="34"/>
  </w:num>
  <w:num w:numId="360" w16cid:durableId="418403349">
    <w:abstractNumId w:val="10"/>
  </w:num>
  <w:num w:numId="361" w16cid:durableId="339360624">
    <w:abstractNumId w:val="324"/>
  </w:num>
  <w:num w:numId="362" w16cid:durableId="1330062715">
    <w:abstractNumId w:val="141"/>
  </w:num>
  <w:num w:numId="363" w16cid:durableId="424770578">
    <w:abstractNumId w:val="106"/>
  </w:num>
  <w:num w:numId="364" w16cid:durableId="544214485">
    <w:abstractNumId w:val="352"/>
  </w:num>
  <w:num w:numId="365" w16cid:durableId="1130050926">
    <w:abstractNumId w:val="38"/>
  </w:num>
  <w:num w:numId="366" w16cid:durableId="2135707354">
    <w:abstractNumId w:val="122"/>
  </w:num>
  <w:num w:numId="367" w16cid:durableId="219944240">
    <w:abstractNumId w:val="432"/>
  </w:num>
  <w:num w:numId="368" w16cid:durableId="1737825279">
    <w:abstractNumId w:val="577"/>
  </w:num>
  <w:num w:numId="369" w16cid:durableId="44767031">
    <w:abstractNumId w:val="267"/>
  </w:num>
  <w:num w:numId="370" w16cid:durableId="2040810038">
    <w:abstractNumId w:val="322"/>
  </w:num>
  <w:num w:numId="371" w16cid:durableId="1946764615">
    <w:abstractNumId w:val="463"/>
  </w:num>
  <w:num w:numId="372" w16cid:durableId="1392773992">
    <w:abstractNumId w:val="36"/>
  </w:num>
  <w:num w:numId="373" w16cid:durableId="1518690191">
    <w:abstractNumId w:val="189"/>
  </w:num>
  <w:num w:numId="374" w16cid:durableId="1953903251">
    <w:abstractNumId w:val="582"/>
  </w:num>
  <w:num w:numId="375" w16cid:durableId="223491345">
    <w:abstractNumId w:val="116"/>
  </w:num>
  <w:num w:numId="376" w16cid:durableId="467863475">
    <w:abstractNumId w:val="409"/>
  </w:num>
  <w:num w:numId="377" w16cid:durableId="1783567483">
    <w:abstractNumId w:val="104"/>
  </w:num>
  <w:num w:numId="378" w16cid:durableId="817769458">
    <w:abstractNumId w:val="427"/>
  </w:num>
  <w:num w:numId="379" w16cid:durableId="373044667">
    <w:abstractNumId w:val="7"/>
  </w:num>
  <w:num w:numId="380" w16cid:durableId="330916695">
    <w:abstractNumId w:val="283"/>
  </w:num>
  <w:num w:numId="381" w16cid:durableId="876236429">
    <w:abstractNumId w:val="63"/>
  </w:num>
  <w:num w:numId="382" w16cid:durableId="472410089">
    <w:abstractNumId w:val="198"/>
  </w:num>
  <w:num w:numId="383" w16cid:durableId="521407200">
    <w:abstractNumId w:val="338"/>
  </w:num>
  <w:num w:numId="384" w16cid:durableId="1415124458">
    <w:abstractNumId w:val="544"/>
  </w:num>
  <w:num w:numId="385" w16cid:durableId="380397690">
    <w:abstractNumId w:val="547"/>
  </w:num>
  <w:num w:numId="386" w16cid:durableId="801730030">
    <w:abstractNumId w:val="396"/>
  </w:num>
  <w:num w:numId="387" w16cid:durableId="983584136">
    <w:abstractNumId w:val="16"/>
  </w:num>
  <w:num w:numId="388" w16cid:durableId="1894808872">
    <w:abstractNumId w:val="199"/>
  </w:num>
  <w:num w:numId="389" w16cid:durableId="866482623">
    <w:abstractNumId w:val="571"/>
  </w:num>
  <w:num w:numId="390" w16cid:durableId="471214588">
    <w:abstractNumId w:val="48"/>
  </w:num>
  <w:num w:numId="391" w16cid:durableId="753627338">
    <w:abstractNumId w:val="533"/>
  </w:num>
  <w:num w:numId="392" w16cid:durableId="1423800804">
    <w:abstractNumId w:val="376"/>
  </w:num>
  <w:num w:numId="393" w16cid:durableId="768087298">
    <w:abstractNumId w:val="342"/>
  </w:num>
  <w:num w:numId="394" w16cid:durableId="163471654">
    <w:abstractNumId w:val="367"/>
  </w:num>
  <w:num w:numId="395" w16cid:durableId="917791900">
    <w:abstractNumId w:val="532"/>
  </w:num>
  <w:num w:numId="396" w16cid:durableId="1167012491">
    <w:abstractNumId w:val="160"/>
  </w:num>
  <w:num w:numId="397" w16cid:durableId="1167550123">
    <w:abstractNumId w:val="522"/>
  </w:num>
  <w:num w:numId="398" w16cid:durableId="306399220">
    <w:abstractNumId w:val="305"/>
  </w:num>
  <w:num w:numId="399" w16cid:durableId="458688203">
    <w:abstractNumId w:val="517"/>
  </w:num>
  <w:num w:numId="400" w16cid:durableId="222908843">
    <w:abstractNumId w:val="246"/>
  </w:num>
  <w:num w:numId="401" w16cid:durableId="1037776323">
    <w:abstractNumId w:val="422"/>
  </w:num>
  <w:num w:numId="402" w16cid:durableId="1794011688">
    <w:abstractNumId w:val="542"/>
  </w:num>
  <w:num w:numId="403" w16cid:durableId="81685510">
    <w:abstractNumId w:val="384"/>
  </w:num>
  <w:num w:numId="404" w16cid:durableId="1263296892">
    <w:abstractNumId w:val="326"/>
  </w:num>
  <w:num w:numId="405" w16cid:durableId="1524392784">
    <w:abstractNumId w:val="292"/>
  </w:num>
  <w:num w:numId="406" w16cid:durableId="1172599739">
    <w:abstractNumId w:val="560"/>
  </w:num>
  <w:num w:numId="407" w16cid:durableId="1687100735">
    <w:abstractNumId w:val="8"/>
  </w:num>
  <w:num w:numId="408" w16cid:durableId="1693411770">
    <w:abstractNumId w:val="402"/>
  </w:num>
  <w:num w:numId="409" w16cid:durableId="1326785640">
    <w:abstractNumId w:val="67"/>
  </w:num>
  <w:num w:numId="410" w16cid:durableId="368727510">
    <w:abstractNumId w:val="201"/>
  </w:num>
  <w:num w:numId="411" w16cid:durableId="307244514">
    <w:abstractNumId w:val="569"/>
  </w:num>
  <w:num w:numId="412" w16cid:durableId="836460058">
    <w:abstractNumId w:val="380"/>
  </w:num>
  <w:num w:numId="413" w16cid:durableId="1882981215">
    <w:abstractNumId w:val="329"/>
  </w:num>
  <w:num w:numId="414" w16cid:durableId="352146889">
    <w:abstractNumId w:val="424"/>
  </w:num>
  <w:num w:numId="415" w16cid:durableId="606697072">
    <w:abstractNumId w:val="323"/>
  </w:num>
  <w:num w:numId="416" w16cid:durableId="857042145">
    <w:abstractNumId w:val="6"/>
  </w:num>
  <w:num w:numId="417" w16cid:durableId="1090615020">
    <w:abstractNumId w:val="266"/>
  </w:num>
  <w:num w:numId="418" w16cid:durableId="258486646">
    <w:abstractNumId w:val="75"/>
  </w:num>
  <w:num w:numId="419" w16cid:durableId="111290664">
    <w:abstractNumId w:val="464"/>
  </w:num>
  <w:num w:numId="420" w16cid:durableId="1873492622">
    <w:abstractNumId w:val="293"/>
  </w:num>
  <w:num w:numId="421" w16cid:durableId="952711998">
    <w:abstractNumId w:val="109"/>
  </w:num>
  <w:num w:numId="422" w16cid:durableId="967587706">
    <w:abstractNumId w:val="506"/>
  </w:num>
  <w:num w:numId="423" w16cid:durableId="1644195743">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4" w16cid:durableId="359207120">
    <w:abstractNumId w:val="132"/>
  </w:num>
  <w:num w:numId="425" w16cid:durableId="1383090614">
    <w:abstractNumId w:val="12"/>
  </w:num>
  <w:num w:numId="426" w16cid:durableId="1582325451">
    <w:abstractNumId w:val="345"/>
  </w:num>
  <w:num w:numId="427" w16cid:durableId="582034047">
    <w:abstractNumId w:val="499"/>
  </w:num>
  <w:num w:numId="428" w16cid:durableId="1373728239">
    <w:abstractNumId w:val="81"/>
  </w:num>
  <w:num w:numId="429" w16cid:durableId="676422450">
    <w:abstractNumId w:val="40"/>
  </w:num>
  <w:num w:numId="430" w16cid:durableId="1189488719">
    <w:abstractNumId w:val="105"/>
  </w:num>
  <w:num w:numId="431" w16cid:durableId="855967897">
    <w:abstractNumId w:val="281"/>
  </w:num>
  <w:num w:numId="432" w16cid:durableId="1583485422">
    <w:abstractNumId w:val="57"/>
  </w:num>
  <w:num w:numId="433" w16cid:durableId="1009871596">
    <w:abstractNumId w:val="274"/>
  </w:num>
  <w:num w:numId="434" w16cid:durableId="725223340">
    <w:abstractNumId w:val="321"/>
  </w:num>
  <w:num w:numId="435" w16cid:durableId="887181779">
    <w:abstractNumId w:val="539"/>
  </w:num>
  <w:num w:numId="436" w16cid:durableId="1162504058">
    <w:abstractNumId w:val="529"/>
  </w:num>
  <w:num w:numId="437" w16cid:durableId="1561865610">
    <w:abstractNumId w:val="96"/>
  </w:num>
  <w:num w:numId="438" w16cid:durableId="163788635">
    <w:abstractNumId w:val="194"/>
  </w:num>
  <w:num w:numId="439" w16cid:durableId="1142507701">
    <w:abstractNumId w:val="453"/>
  </w:num>
  <w:num w:numId="440" w16cid:durableId="406223328">
    <w:abstractNumId w:val="420"/>
  </w:num>
  <w:num w:numId="441" w16cid:durableId="1623802754">
    <w:abstractNumId w:val="86"/>
  </w:num>
  <w:num w:numId="442" w16cid:durableId="1142189888">
    <w:abstractNumId w:val="28"/>
  </w:num>
  <w:num w:numId="443" w16cid:durableId="1044252236">
    <w:abstractNumId w:val="28"/>
  </w:num>
  <w:num w:numId="444" w16cid:durableId="1278558782">
    <w:abstractNumId w:val="176"/>
  </w:num>
  <w:num w:numId="445" w16cid:durableId="1646010276">
    <w:abstractNumId w:val="374"/>
  </w:num>
  <w:num w:numId="446" w16cid:durableId="1280140528">
    <w:abstractNumId w:val="285"/>
  </w:num>
  <w:num w:numId="447" w16cid:durableId="1023826414">
    <w:abstractNumId w:val="129"/>
  </w:num>
  <w:num w:numId="448" w16cid:durableId="958923380">
    <w:abstractNumId w:val="3"/>
  </w:num>
  <w:num w:numId="449" w16cid:durableId="428701778">
    <w:abstractNumId w:val="180"/>
  </w:num>
  <w:num w:numId="450" w16cid:durableId="993068574">
    <w:abstractNumId w:val="362"/>
  </w:num>
  <w:num w:numId="451" w16cid:durableId="1016233701">
    <w:abstractNumId w:val="243"/>
  </w:num>
  <w:num w:numId="452" w16cid:durableId="1210801067">
    <w:abstractNumId w:val="472"/>
  </w:num>
  <w:num w:numId="453" w16cid:durableId="814958288">
    <w:abstractNumId w:val="299"/>
  </w:num>
  <w:num w:numId="454" w16cid:durableId="1381979258">
    <w:abstractNumId w:val="123"/>
  </w:num>
  <w:num w:numId="455" w16cid:durableId="251399123">
    <w:abstractNumId w:val="497"/>
  </w:num>
  <w:num w:numId="456" w16cid:durableId="654800809">
    <w:abstractNumId w:val="11"/>
  </w:num>
  <w:num w:numId="457" w16cid:durableId="1445996510">
    <w:abstractNumId w:val="235"/>
  </w:num>
  <w:num w:numId="458" w16cid:durableId="1734890481">
    <w:abstractNumId w:val="488"/>
  </w:num>
  <w:num w:numId="459" w16cid:durableId="1261449939">
    <w:abstractNumId w:val="271"/>
  </w:num>
  <w:num w:numId="460" w16cid:durableId="1468744899">
    <w:abstractNumId w:val="37"/>
  </w:num>
  <w:num w:numId="461" w16cid:durableId="323896783">
    <w:abstractNumId w:val="258"/>
  </w:num>
  <w:num w:numId="462" w16cid:durableId="799148296">
    <w:abstractNumId w:val="278"/>
  </w:num>
  <w:num w:numId="463" w16cid:durableId="747650616">
    <w:abstractNumId w:val="397"/>
  </w:num>
  <w:num w:numId="464" w16cid:durableId="1417552787">
    <w:abstractNumId w:val="68"/>
  </w:num>
  <w:num w:numId="465" w16cid:durableId="762384048">
    <w:abstractNumId w:val="153"/>
  </w:num>
  <w:num w:numId="466" w16cid:durableId="1179390629">
    <w:abstractNumId w:val="99"/>
  </w:num>
  <w:num w:numId="467" w16cid:durableId="840122067">
    <w:abstractNumId w:val="485"/>
  </w:num>
  <w:num w:numId="468" w16cid:durableId="1812626023">
    <w:abstractNumId w:val="398"/>
  </w:num>
  <w:num w:numId="469" w16cid:durableId="83263306">
    <w:abstractNumId w:val="550"/>
  </w:num>
  <w:num w:numId="470" w16cid:durableId="1093089284">
    <w:abstractNumId w:val="351"/>
  </w:num>
  <w:num w:numId="471" w16cid:durableId="1729380416">
    <w:abstractNumId w:val="403"/>
  </w:num>
  <w:num w:numId="472" w16cid:durableId="1768571724">
    <w:abstractNumId w:val="489"/>
  </w:num>
  <w:num w:numId="473" w16cid:durableId="1233394752">
    <w:abstractNumId w:val="470"/>
  </w:num>
  <w:num w:numId="474" w16cid:durableId="1761871209">
    <w:abstractNumId w:val="566"/>
  </w:num>
  <w:num w:numId="475" w16cid:durableId="1857308010">
    <w:abstractNumId w:val="301"/>
  </w:num>
  <w:num w:numId="476" w16cid:durableId="1020357130">
    <w:abstractNumId w:val="312"/>
  </w:num>
  <w:num w:numId="477" w16cid:durableId="1236665305">
    <w:abstractNumId w:val="138"/>
  </w:num>
  <w:num w:numId="478" w16cid:durableId="286208041">
    <w:abstractNumId w:val="545"/>
  </w:num>
  <w:num w:numId="479" w16cid:durableId="99491205">
    <w:abstractNumId w:val="100"/>
  </w:num>
  <w:num w:numId="480" w16cid:durableId="259021700">
    <w:abstractNumId w:val="133"/>
  </w:num>
  <w:num w:numId="481" w16cid:durableId="489564587">
    <w:abstractNumId w:val="387"/>
  </w:num>
  <w:num w:numId="482" w16cid:durableId="818422906">
    <w:abstractNumId w:val="45"/>
  </w:num>
  <w:num w:numId="483" w16cid:durableId="1222402768">
    <w:abstractNumId w:val="102"/>
  </w:num>
  <w:num w:numId="484" w16cid:durableId="1069769336">
    <w:abstractNumId w:val="241"/>
  </w:num>
  <w:num w:numId="485" w16cid:durableId="2088334671">
    <w:abstractNumId w:val="220"/>
  </w:num>
  <w:num w:numId="486" w16cid:durableId="696078421">
    <w:abstractNumId w:val="339"/>
  </w:num>
  <w:num w:numId="487" w16cid:durableId="1738240149">
    <w:abstractNumId w:val="252"/>
  </w:num>
  <w:num w:numId="488" w16cid:durableId="2029409022">
    <w:abstractNumId w:val="188"/>
  </w:num>
  <w:num w:numId="489" w16cid:durableId="856844839">
    <w:abstractNumId w:val="469"/>
  </w:num>
  <w:num w:numId="490" w16cid:durableId="1295989549">
    <w:abstractNumId w:val="182"/>
  </w:num>
  <w:num w:numId="491" w16cid:durableId="1925141629">
    <w:abstractNumId w:val="447"/>
  </w:num>
  <w:num w:numId="492" w16cid:durableId="805122688">
    <w:abstractNumId w:val="146"/>
  </w:num>
  <w:num w:numId="493" w16cid:durableId="1007289731">
    <w:abstractNumId w:val="47"/>
  </w:num>
  <w:num w:numId="494" w16cid:durableId="337855626">
    <w:abstractNumId w:val="546"/>
  </w:num>
  <w:num w:numId="495" w16cid:durableId="844437893">
    <w:abstractNumId w:val="527"/>
  </w:num>
  <w:num w:numId="496" w16cid:durableId="2097439467">
    <w:abstractNumId w:val="439"/>
  </w:num>
  <w:num w:numId="497" w16cid:durableId="1881933023">
    <w:abstractNumId w:val="503"/>
  </w:num>
  <w:num w:numId="498" w16cid:durableId="1921211004">
    <w:abstractNumId w:val="435"/>
  </w:num>
  <w:num w:numId="499" w16cid:durableId="134372921">
    <w:abstractNumId w:val="474"/>
  </w:num>
  <w:num w:numId="500" w16cid:durableId="1403719566">
    <w:abstractNumId w:val="559"/>
  </w:num>
  <w:num w:numId="501" w16cid:durableId="749697187">
    <w:abstractNumId w:val="567"/>
  </w:num>
  <w:num w:numId="502" w16cid:durableId="800148326">
    <w:abstractNumId w:val="115"/>
  </w:num>
  <w:num w:numId="503" w16cid:durableId="482160235">
    <w:abstractNumId w:val="356"/>
  </w:num>
  <w:num w:numId="504" w16cid:durableId="1410271458">
    <w:abstractNumId w:val="150"/>
  </w:num>
  <w:num w:numId="505" w16cid:durableId="1380011098">
    <w:abstractNumId w:val="249"/>
  </w:num>
  <w:num w:numId="506" w16cid:durableId="1739094096">
    <w:abstractNumId w:val="449"/>
  </w:num>
  <w:num w:numId="507" w16cid:durableId="1562716227">
    <w:abstractNumId w:val="287"/>
  </w:num>
  <w:num w:numId="508" w16cid:durableId="1939487877">
    <w:abstractNumId w:val="173"/>
  </w:num>
  <w:num w:numId="509" w16cid:durableId="1477723988">
    <w:abstractNumId w:val="118"/>
  </w:num>
  <w:num w:numId="510" w16cid:durableId="347491231">
    <w:abstractNumId w:val="570"/>
  </w:num>
  <w:num w:numId="511" w16cid:durableId="389159303">
    <w:abstractNumId w:val="66"/>
  </w:num>
  <w:num w:numId="512" w16cid:durableId="1792437972">
    <w:abstractNumId w:val="493"/>
  </w:num>
  <w:num w:numId="513" w16cid:durableId="1965424661">
    <w:abstractNumId w:val="227"/>
  </w:num>
  <w:num w:numId="514" w16cid:durableId="1016661541">
    <w:abstractNumId w:val="217"/>
  </w:num>
  <w:num w:numId="515" w16cid:durableId="2023166206">
    <w:abstractNumId w:val="126"/>
  </w:num>
  <w:num w:numId="516" w16cid:durableId="1425999652">
    <w:abstractNumId w:val="168"/>
  </w:num>
  <w:num w:numId="517" w16cid:durableId="1511096185">
    <w:abstractNumId w:val="51"/>
  </w:num>
  <w:num w:numId="518" w16cid:durableId="986397223">
    <w:abstractNumId w:val="231"/>
  </w:num>
  <w:num w:numId="519" w16cid:durableId="1667896550">
    <w:abstractNumId w:val="350"/>
  </w:num>
  <w:num w:numId="520" w16cid:durableId="496577120">
    <w:abstractNumId w:val="97"/>
  </w:num>
  <w:num w:numId="521" w16cid:durableId="1893417224">
    <w:abstractNumId w:val="270"/>
  </w:num>
  <w:num w:numId="522" w16cid:durableId="495728443">
    <w:abstractNumId w:val="232"/>
  </w:num>
  <w:num w:numId="523" w16cid:durableId="543250165">
    <w:abstractNumId w:val="256"/>
  </w:num>
  <w:num w:numId="524" w16cid:durableId="1215309117">
    <w:abstractNumId w:val="348"/>
  </w:num>
  <w:num w:numId="525" w16cid:durableId="278726345">
    <w:abstractNumId w:val="332"/>
  </w:num>
  <w:num w:numId="526" w16cid:durableId="1890529468">
    <w:abstractNumId w:val="512"/>
  </w:num>
  <w:num w:numId="527" w16cid:durableId="437024190">
    <w:abstractNumId w:val="219"/>
  </w:num>
  <w:num w:numId="528" w16cid:durableId="1447848681">
    <w:abstractNumId w:val="184"/>
  </w:num>
  <w:num w:numId="529" w16cid:durableId="1513110787">
    <w:abstractNumId w:val="144"/>
  </w:num>
  <w:num w:numId="530" w16cid:durableId="1162233303">
    <w:abstractNumId w:val="203"/>
  </w:num>
  <w:num w:numId="531" w16cid:durableId="702287691">
    <w:abstractNumId w:val="112"/>
  </w:num>
  <w:num w:numId="532" w16cid:durableId="531848157">
    <w:abstractNumId w:val="5"/>
  </w:num>
  <w:num w:numId="533" w16cid:durableId="756826436">
    <w:abstractNumId w:val="212"/>
  </w:num>
  <w:num w:numId="534" w16cid:durableId="1966423641">
    <w:abstractNumId w:val="74"/>
  </w:num>
  <w:num w:numId="535" w16cid:durableId="743991421">
    <w:abstractNumId w:val="35"/>
  </w:num>
  <w:num w:numId="536" w16cid:durableId="266547142">
    <w:abstractNumId w:val="248"/>
  </w:num>
  <w:num w:numId="537" w16cid:durableId="2034112290">
    <w:abstractNumId w:val="140"/>
  </w:num>
  <w:num w:numId="538" w16cid:durableId="290749228">
    <w:abstractNumId w:val="487"/>
  </w:num>
  <w:num w:numId="539" w16cid:durableId="1489251859">
    <w:abstractNumId w:val="408"/>
  </w:num>
  <w:num w:numId="540" w16cid:durableId="1901625040">
    <w:abstractNumId w:val="223"/>
  </w:num>
  <w:num w:numId="541" w16cid:durableId="103958824">
    <w:abstractNumId w:val="334"/>
  </w:num>
  <w:num w:numId="542" w16cid:durableId="406615026">
    <w:abstractNumId w:val="410"/>
  </w:num>
  <w:num w:numId="543" w16cid:durableId="1242909905">
    <w:abstractNumId w:val="300"/>
  </w:num>
  <w:num w:numId="544" w16cid:durableId="1972593875">
    <w:abstractNumId w:val="311"/>
  </w:num>
  <w:num w:numId="545" w16cid:durableId="2055151196">
    <w:abstractNumId w:val="490"/>
  </w:num>
  <w:num w:numId="546" w16cid:durableId="2086222693">
    <w:abstractNumId w:val="386"/>
  </w:num>
  <w:num w:numId="547" w16cid:durableId="304362190">
    <w:abstractNumId w:val="521"/>
  </w:num>
  <w:num w:numId="548" w16cid:durableId="74127811">
    <w:abstractNumId w:val="543"/>
  </w:num>
  <w:num w:numId="549" w16cid:durableId="418794034">
    <w:abstractNumId w:val="55"/>
  </w:num>
  <w:num w:numId="550" w16cid:durableId="1923441980">
    <w:abstractNumId w:val="382"/>
  </w:num>
  <w:num w:numId="551" w16cid:durableId="549923202">
    <w:abstractNumId w:val="413"/>
  </w:num>
  <w:num w:numId="552" w16cid:durableId="2703945">
    <w:abstractNumId w:val="318"/>
  </w:num>
  <w:num w:numId="553" w16cid:durableId="2134060770">
    <w:abstractNumId w:val="381"/>
  </w:num>
  <w:num w:numId="554" w16cid:durableId="97533385">
    <w:abstractNumId w:val="541"/>
  </w:num>
  <w:num w:numId="555" w16cid:durableId="108819262">
    <w:abstractNumId w:val="531"/>
  </w:num>
  <w:num w:numId="556" w16cid:durableId="1678733783">
    <w:abstractNumId w:val="257"/>
  </w:num>
  <w:num w:numId="557" w16cid:durableId="1316257033">
    <w:abstractNumId w:val="419"/>
  </w:num>
  <w:num w:numId="558" w16cid:durableId="85467429">
    <w:abstractNumId w:val="290"/>
  </w:num>
  <w:num w:numId="559" w16cid:durableId="1526097970">
    <w:abstractNumId w:val="291"/>
  </w:num>
  <w:num w:numId="560" w16cid:durableId="1084567998">
    <w:abstractNumId w:val="164"/>
  </w:num>
  <w:num w:numId="561" w16cid:durableId="1785880984">
    <w:abstractNumId w:val="296"/>
  </w:num>
  <w:num w:numId="562" w16cid:durableId="1757748310">
    <w:abstractNumId w:val="147"/>
  </w:num>
  <w:num w:numId="563" w16cid:durableId="1646886142">
    <w:abstractNumId w:val="514"/>
  </w:num>
  <w:num w:numId="564" w16cid:durableId="251818600">
    <w:abstractNumId w:val="120"/>
  </w:num>
  <w:num w:numId="565" w16cid:durableId="1771075579">
    <w:abstractNumId w:val="244"/>
  </w:num>
  <w:num w:numId="566" w16cid:durableId="1648171438">
    <w:abstractNumId w:val="136"/>
  </w:num>
  <w:num w:numId="567" w16cid:durableId="593130919">
    <w:abstractNumId w:val="537"/>
  </w:num>
  <w:num w:numId="568" w16cid:durableId="651494460">
    <w:abstractNumId w:val="233"/>
  </w:num>
  <w:num w:numId="569" w16cid:durableId="1942254805">
    <w:abstractNumId w:val="297"/>
  </w:num>
  <w:num w:numId="570" w16cid:durableId="1776516424">
    <w:abstractNumId w:val="13"/>
  </w:num>
  <w:num w:numId="571" w16cid:durableId="142822413">
    <w:abstractNumId w:val="465"/>
  </w:num>
  <w:num w:numId="572" w16cid:durableId="449134483">
    <w:abstractNumId w:val="95"/>
  </w:num>
  <w:num w:numId="573" w16cid:durableId="26609138">
    <w:abstractNumId w:val="574"/>
  </w:num>
  <w:num w:numId="574" w16cid:durableId="1901135161">
    <w:abstractNumId w:val="565"/>
  </w:num>
  <w:num w:numId="575" w16cid:durableId="1352681354">
    <w:abstractNumId w:val="181"/>
  </w:num>
  <w:num w:numId="576" w16cid:durableId="500394180">
    <w:abstractNumId w:val="576"/>
  </w:num>
  <w:num w:numId="577" w16cid:durableId="1172143670">
    <w:abstractNumId w:val="277"/>
  </w:num>
  <w:num w:numId="578" w16cid:durableId="618024227">
    <w:abstractNumId w:val="143"/>
  </w:num>
  <w:num w:numId="579" w16cid:durableId="126818502">
    <w:abstractNumId w:val="209"/>
  </w:num>
  <w:num w:numId="580" w16cid:durableId="102920993">
    <w:abstractNumId w:val="540"/>
  </w:num>
  <w:num w:numId="581" w16cid:durableId="1709138123">
    <w:abstractNumId w:val="355"/>
  </w:num>
  <w:num w:numId="582" w16cid:durableId="1773282330">
    <w:abstractNumId w:val="451"/>
  </w:num>
  <w:num w:numId="583" w16cid:durableId="1028331356">
    <w:abstractNumId w:val="303"/>
  </w:num>
  <w:num w:numId="584" w16cid:durableId="117453148">
    <w:abstractNumId w:val="368"/>
  </w:num>
  <w:num w:numId="585" w16cid:durableId="275914326">
    <w:abstractNumId w:val="117"/>
  </w:num>
  <w:num w:numId="586" w16cid:durableId="262036264">
    <w:abstractNumId w:val="568"/>
  </w:num>
  <w:num w:numId="587" w16cid:durableId="501429720">
    <w:abstractNumId w:val="473"/>
  </w:num>
  <w:num w:numId="588" w16cid:durableId="1168403951">
    <w:abstractNumId w:val="268"/>
  </w:num>
  <w:num w:numId="589" w16cid:durableId="607009855">
    <w:abstractNumId w:val="59"/>
  </w:num>
  <w:num w:numId="590" w16cid:durableId="944311071">
    <w:abstractNumId w:val="59"/>
  </w:num>
  <w:num w:numId="591" w16cid:durableId="1748839679">
    <w:abstractNumId w:val="59"/>
  </w:num>
  <w:numIdMacAtCleanup w:val="5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14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0680"/>
    <w:rsid w:val="0000000D"/>
    <w:rsid w:val="0000012A"/>
    <w:rsid w:val="00000168"/>
    <w:rsid w:val="000001F7"/>
    <w:rsid w:val="000003CF"/>
    <w:rsid w:val="00000452"/>
    <w:rsid w:val="0000046E"/>
    <w:rsid w:val="000004AD"/>
    <w:rsid w:val="000004DA"/>
    <w:rsid w:val="0000050A"/>
    <w:rsid w:val="00000538"/>
    <w:rsid w:val="000005CA"/>
    <w:rsid w:val="00000648"/>
    <w:rsid w:val="00000704"/>
    <w:rsid w:val="00000771"/>
    <w:rsid w:val="00000783"/>
    <w:rsid w:val="000007C6"/>
    <w:rsid w:val="000007FC"/>
    <w:rsid w:val="0000088A"/>
    <w:rsid w:val="000008E4"/>
    <w:rsid w:val="00000938"/>
    <w:rsid w:val="00000982"/>
    <w:rsid w:val="000009A7"/>
    <w:rsid w:val="000009AF"/>
    <w:rsid w:val="000009BE"/>
    <w:rsid w:val="00000A23"/>
    <w:rsid w:val="00000ACB"/>
    <w:rsid w:val="00000AD5"/>
    <w:rsid w:val="00000B24"/>
    <w:rsid w:val="00000C12"/>
    <w:rsid w:val="00000CD6"/>
    <w:rsid w:val="00000D04"/>
    <w:rsid w:val="00000D08"/>
    <w:rsid w:val="00000D09"/>
    <w:rsid w:val="00000D32"/>
    <w:rsid w:val="00000D89"/>
    <w:rsid w:val="00000DBC"/>
    <w:rsid w:val="00000E3A"/>
    <w:rsid w:val="00000E62"/>
    <w:rsid w:val="00000EC9"/>
    <w:rsid w:val="00000EFE"/>
    <w:rsid w:val="00000F9A"/>
    <w:rsid w:val="00000FC1"/>
    <w:rsid w:val="0000113C"/>
    <w:rsid w:val="000011B1"/>
    <w:rsid w:val="00001377"/>
    <w:rsid w:val="00001402"/>
    <w:rsid w:val="00001410"/>
    <w:rsid w:val="00001426"/>
    <w:rsid w:val="00001571"/>
    <w:rsid w:val="000016A6"/>
    <w:rsid w:val="0000179E"/>
    <w:rsid w:val="000017D6"/>
    <w:rsid w:val="0000187B"/>
    <w:rsid w:val="000018EB"/>
    <w:rsid w:val="0000191D"/>
    <w:rsid w:val="00001926"/>
    <w:rsid w:val="00001AA4"/>
    <w:rsid w:val="00001AAD"/>
    <w:rsid w:val="00001AB3"/>
    <w:rsid w:val="00001ADA"/>
    <w:rsid w:val="00001B24"/>
    <w:rsid w:val="00001B52"/>
    <w:rsid w:val="00001C12"/>
    <w:rsid w:val="00001C7C"/>
    <w:rsid w:val="00001D07"/>
    <w:rsid w:val="00001D1C"/>
    <w:rsid w:val="00001D38"/>
    <w:rsid w:val="00001DCE"/>
    <w:rsid w:val="00002015"/>
    <w:rsid w:val="0000204B"/>
    <w:rsid w:val="00002139"/>
    <w:rsid w:val="0000214F"/>
    <w:rsid w:val="00002224"/>
    <w:rsid w:val="0000227C"/>
    <w:rsid w:val="0000232C"/>
    <w:rsid w:val="0000239F"/>
    <w:rsid w:val="00002468"/>
    <w:rsid w:val="000024D7"/>
    <w:rsid w:val="0000255C"/>
    <w:rsid w:val="00002560"/>
    <w:rsid w:val="00002585"/>
    <w:rsid w:val="000025BA"/>
    <w:rsid w:val="00002679"/>
    <w:rsid w:val="000026B0"/>
    <w:rsid w:val="00002711"/>
    <w:rsid w:val="0000272B"/>
    <w:rsid w:val="00002790"/>
    <w:rsid w:val="000027BC"/>
    <w:rsid w:val="000027EB"/>
    <w:rsid w:val="00002887"/>
    <w:rsid w:val="0000290F"/>
    <w:rsid w:val="00002962"/>
    <w:rsid w:val="0000298B"/>
    <w:rsid w:val="00002A25"/>
    <w:rsid w:val="00002A29"/>
    <w:rsid w:val="00002A3C"/>
    <w:rsid w:val="00002B08"/>
    <w:rsid w:val="00002CD8"/>
    <w:rsid w:val="00002D76"/>
    <w:rsid w:val="00002D9E"/>
    <w:rsid w:val="00002E41"/>
    <w:rsid w:val="00002E8B"/>
    <w:rsid w:val="00002EA5"/>
    <w:rsid w:val="00002ECD"/>
    <w:rsid w:val="00002EDF"/>
    <w:rsid w:val="00002FFC"/>
    <w:rsid w:val="00003054"/>
    <w:rsid w:val="0000306A"/>
    <w:rsid w:val="000030A3"/>
    <w:rsid w:val="000031E5"/>
    <w:rsid w:val="0000333A"/>
    <w:rsid w:val="00003503"/>
    <w:rsid w:val="000036FE"/>
    <w:rsid w:val="0000374B"/>
    <w:rsid w:val="000037F3"/>
    <w:rsid w:val="00003801"/>
    <w:rsid w:val="0000382F"/>
    <w:rsid w:val="000038A0"/>
    <w:rsid w:val="000038C4"/>
    <w:rsid w:val="000038FA"/>
    <w:rsid w:val="00003A77"/>
    <w:rsid w:val="00003ACB"/>
    <w:rsid w:val="00003B3C"/>
    <w:rsid w:val="00003C36"/>
    <w:rsid w:val="00003C6F"/>
    <w:rsid w:val="00003CC8"/>
    <w:rsid w:val="00003D3D"/>
    <w:rsid w:val="00003D47"/>
    <w:rsid w:val="00003D59"/>
    <w:rsid w:val="00003E1F"/>
    <w:rsid w:val="00003E28"/>
    <w:rsid w:val="00003E53"/>
    <w:rsid w:val="00003EE3"/>
    <w:rsid w:val="00004060"/>
    <w:rsid w:val="000040BB"/>
    <w:rsid w:val="000040EC"/>
    <w:rsid w:val="000041D2"/>
    <w:rsid w:val="0000420B"/>
    <w:rsid w:val="00004221"/>
    <w:rsid w:val="00004270"/>
    <w:rsid w:val="000042FC"/>
    <w:rsid w:val="00004300"/>
    <w:rsid w:val="0000432D"/>
    <w:rsid w:val="000044C5"/>
    <w:rsid w:val="00004535"/>
    <w:rsid w:val="000045C1"/>
    <w:rsid w:val="0000460D"/>
    <w:rsid w:val="000046D9"/>
    <w:rsid w:val="00004748"/>
    <w:rsid w:val="000047B2"/>
    <w:rsid w:val="000047E7"/>
    <w:rsid w:val="00004875"/>
    <w:rsid w:val="00004982"/>
    <w:rsid w:val="000049C6"/>
    <w:rsid w:val="00004AB9"/>
    <w:rsid w:val="00004B06"/>
    <w:rsid w:val="00004BF5"/>
    <w:rsid w:val="00004C17"/>
    <w:rsid w:val="00004C7F"/>
    <w:rsid w:val="00004D16"/>
    <w:rsid w:val="00004DA5"/>
    <w:rsid w:val="00004DC5"/>
    <w:rsid w:val="00004E0A"/>
    <w:rsid w:val="00004E29"/>
    <w:rsid w:val="00004E54"/>
    <w:rsid w:val="00004E64"/>
    <w:rsid w:val="00004E68"/>
    <w:rsid w:val="00004EE0"/>
    <w:rsid w:val="00004EF6"/>
    <w:rsid w:val="00004EFE"/>
    <w:rsid w:val="00004FAE"/>
    <w:rsid w:val="0000501E"/>
    <w:rsid w:val="0000506F"/>
    <w:rsid w:val="00005072"/>
    <w:rsid w:val="000050F6"/>
    <w:rsid w:val="000051D4"/>
    <w:rsid w:val="00005217"/>
    <w:rsid w:val="00005236"/>
    <w:rsid w:val="0000524B"/>
    <w:rsid w:val="000052B7"/>
    <w:rsid w:val="0000535B"/>
    <w:rsid w:val="000053A9"/>
    <w:rsid w:val="000053BE"/>
    <w:rsid w:val="00005429"/>
    <w:rsid w:val="0000542A"/>
    <w:rsid w:val="0000550B"/>
    <w:rsid w:val="000055BD"/>
    <w:rsid w:val="00005611"/>
    <w:rsid w:val="000056AF"/>
    <w:rsid w:val="000057D9"/>
    <w:rsid w:val="0000597D"/>
    <w:rsid w:val="000059BE"/>
    <w:rsid w:val="00005B0C"/>
    <w:rsid w:val="00005CB2"/>
    <w:rsid w:val="00005D3D"/>
    <w:rsid w:val="00005DA6"/>
    <w:rsid w:val="00005DDB"/>
    <w:rsid w:val="00005E06"/>
    <w:rsid w:val="00005E34"/>
    <w:rsid w:val="00005E65"/>
    <w:rsid w:val="00005ECC"/>
    <w:rsid w:val="00005ED9"/>
    <w:rsid w:val="00005F00"/>
    <w:rsid w:val="00005FE6"/>
    <w:rsid w:val="0000600E"/>
    <w:rsid w:val="0000601A"/>
    <w:rsid w:val="00006040"/>
    <w:rsid w:val="000060BE"/>
    <w:rsid w:val="000060D6"/>
    <w:rsid w:val="00006271"/>
    <w:rsid w:val="000062D6"/>
    <w:rsid w:val="00006301"/>
    <w:rsid w:val="0000633A"/>
    <w:rsid w:val="000063C3"/>
    <w:rsid w:val="0000663A"/>
    <w:rsid w:val="000066ED"/>
    <w:rsid w:val="0000671A"/>
    <w:rsid w:val="00006723"/>
    <w:rsid w:val="00006774"/>
    <w:rsid w:val="000067A7"/>
    <w:rsid w:val="00006881"/>
    <w:rsid w:val="000068B5"/>
    <w:rsid w:val="00006910"/>
    <w:rsid w:val="00006934"/>
    <w:rsid w:val="0000696A"/>
    <w:rsid w:val="00006988"/>
    <w:rsid w:val="00006A09"/>
    <w:rsid w:val="00006A99"/>
    <w:rsid w:val="00006ABB"/>
    <w:rsid w:val="00006B03"/>
    <w:rsid w:val="00006B52"/>
    <w:rsid w:val="00006B53"/>
    <w:rsid w:val="00006BB6"/>
    <w:rsid w:val="00006C9D"/>
    <w:rsid w:val="00006DBE"/>
    <w:rsid w:val="00006DFF"/>
    <w:rsid w:val="00006F3A"/>
    <w:rsid w:val="00006FD3"/>
    <w:rsid w:val="00006FFF"/>
    <w:rsid w:val="00007044"/>
    <w:rsid w:val="0000712C"/>
    <w:rsid w:val="00007131"/>
    <w:rsid w:val="0000715B"/>
    <w:rsid w:val="0000716F"/>
    <w:rsid w:val="00007171"/>
    <w:rsid w:val="000071D0"/>
    <w:rsid w:val="0000720A"/>
    <w:rsid w:val="00007248"/>
    <w:rsid w:val="0000730A"/>
    <w:rsid w:val="00007367"/>
    <w:rsid w:val="00007391"/>
    <w:rsid w:val="0000747E"/>
    <w:rsid w:val="00007487"/>
    <w:rsid w:val="000074B6"/>
    <w:rsid w:val="00007549"/>
    <w:rsid w:val="0000756A"/>
    <w:rsid w:val="000076C1"/>
    <w:rsid w:val="000079AB"/>
    <w:rsid w:val="000079B1"/>
    <w:rsid w:val="00007AD5"/>
    <w:rsid w:val="00007B1D"/>
    <w:rsid w:val="00007B60"/>
    <w:rsid w:val="00007BEE"/>
    <w:rsid w:val="00007C8D"/>
    <w:rsid w:val="00007E48"/>
    <w:rsid w:val="00007E6A"/>
    <w:rsid w:val="00007EBE"/>
    <w:rsid w:val="00007FAF"/>
    <w:rsid w:val="0001000C"/>
    <w:rsid w:val="0001006E"/>
    <w:rsid w:val="000100F5"/>
    <w:rsid w:val="000101C9"/>
    <w:rsid w:val="000102D6"/>
    <w:rsid w:val="000102FB"/>
    <w:rsid w:val="0001032E"/>
    <w:rsid w:val="00010375"/>
    <w:rsid w:val="00010382"/>
    <w:rsid w:val="00010417"/>
    <w:rsid w:val="00010462"/>
    <w:rsid w:val="00010496"/>
    <w:rsid w:val="00010517"/>
    <w:rsid w:val="0001065B"/>
    <w:rsid w:val="000106C8"/>
    <w:rsid w:val="00010734"/>
    <w:rsid w:val="00010789"/>
    <w:rsid w:val="000107BD"/>
    <w:rsid w:val="00010A32"/>
    <w:rsid w:val="00010A37"/>
    <w:rsid w:val="00010AB5"/>
    <w:rsid w:val="00010BF9"/>
    <w:rsid w:val="00010C3F"/>
    <w:rsid w:val="00010CAC"/>
    <w:rsid w:val="00010D51"/>
    <w:rsid w:val="00010DB9"/>
    <w:rsid w:val="00010E7B"/>
    <w:rsid w:val="00010EE8"/>
    <w:rsid w:val="00010FA7"/>
    <w:rsid w:val="0001107B"/>
    <w:rsid w:val="0001116B"/>
    <w:rsid w:val="000111AF"/>
    <w:rsid w:val="000111EF"/>
    <w:rsid w:val="000111F4"/>
    <w:rsid w:val="000113F0"/>
    <w:rsid w:val="00011415"/>
    <w:rsid w:val="0001145F"/>
    <w:rsid w:val="000114AA"/>
    <w:rsid w:val="000114C7"/>
    <w:rsid w:val="000115B9"/>
    <w:rsid w:val="00011603"/>
    <w:rsid w:val="0001161A"/>
    <w:rsid w:val="00011688"/>
    <w:rsid w:val="0001169C"/>
    <w:rsid w:val="00011721"/>
    <w:rsid w:val="00011774"/>
    <w:rsid w:val="0001178B"/>
    <w:rsid w:val="000117AB"/>
    <w:rsid w:val="0001182B"/>
    <w:rsid w:val="00011872"/>
    <w:rsid w:val="00011883"/>
    <w:rsid w:val="000118C4"/>
    <w:rsid w:val="000118E2"/>
    <w:rsid w:val="000119BB"/>
    <w:rsid w:val="00011A1D"/>
    <w:rsid w:val="00011A7E"/>
    <w:rsid w:val="00011AF5"/>
    <w:rsid w:val="00011B24"/>
    <w:rsid w:val="00011BA8"/>
    <w:rsid w:val="00011C74"/>
    <w:rsid w:val="00011D1E"/>
    <w:rsid w:val="00011D26"/>
    <w:rsid w:val="00011DC5"/>
    <w:rsid w:val="00011E42"/>
    <w:rsid w:val="00011FA2"/>
    <w:rsid w:val="00011FAD"/>
    <w:rsid w:val="00011FD2"/>
    <w:rsid w:val="00012011"/>
    <w:rsid w:val="00012184"/>
    <w:rsid w:val="0001219B"/>
    <w:rsid w:val="000122E3"/>
    <w:rsid w:val="00012301"/>
    <w:rsid w:val="000124FE"/>
    <w:rsid w:val="00012590"/>
    <w:rsid w:val="0001261D"/>
    <w:rsid w:val="0001266E"/>
    <w:rsid w:val="000127F6"/>
    <w:rsid w:val="00012827"/>
    <w:rsid w:val="000128EA"/>
    <w:rsid w:val="000129FB"/>
    <w:rsid w:val="00012A27"/>
    <w:rsid w:val="00012A79"/>
    <w:rsid w:val="00012AE2"/>
    <w:rsid w:val="00012AF7"/>
    <w:rsid w:val="00012B02"/>
    <w:rsid w:val="00012BB3"/>
    <w:rsid w:val="00012BF2"/>
    <w:rsid w:val="00012C11"/>
    <w:rsid w:val="00012C98"/>
    <w:rsid w:val="00012D33"/>
    <w:rsid w:val="00012D60"/>
    <w:rsid w:val="00012E7D"/>
    <w:rsid w:val="00012E89"/>
    <w:rsid w:val="00012ECE"/>
    <w:rsid w:val="00013040"/>
    <w:rsid w:val="00013152"/>
    <w:rsid w:val="000131ED"/>
    <w:rsid w:val="00013218"/>
    <w:rsid w:val="0001321A"/>
    <w:rsid w:val="00013224"/>
    <w:rsid w:val="00013285"/>
    <w:rsid w:val="000132D7"/>
    <w:rsid w:val="000132F4"/>
    <w:rsid w:val="00013301"/>
    <w:rsid w:val="00013325"/>
    <w:rsid w:val="0001334A"/>
    <w:rsid w:val="0001334C"/>
    <w:rsid w:val="00013448"/>
    <w:rsid w:val="0001344A"/>
    <w:rsid w:val="000134F8"/>
    <w:rsid w:val="0001350B"/>
    <w:rsid w:val="00013546"/>
    <w:rsid w:val="0001355C"/>
    <w:rsid w:val="000136E8"/>
    <w:rsid w:val="000137D0"/>
    <w:rsid w:val="000137F3"/>
    <w:rsid w:val="0001387C"/>
    <w:rsid w:val="00013899"/>
    <w:rsid w:val="00013A21"/>
    <w:rsid w:val="00013B69"/>
    <w:rsid w:val="00013BA1"/>
    <w:rsid w:val="00013BBA"/>
    <w:rsid w:val="00013BC8"/>
    <w:rsid w:val="00013C51"/>
    <w:rsid w:val="00013C65"/>
    <w:rsid w:val="00013CA6"/>
    <w:rsid w:val="00013CDC"/>
    <w:rsid w:val="00013DC6"/>
    <w:rsid w:val="00013E31"/>
    <w:rsid w:val="00013E6D"/>
    <w:rsid w:val="00013EE3"/>
    <w:rsid w:val="00013F24"/>
    <w:rsid w:val="00014019"/>
    <w:rsid w:val="00014077"/>
    <w:rsid w:val="000140B2"/>
    <w:rsid w:val="00014168"/>
    <w:rsid w:val="000141BD"/>
    <w:rsid w:val="000141F2"/>
    <w:rsid w:val="00014233"/>
    <w:rsid w:val="000143E2"/>
    <w:rsid w:val="000144A2"/>
    <w:rsid w:val="000144C9"/>
    <w:rsid w:val="0001453F"/>
    <w:rsid w:val="00014565"/>
    <w:rsid w:val="0001467E"/>
    <w:rsid w:val="00014846"/>
    <w:rsid w:val="00014864"/>
    <w:rsid w:val="000148DF"/>
    <w:rsid w:val="000149A0"/>
    <w:rsid w:val="00014A0D"/>
    <w:rsid w:val="00014A13"/>
    <w:rsid w:val="00014ACD"/>
    <w:rsid w:val="00014AF2"/>
    <w:rsid w:val="00014B02"/>
    <w:rsid w:val="00014B4E"/>
    <w:rsid w:val="00014C2F"/>
    <w:rsid w:val="00014C4A"/>
    <w:rsid w:val="00014CB2"/>
    <w:rsid w:val="00014CD0"/>
    <w:rsid w:val="00014E02"/>
    <w:rsid w:val="00014E08"/>
    <w:rsid w:val="00014E7A"/>
    <w:rsid w:val="00014EF4"/>
    <w:rsid w:val="00014F4D"/>
    <w:rsid w:val="00015029"/>
    <w:rsid w:val="00015032"/>
    <w:rsid w:val="0001503E"/>
    <w:rsid w:val="0001505F"/>
    <w:rsid w:val="00015086"/>
    <w:rsid w:val="0001508F"/>
    <w:rsid w:val="00015098"/>
    <w:rsid w:val="000150A9"/>
    <w:rsid w:val="000150C8"/>
    <w:rsid w:val="0001515A"/>
    <w:rsid w:val="000151B2"/>
    <w:rsid w:val="00015220"/>
    <w:rsid w:val="00015224"/>
    <w:rsid w:val="000152D6"/>
    <w:rsid w:val="000152E5"/>
    <w:rsid w:val="0001532B"/>
    <w:rsid w:val="000153BC"/>
    <w:rsid w:val="000153EF"/>
    <w:rsid w:val="00015414"/>
    <w:rsid w:val="00015460"/>
    <w:rsid w:val="00015478"/>
    <w:rsid w:val="000154F0"/>
    <w:rsid w:val="0001552D"/>
    <w:rsid w:val="00015732"/>
    <w:rsid w:val="0001579C"/>
    <w:rsid w:val="000157C5"/>
    <w:rsid w:val="0001596F"/>
    <w:rsid w:val="0001597C"/>
    <w:rsid w:val="000159B9"/>
    <w:rsid w:val="00015A9B"/>
    <w:rsid w:val="00015AC3"/>
    <w:rsid w:val="00015BA0"/>
    <w:rsid w:val="00015C0F"/>
    <w:rsid w:val="00015E1F"/>
    <w:rsid w:val="00015F40"/>
    <w:rsid w:val="00015F5F"/>
    <w:rsid w:val="00016078"/>
    <w:rsid w:val="000160A3"/>
    <w:rsid w:val="000160AC"/>
    <w:rsid w:val="00016105"/>
    <w:rsid w:val="0001611D"/>
    <w:rsid w:val="00016129"/>
    <w:rsid w:val="0001612E"/>
    <w:rsid w:val="000161A1"/>
    <w:rsid w:val="000161E7"/>
    <w:rsid w:val="00016234"/>
    <w:rsid w:val="000162D0"/>
    <w:rsid w:val="00016375"/>
    <w:rsid w:val="00016397"/>
    <w:rsid w:val="0001642B"/>
    <w:rsid w:val="00016529"/>
    <w:rsid w:val="00016609"/>
    <w:rsid w:val="00016674"/>
    <w:rsid w:val="000166A7"/>
    <w:rsid w:val="000166F3"/>
    <w:rsid w:val="00016755"/>
    <w:rsid w:val="000167F6"/>
    <w:rsid w:val="0001682F"/>
    <w:rsid w:val="000168E1"/>
    <w:rsid w:val="00016A23"/>
    <w:rsid w:val="00016C38"/>
    <w:rsid w:val="00016CBA"/>
    <w:rsid w:val="00016CF4"/>
    <w:rsid w:val="00016D90"/>
    <w:rsid w:val="00016E09"/>
    <w:rsid w:val="00016E53"/>
    <w:rsid w:val="00016E6F"/>
    <w:rsid w:val="00016EBA"/>
    <w:rsid w:val="00016EC5"/>
    <w:rsid w:val="00016F10"/>
    <w:rsid w:val="0001710B"/>
    <w:rsid w:val="00017180"/>
    <w:rsid w:val="000171B9"/>
    <w:rsid w:val="0001722F"/>
    <w:rsid w:val="0001726D"/>
    <w:rsid w:val="00017295"/>
    <w:rsid w:val="000172F0"/>
    <w:rsid w:val="000172FA"/>
    <w:rsid w:val="00017461"/>
    <w:rsid w:val="000174D7"/>
    <w:rsid w:val="000174FF"/>
    <w:rsid w:val="00017506"/>
    <w:rsid w:val="00017566"/>
    <w:rsid w:val="0001776F"/>
    <w:rsid w:val="000177C6"/>
    <w:rsid w:val="00017870"/>
    <w:rsid w:val="000178CF"/>
    <w:rsid w:val="0001799D"/>
    <w:rsid w:val="000179BB"/>
    <w:rsid w:val="000179C2"/>
    <w:rsid w:val="000179EF"/>
    <w:rsid w:val="00017A1E"/>
    <w:rsid w:val="00017A4D"/>
    <w:rsid w:val="00017AA7"/>
    <w:rsid w:val="00017AD0"/>
    <w:rsid w:val="00017BB1"/>
    <w:rsid w:val="00017BDC"/>
    <w:rsid w:val="00017BF2"/>
    <w:rsid w:val="00017C45"/>
    <w:rsid w:val="00017C6E"/>
    <w:rsid w:val="00017CAF"/>
    <w:rsid w:val="00017CBC"/>
    <w:rsid w:val="00017CD5"/>
    <w:rsid w:val="00017D6A"/>
    <w:rsid w:val="00017D91"/>
    <w:rsid w:val="00017DA4"/>
    <w:rsid w:val="00017DC5"/>
    <w:rsid w:val="00017DC9"/>
    <w:rsid w:val="00017E51"/>
    <w:rsid w:val="00017EBD"/>
    <w:rsid w:val="00017F4C"/>
    <w:rsid w:val="00017F59"/>
    <w:rsid w:val="00020006"/>
    <w:rsid w:val="000200C4"/>
    <w:rsid w:val="000200F4"/>
    <w:rsid w:val="00020101"/>
    <w:rsid w:val="00020143"/>
    <w:rsid w:val="0002019F"/>
    <w:rsid w:val="000202A3"/>
    <w:rsid w:val="000202E4"/>
    <w:rsid w:val="0002031A"/>
    <w:rsid w:val="000203C7"/>
    <w:rsid w:val="00020404"/>
    <w:rsid w:val="00020450"/>
    <w:rsid w:val="00020498"/>
    <w:rsid w:val="00020554"/>
    <w:rsid w:val="00020573"/>
    <w:rsid w:val="00020595"/>
    <w:rsid w:val="000205A9"/>
    <w:rsid w:val="00020838"/>
    <w:rsid w:val="000208BC"/>
    <w:rsid w:val="00020A2B"/>
    <w:rsid w:val="00020B18"/>
    <w:rsid w:val="00020C14"/>
    <w:rsid w:val="00020C53"/>
    <w:rsid w:val="00020E82"/>
    <w:rsid w:val="00020E89"/>
    <w:rsid w:val="00020F71"/>
    <w:rsid w:val="00020F7B"/>
    <w:rsid w:val="00020F83"/>
    <w:rsid w:val="00020FD8"/>
    <w:rsid w:val="00021111"/>
    <w:rsid w:val="00021196"/>
    <w:rsid w:val="00021255"/>
    <w:rsid w:val="00021324"/>
    <w:rsid w:val="000213AA"/>
    <w:rsid w:val="000214A3"/>
    <w:rsid w:val="0002151F"/>
    <w:rsid w:val="00021566"/>
    <w:rsid w:val="00021707"/>
    <w:rsid w:val="00021729"/>
    <w:rsid w:val="0002173B"/>
    <w:rsid w:val="000217D3"/>
    <w:rsid w:val="000218B2"/>
    <w:rsid w:val="0002192E"/>
    <w:rsid w:val="00021963"/>
    <w:rsid w:val="00021983"/>
    <w:rsid w:val="00021A02"/>
    <w:rsid w:val="00021AB6"/>
    <w:rsid w:val="00021B44"/>
    <w:rsid w:val="00021C05"/>
    <w:rsid w:val="00021C40"/>
    <w:rsid w:val="00021C7D"/>
    <w:rsid w:val="00021D9B"/>
    <w:rsid w:val="00021DF0"/>
    <w:rsid w:val="00021E8B"/>
    <w:rsid w:val="00021EB0"/>
    <w:rsid w:val="00021F3E"/>
    <w:rsid w:val="00021F53"/>
    <w:rsid w:val="00021F9A"/>
    <w:rsid w:val="00021FD2"/>
    <w:rsid w:val="00022011"/>
    <w:rsid w:val="0002202D"/>
    <w:rsid w:val="0002203D"/>
    <w:rsid w:val="00022070"/>
    <w:rsid w:val="0002207A"/>
    <w:rsid w:val="0002209F"/>
    <w:rsid w:val="000220F0"/>
    <w:rsid w:val="0002211C"/>
    <w:rsid w:val="00022184"/>
    <w:rsid w:val="000221CF"/>
    <w:rsid w:val="000221F1"/>
    <w:rsid w:val="0002225E"/>
    <w:rsid w:val="00022279"/>
    <w:rsid w:val="00022379"/>
    <w:rsid w:val="000223DA"/>
    <w:rsid w:val="00022418"/>
    <w:rsid w:val="000224A8"/>
    <w:rsid w:val="0002250D"/>
    <w:rsid w:val="00022714"/>
    <w:rsid w:val="0002273C"/>
    <w:rsid w:val="000227A8"/>
    <w:rsid w:val="0002280B"/>
    <w:rsid w:val="000228D5"/>
    <w:rsid w:val="0002290E"/>
    <w:rsid w:val="00022932"/>
    <w:rsid w:val="00022A30"/>
    <w:rsid w:val="00022AD2"/>
    <w:rsid w:val="00022AEE"/>
    <w:rsid w:val="00022B41"/>
    <w:rsid w:val="00022BB4"/>
    <w:rsid w:val="00022C69"/>
    <w:rsid w:val="00022CB9"/>
    <w:rsid w:val="00022DF5"/>
    <w:rsid w:val="00022E32"/>
    <w:rsid w:val="00022EBE"/>
    <w:rsid w:val="00022FDC"/>
    <w:rsid w:val="00023025"/>
    <w:rsid w:val="00023047"/>
    <w:rsid w:val="0002304C"/>
    <w:rsid w:val="0002317C"/>
    <w:rsid w:val="00023193"/>
    <w:rsid w:val="00023195"/>
    <w:rsid w:val="0002321C"/>
    <w:rsid w:val="00023221"/>
    <w:rsid w:val="00023275"/>
    <w:rsid w:val="000234E8"/>
    <w:rsid w:val="0002358D"/>
    <w:rsid w:val="00023593"/>
    <w:rsid w:val="00023673"/>
    <w:rsid w:val="00023690"/>
    <w:rsid w:val="000236DA"/>
    <w:rsid w:val="000236DD"/>
    <w:rsid w:val="0002372C"/>
    <w:rsid w:val="00023794"/>
    <w:rsid w:val="000239BC"/>
    <w:rsid w:val="00023AEE"/>
    <w:rsid w:val="00023B1E"/>
    <w:rsid w:val="00023B42"/>
    <w:rsid w:val="00023B47"/>
    <w:rsid w:val="00023C3A"/>
    <w:rsid w:val="00023C8F"/>
    <w:rsid w:val="00023CC3"/>
    <w:rsid w:val="00023CDA"/>
    <w:rsid w:val="00023D1B"/>
    <w:rsid w:val="00023D9D"/>
    <w:rsid w:val="00023DE5"/>
    <w:rsid w:val="00023DF7"/>
    <w:rsid w:val="00023EE2"/>
    <w:rsid w:val="00023F49"/>
    <w:rsid w:val="00024027"/>
    <w:rsid w:val="00024099"/>
    <w:rsid w:val="00024155"/>
    <w:rsid w:val="00024220"/>
    <w:rsid w:val="00024270"/>
    <w:rsid w:val="000242DA"/>
    <w:rsid w:val="000242DE"/>
    <w:rsid w:val="00024475"/>
    <w:rsid w:val="00024490"/>
    <w:rsid w:val="000244B8"/>
    <w:rsid w:val="000244C6"/>
    <w:rsid w:val="00024532"/>
    <w:rsid w:val="00024538"/>
    <w:rsid w:val="00024549"/>
    <w:rsid w:val="0002457F"/>
    <w:rsid w:val="0002466E"/>
    <w:rsid w:val="0002469A"/>
    <w:rsid w:val="00024744"/>
    <w:rsid w:val="0002475F"/>
    <w:rsid w:val="000247AB"/>
    <w:rsid w:val="00024819"/>
    <w:rsid w:val="0002485B"/>
    <w:rsid w:val="000249E4"/>
    <w:rsid w:val="00024A23"/>
    <w:rsid w:val="00024A8C"/>
    <w:rsid w:val="00024B17"/>
    <w:rsid w:val="00024BF3"/>
    <w:rsid w:val="00024C08"/>
    <w:rsid w:val="00024C3B"/>
    <w:rsid w:val="00024C64"/>
    <w:rsid w:val="00024E00"/>
    <w:rsid w:val="00024E18"/>
    <w:rsid w:val="00024EE1"/>
    <w:rsid w:val="00024FC5"/>
    <w:rsid w:val="00024FDE"/>
    <w:rsid w:val="00024FF6"/>
    <w:rsid w:val="00025013"/>
    <w:rsid w:val="00025042"/>
    <w:rsid w:val="00025052"/>
    <w:rsid w:val="0002506E"/>
    <w:rsid w:val="00025074"/>
    <w:rsid w:val="00025079"/>
    <w:rsid w:val="0002511E"/>
    <w:rsid w:val="000251D7"/>
    <w:rsid w:val="0002521C"/>
    <w:rsid w:val="00025280"/>
    <w:rsid w:val="00025298"/>
    <w:rsid w:val="0002533B"/>
    <w:rsid w:val="00025388"/>
    <w:rsid w:val="0002551F"/>
    <w:rsid w:val="00025536"/>
    <w:rsid w:val="000256CB"/>
    <w:rsid w:val="00025728"/>
    <w:rsid w:val="0002574F"/>
    <w:rsid w:val="0002576C"/>
    <w:rsid w:val="00025784"/>
    <w:rsid w:val="000257A6"/>
    <w:rsid w:val="0002581B"/>
    <w:rsid w:val="00025846"/>
    <w:rsid w:val="00025889"/>
    <w:rsid w:val="000259DB"/>
    <w:rsid w:val="00025A06"/>
    <w:rsid w:val="00025A49"/>
    <w:rsid w:val="00025B5A"/>
    <w:rsid w:val="00025BB4"/>
    <w:rsid w:val="00025BBE"/>
    <w:rsid w:val="00025C56"/>
    <w:rsid w:val="00025C65"/>
    <w:rsid w:val="00025CB7"/>
    <w:rsid w:val="00025CEE"/>
    <w:rsid w:val="00025D1A"/>
    <w:rsid w:val="00025D70"/>
    <w:rsid w:val="00025DAF"/>
    <w:rsid w:val="00025DBA"/>
    <w:rsid w:val="00025E57"/>
    <w:rsid w:val="00025EC6"/>
    <w:rsid w:val="00025F6A"/>
    <w:rsid w:val="00025FA3"/>
    <w:rsid w:val="0002609D"/>
    <w:rsid w:val="000260CC"/>
    <w:rsid w:val="000260E4"/>
    <w:rsid w:val="000261DC"/>
    <w:rsid w:val="000262F0"/>
    <w:rsid w:val="0002631A"/>
    <w:rsid w:val="0002636A"/>
    <w:rsid w:val="000264C4"/>
    <w:rsid w:val="00026531"/>
    <w:rsid w:val="00026665"/>
    <w:rsid w:val="0002668A"/>
    <w:rsid w:val="00026698"/>
    <w:rsid w:val="000266D8"/>
    <w:rsid w:val="00026719"/>
    <w:rsid w:val="00026739"/>
    <w:rsid w:val="000268CA"/>
    <w:rsid w:val="00026958"/>
    <w:rsid w:val="00026973"/>
    <w:rsid w:val="00026977"/>
    <w:rsid w:val="00026A52"/>
    <w:rsid w:val="00026A5A"/>
    <w:rsid w:val="00026AA1"/>
    <w:rsid w:val="00026AD0"/>
    <w:rsid w:val="00026B06"/>
    <w:rsid w:val="00026B6B"/>
    <w:rsid w:val="00026B7A"/>
    <w:rsid w:val="00026BB1"/>
    <w:rsid w:val="00026BBD"/>
    <w:rsid w:val="00026BDC"/>
    <w:rsid w:val="00026C48"/>
    <w:rsid w:val="00026C55"/>
    <w:rsid w:val="00026D53"/>
    <w:rsid w:val="00026DB7"/>
    <w:rsid w:val="00026DC0"/>
    <w:rsid w:val="00026F17"/>
    <w:rsid w:val="00026F5F"/>
    <w:rsid w:val="00026FE1"/>
    <w:rsid w:val="00027081"/>
    <w:rsid w:val="000270DA"/>
    <w:rsid w:val="000270FA"/>
    <w:rsid w:val="000270FC"/>
    <w:rsid w:val="000271BE"/>
    <w:rsid w:val="000271CB"/>
    <w:rsid w:val="000272CD"/>
    <w:rsid w:val="000272F0"/>
    <w:rsid w:val="00027408"/>
    <w:rsid w:val="0002746C"/>
    <w:rsid w:val="000274A4"/>
    <w:rsid w:val="0002752E"/>
    <w:rsid w:val="00027541"/>
    <w:rsid w:val="00027559"/>
    <w:rsid w:val="00027626"/>
    <w:rsid w:val="00027788"/>
    <w:rsid w:val="00027811"/>
    <w:rsid w:val="00027830"/>
    <w:rsid w:val="000278AF"/>
    <w:rsid w:val="0002795F"/>
    <w:rsid w:val="00027966"/>
    <w:rsid w:val="00027A46"/>
    <w:rsid w:val="00027AC4"/>
    <w:rsid w:val="00027ADB"/>
    <w:rsid w:val="00027BBF"/>
    <w:rsid w:val="00027BD6"/>
    <w:rsid w:val="00027C7D"/>
    <w:rsid w:val="00027CD8"/>
    <w:rsid w:val="00027D2E"/>
    <w:rsid w:val="00027D60"/>
    <w:rsid w:val="00027D68"/>
    <w:rsid w:val="00027D94"/>
    <w:rsid w:val="00027EED"/>
    <w:rsid w:val="00027EFD"/>
    <w:rsid w:val="00027F0F"/>
    <w:rsid w:val="00027F9E"/>
    <w:rsid w:val="00027FAE"/>
    <w:rsid w:val="00027FC4"/>
    <w:rsid w:val="00030100"/>
    <w:rsid w:val="000301BD"/>
    <w:rsid w:val="0003023E"/>
    <w:rsid w:val="00030248"/>
    <w:rsid w:val="000302BC"/>
    <w:rsid w:val="00030331"/>
    <w:rsid w:val="00030437"/>
    <w:rsid w:val="00030477"/>
    <w:rsid w:val="0003048D"/>
    <w:rsid w:val="000304A7"/>
    <w:rsid w:val="00030542"/>
    <w:rsid w:val="000305CA"/>
    <w:rsid w:val="00030615"/>
    <w:rsid w:val="00030616"/>
    <w:rsid w:val="00030623"/>
    <w:rsid w:val="0003064E"/>
    <w:rsid w:val="00030680"/>
    <w:rsid w:val="00030693"/>
    <w:rsid w:val="00030750"/>
    <w:rsid w:val="00030766"/>
    <w:rsid w:val="000307C0"/>
    <w:rsid w:val="0003097F"/>
    <w:rsid w:val="00030A97"/>
    <w:rsid w:val="00030B07"/>
    <w:rsid w:val="00030B18"/>
    <w:rsid w:val="00030B55"/>
    <w:rsid w:val="00030C83"/>
    <w:rsid w:val="00030C98"/>
    <w:rsid w:val="00030D11"/>
    <w:rsid w:val="00030D1E"/>
    <w:rsid w:val="00030D52"/>
    <w:rsid w:val="00030E8F"/>
    <w:rsid w:val="00030EFC"/>
    <w:rsid w:val="00030F23"/>
    <w:rsid w:val="00030F3C"/>
    <w:rsid w:val="00030F8E"/>
    <w:rsid w:val="00030FBC"/>
    <w:rsid w:val="0003101A"/>
    <w:rsid w:val="0003107F"/>
    <w:rsid w:val="000310B1"/>
    <w:rsid w:val="000310E6"/>
    <w:rsid w:val="00031207"/>
    <w:rsid w:val="000313A9"/>
    <w:rsid w:val="000313EB"/>
    <w:rsid w:val="00031403"/>
    <w:rsid w:val="00031472"/>
    <w:rsid w:val="00031490"/>
    <w:rsid w:val="000314A2"/>
    <w:rsid w:val="000314A7"/>
    <w:rsid w:val="000314AB"/>
    <w:rsid w:val="00031501"/>
    <w:rsid w:val="0003155B"/>
    <w:rsid w:val="00031590"/>
    <w:rsid w:val="0003169F"/>
    <w:rsid w:val="000316AC"/>
    <w:rsid w:val="000316E9"/>
    <w:rsid w:val="0003176B"/>
    <w:rsid w:val="000317A1"/>
    <w:rsid w:val="000317A7"/>
    <w:rsid w:val="00031855"/>
    <w:rsid w:val="00031856"/>
    <w:rsid w:val="000319B4"/>
    <w:rsid w:val="000319EF"/>
    <w:rsid w:val="00031A0E"/>
    <w:rsid w:val="00031AE2"/>
    <w:rsid w:val="00031B54"/>
    <w:rsid w:val="00031BB7"/>
    <w:rsid w:val="00031C74"/>
    <w:rsid w:val="00031CEA"/>
    <w:rsid w:val="00031DF8"/>
    <w:rsid w:val="00031E54"/>
    <w:rsid w:val="00031ED6"/>
    <w:rsid w:val="00031EF7"/>
    <w:rsid w:val="00031F48"/>
    <w:rsid w:val="00031F4E"/>
    <w:rsid w:val="00031F5A"/>
    <w:rsid w:val="00031F6A"/>
    <w:rsid w:val="00031F9D"/>
    <w:rsid w:val="000320B9"/>
    <w:rsid w:val="000320C2"/>
    <w:rsid w:val="00032150"/>
    <w:rsid w:val="000321AC"/>
    <w:rsid w:val="000322F4"/>
    <w:rsid w:val="000322FB"/>
    <w:rsid w:val="00032480"/>
    <w:rsid w:val="0003249A"/>
    <w:rsid w:val="0003250A"/>
    <w:rsid w:val="0003265F"/>
    <w:rsid w:val="000326F6"/>
    <w:rsid w:val="00032723"/>
    <w:rsid w:val="00032726"/>
    <w:rsid w:val="0003274D"/>
    <w:rsid w:val="0003275B"/>
    <w:rsid w:val="000327E1"/>
    <w:rsid w:val="000327F9"/>
    <w:rsid w:val="0003286C"/>
    <w:rsid w:val="000328F7"/>
    <w:rsid w:val="00032A08"/>
    <w:rsid w:val="00032ACB"/>
    <w:rsid w:val="00032BDE"/>
    <w:rsid w:val="00032D68"/>
    <w:rsid w:val="00032D88"/>
    <w:rsid w:val="00032E02"/>
    <w:rsid w:val="00032EF1"/>
    <w:rsid w:val="00032F19"/>
    <w:rsid w:val="00032FE7"/>
    <w:rsid w:val="00033127"/>
    <w:rsid w:val="0003323E"/>
    <w:rsid w:val="000332BD"/>
    <w:rsid w:val="000332E8"/>
    <w:rsid w:val="00033318"/>
    <w:rsid w:val="000333EF"/>
    <w:rsid w:val="000334DA"/>
    <w:rsid w:val="000334FD"/>
    <w:rsid w:val="0003353A"/>
    <w:rsid w:val="00033595"/>
    <w:rsid w:val="000335A7"/>
    <w:rsid w:val="00033648"/>
    <w:rsid w:val="000336FB"/>
    <w:rsid w:val="000337D4"/>
    <w:rsid w:val="000337FE"/>
    <w:rsid w:val="00033848"/>
    <w:rsid w:val="00033866"/>
    <w:rsid w:val="00033893"/>
    <w:rsid w:val="000338DB"/>
    <w:rsid w:val="00033938"/>
    <w:rsid w:val="0003395C"/>
    <w:rsid w:val="0003398E"/>
    <w:rsid w:val="0003398F"/>
    <w:rsid w:val="00033A74"/>
    <w:rsid w:val="00033A77"/>
    <w:rsid w:val="00033BCC"/>
    <w:rsid w:val="00033CE8"/>
    <w:rsid w:val="00033D0F"/>
    <w:rsid w:val="00033D15"/>
    <w:rsid w:val="00033E9D"/>
    <w:rsid w:val="00033F85"/>
    <w:rsid w:val="000340ED"/>
    <w:rsid w:val="000341A0"/>
    <w:rsid w:val="000341C5"/>
    <w:rsid w:val="000341C7"/>
    <w:rsid w:val="000341FA"/>
    <w:rsid w:val="000342DF"/>
    <w:rsid w:val="00034338"/>
    <w:rsid w:val="0003434D"/>
    <w:rsid w:val="000343BE"/>
    <w:rsid w:val="000343CD"/>
    <w:rsid w:val="000343D6"/>
    <w:rsid w:val="00034516"/>
    <w:rsid w:val="0003457E"/>
    <w:rsid w:val="0003458F"/>
    <w:rsid w:val="000345BB"/>
    <w:rsid w:val="000345DF"/>
    <w:rsid w:val="000345EA"/>
    <w:rsid w:val="0003461C"/>
    <w:rsid w:val="0003469E"/>
    <w:rsid w:val="00034782"/>
    <w:rsid w:val="000347C6"/>
    <w:rsid w:val="00034849"/>
    <w:rsid w:val="000348C9"/>
    <w:rsid w:val="000349D3"/>
    <w:rsid w:val="000349DA"/>
    <w:rsid w:val="000349EE"/>
    <w:rsid w:val="00034A16"/>
    <w:rsid w:val="00034AD4"/>
    <w:rsid w:val="00034AFB"/>
    <w:rsid w:val="00034B2E"/>
    <w:rsid w:val="00034B74"/>
    <w:rsid w:val="00034BC9"/>
    <w:rsid w:val="00034C1A"/>
    <w:rsid w:val="00034C80"/>
    <w:rsid w:val="00034D66"/>
    <w:rsid w:val="00034E9C"/>
    <w:rsid w:val="00034EAC"/>
    <w:rsid w:val="00034FD4"/>
    <w:rsid w:val="00035028"/>
    <w:rsid w:val="0003502D"/>
    <w:rsid w:val="000350C0"/>
    <w:rsid w:val="00035148"/>
    <w:rsid w:val="000351C5"/>
    <w:rsid w:val="00035223"/>
    <w:rsid w:val="000352C1"/>
    <w:rsid w:val="00035302"/>
    <w:rsid w:val="0003535B"/>
    <w:rsid w:val="000353AB"/>
    <w:rsid w:val="0003541B"/>
    <w:rsid w:val="000354EA"/>
    <w:rsid w:val="00035536"/>
    <w:rsid w:val="00035572"/>
    <w:rsid w:val="00035597"/>
    <w:rsid w:val="000355D8"/>
    <w:rsid w:val="000356A6"/>
    <w:rsid w:val="000356EF"/>
    <w:rsid w:val="0003580C"/>
    <w:rsid w:val="00035893"/>
    <w:rsid w:val="00035899"/>
    <w:rsid w:val="000359AC"/>
    <w:rsid w:val="000359D6"/>
    <w:rsid w:val="000359F6"/>
    <w:rsid w:val="00035A8C"/>
    <w:rsid w:val="00035AA1"/>
    <w:rsid w:val="00035AA2"/>
    <w:rsid w:val="00035B01"/>
    <w:rsid w:val="00035B8B"/>
    <w:rsid w:val="00035CE6"/>
    <w:rsid w:val="00035CE9"/>
    <w:rsid w:val="00035E42"/>
    <w:rsid w:val="00035EB9"/>
    <w:rsid w:val="00036021"/>
    <w:rsid w:val="000360F1"/>
    <w:rsid w:val="000360FA"/>
    <w:rsid w:val="0003610A"/>
    <w:rsid w:val="00036128"/>
    <w:rsid w:val="00036152"/>
    <w:rsid w:val="00036251"/>
    <w:rsid w:val="00036269"/>
    <w:rsid w:val="00036346"/>
    <w:rsid w:val="000363C4"/>
    <w:rsid w:val="0003649A"/>
    <w:rsid w:val="000364AB"/>
    <w:rsid w:val="0003654F"/>
    <w:rsid w:val="0003655E"/>
    <w:rsid w:val="0003658B"/>
    <w:rsid w:val="000365B7"/>
    <w:rsid w:val="000365EE"/>
    <w:rsid w:val="000365F3"/>
    <w:rsid w:val="000366D0"/>
    <w:rsid w:val="00036716"/>
    <w:rsid w:val="000367AF"/>
    <w:rsid w:val="000367F0"/>
    <w:rsid w:val="000368C3"/>
    <w:rsid w:val="000368C8"/>
    <w:rsid w:val="000368DC"/>
    <w:rsid w:val="000368FA"/>
    <w:rsid w:val="00036900"/>
    <w:rsid w:val="00036948"/>
    <w:rsid w:val="00036A24"/>
    <w:rsid w:val="00036A32"/>
    <w:rsid w:val="00036A57"/>
    <w:rsid w:val="00036A95"/>
    <w:rsid w:val="00036AD2"/>
    <w:rsid w:val="00036AE1"/>
    <w:rsid w:val="00036B31"/>
    <w:rsid w:val="00036B63"/>
    <w:rsid w:val="00036BDD"/>
    <w:rsid w:val="00036BF5"/>
    <w:rsid w:val="00036C4D"/>
    <w:rsid w:val="00036CE1"/>
    <w:rsid w:val="00036D97"/>
    <w:rsid w:val="00036DFD"/>
    <w:rsid w:val="00036ED2"/>
    <w:rsid w:val="00036EFF"/>
    <w:rsid w:val="00036F54"/>
    <w:rsid w:val="00036FC4"/>
    <w:rsid w:val="00036FE7"/>
    <w:rsid w:val="00037058"/>
    <w:rsid w:val="000370CF"/>
    <w:rsid w:val="0003721D"/>
    <w:rsid w:val="0003721E"/>
    <w:rsid w:val="0003724B"/>
    <w:rsid w:val="00037271"/>
    <w:rsid w:val="00037282"/>
    <w:rsid w:val="000372DD"/>
    <w:rsid w:val="000372EE"/>
    <w:rsid w:val="00037308"/>
    <w:rsid w:val="00037398"/>
    <w:rsid w:val="000373E0"/>
    <w:rsid w:val="00037463"/>
    <w:rsid w:val="000374A5"/>
    <w:rsid w:val="0003757A"/>
    <w:rsid w:val="0003757D"/>
    <w:rsid w:val="000375AA"/>
    <w:rsid w:val="000375D2"/>
    <w:rsid w:val="00037645"/>
    <w:rsid w:val="0003764E"/>
    <w:rsid w:val="0003768F"/>
    <w:rsid w:val="00037743"/>
    <w:rsid w:val="00037826"/>
    <w:rsid w:val="00037A69"/>
    <w:rsid w:val="00037B3E"/>
    <w:rsid w:val="00037B84"/>
    <w:rsid w:val="00037BA5"/>
    <w:rsid w:val="00037C99"/>
    <w:rsid w:val="00037D5A"/>
    <w:rsid w:val="00037E8F"/>
    <w:rsid w:val="00037E9A"/>
    <w:rsid w:val="00037ECC"/>
    <w:rsid w:val="0004001E"/>
    <w:rsid w:val="00040083"/>
    <w:rsid w:val="0004013F"/>
    <w:rsid w:val="00040157"/>
    <w:rsid w:val="00040178"/>
    <w:rsid w:val="00040189"/>
    <w:rsid w:val="000401B4"/>
    <w:rsid w:val="000401D5"/>
    <w:rsid w:val="00040203"/>
    <w:rsid w:val="00040270"/>
    <w:rsid w:val="00040287"/>
    <w:rsid w:val="0004033B"/>
    <w:rsid w:val="00040397"/>
    <w:rsid w:val="0004044D"/>
    <w:rsid w:val="000404F2"/>
    <w:rsid w:val="00040514"/>
    <w:rsid w:val="0004051A"/>
    <w:rsid w:val="00040548"/>
    <w:rsid w:val="00040562"/>
    <w:rsid w:val="00040565"/>
    <w:rsid w:val="00040601"/>
    <w:rsid w:val="00040660"/>
    <w:rsid w:val="00040705"/>
    <w:rsid w:val="00040747"/>
    <w:rsid w:val="00040845"/>
    <w:rsid w:val="000408C6"/>
    <w:rsid w:val="000408DC"/>
    <w:rsid w:val="000408EB"/>
    <w:rsid w:val="000409CC"/>
    <w:rsid w:val="00040A31"/>
    <w:rsid w:val="00040A48"/>
    <w:rsid w:val="00040AA8"/>
    <w:rsid w:val="00040CB0"/>
    <w:rsid w:val="00040D72"/>
    <w:rsid w:val="00040EA7"/>
    <w:rsid w:val="00040F2E"/>
    <w:rsid w:val="00041015"/>
    <w:rsid w:val="000411B9"/>
    <w:rsid w:val="000411E9"/>
    <w:rsid w:val="0004121F"/>
    <w:rsid w:val="0004122E"/>
    <w:rsid w:val="00041419"/>
    <w:rsid w:val="00041522"/>
    <w:rsid w:val="0004160C"/>
    <w:rsid w:val="00041626"/>
    <w:rsid w:val="0004168F"/>
    <w:rsid w:val="00041758"/>
    <w:rsid w:val="000417D8"/>
    <w:rsid w:val="0004182E"/>
    <w:rsid w:val="00041836"/>
    <w:rsid w:val="00041854"/>
    <w:rsid w:val="0004185C"/>
    <w:rsid w:val="000418B0"/>
    <w:rsid w:val="00041990"/>
    <w:rsid w:val="000419A9"/>
    <w:rsid w:val="00041A60"/>
    <w:rsid w:val="00041A6B"/>
    <w:rsid w:val="00041A88"/>
    <w:rsid w:val="00041AB7"/>
    <w:rsid w:val="00041AE5"/>
    <w:rsid w:val="00041B07"/>
    <w:rsid w:val="00041B35"/>
    <w:rsid w:val="00041B54"/>
    <w:rsid w:val="00041BB3"/>
    <w:rsid w:val="00041BF8"/>
    <w:rsid w:val="00041C0D"/>
    <w:rsid w:val="00041C55"/>
    <w:rsid w:val="00041CB0"/>
    <w:rsid w:val="00041D8E"/>
    <w:rsid w:val="00041DED"/>
    <w:rsid w:val="00041E36"/>
    <w:rsid w:val="00041E82"/>
    <w:rsid w:val="0004202C"/>
    <w:rsid w:val="00042060"/>
    <w:rsid w:val="000420A6"/>
    <w:rsid w:val="000420B1"/>
    <w:rsid w:val="000420F1"/>
    <w:rsid w:val="000421CA"/>
    <w:rsid w:val="00042269"/>
    <w:rsid w:val="00042422"/>
    <w:rsid w:val="0004242E"/>
    <w:rsid w:val="0004243A"/>
    <w:rsid w:val="00042441"/>
    <w:rsid w:val="000424C4"/>
    <w:rsid w:val="000424E6"/>
    <w:rsid w:val="0004269F"/>
    <w:rsid w:val="000426EA"/>
    <w:rsid w:val="000426F5"/>
    <w:rsid w:val="00042770"/>
    <w:rsid w:val="0004282C"/>
    <w:rsid w:val="0004292B"/>
    <w:rsid w:val="000429FB"/>
    <w:rsid w:val="00042A0A"/>
    <w:rsid w:val="00042A65"/>
    <w:rsid w:val="00042A79"/>
    <w:rsid w:val="00042B09"/>
    <w:rsid w:val="00042B2A"/>
    <w:rsid w:val="00042C41"/>
    <w:rsid w:val="00042CB4"/>
    <w:rsid w:val="00042CB6"/>
    <w:rsid w:val="00042CBD"/>
    <w:rsid w:val="00042E0A"/>
    <w:rsid w:val="00042E28"/>
    <w:rsid w:val="00042E3B"/>
    <w:rsid w:val="00042E6B"/>
    <w:rsid w:val="00042E8A"/>
    <w:rsid w:val="00042EA4"/>
    <w:rsid w:val="00042EE9"/>
    <w:rsid w:val="00042FAA"/>
    <w:rsid w:val="000430B5"/>
    <w:rsid w:val="0004339C"/>
    <w:rsid w:val="00043452"/>
    <w:rsid w:val="000434E0"/>
    <w:rsid w:val="0004383E"/>
    <w:rsid w:val="00043876"/>
    <w:rsid w:val="000438F8"/>
    <w:rsid w:val="000438FA"/>
    <w:rsid w:val="00043923"/>
    <w:rsid w:val="000439D0"/>
    <w:rsid w:val="00043A63"/>
    <w:rsid w:val="00043AA5"/>
    <w:rsid w:val="00043B18"/>
    <w:rsid w:val="00043B59"/>
    <w:rsid w:val="00043B83"/>
    <w:rsid w:val="00043C16"/>
    <w:rsid w:val="00043CAF"/>
    <w:rsid w:val="00043CBA"/>
    <w:rsid w:val="00043DD2"/>
    <w:rsid w:val="00043DD3"/>
    <w:rsid w:val="00043EE4"/>
    <w:rsid w:val="00044091"/>
    <w:rsid w:val="000440E5"/>
    <w:rsid w:val="000440F4"/>
    <w:rsid w:val="00044156"/>
    <w:rsid w:val="00044191"/>
    <w:rsid w:val="000441C9"/>
    <w:rsid w:val="00044242"/>
    <w:rsid w:val="000442BE"/>
    <w:rsid w:val="000443A1"/>
    <w:rsid w:val="000443BF"/>
    <w:rsid w:val="00044408"/>
    <w:rsid w:val="00044469"/>
    <w:rsid w:val="0004449F"/>
    <w:rsid w:val="000444CF"/>
    <w:rsid w:val="000445C6"/>
    <w:rsid w:val="000445E0"/>
    <w:rsid w:val="00044665"/>
    <w:rsid w:val="000446B5"/>
    <w:rsid w:val="000447A7"/>
    <w:rsid w:val="000447D6"/>
    <w:rsid w:val="0004483D"/>
    <w:rsid w:val="0004486C"/>
    <w:rsid w:val="000448B8"/>
    <w:rsid w:val="000449AF"/>
    <w:rsid w:val="00044AC3"/>
    <w:rsid w:val="00044B50"/>
    <w:rsid w:val="00044B81"/>
    <w:rsid w:val="00044C4A"/>
    <w:rsid w:val="00044C6F"/>
    <w:rsid w:val="00044C91"/>
    <w:rsid w:val="00044CFB"/>
    <w:rsid w:val="00044D20"/>
    <w:rsid w:val="00044D37"/>
    <w:rsid w:val="00044D50"/>
    <w:rsid w:val="00044DFD"/>
    <w:rsid w:val="00044E10"/>
    <w:rsid w:val="00044E40"/>
    <w:rsid w:val="00044E83"/>
    <w:rsid w:val="00044EA1"/>
    <w:rsid w:val="00044F30"/>
    <w:rsid w:val="00044FC9"/>
    <w:rsid w:val="00045033"/>
    <w:rsid w:val="00045036"/>
    <w:rsid w:val="00045098"/>
    <w:rsid w:val="000450F9"/>
    <w:rsid w:val="000451A8"/>
    <w:rsid w:val="00045206"/>
    <w:rsid w:val="00045227"/>
    <w:rsid w:val="00045259"/>
    <w:rsid w:val="00045292"/>
    <w:rsid w:val="000452C4"/>
    <w:rsid w:val="00045390"/>
    <w:rsid w:val="000453F7"/>
    <w:rsid w:val="0004544A"/>
    <w:rsid w:val="00045450"/>
    <w:rsid w:val="0004545D"/>
    <w:rsid w:val="00045476"/>
    <w:rsid w:val="000454ED"/>
    <w:rsid w:val="00045682"/>
    <w:rsid w:val="00045699"/>
    <w:rsid w:val="000456CF"/>
    <w:rsid w:val="00045736"/>
    <w:rsid w:val="00045841"/>
    <w:rsid w:val="00045919"/>
    <w:rsid w:val="00045926"/>
    <w:rsid w:val="0004593F"/>
    <w:rsid w:val="00045949"/>
    <w:rsid w:val="000459EF"/>
    <w:rsid w:val="00045A11"/>
    <w:rsid w:val="00045A53"/>
    <w:rsid w:val="00045AF6"/>
    <w:rsid w:val="00045B0B"/>
    <w:rsid w:val="00045B20"/>
    <w:rsid w:val="00045BE0"/>
    <w:rsid w:val="00045BEF"/>
    <w:rsid w:val="00045C73"/>
    <w:rsid w:val="00045CBB"/>
    <w:rsid w:val="00045CBF"/>
    <w:rsid w:val="00045CEF"/>
    <w:rsid w:val="00045D3A"/>
    <w:rsid w:val="00045D3D"/>
    <w:rsid w:val="00045ECA"/>
    <w:rsid w:val="00045F90"/>
    <w:rsid w:val="00046037"/>
    <w:rsid w:val="000460CC"/>
    <w:rsid w:val="000461B8"/>
    <w:rsid w:val="00046216"/>
    <w:rsid w:val="00046257"/>
    <w:rsid w:val="000462A3"/>
    <w:rsid w:val="000462F8"/>
    <w:rsid w:val="00046313"/>
    <w:rsid w:val="00046320"/>
    <w:rsid w:val="0004637C"/>
    <w:rsid w:val="0004640A"/>
    <w:rsid w:val="000465B1"/>
    <w:rsid w:val="00046618"/>
    <w:rsid w:val="00046662"/>
    <w:rsid w:val="00046673"/>
    <w:rsid w:val="000466DC"/>
    <w:rsid w:val="00046765"/>
    <w:rsid w:val="0004676B"/>
    <w:rsid w:val="000467DD"/>
    <w:rsid w:val="000467F3"/>
    <w:rsid w:val="0004684B"/>
    <w:rsid w:val="00046889"/>
    <w:rsid w:val="000468FA"/>
    <w:rsid w:val="0004691E"/>
    <w:rsid w:val="00046966"/>
    <w:rsid w:val="00046A7D"/>
    <w:rsid w:val="00046A9F"/>
    <w:rsid w:val="00046B8A"/>
    <w:rsid w:val="00046CCE"/>
    <w:rsid w:val="00046CD7"/>
    <w:rsid w:val="00046D4B"/>
    <w:rsid w:val="00046F0E"/>
    <w:rsid w:val="00046F43"/>
    <w:rsid w:val="00046FAE"/>
    <w:rsid w:val="00046FE6"/>
    <w:rsid w:val="00047014"/>
    <w:rsid w:val="000470E9"/>
    <w:rsid w:val="0004712B"/>
    <w:rsid w:val="0004715D"/>
    <w:rsid w:val="00047211"/>
    <w:rsid w:val="00047293"/>
    <w:rsid w:val="00047327"/>
    <w:rsid w:val="00047348"/>
    <w:rsid w:val="000473F6"/>
    <w:rsid w:val="00047503"/>
    <w:rsid w:val="0004752B"/>
    <w:rsid w:val="0004764A"/>
    <w:rsid w:val="00047674"/>
    <w:rsid w:val="0004767F"/>
    <w:rsid w:val="0004768C"/>
    <w:rsid w:val="000476EB"/>
    <w:rsid w:val="000477B3"/>
    <w:rsid w:val="000477CA"/>
    <w:rsid w:val="0004780C"/>
    <w:rsid w:val="0004784B"/>
    <w:rsid w:val="00047B6E"/>
    <w:rsid w:val="00047BEF"/>
    <w:rsid w:val="00047CBD"/>
    <w:rsid w:val="00047D74"/>
    <w:rsid w:val="00047DFC"/>
    <w:rsid w:val="00047E01"/>
    <w:rsid w:val="00047E0B"/>
    <w:rsid w:val="00047E0D"/>
    <w:rsid w:val="00047EEA"/>
    <w:rsid w:val="00047F58"/>
    <w:rsid w:val="00047FD3"/>
    <w:rsid w:val="00050001"/>
    <w:rsid w:val="0005000E"/>
    <w:rsid w:val="00050069"/>
    <w:rsid w:val="000500AA"/>
    <w:rsid w:val="0005019B"/>
    <w:rsid w:val="000501AB"/>
    <w:rsid w:val="000501FE"/>
    <w:rsid w:val="00050253"/>
    <w:rsid w:val="00050343"/>
    <w:rsid w:val="00050399"/>
    <w:rsid w:val="000504BE"/>
    <w:rsid w:val="000504D7"/>
    <w:rsid w:val="000505D1"/>
    <w:rsid w:val="00050626"/>
    <w:rsid w:val="00050635"/>
    <w:rsid w:val="000506CD"/>
    <w:rsid w:val="000507CF"/>
    <w:rsid w:val="00050867"/>
    <w:rsid w:val="0005088C"/>
    <w:rsid w:val="00050A17"/>
    <w:rsid w:val="00050AA9"/>
    <w:rsid w:val="00050CCD"/>
    <w:rsid w:val="00050CF9"/>
    <w:rsid w:val="00050D59"/>
    <w:rsid w:val="00050DEE"/>
    <w:rsid w:val="00050F71"/>
    <w:rsid w:val="00050F93"/>
    <w:rsid w:val="00050F99"/>
    <w:rsid w:val="00051034"/>
    <w:rsid w:val="0005108A"/>
    <w:rsid w:val="00051131"/>
    <w:rsid w:val="000511E5"/>
    <w:rsid w:val="000511F2"/>
    <w:rsid w:val="0005121C"/>
    <w:rsid w:val="000512D4"/>
    <w:rsid w:val="000513FB"/>
    <w:rsid w:val="0005142B"/>
    <w:rsid w:val="000514F2"/>
    <w:rsid w:val="00051525"/>
    <w:rsid w:val="000515D7"/>
    <w:rsid w:val="000517FA"/>
    <w:rsid w:val="0005180A"/>
    <w:rsid w:val="00051881"/>
    <w:rsid w:val="000518C3"/>
    <w:rsid w:val="000518FD"/>
    <w:rsid w:val="00051909"/>
    <w:rsid w:val="00051943"/>
    <w:rsid w:val="00051974"/>
    <w:rsid w:val="00051977"/>
    <w:rsid w:val="00051984"/>
    <w:rsid w:val="000519EC"/>
    <w:rsid w:val="00051A33"/>
    <w:rsid w:val="00051B31"/>
    <w:rsid w:val="00051B47"/>
    <w:rsid w:val="00051B4F"/>
    <w:rsid w:val="00051B79"/>
    <w:rsid w:val="00051B8C"/>
    <w:rsid w:val="00051BEB"/>
    <w:rsid w:val="00051C36"/>
    <w:rsid w:val="00051C62"/>
    <w:rsid w:val="00051C79"/>
    <w:rsid w:val="00051D1D"/>
    <w:rsid w:val="00051D52"/>
    <w:rsid w:val="00051D74"/>
    <w:rsid w:val="00051E38"/>
    <w:rsid w:val="00051F1E"/>
    <w:rsid w:val="00051FEA"/>
    <w:rsid w:val="00052061"/>
    <w:rsid w:val="0005208C"/>
    <w:rsid w:val="000520B2"/>
    <w:rsid w:val="000520EC"/>
    <w:rsid w:val="000520F3"/>
    <w:rsid w:val="0005210C"/>
    <w:rsid w:val="00052189"/>
    <w:rsid w:val="000521B9"/>
    <w:rsid w:val="000521C1"/>
    <w:rsid w:val="000521CC"/>
    <w:rsid w:val="000522BB"/>
    <w:rsid w:val="00052306"/>
    <w:rsid w:val="0005235A"/>
    <w:rsid w:val="000524CD"/>
    <w:rsid w:val="00052518"/>
    <w:rsid w:val="00052549"/>
    <w:rsid w:val="00052554"/>
    <w:rsid w:val="000525C8"/>
    <w:rsid w:val="00052605"/>
    <w:rsid w:val="000526E9"/>
    <w:rsid w:val="00052712"/>
    <w:rsid w:val="0005273D"/>
    <w:rsid w:val="000528A2"/>
    <w:rsid w:val="00052983"/>
    <w:rsid w:val="000529B2"/>
    <w:rsid w:val="00052A21"/>
    <w:rsid w:val="00052A9C"/>
    <w:rsid w:val="00052AF8"/>
    <w:rsid w:val="00052BAE"/>
    <w:rsid w:val="00052BE7"/>
    <w:rsid w:val="00052BF7"/>
    <w:rsid w:val="00052C32"/>
    <w:rsid w:val="00052C44"/>
    <w:rsid w:val="00052C69"/>
    <w:rsid w:val="00052CAC"/>
    <w:rsid w:val="00052D34"/>
    <w:rsid w:val="00052DF7"/>
    <w:rsid w:val="00052EE1"/>
    <w:rsid w:val="0005307D"/>
    <w:rsid w:val="0005308B"/>
    <w:rsid w:val="0005317F"/>
    <w:rsid w:val="000531A9"/>
    <w:rsid w:val="0005322F"/>
    <w:rsid w:val="00053242"/>
    <w:rsid w:val="00053257"/>
    <w:rsid w:val="000532C4"/>
    <w:rsid w:val="000532D2"/>
    <w:rsid w:val="0005341C"/>
    <w:rsid w:val="000535DE"/>
    <w:rsid w:val="00053610"/>
    <w:rsid w:val="000536BC"/>
    <w:rsid w:val="000536BD"/>
    <w:rsid w:val="000537D2"/>
    <w:rsid w:val="00053815"/>
    <w:rsid w:val="00053829"/>
    <w:rsid w:val="00053848"/>
    <w:rsid w:val="000538DD"/>
    <w:rsid w:val="000538E9"/>
    <w:rsid w:val="000538F1"/>
    <w:rsid w:val="00053999"/>
    <w:rsid w:val="000539E3"/>
    <w:rsid w:val="00053C1E"/>
    <w:rsid w:val="00053C3F"/>
    <w:rsid w:val="00053C69"/>
    <w:rsid w:val="00053C7A"/>
    <w:rsid w:val="00053E00"/>
    <w:rsid w:val="00053EAC"/>
    <w:rsid w:val="00053F7F"/>
    <w:rsid w:val="00053FB2"/>
    <w:rsid w:val="00053FD9"/>
    <w:rsid w:val="00054081"/>
    <w:rsid w:val="000540A8"/>
    <w:rsid w:val="000540F6"/>
    <w:rsid w:val="000541E8"/>
    <w:rsid w:val="00054266"/>
    <w:rsid w:val="000543D4"/>
    <w:rsid w:val="000543FC"/>
    <w:rsid w:val="00054419"/>
    <w:rsid w:val="0005446B"/>
    <w:rsid w:val="00054522"/>
    <w:rsid w:val="00054768"/>
    <w:rsid w:val="000547BF"/>
    <w:rsid w:val="00054842"/>
    <w:rsid w:val="00054891"/>
    <w:rsid w:val="0005491A"/>
    <w:rsid w:val="00054961"/>
    <w:rsid w:val="000549D6"/>
    <w:rsid w:val="00054A0C"/>
    <w:rsid w:val="00054B25"/>
    <w:rsid w:val="00054B56"/>
    <w:rsid w:val="00054DC4"/>
    <w:rsid w:val="00054EBC"/>
    <w:rsid w:val="00054FBF"/>
    <w:rsid w:val="00055107"/>
    <w:rsid w:val="00055218"/>
    <w:rsid w:val="00055247"/>
    <w:rsid w:val="000552B8"/>
    <w:rsid w:val="000552FF"/>
    <w:rsid w:val="0005536E"/>
    <w:rsid w:val="000554BC"/>
    <w:rsid w:val="000554EC"/>
    <w:rsid w:val="000555C7"/>
    <w:rsid w:val="0005568A"/>
    <w:rsid w:val="000556D0"/>
    <w:rsid w:val="000556F7"/>
    <w:rsid w:val="0005571B"/>
    <w:rsid w:val="00055761"/>
    <w:rsid w:val="00055845"/>
    <w:rsid w:val="00055901"/>
    <w:rsid w:val="00055959"/>
    <w:rsid w:val="00055A3C"/>
    <w:rsid w:val="00055AB0"/>
    <w:rsid w:val="00055AC0"/>
    <w:rsid w:val="00055B36"/>
    <w:rsid w:val="00055C0E"/>
    <w:rsid w:val="00055C2A"/>
    <w:rsid w:val="00055C55"/>
    <w:rsid w:val="00055E02"/>
    <w:rsid w:val="00055E11"/>
    <w:rsid w:val="00055E99"/>
    <w:rsid w:val="00055F3F"/>
    <w:rsid w:val="00055F66"/>
    <w:rsid w:val="00055FAF"/>
    <w:rsid w:val="00055FF6"/>
    <w:rsid w:val="00055FF7"/>
    <w:rsid w:val="00056013"/>
    <w:rsid w:val="0005604B"/>
    <w:rsid w:val="0005616D"/>
    <w:rsid w:val="000561D2"/>
    <w:rsid w:val="000561DD"/>
    <w:rsid w:val="000562E9"/>
    <w:rsid w:val="000563D3"/>
    <w:rsid w:val="00056411"/>
    <w:rsid w:val="00056444"/>
    <w:rsid w:val="00056450"/>
    <w:rsid w:val="000564DC"/>
    <w:rsid w:val="0005652C"/>
    <w:rsid w:val="00056533"/>
    <w:rsid w:val="0005656A"/>
    <w:rsid w:val="00056573"/>
    <w:rsid w:val="00056595"/>
    <w:rsid w:val="0005669D"/>
    <w:rsid w:val="0005675A"/>
    <w:rsid w:val="00056797"/>
    <w:rsid w:val="000568D9"/>
    <w:rsid w:val="000568DE"/>
    <w:rsid w:val="00056966"/>
    <w:rsid w:val="00056969"/>
    <w:rsid w:val="000569C7"/>
    <w:rsid w:val="000569F3"/>
    <w:rsid w:val="00056A39"/>
    <w:rsid w:val="00056A5B"/>
    <w:rsid w:val="00056A7F"/>
    <w:rsid w:val="00056ABB"/>
    <w:rsid w:val="00056B49"/>
    <w:rsid w:val="00056B96"/>
    <w:rsid w:val="00056BAF"/>
    <w:rsid w:val="00056BCF"/>
    <w:rsid w:val="00056C60"/>
    <w:rsid w:val="00056C6A"/>
    <w:rsid w:val="00056CB1"/>
    <w:rsid w:val="00056D7F"/>
    <w:rsid w:val="00056D82"/>
    <w:rsid w:val="00056D8C"/>
    <w:rsid w:val="00056DFC"/>
    <w:rsid w:val="00056F0C"/>
    <w:rsid w:val="00056F3D"/>
    <w:rsid w:val="00056F45"/>
    <w:rsid w:val="00056F9E"/>
    <w:rsid w:val="00056FA9"/>
    <w:rsid w:val="0005700B"/>
    <w:rsid w:val="00057056"/>
    <w:rsid w:val="000570D2"/>
    <w:rsid w:val="000570F2"/>
    <w:rsid w:val="00057184"/>
    <w:rsid w:val="0005727B"/>
    <w:rsid w:val="00057285"/>
    <w:rsid w:val="000572A2"/>
    <w:rsid w:val="000572C9"/>
    <w:rsid w:val="000572EF"/>
    <w:rsid w:val="0005734E"/>
    <w:rsid w:val="0005739F"/>
    <w:rsid w:val="00057489"/>
    <w:rsid w:val="000574DC"/>
    <w:rsid w:val="00057576"/>
    <w:rsid w:val="0005758B"/>
    <w:rsid w:val="0005759A"/>
    <w:rsid w:val="000575CB"/>
    <w:rsid w:val="00057646"/>
    <w:rsid w:val="00057675"/>
    <w:rsid w:val="00057705"/>
    <w:rsid w:val="00057729"/>
    <w:rsid w:val="000577FF"/>
    <w:rsid w:val="00057833"/>
    <w:rsid w:val="00057839"/>
    <w:rsid w:val="000579B5"/>
    <w:rsid w:val="00057A1E"/>
    <w:rsid w:val="00057A5A"/>
    <w:rsid w:val="00057CDB"/>
    <w:rsid w:val="00057D13"/>
    <w:rsid w:val="00057EE6"/>
    <w:rsid w:val="00057F3F"/>
    <w:rsid w:val="00057F7F"/>
    <w:rsid w:val="00057FC5"/>
    <w:rsid w:val="0006000A"/>
    <w:rsid w:val="000600B8"/>
    <w:rsid w:val="000600BE"/>
    <w:rsid w:val="000600FA"/>
    <w:rsid w:val="000601BB"/>
    <w:rsid w:val="000601D9"/>
    <w:rsid w:val="0006020C"/>
    <w:rsid w:val="000602FE"/>
    <w:rsid w:val="0006034C"/>
    <w:rsid w:val="0006036F"/>
    <w:rsid w:val="00060372"/>
    <w:rsid w:val="00060403"/>
    <w:rsid w:val="00060404"/>
    <w:rsid w:val="0006058C"/>
    <w:rsid w:val="00060671"/>
    <w:rsid w:val="00060780"/>
    <w:rsid w:val="0006078B"/>
    <w:rsid w:val="000607DF"/>
    <w:rsid w:val="0006080F"/>
    <w:rsid w:val="000608D4"/>
    <w:rsid w:val="00060911"/>
    <w:rsid w:val="00060923"/>
    <w:rsid w:val="00060A81"/>
    <w:rsid w:val="00060A91"/>
    <w:rsid w:val="00060A93"/>
    <w:rsid w:val="00060B0F"/>
    <w:rsid w:val="00060B27"/>
    <w:rsid w:val="00060B7A"/>
    <w:rsid w:val="00060BCA"/>
    <w:rsid w:val="00060C1F"/>
    <w:rsid w:val="00060D4D"/>
    <w:rsid w:val="00060E07"/>
    <w:rsid w:val="00060E33"/>
    <w:rsid w:val="00060E38"/>
    <w:rsid w:val="00060EAA"/>
    <w:rsid w:val="00060F23"/>
    <w:rsid w:val="0006108C"/>
    <w:rsid w:val="000610DE"/>
    <w:rsid w:val="00061112"/>
    <w:rsid w:val="00061158"/>
    <w:rsid w:val="00061277"/>
    <w:rsid w:val="000612B3"/>
    <w:rsid w:val="000612FA"/>
    <w:rsid w:val="00061321"/>
    <w:rsid w:val="00061376"/>
    <w:rsid w:val="000613F4"/>
    <w:rsid w:val="00061679"/>
    <w:rsid w:val="000616C5"/>
    <w:rsid w:val="000616E3"/>
    <w:rsid w:val="000616E5"/>
    <w:rsid w:val="0006173C"/>
    <w:rsid w:val="000617FF"/>
    <w:rsid w:val="00061834"/>
    <w:rsid w:val="00061893"/>
    <w:rsid w:val="000618AD"/>
    <w:rsid w:val="00061971"/>
    <w:rsid w:val="00061AAD"/>
    <w:rsid w:val="00061AC7"/>
    <w:rsid w:val="00061AFF"/>
    <w:rsid w:val="00061B12"/>
    <w:rsid w:val="00061B36"/>
    <w:rsid w:val="00061B39"/>
    <w:rsid w:val="00061BB2"/>
    <w:rsid w:val="00061C78"/>
    <w:rsid w:val="00061D00"/>
    <w:rsid w:val="00061F10"/>
    <w:rsid w:val="00061F13"/>
    <w:rsid w:val="00061F29"/>
    <w:rsid w:val="00061FD2"/>
    <w:rsid w:val="0006200A"/>
    <w:rsid w:val="00062054"/>
    <w:rsid w:val="0006208A"/>
    <w:rsid w:val="0006208E"/>
    <w:rsid w:val="000620CC"/>
    <w:rsid w:val="000620E3"/>
    <w:rsid w:val="000620EE"/>
    <w:rsid w:val="000621F3"/>
    <w:rsid w:val="0006220D"/>
    <w:rsid w:val="00062298"/>
    <w:rsid w:val="00062390"/>
    <w:rsid w:val="000624D2"/>
    <w:rsid w:val="000624F3"/>
    <w:rsid w:val="000624F6"/>
    <w:rsid w:val="00062517"/>
    <w:rsid w:val="00062595"/>
    <w:rsid w:val="00062634"/>
    <w:rsid w:val="000626D5"/>
    <w:rsid w:val="00062706"/>
    <w:rsid w:val="00062751"/>
    <w:rsid w:val="00062784"/>
    <w:rsid w:val="00062821"/>
    <w:rsid w:val="0006283D"/>
    <w:rsid w:val="000628A8"/>
    <w:rsid w:val="000628B2"/>
    <w:rsid w:val="000629F5"/>
    <w:rsid w:val="00062A04"/>
    <w:rsid w:val="00062A8F"/>
    <w:rsid w:val="00062B81"/>
    <w:rsid w:val="00062C3A"/>
    <w:rsid w:val="00062C90"/>
    <w:rsid w:val="00062C9C"/>
    <w:rsid w:val="00062CD0"/>
    <w:rsid w:val="00062DF8"/>
    <w:rsid w:val="00062E2D"/>
    <w:rsid w:val="00062FF3"/>
    <w:rsid w:val="00063005"/>
    <w:rsid w:val="0006328E"/>
    <w:rsid w:val="000632B9"/>
    <w:rsid w:val="0006339F"/>
    <w:rsid w:val="0006351C"/>
    <w:rsid w:val="00063572"/>
    <w:rsid w:val="000635B0"/>
    <w:rsid w:val="000635FC"/>
    <w:rsid w:val="000636B3"/>
    <w:rsid w:val="0006371D"/>
    <w:rsid w:val="0006373C"/>
    <w:rsid w:val="000637AE"/>
    <w:rsid w:val="000638A5"/>
    <w:rsid w:val="000638C5"/>
    <w:rsid w:val="000639BA"/>
    <w:rsid w:val="000639C4"/>
    <w:rsid w:val="00063A0E"/>
    <w:rsid w:val="00063AAE"/>
    <w:rsid w:val="00063BBB"/>
    <w:rsid w:val="00063BD8"/>
    <w:rsid w:val="00063BFC"/>
    <w:rsid w:val="00063D38"/>
    <w:rsid w:val="00063DB7"/>
    <w:rsid w:val="00063EB5"/>
    <w:rsid w:val="00063F09"/>
    <w:rsid w:val="00063F50"/>
    <w:rsid w:val="00064042"/>
    <w:rsid w:val="00064071"/>
    <w:rsid w:val="0006438A"/>
    <w:rsid w:val="0006438B"/>
    <w:rsid w:val="00064446"/>
    <w:rsid w:val="00064481"/>
    <w:rsid w:val="0006448A"/>
    <w:rsid w:val="000644B6"/>
    <w:rsid w:val="000644F0"/>
    <w:rsid w:val="00064529"/>
    <w:rsid w:val="00064561"/>
    <w:rsid w:val="00064605"/>
    <w:rsid w:val="0006462F"/>
    <w:rsid w:val="0006464D"/>
    <w:rsid w:val="00064652"/>
    <w:rsid w:val="00064665"/>
    <w:rsid w:val="000646DB"/>
    <w:rsid w:val="000646E3"/>
    <w:rsid w:val="0006474E"/>
    <w:rsid w:val="000647BB"/>
    <w:rsid w:val="00064835"/>
    <w:rsid w:val="00064852"/>
    <w:rsid w:val="000648A5"/>
    <w:rsid w:val="000648C2"/>
    <w:rsid w:val="00064931"/>
    <w:rsid w:val="000649F4"/>
    <w:rsid w:val="00064A0B"/>
    <w:rsid w:val="00064A0F"/>
    <w:rsid w:val="00064AF8"/>
    <w:rsid w:val="00064B0B"/>
    <w:rsid w:val="00064B1B"/>
    <w:rsid w:val="00064BA3"/>
    <w:rsid w:val="00064BFD"/>
    <w:rsid w:val="00064C13"/>
    <w:rsid w:val="00064C50"/>
    <w:rsid w:val="00064C78"/>
    <w:rsid w:val="00064D27"/>
    <w:rsid w:val="00064DED"/>
    <w:rsid w:val="00064E8C"/>
    <w:rsid w:val="00064FAD"/>
    <w:rsid w:val="000650E6"/>
    <w:rsid w:val="000650EA"/>
    <w:rsid w:val="0006519E"/>
    <w:rsid w:val="000651DF"/>
    <w:rsid w:val="00065332"/>
    <w:rsid w:val="0006533E"/>
    <w:rsid w:val="00065389"/>
    <w:rsid w:val="000654CA"/>
    <w:rsid w:val="00065524"/>
    <w:rsid w:val="000655AC"/>
    <w:rsid w:val="000655D0"/>
    <w:rsid w:val="00065674"/>
    <w:rsid w:val="000657C2"/>
    <w:rsid w:val="00065820"/>
    <w:rsid w:val="0006584A"/>
    <w:rsid w:val="000658E6"/>
    <w:rsid w:val="00065929"/>
    <w:rsid w:val="000659C0"/>
    <w:rsid w:val="000659E0"/>
    <w:rsid w:val="00065A89"/>
    <w:rsid w:val="00065C22"/>
    <w:rsid w:val="00065C87"/>
    <w:rsid w:val="00065CAE"/>
    <w:rsid w:val="00065D22"/>
    <w:rsid w:val="00065E61"/>
    <w:rsid w:val="00065E99"/>
    <w:rsid w:val="00065FB3"/>
    <w:rsid w:val="0006607C"/>
    <w:rsid w:val="00066143"/>
    <w:rsid w:val="0006619D"/>
    <w:rsid w:val="000661AE"/>
    <w:rsid w:val="000661C0"/>
    <w:rsid w:val="000661D4"/>
    <w:rsid w:val="0006621D"/>
    <w:rsid w:val="00066238"/>
    <w:rsid w:val="0006636E"/>
    <w:rsid w:val="0006637B"/>
    <w:rsid w:val="00066382"/>
    <w:rsid w:val="00066431"/>
    <w:rsid w:val="0006655C"/>
    <w:rsid w:val="00066626"/>
    <w:rsid w:val="00066775"/>
    <w:rsid w:val="000667AC"/>
    <w:rsid w:val="000667F6"/>
    <w:rsid w:val="00066875"/>
    <w:rsid w:val="000668C8"/>
    <w:rsid w:val="000668D4"/>
    <w:rsid w:val="00066973"/>
    <w:rsid w:val="000669DA"/>
    <w:rsid w:val="00066A03"/>
    <w:rsid w:val="00066A16"/>
    <w:rsid w:val="00066A21"/>
    <w:rsid w:val="00066A33"/>
    <w:rsid w:val="00066B4A"/>
    <w:rsid w:val="00066C48"/>
    <w:rsid w:val="00066C5E"/>
    <w:rsid w:val="00066D4C"/>
    <w:rsid w:val="00066D5F"/>
    <w:rsid w:val="00066DA0"/>
    <w:rsid w:val="00066DB3"/>
    <w:rsid w:val="00066E3E"/>
    <w:rsid w:val="00066E9D"/>
    <w:rsid w:val="00066EB3"/>
    <w:rsid w:val="00066F33"/>
    <w:rsid w:val="00066F3B"/>
    <w:rsid w:val="00066FAB"/>
    <w:rsid w:val="00066FB6"/>
    <w:rsid w:val="0006717E"/>
    <w:rsid w:val="000671B7"/>
    <w:rsid w:val="000671BF"/>
    <w:rsid w:val="000671F0"/>
    <w:rsid w:val="000672C0"/>
    <w:rsid w:val="000672CE"/>
    <w:rsid w:val="0006732B"/>
    <w:rsid w:val="00067356"/>
    <w:rsid w:val="000673B5"/>
    <w:rsid w:val="000673CB"/>
    <w:rsid w:val="000673F2"/>
    <w:rsid w:val="00067414"/>
    <w:rsid w:val="000674EF"/>
    <w:rsid w:val="0006751B"/>
    <w:rsid w:val="000675D0"/>
    <w:rsid w:val="00067654"/>
    <w:rsid w:val="0006775E"/>
    <w:rsid w:val="00067774"/>
    <w:rsid w:val="000677FE"/>
    <w:rsid w:val="00067842"/>
    <w:rsid w:val="000678AA"/>
    <w:rsid w:val="000678BD"/>
    <w:rsid w:val="0006791E"/>
    <w:rsid w:val="00067982"/>
    <w:rsid w:val="00067A58"/>
    <w:rsid w:val="00067B75"/>
    <w:rsid w:val="00067C5C"/>
    <w:rsid w:val="00067D68"/>
    <w:rsid w:val="00067FB3"/>
    <w:rsid w:val="00067FF7"/>
    <w:rsid w:val="0007004D"/>
    <w:rsid w:val="0007005C"/>
    <w:rsid w:val="000700B2"/>
    <w:rsid w:val="000700BC"/>
    <w:rsid w:val="00070111"/>
    <w:rsid w:val="000701B6"/>
    <w:rsid w:val="00070274"/>
    <w:rsid w:val="000702E6"/>
    <w:rsid w:val="0007035D"/>
    <w:rsid w:val="00070390"/>
    <w:rsid w:val="000703C1"/>
    <w:rsid w:val="000704AB"/>
    <w:rsid w:val="000704F7"/>
    <w:rsid w:val="000705CB"/>
    <w:rsid w:val="000705F1"/>
    <w:rsid w:val="00070628"/>
    <w:rsid w:val="00070683"/>
    <w:rsid w:val="000706B0"/>
    <w:rsid w:val="00070737"/>
    <w:rsid w:val="00070790"/>
    <w:rsid w:val="000708B3"/>
    <w:rsid w:val="00070955"/>
    <w:rsid w:val="000709DC"/>
    <w:rsid w:val="00070AE6"/>
    <w:rsid w:val="00070AE9"/>
    <w:rsid w:val="00070B4D"/>
    <w:rsid w:val="00070C1F"/>
    <w:rsid w:val="00070CAB"/>
    <w:rsid w:val="00070D6D"/>
    <w:rsid w:val="00070E54"/>
    <w:rsid w:val="00070E63"/>
    <w:rsid w:val="00070EAE"/>
    <w:rsid w:val="00070F0A"/>
    <w:rsid w:val="00070FB5"/>
    <w:rsid w:val="00070FF6"/>
    <w:rsid w:val="000710CB"/>
    <w:rsid w:val="00071130"/>
    <w:rsid w:val="000712AA"/>
    <w:rsid w:val="00071352"/>
    <w:rsid w:val="00071409"/>
    <w:rsid w:val="0007140C"/>
    <w:rsid w:val="0007141D"/>
    <w:rsid w:val="0007143D"/>
    <w:rsid w:val="0007147D"/>
    <w:rsid w:val="000714B9"/>
    <w:rsid w:val="00071521"/>
    <w:rsid w:val="0007152E"/>
    <w:rsid w:val="00071566"/>
    <w:rsid w:val="000715CA"/>
    <w:rsid w:val="000715DF"/>
    <w:rsid w:val="000715E2"/>
    <w:rsid w:val="00071623"/>
    <w:rsid w:val="0007165F"/>
    <w:rsid w:val="00071678"/>
    <w:rsid w:val="0007169F"/>
    <w:rsid w:val="000716C5"/>
    <w:rsid w:val="0007175B"/>
    <w:rsid w:val="00071866"/>
    <w:rsid w:val="00071891"/>
    <w:rsid w:val="000718FC"/>
    <w:rsid w:val="000718FF"/>
    <w:rsid w:val="0007196F"/>
    <w:rsid w:val="00071980"/>
    <w:rsid w:val="00071A10"/>
    <w:rsid w:val="00071A20"/>
    <w:rsid w:val="00071A2A"/>
    <w:rsid w:val="00071AD2"/>
    <w:rsid w:val="00071B13"/>
    <w:rsid w:val="00071B5D"/>
    <w:rsid w:val="00071B6A"/>
    <w:rsid w:val="00071C76"/>
    <w:rsid w:val="00071C8B"/>
    <w:rsid w:val="00071C91"/>
    <w:rsid w:val="00071CBE"/>
    <w:rsid w:val="00071D14"/>
    <w:rsid w:val="00071F06"/>
    <w:rsid w:val="00071F11"/>
    <w:rsid w:val="00071F27"/>
    <w:rsid w:val="00071F6F"/>
    <w:rsid w:val="00071F72"/>
    <w:rsid w:val="000720C4"/>
    <w:rsid w:val="000720F8"/>
    <w:rsid w:val="000721AC"/>
    <w:rsid w:val="000721DA"/>
    <w:rsid w:val="00072247"/>
    <w:rsid w:val="0007226A"/>
    <w:rsid w:val="0007237C"/>
    <w:rsid w:val="0007239E"/>
    <w:rsid w:val="000723D9"/>
    <w:rsid w:val="00072488"/>
    <w:rsid w:val="00072495"/>
    <w:rsid w:val="000724FD"/>
    <w:rsid w:val="00072599"/>
    <w:rsid w:val="000725BE"/>
    <w:rsid w:val="0007270B"/>
    <w:rsid w:val="000727E6"/>
    <w:rsid w:val="00072902"/>
    <w:rsid w:val="0007294C"/>
    <w:rsid w:val="00072990"/>
    <w:rsid w:val="000729C8"/>
    <w:rsid w:val="000729E8"/>
    <w:rsid w:val="00072B1C"/>
    <w:rsid w:val="00072C1F"/>
    <w:rsid w:val="00072C7F"/>
    <w:rsid w:val="00072CF8"/>
    <w:rsid w:val="00072D26"/>
    <w:rsid w:val="00072D4D"/>
    <w:rsid w:val="00072DB2"/>
    <w:rsid w:val="00072E0E"/>
    <w:rsid w:val="00072E7E"/>
    <w:rsid w:val="00072E86"/>
    <w:rsid w:val="00072F67"/>
    <w:rsid w:val="00073031"/>
    <w:rsid w:val="00073050"/>
    <w:rsid w:val="0007309C"/>
    <w:rsid w:val="000730A1"/>
    <w:rsid w:val="000730B0"/>
    <w:rsid w:val="00073280"/>
    <w:rsid w:val="00073298"/>
    <w:rsid w:val="000732C9"/>
    <w:rsid w:val="000732FD"/>
    <w:rsid w:val="0007336C"/>
    <w:rsid w:val="0007342E"/>
    <w:rsid w:val="000734BB"/>
    <w:rsid w:val="000734CB"/>
    <w:rsid w:val="0007357C"/>
    <w:rsid w:val="000735A4"/>
    <w:rsid w:val="000735E3"/>
    <w:rsid w:val="000738EF"/>
    <w:rsid w:val="0007391B"/>
    <w:rsid w:val="00073A04"/>
    <w:rsid w:val="00073B46"/>
    <w:rsid w:val="00073B7A"/>
    <w:rsid w:val="00073BC8"/>
    <w:rsid w:val="00073C27"/>
    <w:rsid w:val="00073C4E"/>
    <w:rsid w:val="00073C7E"/>
    <w:rsid w:val="00073C91"/>
    <w:rsid w:val="00073CE2"/>
    <w:rsid w:val="00073D92"/>
    <w:rsid w:val="00073DF5"/>
    <w:rsid w:val="00073E04"/>
    <w:rsid w:val="00073E14"/>
    <w:rsid w:val="00073E78"/>
    <w:rsid w:val="00073EC1"/>
    <w:rsid w:val="00073F51"/>
    <w:rsid w:val="00073F61"/>
    <w:rsid w:val="00073FD3"/>
    <w:rsid w:val="000740FC"/>
    <w:rsid w:val="00074121"/>
    <w:rsid w:val="00074144"/>
    <w:rsid w:val="000741B4"/>
    <w:rsid w:val="00074216"/>
    <w:rsid w:val="0007425B"/>
    <w:rsid w:val="0007425D"/>
    <w:rsid w:val="00074262"/>
    <w:rsid w:val="00074284"/>
    <w:rsid w:val="0007434E"/>
    <w:rsid w:val="000743C7"/>
    <w:rsid w:val="00074568"/>
    <w:rsid w:val="0007464F"/>
    <w:rsid w:val="00074685"/>
    <w:rsid w:val="000746BC"/>
    <w:rsid w:val="0007470E"/>
    <w:rsid w:val="00074755"/>
    <w:rsid w:val="000747D0"/>
    <w:rsid w:val="0007480F"/>
    <w:rsid w:val="00074833"/>
    <w:rsid w:val="00074835"/>
    <w:rsid w:val="000749DD"/>
    <w:rsid w:val="00074A24"/>
    <w:rsid w:val="00074A2C"/>
    <w:rsid w:val="00074B2D"/>
    <w:rsid w:val="00074B33"/>
    <w:rsid w:val="00074BF4"/>
    <w:rsid w:val="00074CA9"/>
    <w:rsid w:val="00074DFC"/>
    <w:rsid w:val="00074E10"/>
    <w:rsid w:val="00075162"/>
    <w:rsid w:val="0007523F"/>
    <w:rsid w:val="0007547C"/>
    <w:rsid w:val="00075645"/>
    <w:rsid w:val="0007572F"/>
    <w:rsid w:val="000757BC"/>
    <w:rsid w:val="00075889"/>
    <w:rsid w:val="000758CA"/>
    <w:rsid w:val="000758E6"/>
    <w:rsid w:val="00075926"/>
    <w:rsid w:val="0007592A"/>
    <w:rsid w:val="0007595E"/>
    <w:rsid w:val="00075A01"/>
    <w:rsid w:val="00075A20"/>
    <w:rsid w:val="00075A89"/>
    <w:rsid w:val="00075BB8"/>
    <w:rsid w:val="00075CEC"/>
    <w:rsid w:val="00075D16"/>
    <w:rsid w:val="00075D36"/>
    <w:rsid w:val="00075D69"/>
    <w:rsid w:val="00075E8C"/>
    <w:rsid w:val="00075EF8"/>
    <w:rsid w:val="00075F5D"/>
    <w:rsid w:val="00075FEF"/>
    <w:rsid w:val="000760B7"/>
    <w:rsid w:val="000760CF"/>
    <w:rsid w:val="0007613D"/>
    <w:rsid w:val="00076193"/>
    <w:rsid w:val="000763CE"/>
    <w:rsid w:val="0007641E"/>
    <w:rsid w:val="000764D7"/>
    <w:rsid w:val="000764DE"/>
    <w:rsid w:val="00076523"/>
    <w:rsid w:val="000765BD"/>
    <w:rsid w:val="00076666"/>
    <w:rsid w:val="000766B7"/>
    <w:rsid w:val="000766DA"/>
    <w:rsid w:val="0007671D"/>
    <w:rsid w:val="0007681D"/>
    <w:rsid w:val="00076823"/>
    <w:rsid w:val="000768B1"/>
    <w:rsid w:val="000768CB"/>
    <w:rsid w:val="000768D4"/>
    <w:rsid w:val="000769FB"/>
    <w:rsid w:val="00076B41"/>
    <w:rsid w:val="00076C6D"/>
    <w:rsid w:val="00076C98"/>
    <w:rsid w:val="00076CAF"/>
    <w:rsid w:val="00076D21"/>
    <w:rsid w:val="00076D74"/>
    <w:rsid w:val="00076E63"/>
    <w:rsid w:val="00076E7C"/>
    <w:rsid w:val="00076EFD"/>
    <w:rsid w:val="00076F38"/>
    <w:rsid w:val="00076F52"/>
    <w:rsid w:val="00076F5E"/>
    <w:rsid w:val="00076FEC"/>
    <w:rsid w:val="00077011"/>
    <w:rsid w:val="000770DE"/>
    <w:rsid w:val="000770ED"/>
    <w:rsid w:val="00077136"/>
    <w:rsid w:val="000771D7"/>
    <w:rsid w:val="000771D9"/>
    <w:rsid w:val="000771F3"/>
    <w:rsid w:val="000771F7"/>
    <w:rsid w:val="00077218"/>
    <w:rsid w:val="0007729E"/>
    <w:rsid w:val="000773DA"/>
    <w:rsid w:val="000773F8"/>
    <w:rsid w:val="0007773C"/>
    <w:rsid w:val="00077760"/>
    <w:rsid w:val="00077787"/>
    <w:rsid w:val="00077795"/>
    <w:rsid w:val="0007781F"/>
    <w:rsid w:val="0007786C"/>
    <w:rsid w:val="000778FC"/>
    <w:rsid w:val="00077967"/>
    <w:rsid w:val="00077A10"/>
    <w:rsid w:val="00077A95"/>
    <w:rsid w:val="00077B11"/>
    <w:rsid w:val="00077B44"/>
    <w:rsid w:val="00077B5D"/>
    <w:rsid w:val="00077B62"/>
    <w:rsid w:val="00077C13"/>
    <w:rsid w:val="00077C33"/>
    <w:rsid w:val="00077D43"/>
    <w:rsid w:val="00077E09"/>
    <w:rsid w:val="00077E0D"/>
    <w:rsid w:val="00077F3F"/>
    <w:rsid w:val="000801C0"/>
    <w:rsid w:val="00080201"/>
    <w:rsid w:val="0008020B"/>
    <w:rsid w:val="00080277"/>
    <w:rsid w:val="000802C1"/>
    <w:rsid w:val="00080344"/>
    <w:rsid w:val="00080386"/>
    <w:rsid w:val="000804AA"/>
    <w:rsid w:val="00080526"/>
    <w:rsid w:val="000805B1"/>
    <w:rsid w:val="000805DB"/>
    <w:rsid w:val="00080715"/>
    <w:rsid w:val="000807E7"/>
    <w:rsid w:val="00080830"/>
    <w:rsid w:val="00080859"/>
    <w:rsid w:val="000808FD"/>
    <w:rsid w:val="00080A16"/>
    <w:rsid w:val="00080A83"/>
    <w:rsid w:val="00080B0B"/>
    <w:rsid w:val="00080C8B"/>
    <w:rsid w:val="00080C90"/>
    <w:rsid w:val="00080CD0"/>
    <w:rsid w:val="00080D01"/>
    <w:rsid w:val="00080D4A"/>
    <w:rsid w:val="00080ED7"/>
    <w:rsid w:val="00080F58"/>
    <w:rsid w:val="00080F70"/>
    <w:rsid w:val="0008109F"/>
    <w:rsid w:val="000810B4"/>
    <w:rsid w:val="000810DE"/>
    <w:rsid w:val="00081161"/>
    <w:rsid w:val="0008118B"/>
    <w:rsid w:val="000811FB"/>
    <w:rsid w:val="000812B8"/>
    <w:rsid w:val="000812E2"/>
    <w:rsid w:val="00081352"/>
    <w:rsid w:val="00081378"/>
    <w:rsid w:val="0008137F"/>
    <w:rsid w:val="000813E6"/>
    <w:rsid w:val="00081424"/>
    <w:rsid w:val="0008146E"/>
    <w:rsid w:val="000814A1"/>
    <w:rsid w:val="00081544"/>
    <w:rsid w:val="0008158C"/>
    <w:rsid w:val="000815D5"/>
    <w:rsid w:val="00081650"/>
    <w:rsid w:val="000816AC"/>
    <w:rsid w:val="00081773"/>
    <w:rsid w:val="00081818"/>
    <w:rsid w:val="0008183A"/>
    <w:rsid w:val="00081A70"/>
    <w:rsid w:val="00081A7D"/>
    <w:rsid w:val="00081A8B"/>
    <w:rsid w:val="00081A92"/>
    <w:rsid w:val="00081ACF"/>
    <w:rsid w:val="00081B44"/>
    <w:rsid w:val="00081B69"/>
    <w:rsid w:val="00081B74"/>
    <w:rsid w:val="00081BAE"/>
    <w:rsid w:val="00081BC4"/>
    <w:rsid w:val="00081BD1"/>
    <w:rsid w:val="00081C00"/>
    <w:rsid w:val="00081DAF"/>
    <w:rsid w:val="00081DB9"/>
    <w:rsid w:val="00081DBB"/>
    <w:rsid w:val="00081F3B"/>
    <w:rsid w:val="00082079"/>
    <w:rsid w:val="000820C5"/>
    <w:rsid w:val="000820E0"/>
    <w:rsid w:val="000820F2"/>
    <w:rsid w:val="00082127"/>
    <w:rsid w:val="00082129"/>
    <w:rsid w:val="00082138"/>
    <w:rsid w:val="000821EA"/>
    <w:rsid w:val="00082213"/>
    <w:rsid w:val="00082289"/>
    <w:rsid w:val="0008228F"/>
    <w:rsid w:val="000822CE"/>
    <w:rsid w:val="0008239E"/>
    <w:rsid w:val="000823B1"/>
    <w:rsid w:val="000823D9"/>
    <w:rsid w:val="000823DB"/>
    <w:rsid w:val="000823F0"/>
    <w:rsid w:val="00082420"/>
    <w:rsid w:val="0008250A"/>
    <w:rsid w:val="00082514"/>
    <w:rsid w:val="00082621"/>
    <w:rsid w:val="000826D0"/>
    <w:rsid w:val="000826E1"/>
    <w:rsid w:val="0008270C"/>
    <w:rsid w:val="00082757"/>
    <w:rsid w:val="00082819"/>
    <w:rsid w:val="00082820"/>
    <w:rsid w:val="000828D9"/>
    <w:rsid w:val="00082979"/>
    <w:rsid w:val="00082987"/>
    <w:rsid w:val="000829E3"/>
    <w:rsid w:val="00082AC4"/>
    <w:rsid w:val="00082B40"/>
    <w:rsid w:val="00082BD7"/>
    <w:rsid w:val="00082BFF"/>
    <w:rsid w:val="00082C7E"/>
    <w:rsid w:val="00082C90"/>
    <w:rsid w:val="00082D1E"/>
    <w:rsid w:val="00082DC1"/>
    <w:rsid w:val="00082E01"/>
    <w:rsid w:val="00082E3E"/>
    <w:rsid w:val="00082E60"/>
    <w:rsid w:val="00082ECB"/>
    <w:rsid w:val="00082ED8"/>
    <w:rsid w:val="00082F47"/>
    <w:rsid w:val="00082F78"/>
    <w:rsid w:val="00083005"/>
    <w:rsid w:val="0008303A"/>
    <w:rsid w:val="00083041"/>
    <w:rsid w:val="000830C9"/>
    <w:rsid w:val="00083105"/>
    <w:rsid w:val="0008312C"/>
    <w:rsid w:val="00083151"/>
    <w:rsid w:val="0008321C"/>
    <w:rsid w:val="00083223"/>
    <w:rsid w:val="0008325D"/>
    <w:rsid w:val="000832B0"/>
    <w:rsid w:val="000832DB"/>
    <w:rsid w:val="000832E6"/>
    <w:rsid w:val="000833A0"/>
    <w:rsid w:val="00083464"/>
    <w:rsid w:val="000834B7"/>
    <w:rsid w:val="00083591"/>
    <w:rsid w:val="00083636"/>
    <w:rsid w:val="0008364A"/>
    <w:rsid w:val="0008374B"/>
    <w:rsid w:val="0008376D"/>
    <w:rsid w:val="00083776"/>
    <w:rsid w:val="0008377A"/>
    <w:rsid w:val="000838CE"/>
    <w:rsid w:val="00083901"/>
    <w:rsid w:val="000839E3"/>
    <w:rsid w:val="00083AB5"/>
    <w:rsid w:val="00083B19"/>
    <w:rsid w:val="00083B1F"/>
    <w:rsid w:val="00083B44"/>
    <w:rsid w:val="00083B58"/>
    <w:rsid w:val="00083BA2"/>
    <w:rsid w:val="00083C20"/>
    <w:rsid w:val="00083C60"/>
    <w:rsid w:val="00083CF0"/>
    <w:rsid w:val="00083D8A"/>
    <w:rsid w:val="00083E6D"/>
    <w:rsid w:val="00083EC5"/>
    <w:rsid w:val="00083EC7"/>
    <w:rsid w:val="00083EEE"/>
    <w:rsid w:val="00083EF4"/>
    <w:rsid w:val="00083F12"/>
    <w:rsid w:val="00083F43"/>
    <w:rsid w:val="00083F79"/>
    <w:rsid w:val="00083F97"/>
    <w:rsid w:val="00083FA5"/>
    <w:rsid w:val="00083FF7"/>
    <w:rsid w:val="00084033"/>
    <w:rsid w:val="00084099"/>
    <w:rsid w:val="000841D4"/>
    <w:rsid w:val="000841DF"/>
    <w:rsid w:val="000841F2"/>
    <w:rsid w:val="000841F9"/>
    <w:rsid w:val="000842C5"/>
    <w:rsid w:val="0008442E"/>
    <w:rsid w:val="00084465"/>
    <w:rsid w:val="000844A6"/>
    <w:rsid w:val="0008451E"/>
    <w:rsid w:val="0008453A"/>
    <w:rsid w:val="000845C1"/>
    <w:rsid w:val="00084636"/>
    <w:rsid w:val="000847B4"/>
    <w:rsid w:val="000848FF"/>
    <w:rsid w:val="00084932"/>
    <w:rsid w:val="00084A34"/>
    <w:rsid w:val="00084ABC"/>
    <w:rsid w:val="00084AF4"/>
    <w:rsid w:val="00084B08"/>
    <w:rsid w:val="00084BD5"/>
    <w:rsid w:val="00084BF6"/>
    <w:rsid w:val="00084C65"/>
    <w:rsid w:val="00084C97"/>
    <w:rsid w:val="00084CF4"/>
    <w:rsid w:val="00084D69"/>
    <w:rsid w:val="00084D99"/>
    <w:rsid w:val="00084E11"/>
    <w:rsid w:val="00084EE8"/>
    <w:rsid w:val="00085003"/>
    <w:rsid w:val="000850D5"/>
    <w:rsid w:val="0008510C"/>
    <w:rsid w:val="000851A0"/>
    <w:rsid w:val="000851F6"/>
    <w:rsid w:val="0008524D"/>
    <w:rsid w:val="00085279"/>
    <w:rsid w:val="00085360"/>
    <w:rsid w:val="00085374"/>
    <w:rsid w:val="0008551C"/>
    <w:rsid w:val="0008559D"/>
    <w:rsid w:val="0008568C"/>
    <w:rsid w:val="00085692"/>
    <w:rsid w:val="000856A5"/>
    <w:rsid w:val="00085702"/>
    <w:rsid w:val="0008579D"/>
    <w:rsid w:val="000857BC"/>
    <w:rsid w:val="000857E7"/>
    <w:rsid w:val="000858CE"/>
    <w:rsid w:val="0008590E"/>
    <w:rsid w:val="00085916"/>
    <w:rsid w:val="00085960"/>
    <w:rsid w:val="000859CC"/>
    <w:rsid w:val="00085A33"/>
    <w:rsid w:val="00085A85"/>
    <w:rsid w:val="00085ABD"/>
    <w:rsid w:val="00085B2A"/>
    <w:rsid w:val="00085C3B"/>
    <w:rsid w:val="00085C57"/>
    <w:rsid w:val="00085C6C"/>
    <w:rsid w:val="00085C79"/>
    <w:rsid w:val="00085CDD"/>
    <w:rsid w:val="00085D83"/>
    <w:rsid w:val="00085D94"/>
    <w:rsid w:val="00085E9A"/>
    <w:rsid w:val="00085F04"/>
    <w:rsid w:val="000860CC"/>
    <w:rsid w:val="000860FB"/>
    <w:rsid w:val="000861AB"/>
    <w:rsid w:val="00086319"/>
    <w:rsid w:val="00086343"/>
    <w:rsid w:val="00086346"/>
    <w:rsid w:val="0008636B"/>
    <w:rsid w:val="00086398"/>
    <w:rsid w:val="000863AE"/>
    <w:rsid w:val="0008641F"/>
    <w:rsid w:val="00086796"/>
    <w:rsid w:val="000867AD"/>
    <w:rsid w:val="00086887"/>
    <w:rsid w:val="000868AD"/>
    <w:rsid w:val="00086AA6"/>
    <w:rsid w:val="00086BBB"/>
    <w:rsid w:val="00086CF1"/>
    <w:rsid w:val="00086D94"/>
    <w:rsid w:val="00086E9D"/>
    <w:rsid w:val="00086F35"/>
    <w:rsid w:val="00086F91"/>
    <w:rsid w:val="00086F97"/>
    <w:rsid w:val="00086FEB"/>
    <w:rsid w:val="00087034"/>
    <w:rsid w:val="0008709F"/>
    <w:rsid w:val="00087142"/>
    <w:rsid w:val="000871AC"/>
    <w:rsid w:val="000872C7"/>
    <w:rsid w:val="00087320"/>
    <w:rsid w:val="00087350"/>
    <w:rsid w:val="000873A4"/>
    <w:rsid w:val="00087540"/>
    <w:rsid w:val="0008758C"/>
    <w:rsid w:val="00087625"/>
    <w:rsid w:val="0008764B"/>
    <w:rsid w:val="0008764D"/>
    <w:rsid w:val="00087650"/>
    <w:rsid w:val="000876CA"/>
    <w:rsid w:val="000876D2"/>
    <w:rsid w:val="00087709"/>
    <w:rsid w:val="000877D9"/>
    <w:rsid w:val="00087810"/>
    <w:rsid w:val="00087842"/>
    <w:rsid w:val="000878F0"/>
    <w:rsid w:val="000879CB"/>
    <w:rsid w:val="00087AA8"/>
    <w:rsid w:val="00087ADE"/>
    <w:rsid w:val="00087BAA"/>
    <w:rsid w:val="00087BD8"/>
    <w:rsid w:val="00087C1C"/>
    <w:rsid w:val="00087C4E"/>
    <w:rsid w:val="00087D07"/>
    <w:rsid w:val="00087D11"/>
    <w:rsid w:val="00087DB1"/>
    <w:rsid w:val="00087DF0"/>
    <w:rsid w:val="00087E3E"/>
    <w:rsid w:val="00087EA1"/>
    <w:rsid w:val="00087F17"/>
    <w:rsid w:val="00087F81"/>
    <w:rsid w:val="0009000C"/>
    <w:rsid w:val="00090066"/>
    <w:rsid w:val="000900A5"/>
    <w:rsid w:val="000900B7"/>
    <w:rsid w:val="000900D1"/>
    <w:rsid w:val="00090130"/>
    <w:rsid w:val="000901D2"/>
    <w:rsid w:val="000902B6"/>
    <w:rsid w:val="000902C7"/>
    <w:rsid w:val="000903F5"/>
    <w:rsid w:val="00090436"/>
    <w:rsid w:val="00090551"/>
    <w:rsid w:val="00090571"/>
    <w:rsid w:val="000905C2"/>
    <w:rsid w:val="00090635"/>
    <w:rsid w:val="000906B9"/>
    <w:rsid w:val="000906CA"/>
    <w:rsid w:val="00090728"/>
    <w:rsid w:val="00090778"/>
    <w:rsid w:val="000908BA"/>
    <w:rsid w:val="0009093D"/>
    <w:rsid w:val="00090973"/>
    <w:rsid w:val="00090A3B"/>
    <w:rsid w:val="00090AFF"/>
    <w:rsid w:val="00090B28"/>
    <w:rsid w:val="00090B81"/>
    <w:rsid w:val="00090C15"/>
    <w:rsid w:val="00090C27"/>
    <w:rsid w:val="00090C8C"/>
    <w:rsid w:val="00090D06"/>
    <w:rsid w:val="00090D3B"/>
    <w:rsid w:val="00090D5F"/>
    <w:rsid w:val="00090D74"/>
    <w:rsid w:val="00090D8D"/>
    <w:rsid w:val="00090D93"/>
    <w:rsid w:val="00090DCA"/>
    <w:rsid w:val="00090DDA"/>
    <w:rsid w:val="00090DE0"/>
    <w:rsid w:val="00090E50"/>
    <w:rsid w:val="00090E54"/>
    <w:rsid w:val="00090E5D"/>
    <w:rsid w:val="00090E75"/>
    <w:rsid w:val="00090F83"/>
    <w:rsid w:val="00090F8B"/>
    <w:rsid w:val="00090FFA"/>
    <w:rsid w:val="0009113F"/>
    <w:rsid w:val="0009118A"/>
    <w:rsid w:val="000911B1"/>
    <w:rsid w:val="0009132F"/>
    <w:rsid w:val="0009139D"/>
    <w:rsid w:val="00091445"/>
    <w:rsid w:val="000914CA"/>
    <w:rsid w:val="0009150E"/>
    <w:rsid w:val="00091568"/>
    <w:rsid w:val="00091585"/>
    <w:rsid w:val="0009158B"/>
    <w:rsid w:val="00091659"/>
    <w:rsid w:val="000916C5"/>
    <w:rsid w:val="000916E8"/>
    <w:rsid w:val="00091705"/>
    <w:rsid w:val="000918A6"/>
    <w:rsid w:val="0009190F"/>
    <w:rsid w:val="00091A2C"/>
    <w:rsid w:val="00091A4B"/>
    <w:rsid w:val="00091A5F"/>
    <w:rsid w:val="00091ABD"/>
    <w:rsid w:val="00091B15"/>
    <w:rsid w:val="00091B23"/>
    <w:rsid w:val="00091B30"/>
    <w:rsid w:val="00091B84"/>
    <w:rsid w:val="00091C7E"/>
    <w:rsid w:val="00091D90"/>
    <w:rsid w:val="00091D92"/>
    <w:rsid w:val="00091DF8"/>
    <w:rsid w:val="00091E38"/>
    <w:rsid w:val="00091EB1"/>
    <w:rsid w:val="00092069"/>
    <w:rsid w:val="00092123"/>
    <w:rsid w:val="000921EC"/>
    <w:rsid w:val="00092501"/>
    <w:rsid w:val="0009252F"/>
    <w:rsid w:val="0009259D"/>
    <w:rsid w:val="000926A3"/>
    <w:rsid w:val="000926A6"/>
    <w:rsid w:val="000926A9"/>
    <w:rsid w:val="00092747"/>
    <w:rsid w:val="00092894"/>
    <w:rsid w:val="000928CE"/>
    <w:rsid w:val="0009293F"/>
    <w:rsid w:val="00092996"/>
    <w:rsid w:val="000929E9"/>
    <w:rsid w:val="00092A28"/>
    <w:rsid w:val="00092AF1"/>
    <w:rsid w:val="00092BD9"/>
    <w:rsid w:val="00092C10"/>
    <w:rsid w:val="00092CC0"/>
    <w:rsid w:val="00092DA2"/>
    <w:rsid w:val="00092DE5"/>
    <w:rsid w:val="00092E2C"/>
    <w:rsid w:val="00092E48"/>
    <w:rsid w:val="00092E79"/>
    <w:rsid w:val="00092EBD"/>
    <w:rsid w:val="00092FD1"/>
    <w:rsid w:val="00093040"/>
    <w:rsid w:val="0009319B"/>
    <w:rsid w:val="0009319E"/>
    <w:rsid w:val="00093252"/>
    <w:rsid w:val="0009326E"/>
    <w:rsid w:val="0009329A"/>
    <w:rsid w:val="000932CD"/>
    <w:rsid w:val="00093317"/>
    <w:rsid w:val="000933D5"/>
    <w:rsid w:val="00093562"/>
    <w:rsid w:val="00093609"/>
    <w:rsid w:val="0009379D"/>
    <w:rsid w:val="00093804"/>
    <w:rsid w:val="00093893"/>
    <w:rsid w:val="000938C2"/>
    <w:rsid w:val="00093938"/>
    <w:rsid w:val="000939B0"/>
    <w:rsid w:val="00093AE3"/>
    <w:rsid w:val="00093AF4"/>
    <w:rsid w:val="00093B5D"/>
    <w:rsid w:val="00093BC4"/>
    <w:rsid w:val="00093C10"/>
    <w:rsid w:val="00093EC6"/>
    <w:rsid w:val="00093EE5"/>
    <w:rsid w:val="00093F47"/>
    <w:rsid w:val="0009400C"/>
    <w:rsid w:val="00094044"/>
    <w:rsid w:val="00094056"/>
    <w:rsid w:val="00094078"/>
    <w:rsid w:val="000940D1"/>
    <w:rsid w:val="000940E6"/>
    <w:rsid w:val="0009415F"/>
    <w:rsid w:val="0009424B"/>
    <w:rsid w:val="000942A8"/>
    <w:rsid w:val="000942BC"/>
    <w:rsid w:val="000945B9"/>
    <w:rsid w:val="00094625"/>
    <w:rsid w:val="0009463D"/>
    <w:rsid w:val="00094825"/>
    <w:rsid w:val="0009486F"/>
    <w:rsid w:val="000948C1"/>
    <w:rsid w:val="0009492B"/>
    <w:rsid w:val="00094931"/>
    <w:rsid w:val="00094A4E"/>
    <w:rsid w:val="00094A5E"/>
    <w:rsid w:val="00094A77"/>
    <w:rsid w:val="00094ADB"/>
    <w:rsid w:val="00094B63"/>
    <w:rsid w:val="00094B6F"/>
    <w:rsid w:val="00094BC7"/>
    <w:rsid w:val="00094C5A"/>
    <w:rsid w:val="00094CE2"/>
    <w:rsid w:val="00094CE3"/>
    <w:rsid w:val="00094D18"/>
    <w:rsid w:val="00094D1E"/>
    <w:rsid w:val="00094D93"/>
    <w:rsid w:val="00094DAB"/>
    <w:rsid w:val="00094DDA"/>
    <w:rsid w:val="00094E56"/>
    <w:rsid w:val="00094E62"/>
    <w:rsid w:val="00094E6C"/>
    <w:rsid w:val="00094E75"/>
    <w:rsid w:val="00094E9D"/>
    <w:rsid w:val="00094ED5"/>
    <w:rsid w:val="00094F04"/>
    <w:rsid w:val="00094F53"/>
    <w:rsid w:val="0009509A"/>
    <w:rsid w:val="0009509D"/>
    <w:rsid w:val="0009516A"/>
    <w:rsid w:val="0009532F"/>
    <w:rsid w:val="00095369"/>
    <w:rsid w:val="0009539E"/>
    <w:rsid w:val="000953C5"/>
    <w:rsid w:val="00095442"/>
    <w:rsid w:val="0009554B"/>
    <w:rsid w:val="000955B6"/>
    <w:rsid w:val="000955CE"/>
    <w:rsid w:val="00095692"/>
    <w:rsid w:val="000956E2"/>
    <w:rsid w:val="000956FF"/>
    <w:rsid w:val="00095730"/>
    <w:rsid w:val="000957E3"/>
    <w:rsid w:val="000958FB"/>
    <w:rsid w:val="000959C0"/>
    <w:rsid w:val="00095B4E"/>
    <w:rsid w:val="00095B9A"/>
    <w:rsid w:val="00095C3B"/>
    <w:rsid w:val="00095C65"/>
    <w:rsid w:val="00095C6C"/>
    <w:rsid w:val="00095D15"/>
    <w:rsid w:val="00095F24"/>
    <w:rsid w:val="00095F5A"/>
    <w:rsid w:val="00095FC5"/>
    <w:rsid w:val="00095FF7"/>
    <w:rsid w:val="000960C9"/>
    <w:rsid w:val="0009616E"/>
    <w:rsid w:val="00096194"/>
    <w:rsid w:val="0009619A"/>
    <w:rsid w:val="000961E3"/>
    <w:rsid w:val="00096228"/>
    <w:rsid w:val="00096256"/>
    <w:rsid w:val="00096386"/>
    <w:rsid w:val="0009646F"/>
    <w:rsid w:val="0009663C"/>
    <w:rsid w:val="00096754"/>
    <w:rsid w:val="00096797"/>
    <w:rsid w:val="000967B6"/>
    <w:rsid w:val="00096817"/>
    <w:rsid w:val="00096829"/>
    <w:rsid w:val="0009684A"/>
    <w:rsid w:val="0009687E"/>
    <w:rsid w:val="000968F3"/>
    <w:rsid w:val="00096923"/>
    <w:rsid w:val="00096962"/>
    <w:rsid w:val="000969D6"/>
    <w:rsid w:val="00096A15"/>
    <w:rsid w:val="00096B43"/>
    <w:rsid w:val="00096B47"/>
    <w:rsid w:val="00096BD1"/>
    <w:rsid w:val="00096C49"/>
    <w:rsid w:val="00096CA5"/>
    <w:rsid w:val="00096CD7"/>
    <w:rsid w:val="00096CEA"/>
    <w:rsid w:val="00096D55"/>
    <w:rsid w:val="00096DBA"/>
    <w:rsid w:val="00096ED6"/>
    <w:rsid w:val="00096F1A"/>
    <w:rsid w:val="00096F31"/>
    <w:rsid w:val="00096FBF"/>
    <w:rsid w:val="0009702C"/>
    <w:rsid w:val="00097057"/>
    <w:rsid w:val="00097060"/>
    <w:rsid w:val="0009706D"/>
    <w:rsid w:val="0009733B"/>
    <w:rsid w:val="00097402"/>
    <w:rsid w:val="0009744F"/>
    <w:rsid w:val="000975FC"/>
    <w:rsid w:val="000975FE"/>
    <w:rsid w:val="000976F8"/>
    <w:rsid w:val="000977E2"/>
    <w:rsid w:val="0009781A"/>
    <w:rsid w:val="00097830"/>
    <w:rsid w:val="0009783F"/>
    <w:rsid w:val="000979C1"/>
    <w:rsid w:val="00097AAE"/>
    <w:rsid w:val="00097BDF"/>
    <w:rsid w:val="00097CA9"/>
    <w:rsid w:val="00097D01"/>
    <w:rsid w:val="00097D59"/>
    <w:rsid w:val="00097DCD"/>
    <w:rsid w:val="00097E88"/>
    <w:rsid w:val="00097E8C"/>
    <w:rsid w:val="00097F27"/>
    <w:rsid w:val="000A0002"/>
    <w:rsid w:val="000A0011"/>
    <w:rsid w:val="000A005D"/>
    <w:rsid w:val="000A0084"/>
    <w:rsid w:val="000A00DE"/>
    <w:rsid w:val="000A0109"/>
    <w:rsid w:val="000A011D"/>
    <w:rsid w:val="000A0138"/>
    <w:rsid w:val="000A015B"/>
    <w:rsid w:val="000A015C"/>
    <w:rsid w:val="000A01D4"/>
    <w:rsid w:val="000A01E6"/>
    <w:rsid w:val="000A01FD"/>
    <w:rsid w:val="000A0257"/>
    <w:rsid w:val="000A0341"/>
    <w:rsid w:val="000A03BB"/>
    <w:rsid w:val="000A04E0"/>
    <w:rsid w:val="000A052D"/>
    <w:rsid w:val="000A056F"/>
    <w:rsid w:val="000A0632"/>
    <w:rsid w:val="000A064C"/>
    <w:rsid w:val="000A06FA"/>
    <w:rsid w:val="000A07FF"/>
    <w:rsid w:val="000A0880"/>
    <w:rsid w:val="000A088A"/>
    <w:rsid w:val="000A08B5"/>
    <w:rsid w:val="000A08CA"/>
    <w:rsid w:val="000A09E1"/>
    <w:rsid w:val="000A0B6C"/>
    <w:rsid w:val="000A0B89"/>
    <w:rsid w:val="000A0BBF"/>
    <w:rsid w:val="000A0BDA"/>
    <w:rsid w:val="000A0C56"/>
    <w:rsid w:val="000A0CB0"/>
    <w:rsid w:val="000A0CC7"/>
    <w:rsid w:val="000A0D2D"/>
    <w:rsid w:val="000A0DD4"/>
    <w:rsid w:val="000A0E0B"/>
    <w:rsid w:val="000A0E0E"/>
    <w:rsid w:val="000A0E18"/>
    <w:rsid w:val="000A0EB9"/>
    <w:rsid w:val="000A0EFD"/>
    <w:rsid w:val="000A0F41"/>
    <w:rsid w:val="000A101C"/>
    <w:rsid w:val="000A101F"/>
    <w:rsid w:val="000A10B0"/>
    <w:rsid w:val="000A10CE"/>
    <w:rsid w:val="000A1110"/>
    <w:rsid w:val="000A1171"/>
    <w:rsid w:val="000A1193"/>
    <w:rsid w:val="000A11B3"/>
    <w:rsid w:val="000A1253"/>
    <w:rsid w:val="000A14C7"/>
    <w:rsid w:val="000A1541"/>
    <w:rsid w:val="000A1572"/>
    <w:rsid w:val="000A1601"/>
    <w:rsid w:val="000A161C"/>
    <w:rsid w:val="000A1637"/>
    <w:rsid w:val="000A1648"/>
    <w:rsid w:val="000A16EF"/>
    <w:rsid w:val="000A1709"/>
    <w:rsid w:val="000A1721"/>
    <w:rsid w:val="000A17B8"/>
    <w:rsid w:val="000A1852"/>
    <w:rsid w:val="000A1895"/>
    <w:rsid w:val="000A18CF"/>
    <w:rsid w:val="000A1A26"/>
    <w:rsid w:val="000A1B2E"/>
    <w:rsid w:val="000A1B49"/>
    <w:rsid w:val="000A1B93"/>
    <w:rsid w:val="000A1C73"/>
    <w:rsid w:val="000A1CAA"/>
    <w:rsid w:val="000A1D5B"/>
    <w:rsid w:val="000A1D79"/>
    <w:rsid w:val="000A1D7B"/>
    <w:rsid w:val="000A1DFF"/>
    <w:rsid w:val="000A1EBB"/>
    <w:rsid w:val="000A1F83"/>
    <w:rsid w:val="000A225C"/>
    <w:rsid w:val="000A2260"/>
    <w:rsid w:val="000A2266"/>
    <w:rsid w:val="000A2283"/>
    <w:rsid w:val="000A2315"/>
    <w:rsid w:val="000A231A"/>
    <w:rsid w:val="000A2405"/>
    <w:rsid w:val="000A24B8"/>
    <w:rsid w:val="000A255A"/>
    <w:rsid w:val="000A2584"/>
    <w:rsid w:val="000A263D"/>
    <w:rsid w:val="000A26D5"/>
    <w:rsid w:val="000A28A6"/>
    <w:rsid w:val="000A28E8"/>
    <w:rsid w:val="000A28F9"/>
    <w:rsid w:val="000A2937"/>
    <w:rsid w:val="000A2A5B"/>
    <w:rsid w:val="000A2A6F"/>
    <w:rsid w:val="000A2A78"/>
    <w:rsid w:val="000A2B01"/>
    <w:rsid w:val="000A2D8D"/>
    <w:rsid w:val="000A2DF8"/>
    <w:rsid w:val="000A2DFA"/>
    <w:rsid w:val="000A2E06"/>
    <w:rsid w:val="000A2E3F"/>
    <w:rsid w:val="000A2EE6"/>
    <w:rsid w:val="000A2F68"/>
    <w:rsid w:val="000A2F92"/>
    <w:rsid w:val="000A2F97"/>
    <w:rsid w:val="000A2FA5"/>
    <w:rsid w:val="000A2FB6"/>
    <w:rsid w:val="000A2FE8"/>
    <w:rsid w:val="000A3033"/>
    <w:rsid w:val="000A30D7"/>
    <w:rsid w:val="000A317A"/>
    <w:rsid w:val="000A3190"/>
    <w:rsid w:val="000A325D"/>
    <w:rsid w:val="000A3294"/>
    <w:rsid w:val="000A32D1"/>
    <w:rsid w:val="000A32DB"/>
    <w:rsid w:val="000A3349"/>
    <w:rsid w:val="000A33E0"/>
    <w:rsid w:val="000A33EC"/>
    <w:rsid w:val="000A3475"/>
    <w:rsid w:val="000A3492"/>
    <w:rsid w:val="000A3505"/>
    <w:rsid w:val="000A352F"/>
    <w:rsid w:val="000A35F0"/>
    <w:rsid w:val="000A3710"/>
    <w:rsid w:val="000A3718"/>
    <w:rsid w:val="000A3755"/>
    <w:rsid w:val="000A3780"/>
    <w:rsid w:val="000A3873"/>
    <w:rsid w:val="000A387D"/>
    <w:rsid w:val="000A38D8"/>
    <w:rsid w:val="000A3904"/>
    <w:rsid w:val="000A390B"/>
    <w:rsid w:val="000A39D9"/>
    <w:rsid w:val="000A3A72"/>
    <w:rsid w:val="000A3B03"/>
    <w:rsid w:val="000A3BED"/>
    <w:rsid w:val="000A3D2E"/>
    <w:rsid w:val="000A3DD0"/>
    <w:rsid w:val="000A3DFA"/>
    <w:rsid w:val="000A3E96"/>
    <w:rsid w:val="000A410F"/>
    <w:rsid w:val="000A4190"/>
    <w:rsid w:val="000A41A9"/>
    <w:rsid w:val="000A41FE"/>
    <w:rsid w:val="000A425F"/>
    <w:rsid w:val="000A42AC"/>
    <w:rsid w:val="000A42CD"/>
    <w:rsid w:val="000A4325"/>
    <w:rsid w:val="000A4364"/>
    <w:rsid w:val="000A438E"/>
    <w:rsid w:val="000A44B7"/>
    <w:rsid w:val="000A44D0"/>
    <w:rsid w:val="000A4573"/>
    <w:rsid w:val="000A45EA"/>
    <w:rsid w:val="000A4630"/>
    <w:rsid w:val="000A46D3"/>
    <w:rsid w:val="000A478A"/>
    <w:rsid w:val="000A4805"/>
    <w:rsid w:val="000A4881"/>
    <w:rsid w:val="000A48E6"/>
    <w:rsid w:val="000A48EA"/>
    <w:rsid w:val="000A4923"/>
    <w:rsid w:val="000A49C8"/>
    <w:rsid w:val="000A4A71"/>
    <w:rsid w:val="000A4A95"/>
    <w:rsid w:val="000A4BD4"/>
    <w:rsid w:val="000A4BF8"/>
    <w:rsid w:val="000A4C04"/>
    <w:rsid w:val="000A4C30"/>
    <w:rsid w:val="000A4C65"/>
    <w:rsid w:val="000A4D9D"/>
    <w:rsid w:val="000A4DB7"/>
    <w:rsid w:val="000A4EAA"/>
    <w:rsid w:val="000A4F2E"/>
    <w:rsid w:val="000A4F84"/>
    <w:rsid w:val="000A505A"/>
    <w:rsid w:val="000A5245"/>
    <w:rsid w:val="000A52E5"/>
    <w:rsid w:val="000A52FC"/>
    <w:rsid w:val="000A534D"/>
    <w:rsid w:val="000A53B3"/>
    <w:rsid w:val="000A5480"/>
    <w:rsid w:val="000A549B"/>
    <w:rsid w:val="000A5646"/>
    <w:rsid w:val="000A5674"/>
    <w:rsid w:val="000A56E1"/>
    <w:rsid w:val="000A56E6"/>
    <w:rsid w:val="000A56EE"/>
    <w:rsid w:val="000A572D"/>
    <w:rsid w:val="000A573A"/>
    <w:rsid w:val="000A57EA"/>
    <w:rsid w:val="000A57EF"/>
    <w:rsid w:val="000A586D"/>
    <w:rsid w:val="000A58A4"/>
    <w:rsid w:val="000A58C5"/>
    <w:rsid w:val="000A5930"/>
    <w:rsid w:val="000A594E"/>
    <w:rsid w:val="000A594F"/>
    <w:rsid w:val="000A59A6"/>
    <w:rsid w:val="000A5A7E"/>
    <w:rsid w:val="000A5C3A"/>
    <w:rsid w:val="000A5C88"/>
    <w:rsid w:val="000A5CD8"/>
    <w:rsid w:val="000A5D65"/>
    <w:rsid w:val="000A5E22"/>
    <w:rsid w:val="000A5E32"/>
    <w:rsid w:val="000A5F22"/>
    <w:rsid w:val="000A5F72"/>
    <w:rsid w:val="000A6021"/>
    <w:rsid w:val="000A6105"/>
    <w:rsid w:val="000A6245"/>
    <w:rsid w:val="000A626D"/>
    <w:rsid w:val="000A6317"/>
    <w:rsid w:val="000A63C9"/>
    <w:rsid w:val="000A63EF"/>
    <w:rsid w:val="000A6444"/>
    <w:rsid w:val="000A64C8"/>
    <w:rsid w:val="000A6517"/>
    <w:rsid w:val="000A655B"/>
    <w:rsid w:val="000A6561"/>
    <w:rsid w:val="000A65D0"/>
    <w:rsid w:val="000A65F9"/>
    <w:rsid w:val="000A665F"/>
    <w:rsid w:val="000A667A"/>
    <w:rsid w:val="000A6695"/>
    <w:rsid w:val="000A66B9"/>
    <w:rsid w:val="000A66F2"/>
    <w:rsid w:val="000A67DB"/>
    <w:rsid w:val="000A6821"/>
    <w:rsid w:val="000A6859"/>
    <w:rsid w:val="000A68B0"/>
    <w:rsid w:val="000A68EE"/>
    <w:rsid w:val="000A6950"/>
    <w:rsid w:val="000A6964"/>
    <w:rsid w:val="000A6985"/>
    <w:rsid w:val="000A6994"/>
    <w:rsid w:val="000A69CD"/>
    <w:rsid w:val="000A69E3"/>
    <w:rsid w:val="000A6A7F"/>
    <w:rsid w:val="000A6AE6"/>
    <w:rsid w:val="000A6B83"/>
    <w:rsid w:val="000A6B9C"/>
    <w:rsid w:val="000A6BCC"/>
    <w:rsid w:val="000A6BEA"/>
    <w:rsid w:val="000A6C3C"/>
    <w:rsid w:val="000A6D24"/>
    <w:rsid w:val="000A6D7A"/>
    <w:rsid w:val="000A6DB5"/>
    <w:rsid w:val="000A6E1F"/>
    <w:rsid w:val="000A6E24"/>
    <w:rsid w:val="000A6E59"/>
    <w:rsid w:val="000A6E66"/>
    <w:rsid w:val="000A6F8C"/>
    <w:rsid w:val="000A6FD0"/>
    <w:rsid w:val="000A7019"/>
    <w:rsid w:val="000A7025"/>
    <w:rsid w:val="000A7064"/>
    <w:rsid w:val="000A7093"/>
    <w:rsid w:val="000A7143"/>
    <w:rsid w:val="000A71F8"/>
    <w:rsid w:val="000A724E"/>
    <w:rsid w:val="000A7292"/>
    <w:rsid w:val="000A72AE"/>
    <w:rsid w:val="000A72F1"/>
    <w:rsid w:val="000A7367"/>
    <w:rsid w:val="000A737B"/>
    <w:rsid w:val="000A7396"/>
    <w:rsid w:val="000A7398"/>
    <w:rsid w:val="000A73CF"/>
    <w:rsid w:val="000A741B"/>
    <w:rsid w:val="000A741C"/>
    <w:rsid w:val="000A74A7"/>
    <w:rsid w:val="000A74FC"/>
    <w:rsid w:val="000A751F"/>
    <w:rsid w:val="000A7538"/>
    <w:rsid w:val="000A757C"/>
    <w:rsid w:val="000A757F"/>
    <w:rsid w:val="000A758B"/>
    <w:rsid w:val="000A759C"/>
    <w:rsid w:val="000A7633"/>
    <w:rsid w:val="000A7635"/>
    <w:rsid w:val="000A7683"/>
    <w:rsid w:val="000A7730"/>
    <w:rsid w:val="000A7893"/>
    <w:rsid w:val="000A7937"/>
    <w:rsid w:val="000A7956"/>
    <w:rsid w:val="000A7A42"/>
    <w:rsid w:val="000A7AA2"/>
    <w:rsid w:val="000A7BEA"/>
    <w:rsid w:val="000A7C00"/>
    <w:rsid w:val="000A7C0B"/>
    <w:rsid w:val="000A7C1C"/>
    <w:rsid w:val="000A7C39"/>
    <w:rsid w:val="000A7C4B"/>
    <w:rsid w:val="000A7DB2"/>
    <w:rsid w:val="000A7DD5"/>
    <w:rsid w:val="000A7E7A"/>
    <w:rsid w:val="000A7EC2"/>
    <w:rsid w:val="000A7ED7"/>
    <w:rsid w:val="000A7FEC"/>
    <w:rsid w:val="000B0051"/>
    <w:rsid w:val="000B0099"/>
    <w:rsid w:val="000B00F0"/>
    <w:rsid w:val="000B0128"/>
    <w:rsid w:val="000B012F"/>
    <w:rsid w:val="000B0162"/>
    <w:rsid w:val="000B01AF"/>
    <w:rsid w:val="000B01D7"/>
    <w:rsid w:val="000B0294"/>
    <w:rsid w:val="000B03F3"/>
    <w:rsid w:val="000B04D9"/>
    <w:rsid w:val="000B0565"/>
    <w:rsid w:val="000B05FA"/>
    <w:rsid w:val="000B06AE"/>
    <w:rsid w:val="000B07BC"/>
    <w:rsid w:val="000B08DA"/>
    <w:rsid w:val="000B091E"/>
    <w:rsid w:val="000B095F"/>
    <w:rsid w:val="000B09B4"/>
    <w:rsid w:val="000B0AF3"/>
    <w:rsid w:val="000B0B20"/>
    <w:rsid w:val="000B0B60"/>
    <w:rsid w:val="000B0B9D"/>
    <w:rsid w:val="000B0BBA"/>
    <w:rsid w:val="000B0BE8"/>
    <w:rsid w:val="000B0C0E"/>
    <w:rsid w:val="000B0C98"/>
    <w:rsid w:val="000B0CA5"/>
    <w:rsid w:val="000B0D06"/>
    <w:rsid w:val="000B0D78"/>
    <w:rsid w:val="000B0DBC"/>
    <w:rsid w:val="000B0DCB"/>
    <w:rsid w:val="000B0DDB"/>
    <w:rsid w:val="000B0E13"/>
    <w:rsid w:val="000B0E1D"/>
    <w:rsid w:val="000B0E59"/>
    <w:rsid w:val="000B0F53"/>
    <w:rsid w:val="000B0F91"/>
    <w:rsid w:val="000B104C"/>
    <w:rsid w:val="000B104F"/>
    <w:rsid w:val="000B1061"/>
    <w:rsid w:val="000B11B7"/>
    <w:rsid w:val="000B11D7"/>
    <w:rsid w:val="000B1233"/>
    <w:rsid w:val="000B12C0"/>
    <w:rsid w:val="000B138F"/>
    <w:rsid w:val="000B13E7"/>
    <w:rsid w:val="000B141D"/>
    <w:rsid w:val="000B145D"/>
    <w:rsid w:val="000B1462"/>
    <w:rsid w:val="000B15A0"/>
    <w:rsid w:val="000B15DA"/>
    <w:rsid w:val="000B15DF"/>
    <w:rsid w:val="000B1797"/>
    <w:rsid w:val="000B18D7"/>
    <w:rsid w:val="000B18E0"/>
    <w:rsid w:val="000B1932"/>
    <w:rsid w:val="000B1A2C"/>
    <w:rsid w:val="000B1A98"/>
    <w:rsid w:val="000B1AAC"/>
    <w:rsid w:val="000B1C94"/>
    <w:rsid w:val="000B1CE0"/>
    <w:rsid w:val="000B1D0F"/>
    <w:rsid w:val="000B1DD3"/>
    <w:rsid w:val="000B1F19"/>
    <w:rsid w:val="000B1F97"/>
    <w:rsid w:val="000B200D"/>
    <w:rsid w:val="000B2027"/>
    <w:rsid w:val="000B2036"/>
    <w:rsid w:val="000B2052"/>
    <w:rsid w:val="000B2053"/>
    <w:rsid w:val="000B2108"/>
    <w:rsid w:val="000B2150"/>
    <w:rsid w:val="000B228C"/>
    <w:rsid w:val="000B2299"/>
    <w:rsid w:val="000B22BB"/>
    <w:rsid w:val="000B2328"/>
    <w:rsid w:val="000B232F"/>
    <w:rsid w:val="000B24A8"/>
    <w:rsid w:val="000B2506"/>
    <w:rsid w:val="000B25DB"/>
    <w:rsid w:val="000B2652"/>
    <w:rsid w:val="000B27B1"/>
    <w:rsid w:val="000B27CE"/>
    <w:rsid w:val="000B28A5"/>
    <w:rsid w:val="000B28CE"/>
    <w:rsid w:val="000B2944"/>
    <w:rsid w:val="000B2AE7"/>
    <w:rsid w:val="000B2B5A"/>
    <w:rsid w:val="000B2BB2"/>
    <w:rsid w:val="000B2BFA"/>
    <w:rsid w:val="000B2C4C"/>
    <w:rsid w:val="000B2C6B"/>
    <w:rsid w:val="000B2C82"/>
    <w:rsid w:val="000B2CE2"/>
    <w:rsid w:val="000B2DCA"/>
    <w:rsid w:val="000B2E5D"/>
    <w:rsid w:val="000B2E6A"/>
    <w:rsid w:val="000B2EBE"/>
    <w:rsid w:val="000B2EC6"/>
    <w:rsid w:val="000B2ED3"/>
    <w:rsid w:val="000B2F88"/>
    <w:rsid w:val="000B2FA7"/>
    <w:rsid w:val="000B2FF5"/>
    <w:rsid w:val="000B3009"/>
    <w:rsid w:val="000B31A5"/>
    <w:rsid w:val="000B31E3"/>
    <w:rsid w:val="000B3222"/>
    <w:rsid w:val="000B337D"/>
    <w:rsid w:val="000B34F5"/>
    <w:rsid w:val="000B357C"/>
    <w:rsid w:val="000B3659"/>
    <w:rsid w:val="000B36BB"/>
    <w:rsid w:val="000B36BF"/>
    <w:rsid w:val="000B371C"/>
    <w:rsid w:val="000B37AB"/>
    <w:rsid w:val="000B3990"/>
    <w:rsid w:val="000B3A1F"/>
    <w:rsid w:val="000B3B60"/>
    <w:rsid w:val="000B3C35"/>
    <w:rsid w:val="000B3D01"/>
    <w:rsid w:val="000B3D5D"/>
    <w:rsid w:val="000B3E1C"/>
    <w:rsid w:val="000B3E5C"/>
    <w:rsid w:val="000B3FD0"/>
    <w:rsid w:val="000B3FD8"/>
    <w:rsid w:val="000B4083"/>
    <w:rsid w:val="000B4091"/>
    <w:rsid w:val="000B41B4"/>
    <w:rsid w:val="000B41EE"/>
    <w:rsid w:val="000B4240"/>
    <w:rsid w:val="000B4322"/>
    <w:rsid w:val="000B433C"/>
    <w:rsid w:val="000B4477"/>
    <w:rsid w:val="000B4479"/>
    <w:rsid w:val="000B4498"/>
    <w:rsid w:val="000B451F"/>
    <w:rsid w:val="000B453A"/>
    <w:rsid w:val="000B45A2"/>
    <w:rsid w:val="000B45B1"/>
    <w:rsid w:val="000B45F2"/>
    <w:rsid w:val="000B4681"/>
    <w:rsid w:val="000B46A7"/>
    <w:rsid w:val="000B46C5"/>
    <w:rsid w:val="000B4827"/>
    <w:rsid w:val="000B48BF"/>
    <w:rsid w:val="000B48DE"/>
    <w:rsid w:val="000B49E8"/>
    <w:rsid w:val="000B4A44"/>
    <w:rsid w:val="000B4A59"/>
    <w:rsid w:val="000B4B3B"/>
    <w:rsid w:val="000B4BCE"/>
    <w:rsid w:val="000B4C8E"/>
    <w:rsid w:val="000B4D40"/>
    <w:rsid w:val="000B4DA1"/>
    <w:rsid w:val="000B4DD3"/>
    <w:rsid w:val="000B4DD7"/>
    <w:rsid w:val="000B4E04"/>
    <w:rsid w:val="000B4E5E"/>
    <w:rsid w:val="000B4F4C"/>
    <w:rsid w:val="000B4FA6"/>
    <w:rsid w:val="000B4FB0"/>
    <w:rsid w:val="000B4FE7"/>
    <w:rsid w:val="000B50DB"/>
    <w:rsid w:val="000B5113"/>
    <w:rsid w:val="000B51B3"/>
    <w:rsid w:val="000B51BA"/>
    <w:rsid w:val="000B5212"/>
    <w:rsid w:val="000B522F"/>
    <w:rsid w:val="000B5248"/>
    <w:rsid w:val="000B5305"/>
    <w:rsid w:val="000B533C"/>
    <w:rsid w:val="000B5397"/>
    <w:rsid w:val="000B539C"/>
    <w:rsid w:val="000B53D2"/>
    <w:rsid w:val="000B5462"/>
    <w:rsid w:val="000B54E7"/>
    <w:rsid w:val="000B5618"/>
    <w:rsid w:val="000B56FE"/>
    <w:rsid w:val="000B575F"/>
    <w:rsid w:val="000B57FB"/>
    <w:rsid w:val="000B5804"/>
    <w:rsid w:val="000B5805"/>
    <w:rsid w:val="000B5858"/>
    <w:rsid w:val="000B5957"/>
    <w:rsid w:val="000B59DA"/>
    <w:rsid w:val="000B5B0B"/>
    <w:rsid w:val="000B5B5A"/>
    <w:rsid w:val="000B5BB5"/>
    <w:rsid w:val="000B5BE6"/>
    <w:rsid w:val="000B5C61"/>
    <w:rsid w:val="000B5C76"/>
    <w:rsid w:val="000B5CE9"/>
    <w:rsid w:val="000B5D53"/>
    <w:rsid w:val="000B5D66"/>
    <w:rsid w:val="000B5D9C"/>
    <w:rsid w:val="000B5E83"/>
    <w:rsid w:val="000B5FB4"/>
    <w:rsid w:val="000B5FB5"/>
    <w:rsid w:val="000B5FE5"/>
    <w:rsid w:val="000B6013"/>
    <w:rsid w:val="000B60E3"/>
    <w:rsid w:val="000B60FF"/>
    <w:rsid w:val="000B616D"/>
    <w:rsid w:val="000B6189"/>
    <w:rsid w:val="000B6196"/>
    <w:rsid w:val="000B61B6"/>
    <w:rsid w:val="000B623D"/>
    <w:rsid w:val="000B6252"/>
    <w:rsid w:val="000B629A"/>
    <w:rsid w:val="000B631F"/>
    <w:rsid w:val="000B63E8"/>
    <w:rsid w:val="000B646F"/>
    <w:rsid w:val="000B64C1"/>
    <w:rsid w:val="000B6562"/>
    <w:rsid w:val="000B6584"/>
    <w:rsid w:val="000B6684"/>
    <w:rsid w:val="000B66BC"/>
    <w:rsid w:val="000B68F5"/>
    <w:rsid w:val="000B6960"/>
    <w:rsid w:val="000B6AA8"/>
    <w:rsid w:val="000B6AD3"/>
    <w:rsid w:val="000B6AEC"/>
    <w:rsid w:val="000B6B94"/>
    <w:rsid w:val="000B6C6E"/>
    <w:rsid w:val="000B6C82"/>
    <w:rsid w:val="000B6C96"/>
    <w:rsid w:val="000B6D35"/>
    <w:rsid w:val="000B6FB0"/>
    <w:rsid w:val="000B6FBA"/>
    <w:rsid w:val="000B6FF0"/>
    <w:rsid w:val="000B701D"/>
    <w:rsid w:val="000B705B"/>
    <w:rsid w:val="000B70CA"/>
    <w:rsid w:val="000B7131"/>
    <w:rsid w:val="000B7152"/>
    <w:rsid w:val="000B7173"/>
    <w:rsid w:val="000B720A"/>
    <w:rsid w:val="000B7228"/>
    <w:rsid w:val="000B722A"/>
    <w:rsid w:val="000B72A7"/>
    <w:rsid w:val="000B72E7"/>
    <w:rsid w:val="000B744A"/>
    <w:rsid w:val="000B74CF"/>
    <w:rsid w:val="000B7531"/>
    <w:rsid w:val="000B7605"/>
    <w:rsid w:val="000B7619"/>
    <w:rsid w:val="000B7628"/>
    <w:rsid w:val="000B764E"/>
    <w:rsid w:val="000B76D5"/>
    <w:rsid w:val="000B7803"/>
    <w:rsid w:val="000B78A1"/>
    <w:rsid w:val="000B78A8"/>
    <w:rsid w:val="000B7927"/>
    <w:rsid w:val="000B7942"/>
    <w:rsid w:val="000B7C1D"/>
    <w:rsid w:val="000B7C3D"/>
    <w:rsid w:val="000B7C4E"/>
    <w:rsid w:val="000B7C75"/>
    <w:rsid w:val="000B7C9C"/>
    <w:rsid w:val="000B7DA6"/>
    <w:rsid w:val="000B7E07"/>
    <w:rsid w:val="000B7E60"/>
    <w:rsid w:val="000B7E9A"/>
    <w:rsid w:val="000B7F17"/>
    <w:rsid w:val="000BBB8C"/>
    <w:rsid w:val="000C0062"/>
    <w:rsid w:val="000C009A"/>
    <w:rsid w:val="000C009B"/>
    <w:rsid w:val="000C0126"/>
    <w:rsid w:val="000C0180"/>
    <w:rsid w:val="000C0182"/>
    <w:rsid w:val="000C019B"/>
    <w:rsid w:val="000C01A5"/>
    <w:rsid w:val="000C0202"/>
    <w:rsid w:val="000C02F4"/>
    <w:rsid w:val="000C0340"/>
    <w:rsid w:val="000C0396"/>
    <w:rsid w:val="000C03F8"/>
    <w:rsid w:val="000C0438"/>
    <w:rsid w:val="000C0458"/>
    <w:rsid w:val="000C046C"/>
    <w:rsid w:val="000C055C"/>
    <w:rsid w:val="000C0573"/>
    <w:rsid w:val="000C05E8"/>
    <w:rsid w:val="000C06F2"/>
    <w:rsid w:val="000C0777"/>
    <w:rsid w:val="000C07E0"/>
    <w:rsid w:val="000C086F"/>
    <w:rsid w:val="000C08CA"/>
    <w:rsid w:val="000C0977"/>
    <w:rsid w:val="000C09C7"/>
    <w:rsid w:val="000C0ADD"/>
    <w:rsid w:val="000C0B67"/>
    <w:rsid w:val="000C0BD3"/>
    <w:rsid w:val="000C0C0D"/>
    <w:rsid w:val="000C0C7F"/>
    <w:rsid w:val="000C0CCF"/>
    <w:rsid w:val="000C0D60"/>
    <w:rsid w:val="000C0F2B"/>
    <w:rsid w:val="000C0FB3"/>
    <w:rsid w:val="000C1004"/>
    <w:rsid w:val="000C10A6"/>
    <w:rsid w:val="000C111D"/>
    <w:rsid w:val="000C116C"/>
    <w:rsid w:val="000C1210"/>
    <w:rsid w:val="000C12EE"/>
    <w:rsid w:val="000C12F9"/>
    <w:rsid w:val="000C1336"/>
    <w:rsid w:val="000C13A7"/>
    <w:rsid w:val="000C13AF"/>
    <w:rsid w:val="000C13C9"/>
    <w:rsid w:val="000C140A"/>
    <w:rsid w:val="000C143C"/>
    <w:rsid w:val="000C144B"/>
    <w:rsid w:val="000C1464"/>
    <w:rsid w:val="000C14CB"/>
    <w:rsid w:val="000C180C"/>
    <w:rsid w:val="000C19CD"/>
    <w:rsid w:val="000C1AD0"/>
    <w:rsid w:val="000C1C0D"/>
    <w:rsid w:val="000C1C12"/>
    <w:rsid w:val="000C1CF3"/>
    <w:rsid w:val="000C1D13"/>
    <w:rsid w:val="000C1EA7"/>
    <w:rsid w:val="000C1EFD"/>
    <w:rsid w:val="000C1F9F"/>
    <w:rsid w:val="000C1FD0"/>
    <w:rsid w:val="000C2037"/>
    <w:rsid w:val="000C2038"/>
    <w:rsid w:val="000C20B1"/>
    <w:rsid w:val="000C211B"/>
    <w:rsid w:val="000C216C"/>
    <w:rsid w:val="000C21BE"/>
    <w:rsid w:val="000C21C6"/>
    <w:rsid w:val="000C21CA"/>
    <w:rsid w:val="000C223F"/>
    <w:rsid w:val="000C2255"/>
    <w:rsid w:val="000C2345"/>
    <w:rsid w:val="000C24BA"/>
    <w:rsid w:val="000C24DF"/>
    <w:rsid w:val="000C2563"/>
    <w:rsid w:val="000C257B"/>
    <w:rsid w:val="000C25E6"/>
    <w:rsid w:val="000C25F7"/>
    <w:rsid w:val="000C2649"/>
    <w:rsid w:val="000C26E7"/>
    <w:rsid w:val="000C2776"/>
    <w:rsid w:val="000C27FC"/>
    <w:rsid w:val="000C28C7"/>
    <w:rsid w:val="000C2AAB"/>
    <w:rsid w:val="000C2ACD"/>
    <w:rsid w:val="000C2B9B"/>
    <w:rsid w:val="000C2BAE"/>
    <w:rsid w:val="000C2BBC"/>
    <w:rsid w:val="000C2CA5"/>
    <w:rsid w:val="000C2CF8"/>
    <w:rsid w:val="000C2D20"/>
    <w:rsid w:val="000C2D9D"/>
    <w:rsid w:val="000C2D9F"/>
    <w:rsid w:val="000C2E76"/>
    <w:rsid w:val="000C2E85"/>
    <w:rsid w:val="000C2EB3"/>
    <w:rsid w:val="000C2F04"/>
    <w:rsid w:val="000C2F4E"/>
    <w:rsid w:val="000C2F76"/>
    <w:rsid w:val="000C2FA3"/>
    <w:rsid w:val="000C2FE7"/>
    <w:rsid w:val="000C3007"/>
    <w:rsid w:val="000C3071"/>
    <w:rsid w:val="000C30A0"/>
    <w:rsid w:val="000C3101"/>
    <w:rsid w:val="000C3128"/>
    <w:rsid w:val="000C3145"/>
    <w:rsid w:val="000C3173"/>
    <w:rsid w:val="000C3194"/>
    <w:rsid w:val="000C31F3"/>
    <w:rsid w:val="000C3280"/>
    <w:rsid w:val="000C3301"/>
    <w:rsid w:val="000C33D7"/>
    <w:rsid w:val="000C349F"/>
    <w:rsid w:val="000C3591"/>
    <w:rsid w:val="000C3640"/>
    <w:rsid w:val="000C36DD"/>
    <w:rsid w:val="000C3712"/>
    <w:rsid w:val="000C3723"/>
    <w:rsid w:val="000C37A1"/>
    <w:rsid w:val="000C38CD"/>
    <w:rsid w:val="000C395D"/>
    <w:rsid w:val="000C3977"/>
    <w:rsid w:val="000C3A23"/>
    <w:rsid w:val="000C3B0F"/>
    <w:rsid w:val="000C3B79"/>
    <w:rsid w:val="000C3C11"/>
    <w:rsid w:val="000C3D1D"/>
    <w:rsid w:val="000C3D65"/>
    <w:rsid w:val="000C3DB1"/>
    <w:rsid w:val="000C3DBF"/>
    <w:rsid w:val="000C3DC4"/>
    <w:rsid w:val="000C3DE8"/>
    <w:rsid w:val="000C3F2D"/>
    <w:rsid w:val="000C3FC8"/>
    <w:rsid w:val="000C3FF1"/>
    <w:rsid w:val="000C403D"/>
    <w:rsid w:val="000C40F3"/>
    <w:rsid w:val="000C4144"/>
    <w:rsid w:val="000C4165"/>
    <w:rsid w:val="000C419F"/>
    <w:rsid w:val="000C41D2"/>
    <w:rsid w:val="000C42F1"/>
    <w:rsid w:val="000C4311"/>
    <w:rsid w:val="000C43E7"/>
    <w:rsid w:val="000C44B2"/>
    <w:rsid w:val="000C4565"/>
    <w:rsid w:val="000C46E2"/>
    <w:rsid w:val="000C470D"/>
    <w:rsid w:val="000C47BE"/>
    <w:rsid w:val="000C47DC"/>
    <w:rsid w:val="000C491F"/>
    <w:rsid w:val="000C4926"/>
    <w:rsid w:val="000C4947"/>
    <w:rsid w:val="000C4951"/>
    <w:rsid w:val="000C49AD"/>
    <w:rsid w:val="000C49EF"/>
    <w:rsid w:val="000C4A2B"/>
    <w:rsid w:val="000C4AD4"/>
    <w:rsid w:val="000C4B43"/>
    <w:rsid w:val="000C4B7B"/>
    <w:rsid w:val="000C4BFD"/>
    <w:rsid w:val="000C4CE4"/>
    <w:rsid w:val="000C4CF8"/>
    <w:rsid w:val="000C4FA5"/>
    <w:rsid w:val="000C4FCF"/>
    <w:rsid w:val="000C4FD2"/>
    <w:rsid w:val="000C500D"/>
    <w:rsid w:val="000C5027"/>
    <w:rsid w:val="000C504D"/>
    <w:rsid w:val="000C509E"/>
    <w:rsid w:val="000C515A"/>
    <w:rsid w:val="000C5223"/>
    <w:rsid w:val="000C529E"/>
    <w:rsid w:val="000C52C7"/>
    <w:rsid w:val="000C52D2"/>
    <w:rsid w:val="000C5498"/>
    <w:rsid w:val="000C5586"/>
    <w:rsid w:val="000C55D4"/>
    <w:rsid w:val="000C55E2"/>
    <w:rsid w:val="000C55F0"/>
    <w:rsid w:val="000C5654"/>
    <w:rsid w:val="000C56D8"/>
    <w:rsid w:val="000C571C"/>
    <w:rsid w:val="000C582A"/>
    <w:rsid w:val="000C58FC"/>
    <w:rsid w:val="000C5A39"/>
    <w:rsid w:val="000C5AB3"/>
    <w:rsid w:val="000C5AE7"/>
    <w:rsid w:val="000C5B6F"/>
    <w:rsid w:val="000C5C28"/>
    <w:rsid w:val="000C5C41"/>
    <w:rsid w:val="000C5C42"/>
    <w:rsid w:val="000C5CAA"/>
    <w:rsid w:val="000C5D19"/>
    <w:rsid w:val="000C5D22"/>
    <w:rsid w:val="000C5D98"/>
    <w:rsid w:val="000C5E27"/>
    <w:rsid w:val="000C5E86"/>
    <w:rsid w:val="000C5EC5"/>
    <w:rsid w:val="000C5FC0"/>
    <w:rsid w:val="000C6096"/>
    <w:rsid w:val="000C618C"/>
    <w:rsid w:val="000C61A1"/>
    <w:rsid w:val="000C6211"/>
    <w:rsid w:val="000C6214"/>
    <w:rsid w:val="000C6249"/>
    <w:rsid w:val="000C62A6"/>
    <w:rsid w:val="000C631F"/>
    <w:rsid w:val="000C649B"/>
    <w:rsid w:val="000C64B4"/>
    <w:rsid w:val="000C64C4"/>
    <w:rsid w:val="000C6594"/>
    <w:rsid w:val="000C65BB"/>
    <w:rsid w:val="000C65CB"/>
    <w:rsid w:val="000C6703"/>
    <w:rsid w:val="000C6778"/>
    <w:rsid w:val="000C6823"/>
    <w:rsid w:val="000C6875"/>
    <w:rsid w:val="000C69A3"/>
    <w:rsid w:val="000C69AD"/>
    <w:rsid w:val="000C6A26"/>
    <w:rsid w:val="000C6A45"/>
    <w:rsid w:val="000C6A86"/>
    <w:rsid w:val="000C6B18"/>
    <w:rsid w:val="000C6B24"/>
    <w:rsid w:val="000C6B32"/>
    <w:rsid w:val="000C6B89"/>
    <w:rsid w:val="000C6BD9"/>
    <w:rsid w:val="000C6C1A"/>
    <w:rsid w:val="000C6C28"/>
    <w:rsid w:val="000C6C8F"/>
    <w:rsid w:val="000C6D66"/>
    <w:rsid w:val="000C6E64"/>
    <w:rsid w:val="000C6FAF"/>
    <w:rsid w:val="000C7091"/>
    <w:rsid w:val="000C70A7"/>
    <w:rsid w:val="000C70E2"/>
    <w:rsid w:val="000C7101"/>
    <w:rsid w:val="000C71E8"/>
    <w:rsid w:val="000C7272"/>
    <w:rsid w:val="000C728E"/>
    <w:rsid w:val="000C7367"/>
    <w:rsid w:val="000C7441"/>
    <w:rsid w:val="000C74B0"/>
    <w:rsid w:val="000C74DE"/>
    <w:rsid w:val="000C75A6"/>
    <w:rsid w:val="000C769D"/>
    <w:rsid w:val="000C76BF"/>
    <w:rsid w:val="000C779A"/>
    <w:rsid w:val="000C77A1"/>
    <w:rsid w:val="000C7801"/>
    <w:rsid w:val="000C7815"/>
    <w:rsid w:val="000C78B0"/>
    <w:rsid w:val="000C7A06"/>
    <w:rsid w:val="000C7A2D"/>
    <w:rsid w:val="000C7B3C"/>
    <w:rsid w:val="000C7C0A"/>
    <w:rsid w:val="000C7CFA"/>
    <w:rsid w:val="000C7DA3"/>
    <w:rsid w:val="000D0111"/>
    <w:rsid w:val="000D0130"/>
    <w:rsid w:val="000D0158"/>
    <w:rsid w:val="000D0183"/>
    <w:rsid w:val="000D01A7"/>
    <w:rsid w:val="000D022F"/>
    <w:rsid w:val="000D02A0"/>
    <w:rsid w:val="000D02A1"/>
    <w:rsid w:val="000D0313"/>
    <w:rsid w:val="000D0379"/>
    <w:rsid w:val="000D04B4"/>
    <w:rsid w:val="000D06AE"/>
    <w:rsid w:val="000D06E2"/>
    <w:rsid w:val="000D075E"/>
    <w:rsid w:val="000D07A4"/>
    <w:rsid w:val="000D07B6"/>
    <w:rsid w:val="000D0833"/>
    <w:rsid w:val="000D0850"/>
    <w:rsid w:val="000D09AC"/>
    <w:rsid w:val="000D09C6"/>
    <w:rsid w:val="000D0A0C"/>
    <w:rsid w:val="000D0B7E"/>
    <w:rsid w:val="000D0BEC"/>
    <w:rsid w:val="000D0CCD"/>
    <w:rsid w:val="000D0D1D"/>
    <w:rsid w:val="000D0D2F"/>
    <w:rsid w:val="000D0D3B"/>
    <w:rsid w:val="000D0D7D"/>
    <w:rsid w:val="000D0D9F"/>
    <w:rsid w:val="000D0E05"/>
    <w:rsid w:val="000D0E67"/>
    <w:rsid w:val="000D0E68"/>
    <w:rsid w:val="000D0F0A"/>
    <w:rsid w:val="000D0FA8"/>
    <w:rsid w:val="000D1006"/>
    <w:rsid w:val="000D106E"/>
    <w:rsid w:val="000D10A1"/>
    <w:rsid w:val="000D11EF"/>
    <w:rsid w:val="000D120E"/>
    <w:rsid w:val="000D123E"/>
    <w:rsid w:val="000D12AB"/>
    <w:rsid w:val="000D12B1"/>
    <w:rsid w:val="000D12D3"/>
    <w:rsid w:val="000D12F8"/>
    <w:rsid w:val="000D1310"/>
    <w:rsid w:val="000D13DC"/>
    <w:rsid w:val="000D1484"/>
    <w:rsid w:val="000D1585"/>
    <w:rsid w:val="000D1640"/>
    <w:rsid w:val="000D1715"/>
    <w:rsid w:val="000D1764"/>
    <w:rsid w:val="000D1778"/>
    <w:rsid w:val="000D17CE"/>
    <w:rsid w:val="000D1876"/>
    <w:rsid w:val="000D18E1"/>
    <w:rsid w:val="000D1961"/>
    <w:rsid w:val="000D1971"/>
    <w:rsid w:val="000D1985"/>
    <w:rsid w:val="000D1A69"/>
    <w:rsid w:val="000D1B9E"/>
    <w:rsid w:val="000D1BEA"/>
    <w:rsid w:val="000D1CC1"/>
    <w:rsid w:val="000D1DD3"/>
    <w:rsid w:val="000D1EFA"/>
    <w:rsid w:val="000D1FCE"/>
    <w:rsid w:val="000D1FDC"/>
    <w:rsid w:val="000D2005"/>
    <w:rsid w:val="000D201D"/>
    <w:rsid w:val="000D204A"/>
    <w:rsid w:val="000D2050"/>
    <w:rsid w:val="000D2077"/>
    <w:rsid w:val="000D20DA"/>
    <w:rsid w:val="000D20DB"/>
    <w:rsid w:val="000D20E6"/>
    <w:rsid w:val="000D2119"/>
    <w:rsid w:val="000D2225"/>
    <w:rsid w:val="000D223A"/>
    <w:rsid w:val="000D2291"/>
    <w:rsid w:val="000D22B1"/>
    <w:rsid w:val="000D22B7"/>
    <w:rsid w:val="000D2369"/>
    <w:rsid w:val="000D23F9"/>
    <w:rsid w:val="000D243D"/>
    <w:rsid w:val="000D2478"/>
    <w:rsid w:val="000D24B8"/>
    <w:rsid w:val="000D253E"/>
    <w:rsid w:val="000D2589"/>
    <w:rsid w:val="000D2772"/>
    <w:rsid w:val="000D2789"/>
    <w:rsid w:val="000D285C"/>
    <w:rsid w:val="000D29EA"/>
    <w:rsid w:val="000D2AD4"/>
    <w:rsid w:val="000D2B0E"/>
    <w:rsid w:val="000D2B66"/>
    <w:rsid w:val="000D2B9B"/>
    <w:rsid w:val="000D2C1E"/>
    <w:rsid w:val="000D2CD8"/>
    <w:rsid w:val="000D2D1D"/>
    <w:rsid w:val="000D2D59"/>
    <w:rsid w:val="000D2DD0"/>
    <w:rsid w:val="000D2DFF"/>
    <w:rsid w:val="000D2E6C"/>
    <w:rsid w:val="000D2E7B"/>
    <w:rsid w:val="000D2EA7"/>
    <w:rsid w:val="000D2F50"/>
    <w:rsid w:val="000D313F"/>
    <w:rsid w:val="000D3157"/>
    <w:rsid w:val="000D319E"/>
    <w:rsid w:val="000D3205"/>
    <w:rsid w:val="000D3292"/>
    <w:rsid w:val="000D348F"/>
    <w:rsid w:val="000D359A"/>
    <w:rsid w:val="000D3658"/>
    <w:rsid w:val="000D36B0"/>
    <w:rsid w:val="000D36B4"/>
    <w:rsid w:val="000D36FA"/>
    <w:rsid w:val="000D37B7"/>
    <w:rsid w:val="000D37D9"/>
    <w:rsid w:val="000D3840"/>
    <w:rsid w:val="000D3841"/>
    <w:rsid w:val="000D3869"/>
    <w:rsid w:val="000D3912"/>
    <w:rsid w:val="000D3941"/>
    <w:rsid w:val="000D397F"/>
    <w:rsid w:val="000D39D8"/>
    <w:rsid w:val="000D39F1"/>
    <w:rsid w:val="000D3A50"/>
    <w:rsid w:val="000D3B70"/>
    <w:rsid w:val="000D3C23"/>
    <w:rsid w:val="000D3CDA"/>
    <w:rsid w:val="000D3CFF"/>
    <w:rsid w:val="000D3D46"/>
    <w:rsid w:val="000D3DF1"/>
    <w:rsid w:val="000D3E1C"/>
    <w:rsid w:val="000D3EDC"/>
    <w:rsid w:val="000D3F4D"/>
    <w:rsid w:val="000D40AB"/>
    <w:rsid w:val="000D41C9"/>
    <w:rsid w:val="000D42C6"/>
    <w:rsid w:val="000D4392"/>
    <w:rsid w:val="000D43AF"/>
    <w:rsid w:val="000D4413"/>
    <w:rsid w:val="000D44E0"/>
    <w:rsid w:val="000D454E"/>
    <w:rsid w:val="000D4574"/>
    <w:rsid w:val="000D473A"/>
    <w:rsid w:val="000D488B"/>
    <w:rsid w:val="000D4896"/>
    <w:rsid w:val="000D49B2"/>
    <w:rsid w:val="000D4A31"/>
    <w:rsid w:val="000D4A4B"/>
    <w:rsid w:val="000D4A69"/>
    <w:rsid w:val="000D4A9E"/>
    <w:rsid w:val="000D4AC5"/>
    <w:rsid w:val="000D4B23"/>
    <w:rsid w:val="000D4B93"/>
    <w:rsid w:val="000D4C3A"/>
    <w:rsid w:val="000D4C7B"/>
    <w:rsid w:val="000D4D4D"/>
    <w:rsid w:val="000D4DEA"/>
    <w:rsid w:val="000D4E61"/>
    <w:rsid w:val="000D518B"/>
    <w:rsid w:val="000D51F7"/>
    <w:rsid w:val="000D5210"/>
    <w:rsid w:val="000D527F"/>
    <w:rsid w:val="000D52B6"/>
    <w:rsid w:val="000D530B"/>
    <w:rsid w:val="000D531F"/>
    <w:rsid w:val="000D535C"/>
    <w:rsid w:val="000D5455"/>
    <w:rsid w:val="000D54EC"/>
    <w:rsid w:val="000D5528"/>
    <w:rsid w:val="000D55D4"/>
    <w:rsid w:val="000D55EA"/>
    <w:rsid w:val="000D55FE"/>
    <w:rsid w:val="000D5626"/>
    <w:rsid w:val="000D56D7"/>
    <w:rsid w:val="000D5865"/>
    <w:rsid w:val="000D5878"/>
    <w:rsid w:val="000D5897"/>
    <w:rsid w:val="000D59A5"/>
    <w:rsid w:val="000D59A9"/>
    <w:rsid w:val="000D59E7"/>
    <w:rsid w:val="000D5A62"/>
    <w:rsid w:val="000D5A9B"/>
    <w:rsid w:val="000D5B26"/>
    <w:rsid w:val="000D5C74"/>
    <w:rsid w:val="000D5CEE"/>
    <w:rsid w:val="000D5E88"/>
    <w:rsid w:val="000D5E9D"/>
    <w:rsid w:val="000D5F59"/>
    <w:rsid w:val="000D6011"/>
    <w:rsid w:val="000D6097"/>
    <w:rsid w:val="000D60EA"/>
    <w:rsid w:val="000D6101"/>
    <w:rsid w:val="000D613E"/>
    <w:rsid w:val="000D6179"/>
    <w:rsid w:val="000D617C"/>
    <w:rsid w:val="000D61E5"/>
    <w:rsid w:val="000D6201"/>
    <w:rsid w:val="000D62CC"/>
    <w:rsid w:val="000D6321"/>
    <w:rsid w:val="000D63EF"/>
    <w:rsid w:val="000D643F"/>
    <w:rsid w:val="000D6476"/>
    <w:rsid w:val="000D64BB"/>
    <w:rsid w:val="000D662E"/>
    <w:rsid w:val="000D668D"/>
    <w:rsid w:val="000D66EA"/>
    <w:rsid w:val="000D6770"/>
    <w:rsid w:val="000D67E2"/>
    <w:rsid w:val="000D67F3"/>
    <w:rsid w:val="000D682E"/>
    <w:rsid w:val="000D68B6"/>
    <w:rsid w:val="000D693A"/>
    <w:rsid w:val="000D6963"/>
    <w:rsid w:val="000D6983"/>
    <w:rsid w:val="000D69C3"/>
    <w:rsid w:val="000D6A38"/>
    <w:rsid w:val="000D6A51"/>
    <w:rsid w:val="000D6BA0"/>
    <w:rsid w:val="000D6BF7"/>
    <w:rsid w:val="000D6CB2"/>
    <w:rsid w:val="000D6E05"/>
    <w:rsid w:val="000D6EB5"/>
    <w:rsid w:val="000D6F19"/>
    <w:rsid w:val="000D6FE0"/>
    <w:rsid w:val="000D70E7"/>
    <w:rsid w:val="000D7151"/>
    <w:rsid w:val="000D7253"/>
    <w:rsid w:val="000D72EB"/>
    <w:rsid w:val="000D72FC"/>
    <w:rsid w:val="000D735B"/>
    <w:rsid w:val="000D73C7"/>
    <w:rsid w:val="000D73D4"/>
    <w:rsid w:val="000D73F3"/>
    <w:rsid w:val="000D7417"/>
    <w:rsid w:val="000D750F"/>
    <w:rsid w:val="000D756B"/>
    <w:rsid w:val="000D7587"/>
    <w:rsid w:val="000D75BA"/>
    <w:rsid w:val="000D75C5"/>
    <w:rsid w:val="000D766C"/>
    <w:rsid w:val="000D76E9"/>
    <w:rsid w:val="000D76EF"/>
    <w:rsid w:val="000D77B2"/>
    <w:rsid w:val="000D77DE"/>
    <w:rsid w:val="000D780A"/>
    <w:rsid w:val="000D785C"/>
    <w:rsid w:val="000D7879"/>
    <w:rsid w:val="000D794D"/>
    <w:rsid w:val="000D7976"/>
    <w:rsid w:val="000D7A88"/>
    <w:rsid w:val="000D7AEA"/>
    <w:rsid w:val="000D7B05"/>
    <w:rsid w:val="000D7BB7"/>
    <w:rsid w:val="000D7BC1"/>
    <w:rsid w:val="000D7C67"/>
    <w:rsid w:val="000D7D05"/>
    <w:rsid w:val="000D7DED"/>
    <w:rsid w:val="000D7E0E"/>
    <w:rsid w:val="000D7E10"/>
    <w:rsid w:val="000D7F17"/>
    <w:rsid w:val="000D7F2C"/>
    <w:rsid w:val="000E001F"/>
    <w:rsid w:val="000E0044"/>
    <w:rsid w:val="000E014C"/>
    <w:rsid w:val="000E0163"/>
    <w:rsid w:val="000E01B0"/>
    <w:rsid w:val="000E01E8"/>
    <w:rsid w:val="000E01F6"/>
    <w:rsid w:val="000E020B"/>
    <w:rsid w:val="000E0290"/>
    <w:rsid w:val="000E02BF"/>
    <w:rsid w:val="000E034F"/>
    <w:rsid w:val="000E041D"/>
    <w:rsid w:val="000E0467"/>
    <w:rsid w:val="000E04D4"/>
    <w:rsid w:val="000E05D3"/>
    <w:rsid w:val="000E0623"/>
    <w:rsid w:val="000E06AE"/>
    <w:rsid w:val="000E07C5"/>
    <w:rsid w:val="000E07FE"/>
    <w:rsid w:val="000E0826"/>
    <w:rsid w:val="000E0835"/>
    <w:rsid w:val="000E0849"/>
    <w:rsid w:val="000E08B8"/>
    <w:rsid w:val="000E0920"/>
    <w:rsid w:val="000E0A26"/>
    <w:rsid w:val="000E0A4D"/>
    <w:rsid w:val="000E0A61"/>
    <w:rsid w:val="000E0B70"/>
    <w:rsid w:val="000E0C1B"/>
    <w:rsid w:val="000E0C7B"/>
    <w:rsid w:val="000E0C95"/>
    <w:rsid w:val="000E0CA0"/>
    <w:rsid w:val="000E0CE5"/>
    <w:rsid w:val="000E0D0F"/>
    <w:rsid w:val="000E0D28"/>
    <w:rsid w:val="000E0E5C"/>
    <w:rsid w:val="000E0F44"/>
    <w:rsid w:val="000E0F91"/>
    <w:rsid w:val="000E1060"/>
    <w:rsid w:val="000E10AD"/>
    <w:rsid w:val="000E118E"/>
    <w:rsid w:val="000E129B"/>
    <w:rsid w:val="000E13B3"/>
    <w:rsid w:val="000E1496"/>
    <w:rsid w:val="000E1508"/>
    <w:rsid w:val="000E1528"/>
    <w:rsid w:val="000E1531"/>
    <w:rsid w:val="000E1572"/>
    <w:rsid w:val="000E15A8"/>
    <w:rsid w:val="000E15DB"/>
    <w:rsid w:val="000E15DE"/>
    <w:rsid w:val="000E15F2"/>
    <w:rsid w:val="000E1602"/>
    <w:rsid w:val="000E1639"/>
    <w:rsid w:val="000E16A8"/>
    <w:rsid w:val="000E16BE"/>
    <w:rsid w:val="000E16D4"/>
    <w:rsid w:val="000E170E"/>
    <w:rsid w:val="000E18C2"/>
    <w:rsid w:val="000E18E3"/>
    <w:rsid w:val="000E1944"/>
    <w:rsid w:val="000E19D0"/>
    <w:rsid w:val="000E1A8B"/>
    <w:rsid w:val="000E1AD4"/>
    <w:rsid w:val="000E1AF0"/>
    <w:rsid w:val="000E1B44"/>
    <w:rsid w:val="000E1C36"/>
    <w:rsid w:val="000E1CB6"/>
    <w:rsid w:val="000E1CBA"/>
    <w:rsid w:val="000E1DDF"/>
    <w:rsid w:val="000E1E11"/>
    <w:rsid w:val="000E1EE2"/>
    <w:rsid w:val="000E1F10"/>
    <w:rsid w:val="000E2004"/>
    <w:rsid w:val="000E2117"/>
    <w:rsid w:val="000E214D"/>
    <w:rsid w:val="000E2199"/>
    <w:rsid w:val="000E21AF"/>
    <w:rsid w:val="000E21EE"/>
    <w:rsid w:val="000E2291"/>
    <w:rsid w:val="000E2346"/>
    <w:rsid w:val="000E2355"/>
    <w:rsid w:val="000E243E"/>
    <w:rsid w:val="000E24D6"/>
    <w:rsid w:val="000E24DA"/>
    <w:rsid w:val="000E2542"/>
    <w:rsid w:val="000E25DF"/>
    <w:rsid w:val="000E264C"/>
    <w:rsid w:val="000E2655"/>
    <w:rsid w:val="000E26ED"/>
    <w:rsid w:val="000E270E"/>
    <w:rsid w:val="000E27C2"/>
    <w:rsid w:val="000E28B9"/>
    <w:rsid w:val="000E28CE"/>
    <w:rsid w:val="000E2929"/>
    <w:rsid w:val="000E293A"/>
    <w:rsid w:val="000E295A"/>
    <w:rsid w:val="000E2999"/>
    <w:rsid w:val="000E29F8"/>
    <w:rsid w:val="000E2AF4"/>
    <w:rsid w:val="000E2B09"/>
    <w:rsid w:val="000E2B70"/>
    <w:rsid w:val="000E2BE8"/>
    <w:rsid w:val="000E2BFE"/>
    <w:rsid w:val="000E2C44"/>
    <w:rsid w:val="000E2CBA"/>
    <w:rsid w:val="000E2D14"/>
    <w:rsid w:val="000E2D8F"/>
    <w:rsid w:val="000E2D93"/>
    <w:rsid w:val="000E2DDC"/>
    <w:rsid w:val="000E2E51"/>
    <w:rsid w:val="000E2E7A"/>
    <w:rsid w:val="000E2EAB"/>
    <w:rsid w:val="000E2EE3"/>
    <w:rsid w:val="000E2F19"/>
    <w:rsid w:val="000E2FD1"/>
    <w:rsid w:val="000E2FDA"/>
    <w:rsid w:val="000E3072"/>
    <w:rsid w:val="000E317E"/>
    <w:rsid w:val="000E3250"/>
    <w:rsid w:val="000E3261"/>
    <w:rsid w:val="000E33E4"/>
    <w:rsid w:val="000E342A"/>
    <w:rsid w:val="000E3443"/>
    <w:rsid w:val="000E3457"/>
    <w:rsid w:val="000E348A"/>
    <w:rsid w:val="000E34BD"/>
    <w:rsid w:val="000E3522"/>
    <w:rsid w:val="000E3678"/>
    <w:rsid w:val="000E36ED"/>
    <w:rsid w:val="000E3766"/>
    <w:rsid w:val="000E37E0"/>
    <w:rsid w:val="000E37E1"/>
    <w:rsid w:val="000E3830"/>
    <w:rsid w:val="000E386C"/>
    <w:rsid w:val="000E3929"/>
    <w:rsid w:val="000E3A4A"/>
    <w:rsid w:val="000E3AA2"/>
    <w:rsid w:val="000E3AEC"/>
    <w:rsid w:val="000E3C02"/>
    <w:rsid w:val="000E3C5B"/>
    <w:rsid w:val="000E3C5E"/>
    <w:rsid w:val="000E3C8D"/>
    <w:rsid w:val="000E3D35"/>
    <w:rsid w:val="000E3D85"/>
    <w:rsid w:val="000E3D9C"/>
    <w:rsid w:val="000E3E74"/>
    <w:rsid w:val="000E3FA0"/>
    <w:rsid w:val="000E405B"/>
    <w:rsid w:val="000E40DD"/>
    <w:rsid w:val="000E413C"/>
    <w:rsid w:val="000E4178"/>
    <w:rsid w:val="000E4190"/>
    <w:rsid w:val="000E4206"/>
    <w:rsid w:val="000E4231"/>
    <w:rsid w:val="000E43EC"/>
    <w:rsid w:val="000E4403"/>
    <w:rsid w:val="000E44C8"/>
    <w:rsid w:val="000E45E6"/>
    <w:rsid w:val="000E4719"/>
    <w:rsid w:val="000E4787"/>
    <w:rsid w:val="000E47EC"/>
    <w:rsid w:val="000E47F8"/>
    <w:rsid w:val="000E4885"/>
    <w:rsid w:val="000E48FD"/>
    <w:rsid w:val="000E4992"/>
    <w:rsid w:val="000E499C"/>
    <w:rsid w:val="000E4A9D"/>
    <w:rsid w:val="000E4AA2"/>
    <w:rsid w:val="000E4AC1"/>
    <w:rsid w:val="000E4B3C"/>
    <w:rsid w:val="000E4B85"/>
    <w:rsid w:val="000E4C1D"/>
    <w:rsid w:val="000E4EA9"/>
    <w:rsid w:val="000E4EDB"/>
    <w:rsid w:val="000E50D1"/>
    <w:rsid w:val="000E50E1"/>
    <w:rsid w:val="000E51E2"/>
    <w:rsid w:val="000E5282"/>
    <w:rsid w:val="000E5283"/>
    <w:rsid w:val="000E530E"/>
    <w:rsid w:val="000E5335"/>
    <w:rsid w:val="000E54C7"/>
    <w:rsid w:val="000E5549"/>
    <w:rsid w:val="000E556F"/>
    <w:rsid w:val="000E57D6"/>
    <w:rsid w:val="000E596F"/>
    <w:rsid w:val="000E599E"/>
    <w:rsid w:val="000E5A10"/>
    <w:rsid w:val="000E5A3C"/>
    <w:rsid w:val="000E5A56"/>
    <w:rsid w:val="000E5A77"/>
    <w:rsid w:val="000E5C03"/>
    <w:rsid w:val="000E5C51"/>
    <w:rsid w:val="000E5C90"/>
    <w:rsid w:val="000E5D17"/>
    <w:rsid w:val="000E5D50"/>
    <w:rsid w:val="000E5DB2"/>
    <w:rsid w:val="000E5E06"/>
    <w:rsid w:val="000E5EE9"/>
    <w:rsid w:val="000E5F16"/>
    <w:rsid w:val="000E5F7C"/>
    <w:rsid w:val="000E5F88"/>
    <w:rsid w:val="000E5FBF"/>
    <w:rsid w:val="000E60D2"/>
    <w:rsid w:val="000E6132"/>
    <w:rsid w:val="000E61E4"/>
    <w:rsid w:val="000E62CC"/>
    <w:rsid w:val="000E62E4"/>
    <w:rsid w:val="000E6339"/>
    <w:rsid w:val="000E633B"/>
    <w:rsid w:val="000E63BD"/>
    <w:rsid w:val="000E647F"/>
    <w:rsid w:val="000E64B7"/>
    <w:rsid w:val="000E64D8"/>
    <w:rsid w:val="000E64FB"/>
    <w:rsid w:val="000E6509"/>
    <w:rsid w:val="000E664D"/>
    <w:rsid w:val="000E67FE"/>
    <w:rsid w:val="000E686F"/>
    <w:rsid w:val="000E68C7"/>
    <w:rsid w:val="000E68CE"/>
    <w:rsid w:val="000E6994"/>
    <w:rsid w:val="000E6A00"/>
    <w:rsid w:val="000E6A88"/>
    <w:rsid w:val="000E6AD3"/>
    <w:rsid w:val="000E6B30"/>
    <w:rsid w:val="000E6BCF"/>
    <w:rsid w:val="000E6CAC"/>
    <w:rsid w:val="000E6CB8"/>
    <w:rsid w:val="000E6CE5"/>
    <w:rsid w:val="000E6D5F"/>
    <w:rsid w:val="000E6E0E"/>
    <w:rsid w:val="000E6E2F"/>
    <w:rsid w:val="000E6E45"/>
    <w:rsid w:val="000E6E80"/>
    <w:rsid w:val="000E6FD4"/>
    <w:rsid w:val="000E71B2"/>
    <w:rsid w:val="000E71BE"/>
    <w:rsid w:val="000E723A"/>
    <w:rsid w:val="000E72A4"/>
    <w:rsid w:val="000E7338"/>
    <w:rsid w:val="000E73F0"/>
    <w:rsid w:val="000E73FC"/>
    <w:rsid w:val="000E747E"/>
    <w:rsid w:val="000E74E7"/>
    <w:rsid w:val="000E7515"/>
    <w:rsid w:val="000E753F"/>
    <w:rsid w:val="000E7607"/>
    <w:rsid w:val="000E772C"/>
    <w:rsid w:val="000E7796"/>
    <w:rsid w:val="000E779E"/>
    <w:rsid w:val="000E783F"/>
    <w:rsid w:val="000E7947"/>
    <w:rsid w:val="000E799D"/>
    <w:rsid w:val="000E7A39"/>
    <w:rsid w:val="000E7A50"/>
    <w:rsid w:val="000E7A70"/>
    <w:rsid w:val="000E7B1B"/>
    <w:rsid w:val="000E7C20"/>
    <w:rsid w:val="000E7C59"/>
    <w:rsid w:val="000E7C7F"/>
    <w:rsid w:val="000E7CA5"/>
    <w:rsid w:val="000E7FD7"/>
    <w:rsid w:val="000E7FF2"/>
    <w:rsid w:val="000F002B"/>
    <w:rsid w:val="000F00BE"/>
    <w:rsid w:val="000F026D"/>
    <w:rsid w:val="000F02D2"/>
    <w:rsid w:val="000F0395"/>
    <w:rsid w:val="000F04A0"/>
    <w:rsid w:val="000F04B5"/>
    <w:rsid w:val="000F04C0"/>
    <w:rsid w:val="000F06FD"/>
    <w:rsid w:val="000F07B5"/>
    <w:rsid w:val="000F0804"/>
    <w:rsid w:val="000F0874"/>
    <w:rsid w:val="000F09A2"/>
    <w:rsid w:val="000F09DA"/>
    <w:rsid w:val="000F0B79"/>
    <w:rsid w:val="000F0BB6"/>
    <w:rsid w:val="000F0C06"/>
    <w:rsid w:val="000F0C19"/>
    <w:rsid w:val="000F0C78"/>
    <w:rsid w:val="000F0C81"/>
    <w:rsid w:val="000F0CB9"/>
    <w:rsid w:val="000F0CC2"/>
    <w:rsid w:val="000F0DC4"/>
    <w:rsid w:val="000F0DD4"/>
    <w:rsid w:val="000F0DD7"/>
    <w:rsid w:val="000F0E29"/>
    <w:rsid w:val="000F0E3F"/>
    <w:rsid w:val="000F0ED3"/>
    <w:rsid w:val="000F0EDC"/>
    <w:rsid w:val="000F1024"/>
    <w:rsid w:val="000F1059"/>
    <w:rsid w:val="000F10D4"/>
    <w:rsid w:val="000F1165"/>
    <w:rsid w:val="000F1189"/>
    <w:rsid w:val="000F1230"/>
    <w:rsid w:val="000F12B1"/>
    <w:rsid w:val="000F12ED"/>
    <w:rsid w:val="000F1385"/>
    <w:rsid w:val="000F1412"/>
    <w:rsid w:val="000F148E"/>
    <w:rsid w:val="000F1490"/>
    <w:rsid w:val="000F149B"/>
    <w:rsid w:val="000F158D"/>
    <w:rsid w:val="000F15D5"/>
    <w:rsid w:val="000F163F"/>
    <w:rsid w:val="000F1683"/>
    <w:rsid w:val="000F1796"/>
    <w:rsid w:val="000F17E6"/>
    <w:rsid w:val="000F1869"/>
    <w:rsid w:val="000F1876"/>
    <w:rsid w:val="000F18FC"/>
    <w:rsid w:val="000F1958"/>
    <w:rsid w:val="000F1A65"/>
    <w:rsid w:val="000F1B21"/>
    <w:rsid w:val="000F1B94"/>
    <w:rsid w:val="000F1BBE"/>
    <w:rsid w:val="000F1DBF"/>
    <w:rsid w:val="000F1E00"/>
    <w:rsid w:val="000F1F24"/>
    <w:rsid w:val="000F1FB2"/>
    <w:rsid w:val="000F1FB3"/>
    <w:rsid w:val="000F1FFA"/>
    <w:rsid w:val="000F2016"/>
    <w:rsid w:val="000F201F"/>
    <w:rsid w:val="000F206E"/>
    <w:rsid w:val="000F2088"/>
    <w:rsid w:val="000F2090"/>
    <w:rsid w:val="000F20C9"/>
    <w:rsid w:val="000F20CB"/>
    <w:rsid w:val="000F2210"/>
    <w:rsid w:val="000F2353"/>
    <w:rsid w:val="000F2368"/>
    <w:rsid w:val="000F23C0"/>
    <w:rsid w:val="000F23F6"/>
    <w:rsid w:val="000F2431"/>
    <w:rsid w:val="000F243A"/>
    <w:rsid w:val="000F259D"/>
    <w:rsid w:val="000F26C7"/>
    <w:rsid w:val="000F26CA"/>
    <w:rsid w:val="000F27BA"/>
    <w:rsid w:val="000F2812"/>
    <w:rsid w:val="000F2824"/>
    <w:rsid w:val="000F284F"/>
    <w:rsid w:val="000F28A4"/>
    <w:rsid w:val="000F28A6"/>
    <w:rsid w:val="000F291F"/>
    <w:rsid w:val="000F2941"/>
    <w:rsid w:val="000F2949"/>
    <w:rsid w:val="000F2963"/>
    <w:rsid w:val="000F2976"/>
    <w:rsid w:val="000F2A7B"/>
    <w:rsid w:val="000F2A90"/>
    <w:rsid w:val="000F2A96"/>
    <w:rsid w:val="000F2B48"/>
    <w:rsid w:val="000F2B4E"/>
    <w:rsid w:val="000F2BA5"/>
    <w:rsid w:val="000F2DB2"/>
    <w:rsid w:val="000F2E0B"/>
    <w:rsid w:val="000F2E0F"/>
    <w:rsid w:val="000F2E62"/>
    <w:rsid w:val="000F2E6A"/>
    <w:rsid w:val="000F2EF0"/>
    <w:rsid w:val="000F2EFB"/>
    <w:rsid w:val="000F31A5"/>
    <w:rsid w:val="000F31AE"/>
    <w:rsid w:val="000F31CB"/>
    <w:rsid w:val="000F3283"/>
    <w:rsid w:val="000F3328"/>
    <w:rsid w:val="000F33CC"/>
    <w:rsid w:val="000F3418"/>
    <w:rsid w:val="000F3560"/>
    <w:rsid w:val="000F356E"/>
    <w:rsid w:val="000F3581"/>
    <w:rsid w:val="000F3682"/>
    <w:rsid w:val="000F37D1"/>
    <w:rsid w:val="000F3839"/>
    <w:rsid w:val="000F38CE"/>
    <w:rsid w:val="000F39F0"/>
    <w:rsid w:val="000F39F2"/>
    <w:rsid w:val="000F3A25"/>
    <w:rsid w:val="000F3A27"/>
    <w:rsid w:val="000F3A5F"/>
    <w:rsid w:val="000F3AAC"/>
    <w:rsid w:val="000F3AD0"/>
    <w:rsid w:val="000F3B1E"/>
    <w:rsid w:val="000F3B31"/>
    <w:rsid w:val="000F3BA8"/>
    <w:rsid w:val="000F3C03"/>
    <w:rsid w:val="000F3C08"/>
    <w:rsid w:val="000F3C5D"/>
    <w:rsid w:val="000F3D7B"/>
    <w:rsid w:val="000F3DAA"/>
    <w:rsid w:val="000F3E2D"/>
    <w:rsid w:val="000F3ED5"/>
    <w:rsid w:val="000F3F02"/>
    <w:rsid w:val="000F3FDE"/>
    <w:rsid w:val="000F403C"/>
    <w:rsid w:val="000F4096"/>
    <w:rsid w:val="000F413D"/>
    <w:rsid w:val="000F4191"/>
    <w:rsid w:val="000F4231"/>
    <w:rsid w:val="000F42D1"/>
    <w:rsid w:val="000F42EA"/>
    <w:rsid w:val="000F440E"/>
    <w:rsid w:val="000F4422"/>
    <w:rsid w:val="000F451F"/>
    <w:rsid w:val="000F4565"/>
    <w:rsid w:val="000F45D6"/>
    <w:rsid w:val="000F45EA"/>
    <w:rsid w:val="000F466C"/>
    <w:rsid w:val="000F4740"/>
    <w:rsid w:val="000F477A"/>
    <w:rsid w:val="000F4795"/>
    <w:rsid w:val="000F4796"/>
    <w:rsid w:val="000F479F"/>
    <w:rsid w:val="000F4837"/>
    <w:rsid w:val="000F483F"/>
    <w:rsid w:val="000F4A58"/>
    <w:rsid w:val="000F4A74"/>
    <w:rsid w:val="000F4B25"/>
    <w:rsid w:val="000F4BD2"/>
    <w:rsid w:val="000F4C15"/>
    <w:rsid w:val="000F4C34"/>
    <w:rsid w:val="000F4CB0"/>
    <w:rsid w:val="000F4D3E"/>
    <w:rsid w:val="000F4D46"/>
    <w:rsid w:val="000F4E00"/>
    <w:rsid w:val="000F4E03"/>
    <w:rsid w:val="000F4E14"/>
    <w:rsid w:val="000F4EE9"/>
    <w:rsid w:val="000F4F4E"/>
    <w:rsid w:val="000F4FFD"/>
    <w:rsid w:val="000F502E"/>
    <w:rsid w:val="000F5076"/>
    <w:rsid w:val="000F50BB"/>
    <w:rsid w:val="000F50C4"/>
    <w:rsid w:val="000F523C"/>
    <w:rsid w:val="000F5266"/>
    <w:rsid w:val="000F52EC"/>
    <w:rsid w:val="000F5329"/>
    <w:rsid w:val="000F536F"/>
    <w:rsid w:val="000F545F"/>
    <w:rsid w:val="000F54F0"/>
    <w:rsid w:val="000F557B"/>
    <w:rsid w:val="000F55EC"/>
    <w:rsid w:val="000F55EF"/>
    <w:rsid w:val="000F5690"/>
    <w:rsid w:val="000F56B7"/>
    <w:rsid w:val="000F56E5"/>
    <w:rsid w:val="000F56F5"/>
    <w:rsid w:val="000F5746"/>
    <w:rsid w:val="000F582E"/>
    <w:rsid w:val="000F5845"/>
    <w:rsid w:val="000F589F"/>
    <w:rsid w:val="000F5930"/>
    <w:rsid w:val="000F5977"/>
    <w:rsid w:val="000F59DD"/>
    <w:rsid w:val="000F5A5D"/>
    <w:rsid w:val="000F5C08"/>
    <w:rsid w:val="000F5C87"/>
    <w:rsid w:val="000F5CE2"/>
    <w:rsid w:val="000F5E21"/>
    <w:rsid w:val="000F5F19"/>
    <w:rsid w:val="000F5F1C"/>
    <w:rsid w:val="000F601C"/>
    <w:rsid w:val="000F603B"/>
    <w:rsid w:val="000F6046"/>
    <w:rsid w:val="000F62EE"/>
    <w:rsid w:val="000F6384"/>
    <w:rsid w:val="000F63C0"/>
    <w:rsid w:val="000F6482"/>
    <w:rsid w:val="000F64C7"/>
    <w:rsid w:val="000F6549"/>
    <w:rsid w:val="000F6592"/>
    <w:rsid w:val="000F667A"/>
    <w:rsid w:val="000F66C7"/>
    <w:rsid w:val="000F674F"/>
    <w:rsid w:val="000F67B9"/>
    <w:rsid w:val="000F683B"/>
    <w:rsid w:val="000F68EC"/>
    <w:rsid w:val="000F695D"/>
    <w:rsid w:val="000F6A1D"/>
    <w:rsid w:val="000F6A5C"/>
    <w:rsid w:val="000F6A6C"/>
    <w:rsid w:val="000F6A6E"/>
    <w:rsid w:val="000F6AC3"/>
    <w:rsid w:val="000F6AD3"/>
    <w:rsid w:val="000F6B51"/>
    <w:rsid w:val="000F6B62"/>
    <w:rsid w:val="000F6B7E"/>
    <w:rsid w:val="000F6C2A"/>
    <w:rsid w:val="000F6C5E"/>
    <w:rsid w:val="000F6CA5"/>
    <w:rsid w:val="000F6CCA"/>
    <w:rsid w:val="000F6CFE"/>
    <w:rsid w:val="000F6D0A"/>
    <w:rsid w:val="000F6E0E"/>
    <w:rsid w:val="000F6E1F"/>
    <w:rsid w:val="000F6E36"/>
    <w:rsid w:val="000F6E5E"/>
    <w:rsid w:val="000F6F24"/>
    <w:rsid w:val="000F6F2F"/>
    <w:rsid w:val="000F7039"/>
    <w:rsid w:val="000F707F"/>
    <w:rsid w:val="000F70DD"/>
    <w:rsid w:val="000F71C5"/>
    <w:rsid w:val="000F7211"/>
    <w:rsid w:val="000F7329"/>
    <w:rsid w:val="000F7346"/>
    <w:rsid w:val="000F7422"/>
    <w:rsid w:val="000F744B"/>
    <w:rsid w:val="000F753B"/>
    <w:rsid w:val="000F7576"/>
    <w:rsid w:val="000F7581"/>
    <w:rsid w:val="000F75FD"/>
    <w:rsid w:val="000F760F"/>
    <w:rsid w:val="000F761D"/>
    <w:rsid w:val="000F7673"/>
    <w:rsid w:val="000F7728"/>
    <w:rsid w:val="000F7827"/>
    <w:rsid w:val="000F78C5"/>
    <w:rsid w:val="000F7923"/>
    <w:rsid w:val="000F797F"/>
    <w:rsid w:val="000F7995"/>
    <w:rsid w:val="000F79F2"/>
    <w:rsid w:val="000F7A93"/>
    <w:rsid w:val="000F7AA6"/>
    <w:rsid w:val="000F7AB7"/>
    <w:rsid w:val="000F7B1C"/>
    <w:rsid w:val="000F7B65"/>
    <w:rsid w:val="000F7B66"/>
    <w:rsid w:val="000F7BA1"/>
    <w:rsid w:val="000F7BC0"/>
    <w:rsid w:val="000F7DC9"/>
    <w:rsid w:val="000F7DF2"/>
    <w:rsid w:val="000F7E88"/>
    <w:rsid w:val="000F7EE1"/>
    <w:rsid w:val="000F7F70"/>
    <w:rsid w:val="000F7FAC"/>
    <w:rsid w:val="001000AE"/>
    <w:rsid w:val="001000D6"/>
    <w:rsid w:val="0010013B"/>
    <w:rsid w:val="001001D8"/>
    <w:rsid w:val="001001E1"/>
    <w:rsid w:val="00100231"/>
    <w:rsid w:val="001002CC"/>
    <w:rsid w:val="00100302"/>
    <w:rsid w:val="0010035C"/>
    <w:rsid w:val="001003F2"/>
    <w:rsid w:val="00100512"/>
    <w:rsid w:val="0010051D"/>
    <w:rsid w:val="00100587"/>
    <w:rsid w:val="00100666"/>
    <w:rsid w:val="00100669"/>
    <w:rsid w:val="00100715"/>
    <w:rsid w:val="001007B0"/>
    <w:rsid w:val="001007E9"/>
    <w:rsid w:val="0010083E"/>
    <w:rsid w:val="00100868"/>
    <w:rsid w:val="001008B1"/>
    <w:rsid w:val="001008F3"/>
    <w:rsid w:val="00100990"/>
    <w:rsid w:val="00100A08"/>
    <w:rsid w:val="00100A83"/>
    <w:rsid w:val="00100ABB"/>
    <w:rsid w:val="00100AC7"/>
    <w:rsid w:val="00100AF1"/>
    <w:rsid w:val="00100D29"/>
    <w:rsid w:val="00100D52"/>
    <w:rsid w:val="00100D65"/>
    <w:rsid w:val="00100EC7"/>
    <w:rsid w:val="00100F63"/>
    <w:rsid w:val="00100F6C"/>
    <w:rsid w:val="001010AA"/>
    <w:rsid w:val="001010CD"/>
    <w:rsid w:val="00101149"/>
    <w:rsid w:val="001011EE"/>
    <w:rsid w:val="0010123E"/>
    <w:rsid w:val="001012F4"/>
    <w:rsid w:val="00101367"/>
    <w:rsid w:val="00101390"/>
    <w:rsid w:val="00101429"/>
    <w:rsid w:val="00101470"/>
    <w:rsid w:val="001015B2"/>
    <w:rsid w:val="001015E5"/>
    <w:rsid w:val="00101640"/>
    <w:rsid w:val="0010169F"/>
    <w:rsid w:val="00101707"/>
    <w:rsid w:val="001017A3"/>
    <w:rsid w:val="001017F1"/>
    <w:rsid w:val="00101856"/>
    <w:rsid w:val="00101871"/>
    <w:rsid w:val="00101A23"/>
    <w:rsid w:val="00101AD6"/>
    <w:rsid w:val="00101B08"/>
    <w:rsid w:val="00101B1B"/>
    <w:rsid w:val="00101C21"/>
    <w:rsid w:val="00101C24"/>
    <w:rsid w:val="00101C36"/>
    <w:rsid w:val="00101CA4"/>
    <w:rsid w:val="00101CD8"/>
    <w:rsid w:val="00101D52"/>
    <w:rsid w:val="00101DB0"/>
    <w:rsid w:val="00101E73"/>
    <w:rsid w:val="00101E83"/>
    <w:rsid w:val="00101E94"/>
    <w:rsid w:val="00101EAC"/>
    <w:rsid w:val="00101EF0"/>
    <w:rsid w:val="00101FB8"/>
    <w:rsid w:val="00101FFC"/>
    <w:rsid w:val="00102037"/>
    <w:rsid w:val="001020A5"/>
    <w:rsid w:val="0010218B"/>
    <w:rsid w:val="001021BC"/>
    <w:rsid w:val="0010224D"/>
    <w:rsid w:val="0010224F"/>
    <w:rsid w:val="0010227E"/>
    <w:rsid w:val="0010228C"/>
    <w:rsid w:val="001022BC"/>
    <w:rsid w:val="001023B2"/>
    <w:rsid w:val="00102442"/>
    <w:rsid w:val="00102451"/>
    <w:rsid w:val="00102549"/>
    <w:rsid w:val="001025BF"/>
    <w:rsid w:val="00102645"/>
    <w:rsid w:val="0010272B"/>
    <w:rsid w:val="0010274B"/>
    <w:rsid w:val="0010289F"/>
    <w:rsid w:val="00102984"/>
    <w:rsid w:val="00102ABE"/>
    <w:rsid w:val="00102B0B"/>
    <w:rsid w:val="00102B48"/>
    <w:rsid w:val="00102BED"/>
    <w:rsid w:val="00102C42"/>
    <w:rsid w:val="00102D37"/>
    <w:rsid w:val="00102D5B"/>
    <w:rsid w:val="00102DED"/>
    <w:rsid w:val="00102E00"/>
    <w:rsid w:val="00102E14"/>
    <w:rsid w:val="00102E3B"/>
    <w:rsid w:val="00102E97"/>
    <w:rsid w:val="00102F5F"/>
    <w:rsid w:val="00103050"/>
    <w:rsid w:val="00103097"/>
    <w:rsid w:val="001031BA"/>
    <w:rsid w:val="001031F6"/>
    <w:rsid w:val="0010331D"/>
    <w:rsid w:val="0010332F"/>
    <w:rsid w:val="00103456"/>
    <w:rsid w:val="0010357F"/>
    <w:rsid w:val="001035F8"/>
    <w:rsid w:val="00103611"/>
    <w:rsid w:val="00103661"/>
    <w:rsid w:val="00103668"/>
    <w:rsid w:val="00103729"/>
    <w:rsid w:val="00103730"/>
    <w:rsid w:val="00103738"/>
    <w:rsid w:val="00103753"/>
    <w:rsid w:val="00103763"/>
    <w:rsid w:val="001037C3"/>
    <w:rsid w:val="001037F8"/>
    <w:rsid w:val="001038A1"/>
    <w:rsid w:val="00103A59"/>
    <w:rsid w:val="00103C38"/>
    <w:rsid w:val="00103CA8"/>
    <w:rsid w:val="00103CF7"/>
    <w:rsid w:val="00103D20"/>
    <w:rsid w:val="00103D76"/>
    <w:rsid w:val="00103DB1"/>
    <w:rsid w:val="00103E26"/>
    <w:rsid w:val="00103E3B"/>
    <w:rsid w:val="00103EF4"/>
    <w:rsid w:val="00103FD2"/>
    <w:rsid w:val="00103FE9"/>
    <w:rsid w:val="0010407E"/>
    <w:rsid w:val="00104144"/>
    <w:rsid w:val="00104173"/>
    <w:rsid w:val="001041D9"/>
    <w:rsid w:val="001041DA"/>
    <w:rsid w:val="0010421E"/>
    <w:rsid w:val="00104252"/>
    <w:rsid w:val="0010436D"/>
    <w:rsid w:val="00104515"/>
    <w:rsid w:val="00104542"/>
    <w:rsid w:val="00104552"/>
    <w:rsid w:val="001045E4"/>
    <w:rsid w:val="00104617"/>
    <w:rsid w:val="0010466F"/>
    <w:rsid w:val="00104716"/>
    <w:rsid w:val="00104842"/>
    <w:rsid w:val="00104963"/>
    <w:rsid w:val="00104987"/>
    <w:rsid w:val="00104AA5"/>
    <w:rsid w:val="00104AAF"/>
    <w:rsid w:val="00104AD0"/>
    <w:rsid w:val="00104B62"/>
    <w:rsid w:val="00104B94"/>
    <w:rsid w:val="00104BAF"/>
    <w:rsid w:val="00104BDD"/>
    <w:rsid w:val="00104C20"/>
    <w:rsid w:val="00104C6B"/>
    <w:rsid w:val="00104C7B"/>
    <w:rsid w:val="00104CDB"/>
    <w:rsid w:val="00104E50"/>
    <w:rsid w:val="00104F1D"/>
    <w:rsid w:val="00104F50"/>
    <w:rsid w:val="00104F74"/>
    <w:rsid w:val="001050CE"/>
    <w:rsid w:val="00105184"/>
    <w:rsid w:val="001052C7"/>
    <w:rsid w:val="00105300"/>
    <w:rsid w:val="0010537F"/>
    <w:rsid w:val="00105556"/>
    <w:rsid w:val="0010557F"/>
    <w:rsid w:val="00105592"/>
    <w:rsid w:val="00105690"/>
    <w:rsid w:val="0010569D"/>
    <w:rsid w:val="001056A2"/>
    <w:rsid w:val="0010576A"/>
    <w:rsid w:val="001058E2"/>
    <w:rsid w:val="00105A28"/>
    <w:rsid w:val="00105B3B"/>
    <w:rsid w:val="00105C47"/>
    <w:rsid w:val="00105C85"/>
    <w:rsid w:val="00105CB0"/>
    <w:rsid w:val="00105D69"/>
    <w:rsid w:val="00105EB8"/>
    <w:rsid w:val="001061E7"/>
    <w:rsid w:val="00106235"/>
    <w:rsid w:val="001062BE"/>
    <w:rsid w:val="00106398"/>
    <w:rsid w:val="00106418"/>
    <w:rsid w:val="00106446"/>
    <w:rsid w:val="00106448"/>
    <w:rsid w:val="0010650D"/>
    <w:rsid w:val="001065EA"/>
    <w:rsid w:val="001066A1"/>
    <w:rsid w:val="001066DC"/>
    <w:rsid w:val="001068B4"/>
    <w:rsid w:val="00106923"/>
    <w:rsid w:val="00106932"/>
    <w:rsid w:val="00106934"/>
    <w:rsid w:val="001069B1"/>
    <w:rsid w:val="00106A01"/>
    <w:rsid w:val="00106A60"/>
    <w:rsid w:val="00106A9E"/>
    <w:rsid w:val="00106AE8"/>
    <w:rsid w:val="00106B3D"/>
    <w:rsid w:val="00106B81"/>
    <w:rsid w:val="00106BA8"/>
    <w:rsid w:val="00106BF9"/>
    <w:rsid w:val="00106D3E"/>
    <w:rsid w:val="00106D84"/>
    <w:rsid w:val="00106DEF"/>
    <w:rsid w:val="00106E38"/>
    <w:rsid w:val="00106E3F"/>
    <w:rsid w:val="00106E43"/>
    <w:rsid w:val="00106ED7"/>
    <w:rsid w:val="00106F66"/>
    <w:rsid w:val="00106FA7"/>
    <w:rsid w:val="00107122"/>
    <w:rsid w:val="00107169"/>
    <w:rsid w:val="001071B6"/>
    <w:rsid w:val="001071D8"/>
    <w:rsid w:val="001071FF"/>
    <w:rsid w:val="00107297"/>
    <w:rsid w:val="001073D1"/>
    <w:rsid w:val="0010748F"/>
    <w:rsid w:val="001074D6"/>
    <w:rsid w:val="00107578"/>
    <w:rsid w:val="00107607"/>
    <w:rsid w:val="00107686"/>
    <w:rsid w:val="0010770A"/>
    <w:rsid w:val="00107722"/>
    <w:rsid w:val="00107756"/>
    <w:rsid w:val="001077B7"/>
    <w:rsid w:val="0010782E"/>
    <w:rsid w:val="00107831"/>
    <w:rsid w:val="0010783D"/>
    <w:rsid w:val="0010788E"/>
    <w:rsid w:val="00107921"/>
    <w:rsid w:val="0010794A"/>
    <w:rsid w:val="0010796F"/>
    <w:rsid w:val="001079EF"/>
    <w:rsid w:val="00107A91"/>
    <w:rsid w:val="00107BD9"/>
    <w:rsid w:val="00107BEE"/>
    <w:rsid w:val="00107D4A"/>
    <w:rsid w:val="00107D5D"/>
    <w:rsid w:val="00107E5D"/>
    <w:rsid w:val="00107E65"/>
    <w:rsid w:val="00107E6E"/>
    <w:rsid w:val="00107F04"/>
    <w:rsid w:val="00107F15"/>
    <w:rsid w:val="00107F6E"/>
    <w:rsid w:val="00107FB8"/>
    <w:rsid w:val="00107FD1"/>
    <w:rsid w:val="00110029"/>
    <w:rsid w:val="00110036"/>
    <w:rsid w:val="001100DB"/>
    <w:rsid w:val="001100DE"/>
    <w:rsid w:val="001100FA"/>
    <w:rsid w:val="001101AF"/>
    <w:rsid w:val="001101F6"/>
    <w:rsid w:val="001102C3"/>
    <w:rsid w:val="0011030F"/>
    <w:rsid w:val="0011032B"/>
    <w:rsid w:val="00110334"/>
    <w:rsid w:val="00110366"/>
    <w:rsid w:val="00110432"/>
    <w:rsid w:val="001104A2"/>
    <w:rsid w:val="001104BB"/>
    <w:rsid w:val="00110572"/>
    <w:rsid w:val="001105B1"/>
    <w:rsid w:val="00110880"/>
    <w:rsid w:val="00110888"/>
    <w:rsid w:val="001108E3"/>
    <w:rsid w:val="00110911"/>
    <w:rsid w:val="00110987"/>
    <w:rsid w:val="001109E3"/>
    <w:rsid w:val="001109EF"/>
    <w:rsid w:val="00110AB8"/>
    <w:rsid w:val="00110BE4"/>
    <w:rsid w:val="00110BF2"/>
    <w:rsid w:val="00110C87"/>
    <w:rsid w:val="00110CC1"/>
    <w:rsid w:val="00110D17"/>
    <w:rsid w:val="00110DC3"/>
    <w:rsid w:val="00110E29"/>
    <w:rsid w:val="00110E5B"/>
    <w:rsid w:val="00110ED6"/>
    <w:rsid w:val="0011102B"/>
    <w:rsid w:val="0011113A"/>
    <w:rsid w:val="00111142"/>
    <w:rsid w:val="00111275"/>
    <w:rsid w:val="0011130B"/>
    <w:rsid w:val="001113DB"/>
    <w:rsid w:val="001114B5"/>
    <w:rsid w:val="0011153B"/>
    <w:rsid w:val="001115B6"/>
    <w:rsid w:val="001115C1"/>
    <w:rsid w:val="0011163E"/>
    <w:rsid w:val="001116E5"/>
    <w:rsid w:val="00111711"/>
    <w:rsid w:val="00111740"/>
    <w:rsid w:val="0011178C"/>
    <w:rsid w:val="001117EF"/>
    <w:rsid w:val="00111835"/>
    <w:rsid w:val="00111892"/>
    <w:rsid w:val="00111909"/>
    <w:rsid w:val="00111929"/>
    <w:rsid w:val="001119E3"/>
    <w:rsid w:val="001119F0"/>
    <w:rsid w:val="00111A30"/>
    <w:rsid w:val="00111A45"/>
    <w:rsid w:val="00111A5A"/>
    <w:rsid w:val="00111A63"/>
    <w:rsid w:val="00111AEF"/>
    <w:rsid w:val="00111B3F"/>
    <w:rsid w:val="00111B86"/>
    <w:rsid w:val="00111BA2"/>
    <w:rsid w:val="00111CE5"/>
    <w:rsid w:val="00111D50"/>
    <w:rsid w:val="00111D59"/>
    <w:rsid w:val="00111D5F"/>
    <w:rsid w:val="00111E11"/>
    <w:rsid w:val="00111EAA"/>
    <w:rsid w:val="00111ED3"/>
    <w:rsid w:val="00111FBF"/>
    <w:rsid w:val="00111FEC"/>
    <w:rsid w:val="00111FF5"/>
    <w:rsid w:val="00112017"/>
    <w:rsid w:val="0011202B"/>
    <w:rsid w:val="00112051"/>
    <w:rsid w:val="00112165"/>
    <w:rsid w:val="00112202"/>
    <w:rsid w:val="00112365"/>
    <w:rsid w:val="001123B4"/>
    <w:rsid w:val="001123B8"/>
    <w:rsid w:val="00112430"/>
    <w:rsid w:val="00112483"/>
    <w:rsid w:val="0011256E"/>
    <w:rsid w:val="001125F3"/>
    <w:rsid w:val="00112601"/>
    <w:rsid w:val="00112666"/>
    <w:rsid w:val="00112686"/>
    <w:rsid w:val="0011270B"/>
    <w:rsid w:val="0011276F"/>
    <w:rsid w:val="00112770"/>
    <w:rsid w:val="001127B1"/>
    <w:rsid w:val="00112835"/>
    <w:rsid w:val="001129A5"/>
    <w:rsid w:val="00112A74"/>
    <w:rsid w:val="00112A9D"/>
    <w:rsid w:val="00112AA0"/>
    <w:rsid w:val="00112B23"/>
    <w:rsid w:val="00112B24"/>
    <w:rsid w:val="00112B39"/>
    <w:rsid w:val="00112B75"/>
    <w:rsid w:val="00112B7E"/>
    <w:rsid w:val="00112CB9"/>
    <w:rsid w:val="00112CC3"/>
    <w:rsid w:val="00112D64"/>
    <w:rsid w:val="00112D69"/>
    <w:rsid w:val="00112E71"/>
    <w:rsid w:val="00112EE8"/>
    <w:rsid w:val="00112F03"/>
    <w:rsid w:val="00112F14"/>
    <w:rsid w:val="00112F27"/>
    <w:rsid w:val="00112F2C"/>
    <w:rsid w:val="00112F3D"/>
    <w:rsid w:val="00112F67"/>
    <w:rsid w:val="00113090"/>
    <w:rsid w:val="001130AB"/>
    <w:rsid w:val="001130C7"/>
    <w:rsid w:val="00113102"/>
    <w:rsid w:val="0011317D"/>
    <w:rsid w:val="001131F1"/>
    <w:rsid w:val="00113354"/>
    <w:rsid w:val="001133A3"/>
    <w:rsid w:val="001133DF"/>
    <w:rsid w:val="0011344B"/>
    <w:rsid w:val="00113510"/>
    <w:rsid w:val="00113543"/>
    <w:rsid w:val="00113611"/>
    <w:rsid w:val="00113658"/>
    <w:rsid w:val="00113682"/>
    <w:rsid w:val="00113777"/>
    <w:rsid w:val="00113781"/>
    <w:rsid w:val="001137AA"/>
    <w:rsid w:val="001137F3"/>
    <w:rsid w:val="0011380A"/>
    <w:rsid w:val="00113819"/>
    <w:rsid w:val="0011385F"/>
    <w:rsid w:val="00113944"/>
    <w:rsid w:val="001139D9"/>
    <w:rsid w:val="001139E8"/>
    <w:rsid w:val="00113BAD"/>
    <w:rsid w:val="00113C16"/>
    <w:rsid w:val="00113C22"/>
    <w:rsid w:val="00113E68"/>
    <w:rsid w:val="00114035"/>
    <w:rsid w:val="0011406D"/>
    <w:rsid w:val="00114090"/>
    <w:rsid w:val="001140B8"/>
    <w:rsid w:val="001140D3"/>
    <w:rsid w:val="00114154"/>
    <w:rsid w:val="0011415E"/>
    <w:rsid w:val="00114183"/>
    <w:rsid w:val="001141A6"/>
    <w:rsid w:val="001142E0"/>
    <w:rsid w:val="0011434E"/>
    <w:rsid w:val="001143A0"/>
    <w:rsid w:val="001143C0"/>
    <w:rsid w:val="0011449F"/>
    <w:rsid w:val="001144D9"/>
    <w:rsid w:val="0011455E"/>
    <w:rsid w:val="001145F7"/>
    <w:rsid w:val="00114673"/>
    <w:rsid w:val="00114674"/>
    <w:rsid w:val="00114707"/>
    <w:rsid w:val="00114737"/>
    <w:rsid w:val="00114769"/>
    <w:rsid w:val="00114815"/>
    <w:rsid w:val="00114842"/>
    <w:rsid w:val="0011493D"/>
    <w:rsid w:val="00114952"/>
    <w:rsid w:val="0011499A"/>
    <w:rsid w:val="001149BB"/>
    <w:rsid w:val="001149E9"/>
    <w:rsid w:val="00114A6F"/>
    <w:rsid w:val="00114A80"/>
    <w:rsid w:val="00114A8E"/>
    <w:rsid w:val="00114AAA"/>
    <w:rsid w:val="00114AC9"/>
    <w:rsid w:val="00114AE1"/>
    <w:rsid w:val="00114B0A"/>
    <w:rsid w:val="00114B7E"/>
    <w:rsid w:val="00114B87"/>
    <w:rsid w:val="00114B8B"/>
    <w:rsid w:val="00114BA6"/>
    <w:rsid w:val="00114BB0"/>
    <w:rsid w:val="00114D75"/>
    <w:rsid w:val="00114D94"/>
    <w:rsid w:val="00114DDC"/>
    <w:rsid w:val="00114E6C"/>
    <w:rsid w:val="00114E78"/>
    <w:rsid w:val="00115008"/>
    <w:rsid w:val="001150DC"/>
    <w:rsid w:val="001150F1"/>
    <w:rsid w:val="0011513A"/>
    <w:rsid w:val="001151C8"/>
    <w:rsid w:val="001152F4"/>
    <w:rsid w:val="0011535D"/>
    <w:rsid w:val="00115366"/>
    <w:rsid w:val="00115394"/>
    <w:rsid w:val="0011543B"/>
    <w:rsid w:val="0011543F"/>
    <w:rsid w:val="001154FD"/>
    <w:rsid w:val="00115561"/>
    <w:rsid w:val="001155A5"/>
    <w:rsid w:val="00115606"/>
    <w:rsid w:val="0011569E"/>
    <w:rsid w:val="001157B9"/>
    <w:rsid w:val="001157F5"/>
    <w:rsid w:val="001157FC"/>
    <w:rsid w:val="0011587C"/>
    <w:rsid w:val="001158B2"/>
    <w:rsid w:val="0011593C"/>
    <w:rsid w:val="00115983"/>
    <w:rsid w:val="001159D8"/>
    <w:rsid w:val="001159E7"/>
    <w:rsid w:val="00115A58"/>
    <w:rsid w:val="00115B34"/>
    <w:rsid w:val="00115BAA"/>
    <w:rsid w:val="00115C37"/>
    <w:rsid w:val="00115C46"/>
    <w:rsid w:val="00115CDA"/>
    <w:rsid w:val="00115D19"/>
    <w:rsid w:val="00115EF5"/>
    <w:rsid w:val="00115F07"/>
    <w:rsid w:val="00115F1B"/>
    <w:rsid w:val="00115F31"/>
    <w:rsid w:val="00115F33"/>
    <w:rsid w:val="00115F38"/>
    <w:rsid w:val="00115F3B"/>
    <w:rsid w:val="00115F42"/>
    <w:rsid w:val="00115F91"/>
    <w:rsid w:val="001160D5"/>
    <w:rsid w:val="0011610B"/>
    <w:rsid w:val="00116215"/>
    <w:rsid w:val="00116219"/>
    <w:rsid w:val="00116229"/>
    <w:rsid w:val="0011623A"/>
    <w:rsid w:val="001164E9"/>
    <w:rsid w:val="00116539"/>
    <w:rsid w:val="00116576"/>
    <w:rsid w:val="0011657F"/>
    <w:rsid w:val="00116583"/>
    <w:rsid w:val="001165C0"/>
    <w:rsid w:val="00116607"/>
    <w:rsid w:val="001167B2"/>
    <w:rsid w:val="001167C0"/>
    <w:rsid w:val="001167F1"/>
    <w:rsid w:val="0011680D"/>
    <w:rsid w:val="00116904"/>
    <w:rsid w:val="00116A17"/>
    <w:rsid w:val="00116ABE"/>
    <w:rsid w:val="00116BE1"/>
    <w:rsid w:val="00116D08"/>
    <w:rsid w:val="00116D5E"/>
    <w:rsid w:val="00116D60"/>
    <w:rsid w:val="00116D99"/>
    <w:rsid w:val="00116DC3"/>
    <w:rsid w:val="00116DF4"/>
    <w:rsid w:val="00116EB0"/>
    <w:rsid w:val="00117021"/>
    <w:rsid w:val="00117045"/>
    <w:rsid w:val="0011704A"/>
    <w:rsid w:val="0011704D"/>
    <w:rsid w:val="00117087"/>
    <w:rsid w:val="00117100"/>
    <w:rsid w:val="00117136"/>
    <w:rsid w:val="001171C3"/>
    <w:rsid w:val="001171FB"/>
    <w:rsid w:val="0011722F"/>
    <w:rsid w:val="0011723E"/>
    <w:rsid w:val="001172F8"/>
    <w:rsid w:val="00117326"/>
    <w:rsid w:val="0011735A"/>
    <w:rsid w:val="001173B7"/>
    <w:rsid w:val="0011740C"/>
    <w:rsid w:val="00117434"/>
    <w:rsid w:val="00117493"/>
    <w:rsid w:val="001174D6"/>
    <w:rsid w:val="001175A5"/>
    <w:rsid w:val="001175DC"/>
    <w:rsid w:val="001175F9"/>
    <w:rsid w:val="001176D0"/>
    <w:rsid w:val="001177BE"/>
    <w:rsid w:val="001177DB"/>
    <w:rsid w:val="001178C7"/>
    <w:rsid w:val="00117977"/>
    <w:rsid w:val="00117B6A"/>
    <w:rsid w:val="00117BAE"/>
    <w:rsid w:val="00117BFA"/>
    <w:rsid w:val="00117D00"/>
    <w:rsid w:val="00117D1A"/>
    <w:rsid w:val="00117DE2"/>
    <w:rsid w:val="00117E5F"/>
    <w:rsid w:val="00117E6A"/>
    <w:rsid w:val="00117E8D"/>
    <w:rsid w:val="00117EA3"/>
    <w:rsid w:val="00117EBE"/>
    <w:rsid w:val="00117EDF"/>
    <w:rsid w:val="00117F79"/>
    <w:rsid w:val="00117F83"/>
    <w:rsid w:val="00120057"/>
    <w:rsid w:val="00120100"/>
    <w:rsid w:val="001201CB"/>
    <w:rsid w:val="0012022D"/>
    <w:rsid w:val="00120235"/>
    <w:rsid w:val="0012037C"/>
    <w:rsid w:val="0012038C"/>
    <w:rsid w:val="00120475"/>
    <w:rsid w:val="00120498"/>
    <w:rsid w:val="001204F1"/>
    <w:rsid w:val="001204FF"/>
    <w:rsid w:val="001205E0"/>
    <w:rsid w:val="00120685"/>
    <w:rsid w:val="001206A6"/>
    <w:rsid w:val="001206B5"/>
    <w:rsid w:val="00120862"/>
    <w:rsid w:val="00120920"/>
    <w:rsid w:val="001209B1"/>
    <w:rsid w:val="001209FF"/>
    <w:rsid w:val="00120B78"/>
    <w:rsid w:val="00120BDF"/>
    <w:rsid w:val="00120D65"/>
    <w:rsid w:val="00120DC5"/>
    <w:rsid w:val="00120E5B"/>
    <w:rsid w:val="00120F2E"/>
    <w:rsid w:val="00120F5A"/>
    <w:rsid w:val="00120FEB"/>
    <w:rsid w:val="0012103A"/>
    <w:rsid w:val="00121116"/>
    <w:rsid w:val="00121204"/>
    <w:rsid w:val="00121210"/>
    <w:rsid w:val="00121217"/>
    <w:rsid w:val="00121260"/>
    <w:rsid w:val="0012126C"/>
    <w:rsid w:val="00121283"/>
    <w:rsid w:val="0012129A"/>
    <w:rsid w:val="00121381"/>
    <w:rsid w:val="001213C6"/>
    <w:rsid w:val="001213D7"/>
    <w:rsid w:val="001213EB"/>
    <w:rsid w:val="001213F8"/>
    <w:rsid w:val="00121443"/>
    <w:rsid w:val="00121459"/>
    <w:rsid w:val="0012149D"/>
    <w:rsid w:val="001214B8"/>
    <w:rsid w:val="00121573"/>
    <w:rsid w:val="001215B9"/>
    <w:rsid w:val="001215CD"/>
    <w:rsid w:val="001217A1"/>
    <w:rsid w:val="001217F4"/>
    <w:rsid w:val="0012182B"/>
    <w:rsid w:val="001218AA"/>
    <w:rsid w:val="0012198A"/>
    <w:rsid w:val="0012199C"/>
    <w:rsid w:val="001219BF"/>
    <w:rsid w:val="001219E6"/>
    <w:rsid w:val="00121A23"/>
    <w:rsid w:val="00121A29"/>
    <w:rsid w:val="00121A81"/>
    <w:rsid w:val="00121B08"/>
    <w:rsid w:val="00121B0B"/>
    <w:rsid w:val="00121B6A"/>
    <w:rsid w:val="00121BD5"/>
    <w:rsid w:val="00121C1B"/>
    <w:rsid w:val="00121C20"/>
    <w:rsid w:val="00121D0A"/>
    <w:rsid w:val="00121D48"/>
    <w:rsid w:val="00121D67"/>
    <w:rsid w:val="00121DB3"/>
    <w:rsid w:val="00121DCA"/>
    <w:rsid w:val="00121E06"/>
    <w:rsid w:val="00121E10"/>
    <w:rsid w:val="00121E7F"/>
    <w:rsid w:val="00121FBF"/>
    <w:rsid w:val="00121FEC"/>
    <w:rsid w:val="0012203C"/>
    <w:rsid w:val="00122066"/>
    <w:rsid w:val="00122186"/>
    <w:rsid w:val="00122195"/>
    <w:rsid w:val="0012221D"/>
    <w:rsid w:val="001222A3"/>
    <w:rsid w:val="0012238D"/>
    <w:rsid w:val="00122398"/>
    <w:rsid w:val="001223D7"/>
    <w:rsid w:val="001223FC"/>
    <w:rsid w:val="00122413"/>
    <w:rsid w:val="00122442"/>
    <w:rsid w:val="0012245D"/>
    <w:rsid w:val="00122579"/>
    <w:rsid w:val="001227AB"/>
    <w:rsid w:val="00122826"/>
    <w:rsid w:val="0012291D"/>
    <w:rsid w:val="0012299C"/>
    <w:rsid w:val="00122A27"/>
    <w:rsid w:val="00122A28"/>
    <w:rsid w:val="00122A9B"/>
    <w:rsid w:val="00122A9F"/>
    <w:rsid w:val="00122AD9"/>
    <w:rsid w:val="00122B27"/>
    <w:rsid w:val="00122B7A"/>
    <w:rsid w:val="00122BEA"/>
    <w:rsid w:val="00122C9C"/>
    <w:rsid w:val="00122D20"/>
    <w:rsid w:val="00122DAE"/>
    <w:rsid w:val="00122E71"/>
    <w:rsid w:val="00122E74"/>
    <w:rsid w:val="00122E77"/>
    <w:rsid w:val="00122EB5"/>
    <w:rsid w:val="00122ECA"/>
    <w:rsid w:val="0012304D"/>
    <w:rsid w:val="001230CE"/>
    <w:rsid w:val="0012313D"/>
    <w:rsid w:val="0012315A"/>
    <w:rsid w:val="001231CF"/>
    <w:rsid w:val="0012326A"/>
    <w:rsid w:val="001232CE"/>
    <w:rsid w:val="001232DF"/>
    <w:rsid w:val="00123497"/>
    <w:rsid w:val="001234A3"/>
    <w:rsid w:val="001235CE"/>
    <w:rsid w:val="001235DC"/>
    <w:rsid w:val="00123639"/>
    <w:rsid w:val="001236B2"/>
    <w:rsid w:val="00123708"/>
    <w:rsid w:val="00123803"/>
    <w:rsid w:val="00123991"/>
    <w:rsid w:val="00123A03"/>
    <w:rsid w:val="00123A51"/>
    <w:rsid w:val="00123AA2"/>
    <w:rsid w:val="00123AEC"/>
    <w:rsid w:val="00123AF7"/>
    <w:rsid w:val="00123B1C"/>
    <w:rsid w:val="00123B24"/>
    <w:rsid w:val="00123B80"/>
    <w:rsid w:val="00123B9D"/>
    <w:rsid w:val="00123BCC"/>
    <w:rsid w:val="00123CBB"/>
    <w:rsid w:val="00123D25"/>
    <w:rsid w:val="00123DCD"/>
    <w:rsid w:val="00123DDD"/>
    <w:rsid w:val="00123E31"/>
    <w:rsid w:val="00123F7D"/>
    <w:rsid w:val="00123FB4"/>
    <w:rsid w:val="00123FC8"/>
    <w:rsid w:val="00124063"/>
    <w:rsid w:val="001240DB"/>
    <w:rsid w:val="00124174"/>
    <w:rsid w:val="001241F5"/>
    <w:rsid w:val="00124202"/>
    <w:rsid w:val="00124299"/>
    <w:rsid w:val="0012429F"/>
    <w:rsid w:val="00124485"/>
    <w:rsid w:val="001244DB"/>
    <w:rsid w:val="0012451C"/>
    <w:rsid w:val="00124630"/>
    <w:rsid w:val="001246AE"/>
    <w:rsid w:val="001246BD"/>
    <w:rsid w:val="001246C8"/>
    <w:rsid w:val="001246F2"/>
    <w:rsid w:val="001247F9"/>
    <w:rsid w:val="00124809"/>
    <w:rsid w:val="00124878"/>
    <w:rsid w:val="001248FA"/>
    <w:rsid w:val="00124974"/>
    <w:rsid w:val="0012498A"/>
    <w:rsid w:val="00124A0F"/>
    <w:rsid w:val="00124A16"/>
    <w:rsid w:val="00124A36"/>
    <w:rsid w:val="00124A41"/>
    <w:rsid w:val="00124AE1"/>
    <w:rsid w:val="00124BF4"/>
    <w:rsid w:val="00124BFC"/>
    <w:rsid w:val="00124C0D"/>
    <w:rsid w:val="00124C3F"/>
    <w:rsid w:val="00124C5F"/>
    <w:rsid w:val="00124CA9"/>
    <w:rsid w:val="00124D7A"/>
    <w:rsid w:val="00124DBD"/>
    <w:rsid w:val="00124F03"/>
    <w:rsid w:val="00124F3C"/>
    <w:rsid w:val="00124F81"/>
    <w:rsid w:val="00124FA6"/>
    <w:rsid w:val="00124FE4"/>
    <w:rsid w:val="00124FEC"/>
    <w:rsid w:val="0012503A"/>
    <w:rsid w:val="00125064"/>
    <w:rsid w:val="001250DF"/>
    <w:rsid w:val="001251F3"/>
    <w:rsid w:val="001252F1"/>
    <w:rsid w:val="00125316"/>
    <w:rsid w:val="0012533B"/>
    <w:rsid w:val="001254A1"/>
    <w:rsid w:val="001254B3"/>
    <w:rsid w:val="001254BB"/>
    <w:rsid w:val="001254EF"/>
    <w:rsid w:val="0012550C"/>
    <w:rsid w:val="00125538"/>
    <w:rsid w:val="0012554D"/>
    <w:rsid w:val="001256DD"/>
    <w:rsid w:val="00125970"/>
    <w:rsid w:val="001259CC"/>
    <w:rsid w:val="001259DC"/>
    <w:rsid w:val="00125A14"/>
    <w:rsid w:val="00125A35"/>
    <w:rsid w:val="00125A86"/>
    <w:rsid w:val="00125A88"/>
    <w:rsid w:val="00125A8B"/>
    <w:rsid w:val="00125AF8"/>
    <w:rsid w:val="00125BBD"/>
    <w:rsid w:val="00125C05"/>
    <w:rsid w:val="00125C1E"/>
    <w:rsid w:val="00125C78"/>
    <w:rsid w:val="00125CFB"/>
    <w:rsid w:val="00125D39"/>
    <w:rsid w:val="00125DFE"/>
    <w:rsid w:val="00125E5F"/>
    <w:rsid w:val="00125E77"/>
    <w:rsid w:val="00125F14"/>
    <w:rsid w:val="00126085"/>
    <w:rsid w:val="0012616B"/>
    <w:rsid w:val="0012618C"/>
    <w:rsid w:val="00126260"/>
    <w:rsid w:val="001262FC"/>
    <w:rsid w:val="00126336"/>
    <w:rsid w:val="00126399"/>
    <w:rsid w:val="0012639E"/>
    <w:rsid w:val="001263E7"/>
    <w:rsid w:val="001264E9"/>
    <w:rsid w:val="0012652C"/>
    <w:rsid w:val="0012653B"/>
    <w:rsid w:val="00126627"/>
    <w:rsid w:val="001266BD"/>
    <w:rsid w:val="001266C4"/>
    <w:rsid w:val="00126766"/>
    <w:rsid w:val="00126809"/>
    <w:rsid w:val="001268DA"/>
    <w:rsid w:val="0012690D"/>
    <w:rsid w:val="00126926"/>
    <w:rsid w:val="0012696A"/>
    <w:rsid w:val="00126B2B"/>
    <w:rsid w:val="00126B9D"/>
    <w:rsid w:val="00126BF3"/>
    <w:rsid w:val="00126C21"/>
    <w:rsid w:val="00126C47"/>
    <w:rsid w:val="00126D88"/>
    <w:rsid w:val="00126DCF"/>
    <w:rsid w:val="00126E4A"/>
    <w:rsid w:val="00126EAB"/>
    <w:rsid w:val="00126EBC"/>
    <w:rsid w:val="00126F2C"/>
    <w:rsid w:val="00126FAA"/>
    <w:rsid w:val="00127063"/>
    <w:rsid w:val="001270E9"/>
    <w:rsid w:val="001270FC"/>
    <w:rsid w:val="00127101"/>
    <w:rsid w:val="001271E5"/>
    <w:rsid w:val="0012722D"/>
    <w:rsid w:val="00127233"/>
    <w:rsid w:val="00127274"/>
    <w:rsid w:val="00127370"/>
    <w:rsid w:val="001273B0"/>
    <w:rsid w:val="001273E2"/>
    <w:rsid w:val="00127403"/>
    <w:rsid w:val="0012752C"/>
    <w:rsid w:val="0012752E"/>
    <w:rsid w:val="0012755C"/>
    <w:rsid w:val="001275BC"/>
    <w:rsid w:val="00127624"/>
    <w:rsid w:val="00127668"/>
    <w:rsid w:val="001277E8"/>
    <w:rsid w:val="0012782E"/>
    <w:rsid w:val="001278CA"/>
    <w:rsid w:val="00127936"/>
    <w:rsid w:val="0012796D"/>
    <w:rsid w:val="0012797C"/>
    <w:rsid w:val="00127A51"/>
    <w:rsid w:val="00127A7E"/>
    <w:rsid w:val="00127ACA"/>
    <w:rsid w:val="00127B4A"/>
    <w:rsid w:val="00127DD6"/>
    <w:rsid w:val="00127DDD"/>
    <w:rsid w:val="00127E94"/>
    <w:rsid w:val="00127F41"/>
    <w:rsid w:val="001300BB"/>
    <w:rsid w:val="00130119"/>
    <w:rsid w:val="001301F1"/>
    <w:rsid w:val="001302C2"/>
    <w:rsid w:val="001302E1"/>
    <w:rsid w:val="00130403"/>
    <w:rsid w:val="00130420"/>
    <w:rsid w:val="001304EC"/>
    <w:rsid w:val="0013051A"/>
    <w:rsid w:val="00130584"/>
    <w:rsid w:val="001305A7"/>
    <w:rsid w:val="00130640"/>
    <w:rsid w:val="0013065D"/>
    <w:rsid w:val="0013067E"/>
    <w:rsid w:val="001306B2"/>
    <w:rsid w:val="001306EA"/>
    <w:rsid w:val="00130830"/>
    <w:rsid w:val="0013090D"/>
    <w:rsid w:val="00130967"/>
    <w:rsid w:val="001309C4"/>
    <w:rsid w:val="001309E2"/>
    <w:rsid w:val="00130A53"/>
    <w:rsid w:val="00130AB2"/>
    <w:rsid w:val="00130AD8"/>
    <w:rsid w:val="00130B98"/>
    <w:rsid w:val="00130BEA"/>
    <w:rsid w:val="00130C69"/>
    <w:rsid w:val="00130CED"/>
    <w:rsid w:val="00130D47"/>
    <w:rsid w:val="00130DC2"/>
    <w:rsid w:val="00130E2E"/>
    <w:rsid w:val="00130EAA"/>
    <w:rsid w:val="00130EE1"/>
    <w:rsid w:val="00130F40"/>
    <w:rsid w:val="00130FAC"/>
    <w:rsid w:val="00130FCB"/>
    <w:rsid w:val="00130FED"/>
    <w:rsid w:val="0013105D"/>
    <w:rsid w:val="00131090"/>
    <w:rsid w:val="00131092"/>
    <w:rsid w:val="00131098"/>
    <w:rsid w:val="001310A7"/>
    <w:rsid w:val="00131119"/>
    <w:rsid w:val="0013111E"/>
    <w:rsid w:val="00131134"/>
    <w:rsid w:val="0013116E"/>
    <w:rsid w:val="001311B7"/>
    <w:rsid w:val="001311D5"/>
    <w:rsid w:val="0013120A"/>
    <w:rsid w:val="00131404"/>
    <w:rsid w:val="001314D7"/>
    <w:rsid w:val="0013150D"/>
    <w:rsid w:val="001315A2"/>
    <w:rsid w:val="001315A5"/>
    <w:rsid w:val="001315B0"/>
    <w:rsid w:val="001315C5"/>
    <w:rsid w:val="001316FA"/>
    <w:rsid w:val="001317C9"/>
    <w:rsid w:val="001317E1"/>
    <w:rsid w:val="001317EE"/>
    <w:rsid w:val="00131859"/>
    <w:rsid w:val="0013190C"/>
    <w:rsid w:val="00131916"/>
    <w:rsid w:val="00131941"/>
    <w:rsid w:val="0013195A"/>
    <w:rsid w:val="00131A74"/>
    <w:rsid w:val="00131AD7"/>
    <w:rsid w:val="00131B27"/>
    <w:rsid w:val="00131B48"/>
    <w:rsid w:val="00131BB9"/>
    <w:rsid w:val="00131BC8"/>
    <w:rsid w:val="00131C44"/>
    <w:rsid w:val="00131C5E"/>
    <w:rsid w:val="00131C90"/>
    <w:rsid w:val="00131D21"/>
    <w:rsid w:val="00131D8B"/>
    <w:rsid w:val="00131D9F"/>
    <w:rsid w:val="00131E38"/>
    <w:rsid w:val="00131F40"/>
    <w:rsid w:val="00131F48"/>
    <w:rsid w:val="00131F5E"/>
    <w:rsid w:val="00131FF2"/>
    <w:rsid w:val="001320B2"/>
    <w:rsid w:val="0013214B"/>
    <w:rsid w:val="0013218D"/>
    <w:rsid w:val="001322BA"/>
    <w:rsid w:val="001323D6"/>
    <w:rsid w:val="00132429"/>
    <w:rsid w:val="0013247A"/>
    <w:rsid w:val="001324C5"/>
    <w:rsid w:val="001324CD"/>
    <w:rsid w:val="00132705"/>
    <w:rsid w:val="0013275D"/>
    <w:rsid w:val="00132877"/>
    <w:rsid w:val="0013291D"/>
    <w:rsid w:val="001329A4"/>
    <w:rsid w:val="001329CB"/>
    <w:rsid w:val="001329DA"/>
    <w:rsid w:val="00132B1A"/>
    <w:rsid w:val="00132C5A"/>
    <w:rsid w:val="00132CCC"/>
    <w:rsid w:val="00132CED"/>
    <w:rsid w:val="00132D36"/>
    <w:rsid w:val="00132F0E"/>
    <w:rsid w:val="00132FDD"/>
    <w:rsid w:val="00132FE8"/>
    <w:rsid w:val="00133124"/>
    <w:rsid w:val="00133151"/>
    <w:rsid w:val="00133205"/>
    <w:rsid w:val="00133235"/>
    <w:rsid w:val="001332C0"/>
    <w:rsid w:val="00133426"/>
    <w:rsid w:val="00133447"/>
    <w:rsid w:val="00133479"/>
    <w:rsid w:val="00133592"/>
    <w:rsid w:val="00133603"/>
    <w:rsid w:val="00133607"/>
    <w:rsid w:val="001336A0"/>
    <w:rsid w:val="00133749"/>
    <w:rsid w:val="001338C9"/>
    <w:rsid w:val="0013392C"/>
    <w:rsid w:val="00133978"/>
    <w:rsid w:val="00133A1B"/>
    <w:rsid w:val="00133A3E"/>
    <w:rsid w:val="00133A9C"/>
    <w:rsid w:val="00133AD4"/>
    <w:rsid w:val="00133B60"/>
    <w:rsid w:val="00133CFE"/>
    <w:rsid w:val="00133D5F"/>
    <w:rsid w:val="00133E03"/>
    <w:rsid w:val="00133E47"/>
    <w:rsid w:val="00133EA3"/>
    <w:rsid w:val="00133EA7"/>
    <w:rsid w:val="00133EB9"/>
    <w:rsid w:val="00133EF7"/>
    <w:rsid w:val="00133F13"/>
    <w:rsid w:val="00133F49"/>
    <w:rsid w:val="00134007"/>
    <w:rsid w:val="001340FE"/>
    <w:rsid w:val="001341A7"/>
    <w:rsid w:val="001341B5"/>
    <w:rsid w:val="001342E0"/>
    <w:rsid w:val="00134354"/>
    <w:rsid w:val="00134390"/>
    <w:rsid w:val="001343E9"/>
    <w:rsid w:val="0013440E"/>
    <w:rsid w:val="00134435"/>
    <w:rsid w:val="00134453"/>
    <w:rsid w:val="00134463"/>
    <w:rsid w:val="00134537"/>
    <w:rsid w:val="0013456D"/>
    <w:rsid w:val="0013457E"/>
    <w:rsid w:val="001345C0"/>
    <w:rsid w:val="0013462E"/>
    <w:rsid w:val="00134743"/>
    <w:rsid w:val="001348C8"/>
    <w:rsid w:val="001348F4"/>
    <w:rsid w:val="00134924"/>
    <w:rsid w:val="001349BD"/>
    <w:rsid w:val="00134A08"/>
    <w:rsid w:val="00134A39"/>
    <w:rsid w:val="00134AA0"/>
    <w:rsid w:val="00134B32"/>
    <w:rsid w:val="00134BE8"/>
    <w:rsid w:val="00134D5E"/>
    <w:rsid w:val="00134D7E"/>
    <w:rsid w:val="00134DA3"/>
    <w:rsid w:val="00134DF7"/>
    <w:rsid w:val="00134E26"/>
    <w:rsid w:val="00134FE3"/>
    <w:rsid w:val="00134FE7"/>
    <w:rsid w:val="00134FF1"/>
    <w:rsid w:val="0013528C"/>
    <w:rsid w:val="00135298"/>
    <w:rsid w:val="0013553E"/>
    <w:rsid w:val="00135561"/>
    <w:rsid w:val="00135627"/>
    <w:rsid w:val="00135647"/>
    <w:rsid w:val="001356AB"/>
    <w:rsid w:val="00135781"/>
    <w:rsid w:val="0013583C"/>
    <w:rsid w:val="00135889"/>
    <w:rsid w:val="001359E6"/>
    <w:rsid w:val="00135A60"/>
    <w:rsid w:val="00135B59"/>
    <w:rsid w:val="00135BE0"/>
    <w:rsid w:val="00135C1B"/>
    <w:rsid w:val="00135CCA"/>
    <w:rsid w:val="00135D9E"/>
    <w:rsid w:val="00135DAF"/>
    <w:rsid w:val="00135E57"/>
    <w:rsid w:val="00135E5C"/>
    <w:rsid w:val="00135EE4"/>
    <w:rsid w:val="00135EF2"/>
    <w:rsid w:val="00135F34"/>
    <w:rsid w:val="00135F53"/>
    <w:rsid w:val="00135FA9"/>
    <w:rsid w:val="0013600D"/>
    <w:rsid w:val="0013604E"/>
    <w:rsid w:val="00136082"/>
    <w:rsid w:val="001360DA"/>
    <w:rsid w:val="0013611C"/>
    <w:rsid w:val="00136134"/>
    <w:rsid w:val="0013617E"/>
    <w:rsid w:val="00136195"/>
    <w:rsid w:val="001361CB"/>
    <w:rsid w:val="00136228"/>
    <w:rsid w:val="00136259"/>
    <w:rsid w:val="0013627E"/>
    <w:rsid w:val="00136433"/>
    <w:rsid w:val="0013644C"/>
    <w:rsid w:val="0013647A"/>
    <w:rsid w:val="0013648F"/>
    <w:rsid w:val="00136570"/>
    <w:rsid w:val="00136623"/>
    <w:rsid w:val="001366C6"/>
    <w:rsid w:val="00136758"/>
    <w:rsid w:val="0013681C"/>
    <w:rsid w:val="00136831"/>
    <w:rsid w:val="001368B2"/>
    <w:rsid w:val="001368D2"/>
    <w:rsid w:val="00136A7A"/>
    <w:rsid w:val="00136AF6"/>
    <w:rsid w:val="00136B8F"/>
    <w:rsid w:val="00136C2C"/>
    <w:rsid w:val="00136C6E"/>
    <w:rsid w:val="00136C79"/>
    <w:rsid w:val="00136C8C"/>
    <w:rsid w:val="00136DDE"/>
    <w:rsid w:val="00136DE5"/>
    <w:rsid w:val="00136DF3"/>
    <w:rsid w:val="00136EA5"/>
    <w:rsid w:val="00136F17"/>
    <w:rsid w:val="00136F26"/>
    <w:rsid w:val="00136F96"/>
    <w:rsid w:val="00136FD7"/>
    <w:rsid w:val="0013705C"/>
    <w:rsid w:val="001370B8"/>
    <w:rsid w:val="001370F3"/>
    <w:rsid w:val="00137111"/>
    <w:rsid w:val="00137185"/>
    <w:rsid w:val="001371B4"/>
    <w:rsid w:val="001371D2"/>
    <w:rsid w:val="0013723A"/>
    <w:rsid w:val="0013724A"/>
    <w:rsid w:val="001372E5"/>
    <w:rsid w:val="00137313"/>
    <w:rsid w:val="0013737C"/>
    <w:rsid w:val="001373B3"/>
    <w:rsid w:val="00137508"/>
    <w:rsid w:val="0013752B"/>
    <w:rsid w:val="0013765C"/>
    <w:rsid w:val="00137695"/>
    <w:rsid w:val="001377C0"/>
    <w:rsid w:val="00137823"/>
    <w:rsid w:val="0013788D"/>
    <w:rsid w:val="0013790D"/>
    <w:rsid w:val="00137911"/>
    <w:rsid w:val="001379A8"/>
    <w:rsid w:val="00137A79"/>
    <w:rsid w:val="00137AE4"/>
    <w:rsid w:val="00137BC1"/>
    <w:rsid w:val="00137C3F"/>
    <w:rsid w:val="00137D5F"/>
    <w:rsid w:val="00137ED2"/>
    <w:rsid w:val="0014014F"/>
    <w:rsid w:val="00140192"/>
    <w:rsid w:val="001403C9"/>
    <w:rsid w:val="0014042E"/>
    <w:rsid w:val="00140435"/>
    <w:rsid w:val="00140487"/>
    <w:rsid w:val="0014049C"/>
    <w:rsid w:val="001404E2"/>
    <w:rsid w:val="0014052E"/>
    <w:rsid w:val="00140561"/>
    <w:rsid w:val="00140597"/>
    <w:rsid w:val="001405D0"/>
    <w:rsid w:val="001406FD"/>
    <w:rsid w:val="00140718"/>
    <w:rsid w:val="001408CE"/>
    <w:rsid w:val="001408FA"/>
    <w:rsid w:val="00140960"/>
    <w:rsid w:val="001409C1"/>
    <w:rsid w:val="001409D2"/>
    <w:rsid w:val="001409E1"/>
    <w:rsid w:val="00140A20"/>
    <w:rsid w:val="00140B5A"/>
    <w:rsid w:val="00140BDF"/>
    <w:rsid w:val="00140C11"/>
    <w:rsid w:val="00140C55"/>
    <w:rsid w:val="00140D67"/>
    <w:rsid w:val="00140D96"/>
    <w:rsid w:val="00140DB7"/>
    <w:rsid w:val="00140EB3"/>
    <w:rsid w:val="00140EBC"/>
    <w:rsid w:val="0014100B"/>
    <w:rsid w:val="0014100F"/>
    <w:rsid w:val="001410CB"/>
    <w:rsid w:val="0014118C"/>
    <w:rsid w:val="001411F4"/>
    <w:rsid w:val="001411F7"/>
    <w:rsid w:val="0014121C"/>
    <w:rsid w:val="00141220"/>
    <w:rsid w:val="0014130A"/>
    <w:rsid w:val="00141341"/>
    <w:rsid w:val="00141358"/>
    <w:rsid w:val="001413E3"/>
    <w:rsid w:val="0014142B"/>
    <w:rsid w:val="00141460"/>
    <w:rsid w:val="00141472"/>
    <w:rsid w:val="00141539"/>
    <w:rsid w:val="001415E5"/>
    <w:rsid w:val="0014163C"/>
    <w:rsid w:val="00141654"/>
    <w:rsid w:val="0014174A"/>
    <w:rsid w:val="001417CA"/>
    <w:rsid w:val="00141804"/>
    <w:rsid w:val="0014192C"/>
    <w:rsid w:val="001419C3"/>
    <w:rsid w:val="00141A0E"/>
    <w:rsid w:val="00141A20"/>
    <w:rsid w:val="00141B3A"/>
    <w:rsid w:val="00141BE8"/>
    <w:rsid w:val="00141EA3"/>
    <w:rsid w:val="00141F26"/>
    <w:rsid w:val="00141F39"/>
    <w:rsid w:val="00141F3A"/>
    <w:rsid w:val="00141F9B"/>
    <w:rsid w:val="00142016"/>
    <w:rsid w:val="00142019"/>
    <w:rsid w:val="001420F8"/>
    <w:rsid w:val="00142129"/>
    <w:rsid w:val="001421DD"/>
    <w:rsid w:val="00142222"/>
    <w:rsid w:val="00142269"/>
    <w:rsid w:val="00142278"/>
    <w:rsid w:val="00142292"/>
    <w:rsid w:val="001422FE"/>
    <w:rsid w:val="00142357"/>
    <w:rsid w:val="001424F6"/>
    <w:rsid w:val="00142514"/>
    <w:rsid w:val="00142532"/>
    <w:rsid w:val="00142572"/>
    <w:rsid w:val="00142599"/>
    <w:rsid w:val="0014259C"/>
    <w:rsid w:val="001425EE"/>
    <w:rsid w:val="00142618"/>
    <w:rsid w:val="00142645"/>
    <w:rsid w:val="001427E8"/>
    <w:rsid w:val="00142822"/>
    <w:rsid w:val="001428C1"/>
    <w:rsid w:val="00142957"/>
    <w:rsid w:val="0014298B"/>
    <w:rsid w:val="00142996"/>
    <w:rsid w:val="00142AAD"/>
    <w:rsid w:val="00142B19"/>
    <w:rsid w:val="00142B9E"/>
    <w:rsid w:val="00142C75"/>
    <w:rsid w:val="00142CBA"/>
    <w:rsid w:val="00142CC1"/>
    <w:rsid w:val="00142E9A"/>
    <w:rsid w:val="00142EA0"/>
    <w:rsid w:val="00142F3E"/>
    <w:rsid w:val="00142F9A"/>
    <w:rsid w:val="00143036"/>
    <w:rsid w:val="0014305C"/>
    <w:rsid w:val="001430EB"/>
    <w:rsid w:val="001431D4"/>
    <w:rsid w:val="00143247"/>
    <w:rsid w:val="00143255"/>
    <w:rsid w:val="001432F7"/>
    <w:rsid w:val="001433E5"/>
    <w:rsid w:val="0014340C"/>
    <w:rsid w:val="00143422"/>
    <w:rsid w:val="0014348C"/>
    <w:rsid w:val="001434AA"/>
    <w:rsid w:val="001435B9"/>
    <w:rsid w:val="001435E3"/>
    <w:rsid w:val="001435EC"/>
    <w:rsid w:val="001435FB"/>
    <w:rsid w:val="00143616"/>
    <w:rsid w:val="0014361A"/>
    <w:rsid w:val="00143642"/>
    <w:rsid w:val="001436CE"/>
    <w:rsid w:val="001436FF"/>
    <w:rsid w:val="00143735"/>
    <w:rsid w:val="00143741"/>
    <w:rsid w:val="0014378A"/>
    <w:rsid w:val="001438C1"/>
    <w:rsid w:val="00143921"/>
    <w:rsid w:val="00143926"/>
    <w:rsid w:val="00143944"/>
    <w:rsid w:val="00143A72"/>
    <w:rsid w:val="00143AB0"/>
    <w:rsid w:val="00143BFF"/>
    <w:rsid w:val="00143CDE"/>
    <w:rsid w:val="00143D3B"/>
    <w:rsid w:val="00143D61"/>
    <w:rsid w:val="00143D80"/>
    <w:rsid w:val="00143DBB"/>
    <w:rsid w:val="00143E3B"/>
    <w:rsid w:val="00143E62"/>
    <w:rsid w:val="00143E77"/>
    <w:rsid w:val="00143ECF"/>
    <w:rsid w:val="00143F41"/>
    <w:rsid w:val="00143F4C"/>
    <w:rsid w:val="00143F5E"/>
    <w:rsid w:val="00143FA5"/>
    <w:rsid w:val="00143FAE"/>
    <w:rsid w:val="00143FD4"/>
    <w:rsid w:val="00144091"/>
    <w:rsid w:val="0014411E"/>
    <w:rsid w:val="00144178"/>
    <w:rsid w:val="001441C3"/>
    <w:rsid w:val="00144255"/>
    <w:rsid w:val="0014444B"/>
    <w:rsid w:val="001444A3"/>
    <w:rsid w:val="001444D7"/>
    <w:rsid w:val="001445B8"/>
    <w:rsid w:val="00144669"/>
    <w:rsid w:val="00144685"/>
    <w:rsid w:val="001446AC"/>
    <w:rsid w:val="001446B5"/>
    <w:rsid w:val="001446FB"/>
    <w:rsid w:val="00144877"/>
    <w:rsid w:val="001448EC"/>
    <w:rsid w:val="0014493A"/>
    <w:rsid w:val="0014493D"/>
    <w:rsid w:val="001449DE"/>
    <w:rsid w:val="00144AA7"/>
    <w:rsid w:val="00144AA9"/>
    <w:rsid w:val="00144AE4"/>
    <w:rsid w:val="00144D93"/>
    <w:rsid w:val="00144DB3"/>
    <w:rsid w:val="00144DD5"/>
    <w:rsid w:val="00144DDE"/>
    <w:rsid w:val="00144ECE"/>
    <w:rsid w:val="00144F65"/>
    <w:rsid w:val="00144FB7"/>
    <w:rsid w:val="0014507F"/>
    <w:rsid w:val="001450BA"/>
    <w:rsid w:val="001450D7"/>
    <w:rsid w:val="001451BC"/>
    <w:rsid w:val="0014529F"/>
    <w:rsid w:val="00145307"/>
    <w:rsid w:val="00145407"/>
    <w:rsid w:val="00145475"/>
    <w:rsid w:val="0014556B"/>
    <w:rsid w:val="0014569A"/>
    <w:rsid w:val="001456A5"/>
    <w:rsid w:val="001456DA"/>
    <w:rsid w:val="00145769"/>
    <w:rsid w:val="00145855"/>
    <w:rsid w:val="00145A27"/>
    <w:rsid w:val="00145A89"/>
    <w:rsid w:val="00145AB5"/>
    <w:rsid w:val="00145AE4"/>
    <w:rsid w:val="00145B47"/>
    <w:rsid w:val="00145BA8"/>
    <w:rsid w:val="00145BC7"/>
    <w:rsid w:val="00145BE6"/>
    <w:rsid w:val="00145C45"/>
    <w:rsid w:val="00145C4E"/>
    <w:rsid w:val="00145C64"/>
    <w:rsid w:val="00145C94"/>
    <w:rsid w:val="00145D26"/>
    <w:rsid w:val="00145D47"/>
    <w:rsid w:val="00145E61"/>
    <w:rsid w:val="00145F4F"/>
    <w:rsid w:val="00146148"/>
    <w:rsid w:val="001461DF"/>
    <w:rsid w:val="001464AD"/>
    <w:rsid w:val="001464FF"/>
    <w:rsid w:val="0014651C"/>
    <w:rsid w:val="00146557"/>
    <w:rsid w:val="001465F2"/>
    <w:rsid w:val="0014664C"/>
    <w:rsid w:val="001466B2"/>
    <w:rsid w:val="001466CA"/>
    <w:rsid w:val="001466CE"/>
    <w:rsid w:val="001466FB"/>
    <w:rsid w:val="001467C2"/>
    <w:rsid w:val="00146882"/>
    <w:rsid w:val="0014688A"/>
    <w:rsid w:val="001469D3"/>
    <w:rsid w:val="00146B6E"/>
    <w:rsid w:val="00146B86"/>
    <w:rsid w:val="00146BFA"/>
    <w:rsid w:val="00146D64"/>
    <w:rsid w:val="00146E55"/>
    <w:rsid w:val="00146E84"/>
    <w:rsid w:val="00146EAF"/>
    <w:rsid w:val="00146F8D"/>
    <w:rsid w:val="00147020"/>
    <w:rsid w:val="001470F9"/>
    <w:rsid w:val="00147141"/>
    <w:rsid w:val="001471CA"/>
    <w:rsid w:val="001471CC"/>
    <w:rsid w:val="00147201"/>
    <w:rsid w:val="00147202"/>
    <w:rsid w:val="0014746F"/>
    <w:rsid w:val="001474CE"/>
    <w:rsid w:val="001474EA"/>
    <w:rsid w:val="00147533"/>
    <w:rsid w:val="0014754D"/>
    <w:rsid w:val="001475D5"/>
    <w:rsid w:val="00147603"/>
    <w:rsid w:val="0014762C"/>
    <w:rsid w:val="00147643"/>
    <w:rsid w:val="00147687"/>
    <w:rsid w:val="0014771D"/>
    <w:rsid w:val="0014774C"/>
    <w:rsid w:val="0014775D"/>
    <w:rsid w:val="0014776D"/>
    <w:rsid w:val="00147823"/>
    <w:rsid w:val="0014793C"/>
    <w:rsid w:val="00147AF1"/>
    <w:rsid w:val="00147B37"/>
    <w:rsid w:val="00147B44"/>
    <w:rsid w:val="00147B61"/>
    <w:rsid w:val="00147B98"/>
    <w:rsid w:val="00147BD4"/>
    <w:rsid w:val="00147C1E"/>
    <w:rsid w:val="00147C82"/>
    <w:rsid w:val="00147CC2"/>
    <w:rsid w:val="00147CEF"/>
    <w:rsid w:val="00147D18"/>
    <w:rsid w:val="00147E37"/>
    <w:rsid w:val="00147E70"/>
    <w:rsid w:val="00147EBC"/>
    <w:rsid w:val="00147EFE"/>
    <w:rsid w:val="00147FDA"/>
    <w:rsid w:val="001500CF"/>
    <w:rsid w:val="001500E8"/>
    <w:rsid w:val="0015024C"/>
    <w:rsid w:val="0015027A"/>
    <w:rsid w:val="001503FD"/>
    <w:rsid w:val="001505FE"/>
    <w:rsid w:val="0015065D"/>
    <w:rsid w:val="001507A5"/>
    <w:rsid w:val="001507C9"/>
    <w:rsid w:val="001507E7"/>
    <w:rsid w:val="001507F1"/>
    <w:rsid w:val="00150820"/>
    <w:rsid w:val="00150849"/>
    <w:rsid w:val="00150858"/>
    <w:rsid w:val="00150865"/>
    <w:rsid w:val="0015093D"/>
    <w:rsid w:val="00150955"/>
    <w:rsid w:val="001509BA"/>
    <w:rsid w:val="001509EA"/>
    <w:rsid w:val="00150A68"/>
    <w:rsid w:val="00150B0A"/>
    <w:rsid w:val="00150BE9"/>
    <w:rsid w:val="00150C4F"/>
    <w:rsid w:val="00150D0A"/>
    <w:rsid w:val="00150DD4"/>
    <w:rsid w:val="0015106D"/>
    <w:rsid w:val="00151098"/>
    <w:rsid w:val="0015110D"/>
    <w:rsid w:val="00151124"/>
    <w:rsid w:val="0015112B"/>
    <w:rsid w:val="0015119F"/>
    <w:rsid w:val="00151232"/>
    <w:rsid w:val="001512EF"/>
    <w:rsid w:val="001512FE"/>
    <w:rsid w:val="0015132D"/>
    <w:rsid w:val="0015136D"/>
    <w:rsid w:val="0015139E"/>
    <w:rsid w:val="0015142E"/>
    <w:rsid w:val="00151484"/>
    <w:rsid w:val="001514F4"/>
    <w:rsid w:val="001516A2"/>
    <w:rsid w:val="001518A2"/>
    <w:rsid w:val="001519D7"/>
    <w:rsid w:val="00151A82"/>
    <w:rsid w:val="00151A8A"/>
    <w:rsid w:val="00151D0F"/>
    <w:rsid w:val="00151D2A"/>
    <w:rsid w:val="00151D42"/>
    <w:rsid w:val="00151D4E"/>
    <w:rsid w:val="00151E75"/>
    <w:rsid w:val="00151E7F"/>
    <w:rsid w:val="00151E8D"/>
    <w:rsid w:val="00151F81"/>
    <w:rsid w:val="00151FEA"/>
    <w:rsid w:val="00151FF8"/>
    <w:rsid w:val="00152189"/>
    <w:rsid w:val="001521D5"/>
    <w:rsid w:val="0015221A"/>
    <w:rsid w:val="00152228"/>
    <w:rsid w:val="001522E5"/>
    <w:rsid w:val="001522FE"/>
    <w:rsid w:val="00152330"/>
    <w:rsid w:val="00152354"/>
    <w:rsid w:val="001523BE"/>
    <w:rsid w:val="001523CA"/>
    <w:rsid w:val="001523F3"/>
    <w:rsid w:val="0015241A"/>
    <w:rsid w:val="001524EB"/>
    <w:rsid w:val="0015255C"/>
    <w:rsid w:val="0015259B"/>
    <w:rsid w:val="001525E1"/>
    <w:rsid w:val="001525FB"/>
    <w:rsid w:val="0015261D"/>
    <w:rsid w:val="001526EC"/>
    <w:rsid w:val="00152738"/>
    <w:rsid w:val="00152777"/>
    <w:rsid w:val="0015278E"/>
    <w:rsid w:val="001528FC"/>
    <w:rsid w:val="00152A7A"/>
    <w:rsid w:val="00152C40"/>
    <w:rsid w:val="00152C68"/>
    <w:rsid w:val="00152C69"/>
    <w:rsid w:val="00152CCD"/>
    <w:rsid w:val="00152CFC"/>
    <w:rsid w:val="00152D9D"/>
    <w:rsid w:val="00152E43"/>
    <w:rsid w:val="00152F02"/>
    <w:rsid w:val="00152F95"/>
    <w:rsid w:val="00152FC4"/>
    <w:rsid w:val="0015301D"/>
    <w:rsid w:val="0015321B"/>
    <w:rsid w:val="00153292"/>
    <w:rsid w:val="0015329E"/>
    <w:rsid w:val="001532A5"/>
    <w:rsid w:val="001532CA"/>
    <w:rsid w:val="001532F0"/>
    <w:rsid w:val="00153319"/>
    <w:rsid w:val="00153337"/>
    <w:rsid w:val="001533B2"/>
    <w:rsid w:val="001534A0"/>
    <w:rsid w:val="0015350A"/>
    <w:rsid w:val="001535AF"/>
    <w:rsid w:val="0015361C"/>
    <w:rsid w:val="00153623"/>
    <w:rsid w:val="0015374A"/>
    <w:rsid w:val="00153799"/>
    <w:rsid w:val="001537E3"/>
    <w:rsid w:val="00153801"/>
    <w:rsid w:val="0015381F"/>
    <w:rsid w:val="00153837"/>
    <w:rsid w:val="0015383F"/>
    <w:rsid w:val="00153885"/>
    <w:rsid w:val="001538D5"/>
    <w:rsid w:val="001538E5"/>
    <w:rsid w:val="00153A8A"/>
    <w:rsid w:val="00153C10"/>
    <w:rsid w:val="00153C11"/>
    <w:rsid w:val="00153C68"/>
    <w:rsid w:val="00153C8A"/>
    <w:rsid w:val="00153CDA"/>
    <w:rsid w:val="00153CEF"/>
    <w:rsid w:val="00153DEB"/>
    <w:rsid w:val="00153E67"/>
    <w:rsid w:val="00153F74"/>
    <w:rsid w:val="001540F6"/>
    <w:rsid w:val="001540FA"/>
    <w:rsid w:val="0015412D"/>
    <w:rsid w:val="0015418D"/>
    <w:rsid w:val="0015423D"/>
    <w:rsid w:val="0015434B"/>
    <w:rsid w:val="00154370"/>
    <w:rsid w:val="001543DA"/>
    <w:rsid w:val="001543DF"/>
    <w:rsid w:val="001543EB"/>
    <w:rsid w:val="001544FD"/>
    <w:rsid w:val="00154631"/>
    <w:rsid w:val="001547E2"/>
    <w:rsid w:val="00154854"/>
    <w:rsid w:val="0015487E"/>
    <w:rsid w:val="0015488A"/>
    <w:rsid w:val="001548E2"/>
    <w:rsid w:val="001549F8"/>
    <w:rsid w:val="00154A12"/>
    <w:rsid w:val="00154A16"/>
    <w:rsid w:val="00154A39"/>
    <w:rsid w:val="00154A9F"/>
    <w:rsid w:val="00154AAC"/>
    <w:rsid w:val="00154B54"/>
    <w:rsid w:val="00154BEC"/>
    <w:rsid w:val="00154C84"/>
    <w:rsid w:val="00154CD7"/>
    <w:rsid w:val="00154D1E"/>
    <w:rsid w:val="00154E25"/>
    <w:rsid w:val="00154E2A"/>
    <w:rsid w:val="001550A0"/>
    <w:rsid w:val="001550F0"/>
    <w:rsid w:val="0015511C"/>
    <w:rsid w:val="00155147"/>
    <w:rsid w:val="0015514C"/>
    <w:rsid w:val="0015518E"/>
    <w:rsid w:val="001551B0"/>
    <w:rsid w:val="00155223"/>
    <w:rsid w:val="001552B1"/>
    <w:rsid w:val="001552B8"/>
    <w:rsid w:val="00155301"/>
    <w:rsid w:val="0015558E"/>
    <w:rsid w:val="00155698"/>
    <w:rsid w:val="001556A2"/>
    <w:rsid w:val="001556D8"/>
    <w:rsid w:val="001557F8"/>
    <w:rsid w:val="001558B6"/>
    <w:rsid w:val="001558ED"/>
    <w:rsid w:val="00155981"/>
    <w:rsid w:val="00155A83"/>
    <w:rsid w:val="00155AA4"/>
    <w:rsid w:val="00155ABB"/>
    <w:rsid w:val="00155ADD"/>
    <w:rsid w:val="00155B17"/>
    <w:rsid w:val="00155B7F"/>
    <w:rsid w:val="00155BF2"/>
    <w:rsid w:val="00155EE6"/>
    <w:rsid w:val="00155F48"/>
    <w:rsid w:val="00155F87"/>
    <w:rsid w:val="00155F8E"/>
    <w:rsid w:val="0015609C"/>
    <w:rsid w:val="00156137"/>
    <w:rsid w:val="0015626C"/>
    <w:rsid w:val="0015626E"/>
    <w:rsid w:val="001562A6"/>
    <w:rsid w:val="001562F3"/>
    <w:rsid w:val="00156335"/>
    <w:rsid w:val="0015638D"/>
    <w:rsid w:val="0015639E"/>
    <w:rsid w:val="001563BB"/>
    <w:rsid w:val="00156443"/>
    <w:rsid w:val="00156489"/>
    <w:rsid w:val="001564B0"/>
    <w:rsid w:val="0015650E"/>
    <w:rsid w:val="00156726"/>
    <w:rsid w:val="00156787"/>
    <w:rsid w:val="001568B7"/>
    <w:rsid w:val="001568EC"/>
    <w:rsid w:val="00156968"/>
    <w:rsid w:val="00156A1C"/>
    <w:rsid w:val="00156A42"/>
    <w:rsid w:val="00156A4D"/>
    <w:rsid w:val="00156ACD"/>
    <w:rsid w:val="00156B7B"/>
    <w:rsid w:val="00156C27"/>
    <w:rsid w:val="00156C42"/>
    <w:rsid w:val="00156C69"/>
    <w:rsid w:val="00156D0F"/>
    <w:rsid w:val="00156D49"/>
    <w:rsid w:val="00156F04"/>
    <w:rsid w:val="00156F6F"/>
    <w:rsid w:val="00156FBB"/>
    <w:rsid w:val="0015703C"/>
    <w:rsid w:val="001570E0"/>
    <w:rsid w:val="00157105"/>
    <w:rsid w:val="00157139"/>
    <w:rsid w:val="0015718B"/>
    <w:rsid w:val="0015723A"/>
    <w:rsid w:val="001572B1"/>
    <w:rsid w:val="001573ED"/>
    <w:rsid w:val="00157471"/>
    <w:rsid w:val="0015751E"/>
    <w:rsid w:val="00157520"/>
    <w:rsid w:val="00157597"/>
    <w:rsid w:val="001575F5"/>
    <w:rsid w:val="00157677"/>
    <w:rsid w:val="00157751"/>
    <w:rsid w:val="001577C2"/>
    <w:rsid w:val="001578B8"/>
    <w:rsid w:val="001578CE"/>
    <w:rsid w:val="001578FF"/>
    <w:rsid w:val="00157993"/>
    <w:rsid w:val="00157A26"/>
    <w:rsid w:val="00157A45"/>
    <w:rsid w:val="00157A85"/>
    <w:rsid w:val="00157AFC"/>
    <w:rsid w:val="00157B17"/>
    <w:rsid w:val="00157C6C"/>
    <w:rsid w:val="00157C93"/>
    <w:rsid w:val="00157D29"/>
    <w:rsid w:val="00157D85"/>
    <w:rsid w:val="00157DCF"/>
    <w:rsid w:val="00157F16"/>
    <w:rsid w:val="00157F5F"/>
    <w:rsid w:val="00157F72"/>
    <w:rsid w:val="00157F9D"/>
    <w:rsid w:val="00157FD9"/>
    <w:rsid w:val="0016002A"/>
    <w:rsid w:val="001600BC"/>
    <w:rsid w:val="00160124"/>
    <w:rsid w:val="00160165"/>
    <w:rsid w:val="0016029A"/>
    <w:rsid w:val="0016033B"/>
    <w:rsid w:val="00160351"/>
    <w:rsid w:val="00160385"/>
    <w:rsid w:val="0016047C"/>
    <w:rsid w:val="0016051F"/>
    <w:rsid w:val="00160553"/>
    <w:rsid w:val="00160599"/>
    <w:rsid w:val="0016062A"/>
    <w:rsid w:val="00160645"/>
    <w:rsid w:val="001606A0"/>
    <w:rsid w:val="0016070F"/>
    <w:rsid w:val="00160746"/>
    <w:rsid w:val="00160763"/>
    <w:rsid w:val="0016076C"/>
    <w:rsid w:val="001608C2"/>
    <w:rsid w:val="001608F1"/>
    <w:rsid w:val="00160933"/>
    <w:rsid w:val="00160934"/>
    <w:rsid w:val="00160944"/>
    <w:rsid w:val="00160A9F"/>
    <w:rsid w:val="00160AA7"/>
    <w:rsid w:val="00160AE4"/>
    <w:rsid w:val="00160BA8"/>
    <w:rsid w:val="00160BB5"/>
    <w:rsid w:val="00160BE9"/>
    <w:rsid w:val="00160CD3"/>
    <w:rsid w:val="00160D5F"/>
    <w:rsid w:val="00160D90"/>
    <w:rsid w:val="00160DFF"/>
    <w:rsid w:val="00160E1E"/>
    <w:rsid w:val="00160EC2"/>
    <w:rsid w:val="00161040"/>
    <w:rsid w:val="001610C1"/>
    <w:rsid w:val="00161199"/>
    <w:rsid w:val="001611B2"/>
    <w:rsid w:val="00161210"/>
    <w:rsid w:val="001613C1"/>
    <w:rsid w:val="00161454"/>
    <w:rsid w:val="001614CC"/>
    <w:rsid w:val="0016151E"/>
    <w:rsid w:val="0016153D"/>
    <w:rsid w:val="00161643"/>
    <w:rsid w:val="0016183E"/>
    <w:rsid w:val="0016189A"/>
    <w:rsid w:val="0016191A"/>
    <w:rsid w:val="00161937"/>
    <w:rsid w:val="001619DC"/>
    <w:rsid w:val="001619DF"/>
    <w:rsid w:val="00161A43"/>
    <w:rsid w:val="00161BC7"/>
    <w:rsid w:val="00161C49"/>
    <w:rsid w:val="00161CD4"/>
    <w:rsid w:val="00161D3D"/>
    <w:rsid w:val="00161E40"/>
    <w:rsid w:val="00161EB9"/>
    <w:rsid w:val="00161F41"/>
    <w:rsid w:val="00161F54"/>
    <w:rsid w:val="0016203D"/>
    <w:rsid w:val="001620B2"/>
    <w:rsid w:val="001621D7"/>
    <w:rsid w:val="001621FB"/>
    <w:rsid w:val="00162272"/>
    <w:rsid w:val="001623C1"/>
    <w:rsid w:val="00162470"/>
    <w:rsid w:val="001624A1"/>
    <w:rsid w:val="00162527"/>
    <w:rsid w:val="00162598"/>
    <w:rsid w:val="001625F2"/>
    <w:rsid w:val="00162657"/>
    <w:rsid w:val="00162780"/>
    <w:rsid w:val="001627E0"/>
    <w:rsid w:val="001629BA"/>
    <w:rsid w:val="00162A11"/>
    <w:rsid w:val="00162A4A"/>
    <w:rsid w:val="00162A86"/>
    <w:rsid w:val="00162B47"/>
    <w:rsid w:val="00162BCA"/>
    <w:rsid w:val="00162BE7"/>
    <w:rsid w:val="00162F13"/>
    <w:rsid w:val="00162FA7"/>
    <w:rsid w:val="00162FC6"/>
    <w:rsid w:val="001630CC"/>
    <w:rsid w:val="00163225"/>
    <w:rsid w:val="00163242"/>
    <w:rsid w:val="00163270"/>
    <w:rsid w:val="00163351"/>
    <w:rsid w:val="001633DF"/>
    <w:rsid w:val="00163451"/>
    <w:rsid w:val="0016365D"/>
    <w:rsid w:val="00163751"/>
    <w:rsid w:val="001637AA"/>
    <w:rsid w:val="00163806"/>
    <w:rsid w:val="00163808"/>
    <w:rsid w:val="00163842"/>
    <w:rsid w:val="001638DC"/>
    <w:rsid w:val="00163901"/>
    <w:rsid w:val="00163906"/>
    <w:rsid w:val="00163924"/>
    <w:rsid w:val="00163945"/>
    <w:rsid w:val="00163AC5"/>
    <w:rsid w:val="00163AE4"/>
    <w:rsid w:val="00163B1D"/>
    <w:rsid w:val="00163B21"/>
    <w:rsid w:val="00163B36"/>
    <w:rsid w:val="00163B48"/>
    <w:rsid w:val="00163BAA"/>
    <w:rsid w:val="00163C17"/>
    <w:rsid w:val="00163D84"/>
    <w:rsid w:val="00163ED2"/>
    <w:rsid w:val="00163EDE"/>
    <w:rsid w:val="00163F44"/>
    <w:rsid w:val="0016407B"/>
    <w:rsid w:val="00164194"/>
    <w:rsid w:val="00164275"/>
    <w:rsid w:val="001642BE"/>
    <w:rsid w:val="0016447E"/>
    <w:rsid w:val="00164484"/>
    <w:rsid w:val="00164485"/>
    <w:rsid w:val="001644AA"/>
    <w:rsid w:val="001644F3"/>
    <w:rsid w:val="00164501"/>
    <w:rsid w:val="00164568"/>
    <w:rsid w:val="0016463A"/>
    <w:rsid w:val="001646C6"/>
    <w:rsid w:val="0016475D"/>
    <w:rsid w:val="00164793"/>
    <w:rsid w:val="00164795"/>
    <w:rsid w:val="00164893"/>
    <w:rsid w:val="001648C1"/>
    <w:rsid w:val="00164913"/>
    <w:rsid w:val="00164970"/>
    <w:rsid w:val="00164AB1"/>
    <w:rsid w:val="00164B75"/>
    <w:rsid w:val="00164BEB"/>
    <w:rsid w:val="00164C43"/>
    <w:rsid w:val="00164CDC"/>
    <w:rsid w:val="00164D18"/>
    <w:rsid w:val="00164D61"/>
    <w:rsid w:val="00164D86"/>
    <w:rsid w:val="00164D9B"/>
    <w:rsid w:val="00164E27"/>
    <w:rsid w:val="00164E59"/>
    <w:rsid w:val="00164EBC"/>
    <w:rsid w:val="00164F50"/>
    <w:rsid w:val="00165131"/>
    <w:rsid w:val="00165199"/>
    <w:rsid w:val="00165212"/>
    <w:rsid w:val="001652D4"/>
    <w:rsid w:val="001653B9"/>
    <w:rsid w:val="00165490"/>
    <w:rsid w:val="001654A1"/>
    <w:rsid w:val="001654CA"/>
    <w:rsid w:val="001654D8"/>
    <w:rsid w:val="001654FE"/>
    <w:rsid w:val="0016556A"/>
    <w:rsid w:val="001656B7"/>
    <w:rsid w:val="001656BB"/>
    <w:rsid w:val="001656BC"/>
    <w:rsid w:val="00165837"/>
    <w:rsid w:val="001658BD"/>
    <w:rsid w:val="00165BFA"/>
    <w:rsid w:val="00165C10"/>
    <w:rsid w:val="00165C53"/>
    <w:rsid w:val="00165CAE"/>
    <w:rsid w:val="00165D2F"/>
    <w:rsid w:val="00165D39"/>
    <w:rsid w:val="00165EE4"/>
    <w:rsid w:val="00165F4F"/>
    <w:rsid w:val="00166017"/>
    <w:rsid w:val="0016602A"/>
    <w:rsid w:val="0016604D"/>
    <w:rsid w:val="00166084"/>
    <w:rsid w:val="001660C4"/>
    <w:rsid w:val="001660DA"/>
    <w:rsid w:val="00166107"/>
    <w:rsid w:val="001661E8"/>
    <w:rsid w:val="0016622C"/>
    <w:rsid w:val="00166260"/>
    <w:rsid w:val="00166306"/>
    <w:rsid w:val="00166393"/>
    <w:rsid w:val="001663FB"/>
    <w:rsid w:val="0016640B"/>
    <w:rsid w:val="00166457"/>
    <w:rsid w:val="001664EF"/>
    <w:rsid w:val="00166516"/>
    <w:rsid w:val="001666B1"/>
    <w:rsid w:val="00166761"/>
    <w:rsid w:val="001667AD"/>
    <w:rsid w:val="00166824"/>
    <w:rsid w:val="001668B9"/>
    <w:rsid w:val="0016695C"/>
    <w:rsid w:val="00166989"/>
    <w:rsid w:val="001669B3"/>
    <w:rsid w:val="00166A47"/>
    <w:rsid w:val="00166A6F"/>
    <w:rsid w:val="00166BAA"/>
    <w:rsid w:val="00166CA0"/>
    <w:rsid w:val="00166CA2"/>
    <w:rsid w:val="00166CC3"/>
    <w:rsid w:val="00166D9C"/>
    <w:rsid w:val="00166E42"/>
    <w:rsid w:val="00166EBD"/>
    <w:rsid w:val="00166F0F"/>
    <w:rsid w:val="00166FF0"/>
    <w:rsid w:val="00167026"/>
    <w:rsid w:val="0016707A"/>
    <w:rsid w:val="00167080"/>
    <w:rsid w:val="001670B7"/>
    <w:rsid w:val="00167108"/>
    <w:rsid w:val="00167116"/>
    <w:rsid w:val="0016719B"/>
    <w:rsid w:val="00167215"/>
    <w:rsid w:val="001672B3"/>
    <w:rsid w:val="001672B6"/>
    <w:rsid w:val="001672BA"/>
    <w:rsid w:val="00167462"/>
    <w:rsid w:val="0016746F"/>
    <w:rsid w:val="001674E5"/>
    <w:rsid w:val="001674EC"/>
    <w:rsid w:val="00167537"/>
    <w:rsid w:val="0016765F"/>
    <w:rsid w:val="0016772C"/>
    <w:rsid w:val="0016777A"/>
    <w:rsid w:val="0016781E"/>
    <w:rsid w:val="001678A9"/>
    <w:rsid w:val="00167915"/>
    <w:rsid w:val="0016791C"/>
    <w:rsid w:val="0016796E"/>
    <w:rsid w:val="001679A9"/>
    <w:rsid w:val="00167A3B"/>
    <w:rsid w:val="00167AA0"/>
    <w:rsid w:val="00167B36"/>
    <w:rsid w:val="00167B96"/>
    <w:rsid w:val="00167D8C"/>
    <w:rsid w:val="00167DB6"/>
    <w:rsid w:val="00167E0A"/>
    <w:rsid w:val="00167EA0"/>
    <w:rsid w:val="00167F1D"/>
    <w:rsid w:val="00167FFD"/>
    <w:rsid w:val="00170099"/>
    <w:rsid w:val="0017011F"/>
    <w:rsid w:val="00170255"/>
    <w:rsid w:val="0017028C"/>
    <w:rsid w:val="00170320"/>
    <w:rsid w:val="001703D4"/>
    <w:rsid w:val="00170409"/>
    <w:rsid w:val="0017045C"/>
    <w:rsid w:val="00170480"/>
    <w:rsid w:val="001704F6"/>
    <w:rsid w:val="0017058A"/>
    <w:rsid w:val="0017058D"/>
    <w:rsid w:val="001705BE"/>
    <w:rsid w:val="001705F1"/>
    <w:rsid w:val="00170669"/>
    <w:rsid w:val="001706A7"/>
    <w:rsid w:val="001706C0"/>
    <w:rsid w:val="00170710"/>
    <w:rsid w:val="00170719"/>
    <w:rsid w:val="00170859"/>
    <w:rsid w:val="0017095E"/>
    <w:rsid w:val="001709B3"/>
    <w:rsid w:val="001709C5"/>
    <w:rsid w:val="00170A8D"/>
    <w:rsid w:val="00170B23"/>
    <w:rsid w:val="00170B65"/>
    <w:rsid w:val="00170C19"/>
    <w:rsid w:val="00170CAE"/>
    <w:rsid w:val="00170D19"/>
    <w:rsid w:val="00170DD5"/>
    <w:rsid w:val="00170F14"/>
    <w:rsid w:val="00170F36"/>
    <w:rsid w:val="0017100B"/>
    <w:rsid w:val="00171017"/>
    <w:rsid w:val="00171029"/>
    <w:rsid w:val="0017109B"/>
    <w:rsid w:val="0017112C"/>
    <w:rsid w:val="00171284"/>
    <w:rsid w:val="001712C2"/>
    <w:rsid w:val="001712E2"/>
    <w:rsid w:val="001713E1"/>
    <w:rsid w:val="00171443"/>
    <w:rsid w:val="001715D6"/>
    <w:rsid w:val="0017167F"/>
    <w:rsid w:val="0017168A"/>
    <w:rsid w:val="0017169A"/>
    <w:rsid w:val="001717CC"/>
    <w:rsid w:val="001717D3"/>
    <w:rsid w:val="001717FB"/>
    <w:rsid w:val="0017194B"/>
    <w:rsid w:val="001719B9"/>
    <w:rsid w:val="00171A1F"/>
    <w:rsid w:val="00171BB9"/>
    <w:rsid w:val="00171C03"/>
    <w:rsid w:val="00171C10"/>
    <w:rsid w:val="00171C50"/>
    <w:rsid w:val="00171C6A"/>
    <w:rsid w:val="00171D10"/>
    <w:rsid w:val="00171D27"/>
    <w:rsid w:val="00171D2D"/>
    <w:rsid w:val="00171DED"/>
    <w:rsid w:val="00171E41"/>
    <w:rsid w:val="00171E8E"/>
    <w:rsid w:val="00171EAC"/>
    <w:rsid w:val="00171EB7"/>
    <w:rsid w:val="00171F55"/>
    <w:rsid w:val="00172091"/>
    <w:rsid w:val="0017214D"/>
    <w:rsid w:val="0017218C"/>
    <w:rsid w:val="00172225"/>
    <w:rsid w:val="0017235E"/>
    <w:rsid w:val="00172423"/>
    <w:rsid w:val="00172475"/>
    <w:rsid w:val="001724E0"/>
    <w:rsid w:val="00172577"/>
    <w:rsid w:val="001726BE"/>
    <w:rsid w:val="001727D8"/>
    <w:rsid w:val="001728C1"/>
    <w:rsid w:val="00172907"/>
    <w:rsid w:val="00172922"/>
    <w:rsid w:val="00172955"/>
    <w:rsid w:val="001729FB"/>
    <w:rsid w:val="00172A73"/>
    <w:rsid w:val="00172AA8"/>
    <w:rsid w:val="00172AC5"/>
    <w:rsid w:val="00172B4B"/>
    <w:rsid w:val="00172BAB"/>
    <w:rsid w:val="00172C7D"/>
    <w:rsid w:val="00172CF8"/>
    <w:rsid w:val="00172DB5"/>
    <w:rsid w:val="00172DDC"/>
    <w:rsid w:val="00172E0A"/>
    <w:rsid w:val="00172E8F"/>
    <w:rsid w:val="00172ECE"/>
    <w:rsid w:val="00172ED4"/>
    <w:rsid w:val="00172EF3"/>
    <w:rsid w:val="00172F13"/>
    <w:rsid w:val="00172FE8"/>
    <w:rsid w:val="00172FEA"/>
    <w:rsid w:val="00173172"/>
    <w:rsid w:val="001731AC"/>
    <w:rsid w:val="001731F8"/>
    <w:rsid w:val="001732A9"/>
    <w:rsid w:val="001732B5"/>
    <w:rsid w:val="00173400"/>
    <w:rsid w:val="00173487"/>
    <w:rsid w:val="001735D9"/>
    <w:rsid w:val="00173604"/>
    <w:rsid w:val="00173698"/>
    <w:rsid w:val="001736B5"/>
    <w:rsid w:val="001736ED"/>
    <w:rsid w:val="0017373F"/>
    <w:rsid w:val="0017374D"/>
    <w:rsid w:val="0017385F"/>
    <w:rsid w:val="00173912"/>
    <w:rsid w:val="0017392F"/>
    <w:rsid w:val="0017395B"/>
    <w:rsid w:val="0017395F"/>
    <w:rsid w:val="001739C3"/>
    <w:rsid w:val="00173ADB"/>
    <w:rsid w:val="00173B67"/>
    <w:rsid w:val="00173B8F"/>
    <w:rsid w:val="00173C44"/>
    <w:rsid w:val="00173C5C"/>
    <w:rsid w:val="00173C69"/>
    <w:rsid w:val="00173CA9"/>
    <w:rsid w:val="00173CC4"/>
    <w:rsid w:val="00173CF5"/>
    <w:rsid w:val="00173D3E"/>
    <w:rsid w:val="00173D7B"/>
    <w:rsid w:val="00173EA8"/>
    <w:rsid w:val="00173EC8"/>
    <w:rsid w:val="00173EF7"/>
    <w:rsid w:val="00174011"/>
    <w:rsid w:val="001740DB"/>
    <w:rsid w:val="001740F9"/>
    <w:rsid w:val="0017426A"/>
    <w:rsid w:val="001742B5"/>
    <w:rsid w:val="00174359"/>
    <w:rsid w:val="0017436A"/>
    <w:rsid w:val="00174387"/>
    <w:rsid w:val="001743F5"/>
    <w:rsid w:val="00174449"/>
    <w:rsid w:val="0017444D"/>
    <w:rsid w:val="001744D0"/>
    <w:rsid w:val="0017465A"/>
    <w:rsid w:val="001746F6"/>
    <w:rsid w:val="0017470A"/>
    <w:rsid w:val="0017471D"/>
    <w:rsid w:val="0017471F"/>
    <w:rsid w:val="00174750"/>
    <w:rsid w:val="0017478A"/>
    <w:rsid w:val="0017485A"/>
    <w:rsid w:val="0017490E"/>
    <w:rsid w:val="00174A03"/>
    <w:rsid w:val="00174A5E"/>
    <w:rsid w:val="00174AE1"/>
    <w:rsid w:val="00174AF6"/>
    <w:rsid w:val="00174D64"/>
    <w:rsid w:val="00174D72"/>
    <w:rsid w:val="00174E9D"/>
    <w:rsid w:val="00174E9F"/>
    <w:rsid w:val="00174EE1"/>
    <w:rsid w:val="001753CD"/>
    <w:rsid w:val="001753EA"/>
    <w:rsid w:val="00175477"/>
    <w:rsid w:val="001754CC"/>
    <w:rsid w:val="0017554B"/>
    <w:rsid w:val="00175561"/>
    <w:rsid w:val="0017559A"/>
    <w:rsid w:val="001755A4"/>
    <w:rsid w:val="001755F5"/>
    <w:rsid w:val="001755FA"/>
    <w:rsid w:val="0017560D"/>
    <w:rsid w:val="00175695"/>
    <w:rsid w:val="00175741"/>
    <w:rsid w:val="001757AC"/>
    <w:rsid w:val="001757FA"/>
    <w:rsid w:val="00175861"/>
    <w:rsid w:val="00175874"/>
    <w:rsid w:val="00175A91"/>
    <w:rsid w:val="00175BDA"/>
    <w:rsid w:val="00175CAF"/>
    <w:rsid w:val="00175D38"/>
    <w:rsid w:val="00175F19"/>
    <w:rsid w:val="00175F3C"/>
    <w:rsid w:val="00175F3E"/>
    <w:rsid w:val="00175F57"/>
    <w:rsid w:val="00175F99"/>
    <w:rsid w:val="00175FF8"/>
    <w:rsid w:val="0017614D"/>
    <w:rsid w:val="001761A3"/>
    <w:rsid w:val="001761F2"/>
    <w:rsid w:val="00176233"/>
    <w:rsid w:val="001763F2"/>
    <w:rsid w:val="00176487"/>
    <w:rsid w:val="001764C1"/>
    <w:rsid w:val="0017655D"/>
    <w:rsid w:val="001765C5"/>
    <w:rsid w:val="001766C0"/>
    <w:rsid w:val="00176790"/>
    <w:rsid w:val="001767C0"/>
    <w:rsid w:val="00176848"/>
    <w:rsid w:val="001768B3"/>
    <w:rsid w:val="001768C7"/>
    <w:rsid w:val="00176927"/>
    <w:rsid w:val="0017694C"/>
    <w:rsid w:val="00176997"/>
    <w:rsid w:val="00176B2A"/>
    <w:rsid w:val="00176B80"/>
    <w:rsid w:val="00176BF9"/>
    <w:rsid w:val="00176C45"/>
    <w:rsid w:val="00176C88"/>
    <w:rsid w:val="00176CD0"/>
    <w:rsid w:val="00176E18"/>
    <w:rsid w:val="00176E20"/>
    <w:rsid w:val="00176E70"/>
    <w:rsid w:val="00176F05"/>
    <w:rsid w:val="00177045"/>
    <w:rsid w:val="00177113"/>
    <w:rsid w:val="0017713B"/>
    <w:rsid w:val="001772E2"/>
    <w:rsid w:val="0017737B"/>
    <w:rsid w:val="00177387"/>
    <w:rsid w:val="0017738D"/>
    <w:rsid w:val="0017745F"/>
    <w:rsid w:val="00177624"/>
    <w:rsid w:val="00177629"/>
    <w:rsid w:val="00177669"/>
    <w:rsid w:val="00177708"/>
    <w:rsid w:val="00177751"/>
    <w:rsid w:val="001777E0"/>
    <w:rsid w:val="00177877"/>
    <w:rsid w:val="0017788D"/>
    <w:rsid w:val="001778C8"/>
    <w:rsid w:val="001778CD"/>
    <w:rsid w:val="001779B6"/>
    <w:rsid w:val="00177A6A"/>
    <w:rsid w:val="00177AB3"/>
    <w:rsid w:val="00177AE5"/>
    <w:rsid w:val="00177B64"/>
    <w:rsid w:val="00177C10"/>
    <w:rsid w:val="00177C6A"/>
    <w:rsid w:val="00177C8E"/>
    <w:rsid w:val="00177CDA"/>
    <w:rsid w:val="00177D3E"/>
    <w:rsid w:val="00177D52"/>
    <w:rsid w:val="00177D8E"/>
    <w:rsid w:val="00177D9B"/>
    <w:rsid w:val="00177DE3"/>
    <w:rsid w:val="00177E23"/>
    <w:rsid w:val="00177EDE"/>
    <w:rsid w:val="00177F2B"/>
    <w:rsid w:val="00177F68"/>
    <w:rsid w:val="00180007"/>
    <w:rsid w:val="001800A6"/>
    <w:rsid w:val="00180153"/>
    <w:rsid w:val="001801C1"/>
    <w:rsid w:val="001802D0"/>
    <w:rsid w:val="00180337"/>
    <w:rsid w:val="00180455"/>
    <w:rsid w:val="00180484"/>
    <w:rsid w:val="00180639"/>
    <w:rsid w:val="00180649"/>
    <w:rsid w:val="0018065A"/>
    <w:rsid w:val="001806BB"/>
    <w:rsid w:val="00180736"/>
    <w:rsid w:val="00180737"/>
    <w:rsid w:val="001807AE"/>
    <w:rsid w:val="001807BA"/>
    <w:rsid w:val="001807D6"/>
    <w:rsid w:val="001807D9"/>
    <w:rsid w:val="001808C6"/>
    <w:rsid w:val="00180B24"/>
    <w:rsid w:val="00180BC1"/>
    <w:rsid w:val="00180BEC"/>
    <w:rsid w:val="00180C26"/>
    <w:rsid w:val="00180C3D"/>
    <w:rsid w:val="00180CD3"/>
    <w:rsid w:val="00180D49"/>
    <w:rsid w:val="00180DF0"/>
    <w:rsid w:val="00180E3B"/>
    <w:rsid w:val="00180E69"/>
    <w:rsid w:val="00180E8F"/>
    <w:rsid w:val="00180FB0"/>
    <w:rsid w:val="00181093"/>
    <w:rsid w:val="001810E8"/>
    <w:rsid w:val="00181172"/>
    <w:rsid w:val="0018117A"/>
    <w:rsid w:val="001811AF"/>
    <w:rsid w:val="001811F9"/>
    <w:rsid w:val="00181228"/>
    <w:rsid w:val="0018125F"/>
    <w:rsid w:val="0018130E"/>
    <w:rsid w:val="00181384"/>
    <w:rsid w:val="00181398"/>
    <w:rsid w:val="001813AB"/>
    <w:rsid w:val="00181475"/>
    <w:rsid w:val="001814D8"/>
    <w:rsid w:val="001815AD"/>
    <w:rsid w:val="00181609"/>
    <w:rsid w:val="0018165C"/>
    <w:rsid w:val="0018166A"/>
    <w:rsid w:val="0018166F"/>
    <w:rsid w:val="001816F6"/>
    <w:rsid w:val="0018178F"/>
    <w:rsid w:val="0018182D"/>
    <w:rsid w:val="00181848"/>
    <w:rsid w:val="00181899"/>
    <w:rsid w:val="001818DE"/>
    <w:rsid w:val="0018192F"/>
    <w:rsid w:val="001819A0"/>
    <w:rsid w:val="00181A22"/>
    <w:rsid w:val="00181A27"/>
    <w:rsid w:val="00181A5F"/>
    <w:rsid w:val="00181A88"/>
    <w:rsid w:val="00181AE9"/>
    <w:rsid w:val="00181B37"/>
    <w:rsid w:val="00181BC4"/>
    <w:rsid w:val="00181C72"/>
    <w:rsid w:val="00181C9E"/>
    <w:rsid w:val="00181CEA"/>
    <w:rsid w:val="00181D34"/>
    <w:rsid w:val="00181D4C"/>
    <w:rsid w:val="00181DC3"/>
    <w:rsid w:val="00181DE7"/>
    <w:rsid w:val="00181E1C"/>
    <w:rsid w:val="00181EDA"/>
    <w:rsid w:val="00181EFD"/>
    <w:rsid w:val="00181F83"/>
    <w:rsid w:val="00181FE3"/>
    <w:rsid w:val="00182088"/>
    <w:rsid w:val="0018213D"/>
    <w:rsid w:val="0018221C"/>
    <w:rsid w:val="001822A3"/>
    <w:rsid w:val="001822FA"/>
    <w:rsid w:val="00182492"/>
    <w:rsid w:val="001824B5"/>
    <w:rsid w:val="00182587"/>
    <w:rsid w:val="00182653"/>
    <w:rsid w:val="001826DA"/>
    <w:rsid w:val="001826ED"/>
    <w:rsid w:val="001826F2"/>
    <w:rsid w:val="00182710"/>
    <w:rsid w:val="00182718"/>
    <w:rsid w:val="0018276E"/>
    <w:rsid w:val="001827ED"/>
    <w:rsid w:val="00182818"/>
    <w:rsid w:val="001828CE"/>
    <w:rsid w:val="00182940"/>
    <w:rsid w:val="0018296B"/>
    <w:rsid w:val="00182986"/>
    <w:rsid w:val="00182A01"/>
    <w:rsid w:val="00182A57"/>
    <w:rsid w:val="00182AA2"/>
    <w:rsid w:val="00182AF4"/>
    <w:rsid w:val="00182BE6"/>
    <w:rsid w:val="00182C86"/>
    <w:rsid w:val="00182DB2"/>
    <w:rsid w:val="00182E71"/>
    <w:rsid w:val="00182ED1"/>
    <w:rsid w:val="00182F68"/>
    <w:rsid w:val="001830D6"/>
    <w:rsid w:val="001831EC"/>
    <w:rsid w:val="00183264"/>
    <w:rsid w:val="001832C4"/>
    <w:rsid w:val="00183303"/>
    <w:rsid w:val="00183321"/>
    <w:rsid w:val="0018333B"/>
    <w:rsid w:val="0018334F"/>
    <w:rsid w:val="0018339F"/>
    <w:rsid w:val="001833F2"/>
    <w:rsid w:val="00183425"/>
    <w:rsid w:val="001834AB"/>
    <w:rsid w:val="001834D4"/>
    <w:rsid w:val="001834EC"/>
    <w:rsid w:val="00183526"/>
    <w:rsid w:val="0018353A"/>
    <w:rsid w:val="00183552"/>
    <w:rsid w:val="00183618"/>
    <w:rsid w:val="00183690"/>
    <w:rsid w:val="001836BF"/>
    <w:rsid w:val="001836E0"/>
    <w:rsid w:val="00183760"/>
    <w:rsid w:val="001837DC"/>
    <w:rsid w:val="00183887"/>
    <w:rsid w:val="00183938"/>
    <w:rsid w:val="0018396C"/>
    <w:rsid w:val="001839C4"/>
    <w:rsid w:val="001839D1"/>
    <w:rsid w:val="00183AA3"/>
    <w:rsid w:val="00183B2E"/>
    <w:rsid w:val="00183B86"/>
    <w:rsid w:val="00183BC8"/>
    <w:rsid w:val="00183C2F"/>
    <w:rsid w:val="00183C45"/>
    <w:rsid w:val="00183C4A"/>
    <w:rsid w:val="00183CF9"/>
    <w:rsid w:val="00183D2F"/>
    <w:rsid w:val="00183D39"/>
    <w:rsid w:val="00183D8E"/>
    <w:rsid w:val="00183E07"/>
    <w:rsid w:val="00183EE5"/>
    <w:rsid w:val="00183F00"/>
    <w:rsid w:val="00183FC3"/>
    <w:rsid w:val="00183FC8"/>
    <w:rsid w:val="00183FD5"/>
    <w:rsid w:val="00184007"/>
    <w:rsid w:val="001840B3"/>
    <w:rsid w:val="001840EC"/>
    <w:rsid w:val="00184272"/>
    <w:rsid w:val="001844F0"/>
    <w:rsid w:val="00184536"/>
    <w:rsid w:val="00184583"/>
    <w:rsid w:val="0018459E"/>
    <w:rsid w:val="0018461B"/>
    <w:rsid w:val="0018465B"/>
    <w:rsid w:val="0018467A"/>
    <w:rsid w:val="001846E6"/>
    <w:rsid w:val="0018470F"/>
    <w:rsid w:val="00184804"/>
    <w:rsid w:val="0018487F"/>
    <w:rsid w:val="001848B4"/>
    <w:rsid w:val="001848FA"/>
    <w:rsid w:val="001849F0"/>
    <w:rsid w:val="00184A40"/>
    <w:rsid w:val="00184A9C"/>
    <w:rsid w:val="00184AA0"/>
    <w:rsid w:val="00184B20"/>
    <w:rsid w:val="00184BF1"/>
    <w:rsid w:val="00184C14"/>
    <w:rsid w:val="00184D91"/>
    <w:rsid w:val="00184DAC"/>
    <w:rsid w:val="00184E7C"/>
    <w:rsid w:val="00184F11"/>
    <w:rsid w:val="00184F5E"/>
    <w:rsid w:val="00184F94"/>
    <w:rsid w:val="00184FBB"/>
    <w:rsid w:val="00185071"/>
    <w:rsid w:val="00185146"/>
    <w:rsid w:val="00185195"/>
    <w:rsid w:val="001851B8"/>
    <w:rsid w:val="0018528F"/>
    <w:rsid w:val="0018529D"/>
    <w:rsid w:val="001852CA"/>
    <w:rsid w:val="001852D0"/>
    <w:rsid w:val="001852F3"/>
    <w:rsid w:val="00185398"/>
    <w:rsid w:val="001853F7"/>
    <w:rsid w:val="001853FA"/>
    <w:rsid w:val="001854BC"/>
    <w:rsid w:val="0018556C"/>
    <w:rsid w:val="0018556F"/>
    <w:rsid w:val="00185574"/>
    <w:rsid w:val="001856FF"/>
    <w:rsid w:val="00185714"/>
    <w:rsid w:val="00185757"/>
    <w:rsid w:val="001857BF"/>
    <w:rsid w:val="0018582B"/>
    <w:rsid w:val="00185833"/>
    <w:rsid w:val="00185948"/>
    <w:rsid w:val="0018598C"/>
    <w:rsid w:val="0018599D"/>
    <w:rsid w:val="00185A82"/>
    <w:rsid w:val="00185C00"/>
    <w:rsid w:val="00185CA5"/>
    <w:rsid w:val="00185CD4"/>
    <w:rsid w:val="00185D28"/>
    <w:rsid w:val="00185E07"/>
    <w:rsid w:val="00185E52"/>
    <w:rsid w:val="00185EC3"/>
    <w:rsid w:val="00185F33"/>
    <w:rsid w:val="00185F53"/>
    <w:rsid w:val="00185F7D"/>
    <w:rsid w:val="00185FBE"/>
    <w:rsid w:val="0018605B"/>
    <w:rsid w:val="0018608E"/>
    <w:rsid w:val="00186092"/>
    <w:rsid w:val="001860E0"/>
    <w:rsid w:val="00186103"/>
    <w:rsid w:val="00186115"/>
    <w:rsid w:val="0018613F"/>
    <w:rsid w:val="0018621F"/>
    <w:rsid w:val="00186471"/>
    <w:rsid w:val="001864E6"/>
    <w:rsid w:val="001864F6"/>
    <w:rsid w:val="001865D2"/>
    <w:rsid w:val="00186673"/>
    <w:rsid w:val="001866A7"/>
    <w:rsid w:val="00186721"/>
    <w:rsid w:val="001867AD"/>
    <w:rsid w:val="001867D0"/>
    <w:rsid w:val="00186817"/>
    <w:rsid w:val="00186877"/>
    <w:rsid w:val="0018689F"/>
    <w:rsid w:val="0018695C"/>
    <w:rsid w:val="00186970"/>
    <w:rsid w:val="001869FD"/>
    <w:rsid w:val="00186A78"/>
    <w:rsid w:val="00186C5C"/>
    <w:rsid w:val="00186C86"/>
    <w:rsid w:val="00186CD9"/>
    <w:rsid w:val="00186D0A"/>
    <w:rsid w:val="00186D2D"/>
    <w:rsid w:val="00186D33"/>
    <w:rsid w:val="00186D43"/>
    <w:rsid w:val="00186E7D"/>
    <w:rsid w:val="00186EDA"/>
    <w:rsid w:val="00186F2F"/>
    <w:rsid w:val="00186F8C"/>
    <w:rsid w:val="00186FD4"/>
    <w:rsid w:val="00187014"/>
    <w:rsid w:val="00187024"/>
    <w:rsid w:val="00187081"/>
    <w:rsid w:val="001870BB"/>
    <w:rsid w:val="001870F7"/>
    <w:rsid w:val="0018710A"/>
    <w:rsid w:val="001871B4"/>
    <w:rsid w:val="001871FD"/>
    <w:rsid w:val="0018727F"/>
    <w:rsid w:val="001872BC"/>
    <w:rsid w:val="001872BF"/>
    <w:rsid w:val="001872EE"/>
    <w:rsid w:val="0018745C"/>
    <w:rsid w:val="00187463"/>
    <w:rsid w:val="00187464"/>
    <w:rsid w:val="0018746D"/>
    <w:rsid w:val="001874CE"/>
    <w:rsid w:val="001874D8"/>
    <w:rsid w:val="00187599"/>
    <w:rsid w:val="0018764B"/>
    <w:rsid w:val="00187764"/>
    <w:rsid w:val="00187807"/>
    <w:rsid w:val="0018782A"/>
    <w:rsid w:val="00187895"/>
    <w:rsid w:val="00187943"/>
    <w:rsid w:val="00187AD9"/>
    <w:rsid w:val="00187B25"/>
    <w:rsid w:val="00187BA4"/>
    <w:rsid w:val="00187BBE"/>
    <w:rsid w:val="00187C27"/>
    <w:rsid w:val="00187C39"/>
    <w:rsid w:val="00187CBF"/>
    <w:rsid w:val="00187CEF"/>
    <w:rsid w:val="00187DEC"/>
    <w:rsid w:val="00187E2D"/>
    <w:rsid w:val="00187EC2"/>
    <w:rsid w:val="00187F01"/>
    <w:rsid w:val="00187F3D"/>
    <w:rsid w:val="00187F4F"/>
    <w:rsid w:val="00190072"/>
    <w:rsid w:val="001901DC"/>
    <w:rsid w:val="00190225"/>
    <w:rsid w:val="0019027D"/>
    <w:rsid w:val="001902FA"/>
    <w:rsid w:val="00190323"/>
    <w:rsid w:val="00190354"/>
    <w:rsid w:val="00190428"/>
    <w:rsid w:val="001904CA"/>
    <w:rsid w:val="0019053D"/>
    <w:rsid w:val="001906CE"/>
    <w:rsid w:val="0019077C"/>
    <w:rsid w:val="001907AD"/>
    <w:rsid w:val="001907F3"/>
    <w:rsid w:val="00190A02"/>
    <w:rsid w:val="00190A2A"/>
    <w:rsid w:val="00190A53"/>
    <w:rsid w:val="00190C2F"/>
    <w:rsid w:val="00190C95"/>
    <w:rsid w:val="00190CB4"/>
    <w:rsid w:val="00190CE6"/>
    <w:rsid w:val="00190EE3"/>
    <w:rsid w:val="00190F81"/>
    <w:rsid w:val="00190FF4"/>
    <w:rsid w:val="0019101B"/>
    <w:rsid w:val="0019108B"/>
    <w:rsid w:val="00191096"/>
    <w:rsid w:val="00191185"/>
    <w:rsid w:val="00191187"/>
    <w:rsid w:val="001912A5"/>
    <w:rsid w:val="0019130A"/>
    <w:rsid w:val="0019141B"/>
    <w:rsid w:val="00191481"/>
    <w:rsid w:val="001914B2"/>
    <w:rsid w:val="00191562"/>
    <w:rsid w:val="00191602"/>
    <w:rsid w:val="001916B3"/>
    <w:rsid w:val="0019172F"/>
    <w:rsid w:val="001917AA"/>
    <w:rsid w:val="001918FB"/>
    <w:rsid w:val="0019190E"/>
    <w:rsid w:val="0019195E"/>
    <w:rsid w:val="00191992"/>
    <w:rsid w:val="001919C3"/>
    <w:rsid w:val="00191A1F"/>
    <w:rsid w:val="00191B3B"/>
    <w:rsid w:val="00191B58"/>
    <w:rsid w:val="00191B8D"/>
    <w:rsid w:val="00191BBF"/>
    <w:rsid w:val="00191CED"/>
    <w:rsid w:val="00191D1D"/>
    <w:rsid w:val="00191DCC"/>
    <w:rsid w:val="00191F93"/>
    <w:rsid w:val="00191FD5"/>
    <w:rsid w:val="0019201C"/>
    <w:rsid w:val="001920C5"/>
    <w:rsid w:val="00192120"/>
    <w:rsid w:val="00192260"/>
    <w:rsid w:val="0019226A"/>
    <w:rsid w:val="001922A7"/>
    <w:rsid w:val="0019234C"/>
    <w:rsid w:val="00192358"/>
    <w:rsid w:val="0019237E"/>
    <w:rsid w:val="001924FE"/>
    <w:rsid w:val="00192503"/>
    <w:rsid w:val="0019250D"/>
    <w:rsid w:val="00192577"/>
    <w:rsid w:val="001925F6"/>
    <w:rsid w:val="001926E5"/>
    <w:rsid w:val="0019275B"/>
    <w:rsid w:val="001927C9"/>
    <w:rsid w:val="001928D5"/>
    <w:rsid w:val="00192926"/>
    <w:rsid w:val="001929D2"/>
    <w:rsid w:val="00192AB2"/>
    <w:rsid w:val="00192AE4"/>
    <w:rsid w:val="00192C0D"/>
    <w:rsid w:val="00192CA3"/>
    <w:rsid w:val="00192CCE"/>
    <w:rsid w:val="00192D8D"/>
    <w:rsid w:val="00192EF1"/>
    <w:rsid w:val="00192F14"/>
    <w:rsid w:val="001930C9"/>
    <w:rsid w:val="0019314D"/>
    <w:rsid w:val="00193233"/>
    <w:rsid w:val="0019341A"/>
    <w:rsid w:val="0019346B"/>
    <w:rsid w:val="00193479"/>
    <w:rsid w:val="0019347A"/>
    <w:rsid w:val="0019352F"/>
    <w:rsid w:val="0019354A"/>
    <w:rsid w:val="001935F3"/>
    <w:rsid w:val="001936C9"/>
    <w:rsid w:val="0019374D"/>
    <w:rsid w:val="001938AE"/>
    <w:rsid w:val="00193926"/>
    <w:rsid w:val="0019393A"/>
    <w:rsid w:val="00193A55"/>
    <w:rsid w:val="00193AB9"/>
    <w:rsid w:val="00193BD1"/>
    <w:rsid w:val="00193BD5"/>
    <w:rsid w:val="00193D3B"/>
    <w:rsid w:val="00193D76"/>
    <w:rsid w:val="00193D79"/>
    <w:rsid w:val="00193D97"/>
    <w:rsid w:val="00193FEB"/>
    <w:rsid w:val="0019415D"/>
    <w:rsid w:val="00194193"/>
    <w:rsid w:val="0019420C"/>
    <w:rsid w:val="00194398"/>
    <w:rsid w:val="001943BE"/>
    <w:rsid w:val="0019441F"/>
    <w:rsid w:val="00194425"/>
    <w:rsid w:val="001944FE"/>
    <w:rsid w:val="0019452B"/>
    <w:rsid w:val="00194578"/>
    <w:rsid w:val="001945A7"/>
    <w:rsid w:val="00194610"/>
    <w:rsid w:val="001946BA"/>
    <w:rsid w:val="00194772"/>
    <w:rsid w:val="001947A6"/>
    <w:rsid w:val="00194837"/>
    <w:rsid w:val="001949B4"/>
    <w:rsid w:val="00194AC2"/>
    <w:rsid w:val="00194C08"/>
    <w:rsid w:val="00194C69"/>
    <w:rsid w:val="00194D5A"/>
    <w:rsid w:val="00194D74"/>
    <w:rsid w:val="00194DB6"/>
    <w:rsid w:val="00194E01"/>
    <w:rsid w:val="00194E42"/>
    <w:rsid w:val="00194F50"/>
    <w:rsid w:val="00195017"/>
    <w:rsid w:val="0019501D"/>
    <w:rsid w:val="0019509B"/>
    <w:rsid w:val="001950C2"/>
    <w:rsid w:val="00195124"/>
    <w:rsid w:val="001951C0"/>
    <w:rsid w:val="0019524E"/>
    <w:rsid w:val="0019540F"/>
    <w:rsid w:val="0019556B"/>
    <w:rsid w:val="00195593"/>
    <w:rsid w:val="0019562E"/>
    <w:rsid w:val="00195669"/>
    <w:rsid w:val="001956ED"/>
    <w:rsid w:val="00195768"/>
    <w:rsid w:val="001957BB"/>
    <w:rsid w:val="00195872"/>
    <w:rsid w:val="001959B9"/>
    <w:rsid w:val="00195A5B"/>
    <w:rsid w:val="00195AED"/>
    <w:rsid w:val="00195B46"/>
    <w:rsid w:val="00195C53"/>
    <w:rsid w:val="00195C7A"/>
    <w:rsid w:val="00195CCE"/>
    <w:rsid w:val="00195CEF"/>
    <w:rsid w:val="00195D6E"/>
    <w:rsid w:val="00195DDD"/>
    <w:rsid w:val="00195E05"/>
    <w:rsid w:val="00195E7E"/>
    <w:rsid w:val="00196029"/>
    <w:rsid w:val="00196292"/>
    <w:rsid w:val="00196433"/>
    <w:rsid w:val="0019647C"/>
    <w:rsid w:val="001964D7"/>
    <w:rsid w:val="0019651C"/>
    <w:rsid w:val="001965F5"/>
    <w:rsid w:val="0019672B"/>
    <w:rsid w:val="00196753"/>
    <w:rsid w:val="0019676D"/>
    <w:rsid w:val="00196807"/>
    <w:rsid w:val="0019685D"/>
    <w:rsid w:val="0019687E"/>
    <w:rsid w:val="00196944"/>
    <w:rsid w:val="001969AF"/>
    <w:rsid w:val="001969BC"/>
    <w:rsid w:val="00196A70"/>
    <w:rsid w:val="00196A80"/>
    <w:rsid w:val="00196B0E"/>
    <w:rsid w:val="00196BB3"/>
    <w:rsid w:val="00196C64"/>
    <w:rsid w:val="00196D7F"/>
    <w:rsid w:val="00196E14"/>
    <w:rsid w:val="00196E16"/>
    <w:rsid w:val="00196EB0"/>
    <w:rsid w:val="00197004"/>
    <w:rsid w:val="001970A5"/>
    <w:rsid w:val="001970BA"/>
    <w:rsid w:val="0019710C"/>
    <w:rsid w:val="00197145"/>
    <w:rsid w:val="001971EC"/>
    <w:rsid w:val="00197205"/>
    <w:rsid w:val="001972A7"/>
    <w:rsid w:val="001973BF"/>
    <w:rsid w:val="00197407"/>
    <w:rsid w:val="00197549"/>
    <w:rsid w:val="0019762F"/>
    <w:rsid w:val="0019768D"/>
    <w:rsid w:val="00197719"/>
    <w:rsid w:val="0019771A"/>
    <w:rsid w:val="0019774F"/>
    <w:rsid w:val="00197808"/>
    <w:rsid w:val="00197833"/>
    <w:rsid w:val="00197B56"/>
    <w:rsid w:val="00197BEC"/>
    <w:rsid w:val="00197BF3"/>
    <w:rsid w:val="00197C16"/>
    <w:rsid w:val="00197C7B"/>
    <w:rsid w:val="00197C80"/>
    <w:rsid w:val="00197CB5"/>
    <w:rsid w:val="00197D9E"/>
    <w:rsid w:val="00197EB1"/>
    <w:rsid w:val="00197ECB"/>
    <w:rsid w:val="00197F12"/>
    <w:rsid w:val="00197F22"/>
    <w:rsid w:val="00197F29"/>
    <w:rsid w:val="00197F3D"/>
    <w:rsid w:val="00197F42"/>
    <w:rsid w:val="001A0008"/>
    <w:rsid w:val="001A0065"/>
    <w:rsid w:val="001A00F5"/>
    <w:rsid w:val="001A018E"/>
    <w:rsid w:val="001A024F"/>
    <w:rsid w:val="001A02B5"/>
    <w:rsid w:val="001A0305"/>
    <w:rsid w:val="001A0326"/>
    <w:rsid w:val="001A0337"/>
    <w:rsid w:val="001A0402"/>
    <w:rsid w:val="001A04EB"/>
    <w:rsid w:val="001A050C"/>
    <w:rsid w:val="001A0559"/>
    <w:rsid w:val="001A0574"/>
    <w:rsid w:val="001A0653"/>
    <w:rsid w:val="001A065D"/>
    <w:rsid w:val="001A073B"/>
    <w:rsid w:val="001A07C6"/>
    <w:rsid w:val="001A0810"/>
    <w:rsid w:val="001A08D7"/>
    <w:rsid w:val="001A0926"/>
    <w:rsid w:val="001A092D"/>
    <w:rsid w:val="001A0A38"/>
    <w:rsid w:val="001A0A45"/>
    <w:rsid w:val="001A0BD8"/>
    <w:rsid w:val="001A0C21"/>
    <w:rsid w:val="001A0C45"/>
    <w:rsid w:val="001A0C4D"/>
    <w:rsid w:val="001A0CD1"/>
    <w:rsid w:val="001A0CFE"/>
    <w:rsid w:val="001A0DAE"/>
    <w:rsid w:val="001A0E05"/>
    <w:rsid w:val="001A0E94"/>
    <w:rsid w:val="001A0EDE"/>
    <w:rsid w:val="001A0EF0"/>
    <w:rsid w:val="001A1019"/>
    <w:rsid w:val="001A105A"/>
    <w:rsid w:val="001A10A8"/>
    <w:rsid w:val="001A110C"/>
    <w:rsid w:val="001A113F"/>
    <w:rsid w:val="001A118A"/>
    <w:rsid w:val="001A119E"/>
    <w:rsid w:val="001A11B3"/>
    <w:rsid w:val="001A121E"/>
    <w:rsid w:val="001A1243"/>
    <w:rsid w:val="001A1265"/>
    <w:rsid w:val="001A12DA"/>
    <w:rsid w:val="001A1390"/>
    <w:rsid w:val="001A13BE"/>
    <w:rsid w:val="001A141E"/>
    <w:rsid w:val="001A1424"/>
    <w:rsid w:val="001A14EF"/>
    <w:rsid w:val="001A1534"/>
    <w:rsid w:val="001A15A7"/>
    <w:rsid w:val="001A163D"/>
    <w:rsid w:val="001A1659"/>
    <w:rsid w:val="001A1668"/>
    <w:rsid w:val="001A1751"/>
    <w:rsid w:val="001A1769"/>
    <w:rsid w:val="001A178C"/>
    <w:rsid w:val="001A17A5"/>
    <w:rsid w:val="001A17CE"/>
    <w:rsid w:val="001A17DD"/>
    <w:rsid w:val="001A1848"/>
    <w:rsid w:val="001A186D"/>
    <w:rsid w:val="001A188D"/>
    <w:rsid w:val="001A19CE"/>
    <w:rsid w:val="001A1A0B"/>
    <w:rsid w:val="001A1A90"/>
    <w:rsid w:val="001A1C11"/>
    <w:rsid w:val="001A1C9E"/>
    <w:rsid w:val="001A1D40"/>
    <w:rsid w:val="001A1E68"/>
    <w:rsid w:val="001A1ED3"/>
    <w:rsid w:val="001A1EDF"/>
    <w:rsid w:val="001A1FD5"/>
    <w:rsid w:val="001A1FDA"/>
    <w:rsid w:val="001A2020"/>
    <w:rsid w:val="001A2051"/>
    <w:rsid w:val="001A210C"/>
    <w:rsid w:val="001A2162"/>
    <w:rsid w:val="001A21A6"/>
    <w:rsid w:val="001A21B4"/>
    <w:rsid w:val="001A21FD"/>
    <w:rsid w:val="001A2205"/>
    <w:rsid w:val="001A22BE"/>
    <w:rsid w:val="001A22DE"/>
    <w:rsid w:val="001A2699"/>
    <w:rsid w:val="001A27E1"/>
    <w:rsid w:val="001A2805"/>
    <w:rsid w:val="001A2854"/>
    <w:rsid w:val="001A2863"/>
    <w:rsid w:val="001A28E2"/>
    <w:rsid w:val="001A2972"/>
    <w:rsid w:val="001A298C"/>
    <w:rsid w:val="001A2CA3"/>
    <w:rsid w:val="001A2D0D"/>
    <w:rsid w:val="001A2DDE"/>
    <w:rsid w:val="001A2E3A"/>
    <w:rsid w:val="001A2E52"/>
    <w:rsid w:val="001A3106"/>
    <w:rsid w:val="001A312E"/>
    <w:rsid w:val="001A320A"/>
    <w:rsid w:val="001A322D"/>
    <w:rsid w:val="001A33C0"/>
    <w:rsid w:val="001A3445"/>
    <w:rsid w:val="001A345D"/>
    <w:rsid w:val="001A352E"/>
    <w:rsid w:val="001A3614"/>
    <w:rsid w:val="001A3657"/>
    <w:rsid w:val="001A36FE"/>
    <w:rsid w:val="001A37AA"/>
    <w:rsid w:val="001A37BD"/>
    <w:rsid w:val="001A3A96"/>
    <w:rsid w:val="001A3A9C"/>
    <w:rsid w:val="001A3B67"/>
    <w:rsid w:val="001A3B86"/>
    <w:rsid w:val="001A3BE0"/>
    <w:rsid w:val="001A3D0F"/>
    <w:rsid w:val="001A3E56"/>
    <w:rsid w:val="001A3E97"/>
    <w:rsid w:val="001A3F67"/>
    <w:rsid w:val="001A3F7C"/>
    <w:rsid w:val="001A4050"/>
    <w:rsid w:val="001A4064"/>
    <w:rsid w:val="001A4072"/>
    <w:rsid w:val="001A40B6"/>
    <w:rsid w:val="001A40D6"/>
    <w:rsid w:val="001A4136"/>
    <w:rsid w:val="001A4148"/>
    <w:rsid w:val="001A4196"/>
    <w:rsid w:val="001A425E"/>
    <w:rsid w:val="001A441E"/>
    <w:rsid w:val="001A448F"/>
    <w:rsid w:val="001A4493"/>
    <w:rsid w:val="001A44E8"/>
    <w:rsid w:val="001A4517"/>
    <w:rsid w:val="001A4520"/>
    <w:rsid w:val="001A4687"/>
    <w:rsid w:val="001A4705"/>
    <w:rsid w:val="001A489C"/>
    <w:rsid w:val="001A48AE"/>
    <w:rsid w:val="001A4929"/>
    <w:rsid w:val="001A49D2"/>
    <w:rsid w:val="001A4A09"/>
    <w:rsid w:val="001A4A1F"/>
    <w:rsid w:val="001A4B0A"/>
    <w:rsid w:val="001A4C10"/>
    <w:rsid w:val="001A4C8E"/>
    <w:rsid w:val="001A4CD5"/>
    <w:rsid w:val="001A4DA5"/>
    <w:rsid w:val="001A4DC6"/>
    <w:rsid w:val="001A4E52"/>
    <w:rsid w:val="001A4E99"/>
    <w:rsid w:val="001A4EA4"/>
    <w:rsid w:val="001A4F00"/>
    <w:rsid w:val="001A50E2"/>
    <w:rsid w:val="001A518F"/>
    <w:rsid w:val="001A51CE"/>
    <w:rsid w:val="001A5401"/>
    <w:rsid w:val="001A5428"/>
    <w:rsid w:val="001A54A2"/>
    <w:rsid w:val="001A5617"/>
    <w:rsid w:val="001A5650"/>
    <w:rsid w:val="001A5661"/>
    <w:rsid w:val="001A56D8"/>
    <w:rsid w:val="001A5723"/>
    <w:rsid w:val="001A5729"/>
    <w:rsid w:val="001A581F"/>
    <w:rsid w:val="001A584F"/>
    <w:rsid w:val="001A5855"/>
    <w:rsid w:val="001A599D"/>
    <w:rsid w:val="001A59DF"/>
    <w:rsid w:val="001A5A7F"/>
    <w:rsid w:val="001A5AC2"/>
    <w:rsid w:val="001A5AC4"/>
    <w:rsid w:val="001A5B9D"/>
    <w:rsid w:val="001A5CDA"/>
    <w:rsid w:val="001A5DC3"/>
    <w:rsid w:val="001A6093"/>
    <w:rsid w:val="001A60DD"/>
    <w:rsid w:val="001A6106"/>
    <w:rsid w:val="001A610B"/>
    <w:rsid w:val="001A6201"/>
    <w:rsid w:val="001A6263"/>
    <w:rsid w:val="001A6309"/>
    <w:rsid w:val="001A6387"/>
    <w:rsid w:val="001A63B5"/>
    <w:rsid w:val="001A63B8"/>
    <w:rsid w:val="001A6431"/>
    <w:rsid w:val="001A651E"/>
    <w:rsid w:val="001A65D7"/>
    <w:rsid w:val="001A65E4"/>
    <w:rsid w:val="001A68A0"/>
    <w:rsid w:val="001A6983"/>
    <w:rsid w:val="001A69BC"/>
    <w:rsid w:val="001A6A6B"/>
    <w:rsid w:val="001A6A6F"/>
    <w:rsid w:val="001A6A80"/>
    <w:rsid w:val="001A6B5C"/>
    <w:rsid w:val="001A6B78"/>
    <w:rsid w:val="001A6BB1"/>
    <w:rsid w:val="001A6C08"/>
    <w:rsid w:val="001A6C44"/>
    <w:rsid w:val="001A6C8F"/>
    <w:rsid w:val="001A6CDC"/>
    <w:rsid w:val="001A6CF4"/>
    <w:rsid w:val="001A6D6A"/>
    <w:rsid w:val="001A6E2B"/>
    <w:rsid w:val="001A6F5F"/>
    <w:rsid w:val="001A6F9E"/>
    <w:rsid w:val="001A6FA7"/>
    <w:rsid w:val="001A6FBE"/>
    <w:rsid w:val="001A707C"/>
    <w:rsid w:val="001A70A5"/>
    <w:rsid w:val="001A710F"/>
    <w:rsid w:val="001A7149"/>
    <w:rsid w:val="001A714A"/>
    <w:rsid w:val="001A71AB"/>
    <w:rsid w:val="001A71C2"/>
    <w:rsid w:val="001A7245"/>
    <w:rsid w:val="001A73D3"/>
    <w:rsid w:val="001A747B"/>
    <w:rsid w:val="001A74FA"/>
    <w:rsid w:val="001A7518"/>
    <w:rsid w:val="001A753C"/>
    <w:rsid w:val="001A7581"/>
    <w:rsid w:val="001A75BD"/>
    <w:rsid w:val="001A761C"/>
    <w:rsid w:val="001A7684"/>
    <w:rsid w:val="001A76D8"/>
    <w:rsid w:val="001A773E"/>
    <w:rsid w:val="001A7774"/>
    <w:rsid w:val="001A7829"/>
    <w:rsid w:val="001A787C"/>
    <w:rsid w:val="001A78A8"/>
    <w:rsid w:val="001A792B"/>
    <w:rsid w:val="001A7938"/>
    <w:rsid w:val="001A7988"/>
    <w:rsid w:val="001A79D4"/>
    <w:rsid w:val="001A79D7"/>
    <w:rsid w:val="001A7A7C"/>
    <w:rsid w:val="001A7AA3"/>
    <w:rsid w:val="001A7ABE"/>
    <w:rsid w:val="001A7B4D"/>
    <w:rsid w:val="001A7B4E"/>
    <w:rsid w:val="001A7B95"/>
    <w:rsid w:val="001A7BE7"/>
    <w:rsid w:val="001A7CE6"/>
    <w:rsid w:val="001A7CE9"/>
    <w:rsid w:val="001A7D19"/>
    <w:rsid w:val="001A7D52"/>
    <w:rsid w:val="001A7E09"/>
    <w:rsid w:val="001A7FA7"/>
    <w:rsid w:val="001B002C"/>
    <w:rsid w:val="001B0088"/>
    <w:rsid w:val="001B01DE"/>
    <w:rsid w:val="001B0210"/>
    <w:rsid w:val="001B023A"/>
    <w:rsid w:val="001B02EC"/>
    <w:rsid w:val="001B02EE"/>
    <w:rsid w:val="001B0354"/>
    <w:rsid w:val="001B0385"/>
    <w:rsid w:val="001B03B0"/>
    <w:rsid w:val="001B04E4"/>
    <w:rsid w:val="001B04F1"/>
    <w:rsid w:val="001B04F6"/>
    <w:rsid w:val="001B05B0"/>
    <w:rsid w:val="001B0616"/>
    <w:rsid w:val="001B0627"/>
    <w:rsid w:val="001B0657"/>
    <w:rsid w:val="001B06B1"/>
    <w:rsid w:val="001B06C5"/>
    <w:rsid w:val="001B08F7"/>
    <w:rsid w:val="001B0954"/>
    <w:rsid w:val="001B09A8"/>
    <w:rsid w:val="001B09DD"/>
    <w:rsid w:val="001B0A29"/>
    <w:rsid w:val="001B0A39"/>
    <w:rsid w:val="001B0A47"/>
    <w:rsid w:val="001B0A4D"/>
    <w:rsid w:val="001B0AB3"/>
    <w:rsid w:val="001B0AB7"/>
    <w:rsid w:val="001B0B40"/>
    <w:rsid w:val="001B0BB5"/>
    <w:rsid w:val="001B0CFB"/>
    <w:rsid w:val="001B0CFF"/>
    <w:rsid w:val="001B0D24"/>
    <w:rsid w:val="001B0F2D"/>
    <w:rsid w:val="001B0F5D"/>
    <w:rsid w:val="001B0FB3"/>
    <w:rsid w:val="001B1011"/>
    <w:rsid w:val="001B10EA"/>
    <w:rsid w:val="001B11E9"/>
    <w:rsid w:val="001B125A"/>
    <w:rsid w:val="001B12F6"/>
    <w:rsid w:val="001B130F"/>
    <w:rsid w:val="001B1325"/>
    <w:rsid w:val="001B13A5"/>
    <w:rsid w:val="001B13B1"/>
    <w:rsid w:val="001B1442"/>
    <w:rsid w:val="001B1456"/>
    <w:rsid w:val="001B147D"/>
    <w:rsid w:val="001B152B"/>
    <w:rsid w:val="001B15AE"/>
    <w:rsid w:val="001B16B3"/>
    <w:rsid w:val="001B16EB"/>
    <w:rsid w:val="001B1789"/>
    <w:rsid w:val="001B17B0"/>
    <w:rsid w:val="001B1911"/>
    <w:rsid w:val="001B19C5"/>
    <w:rsid w:val="001B19D2"/>
    <w:rsid w:val="001B1A24"/>
    <w:rsid w:val="001B1A32"/>
    <w:rsid w:val="001B1B54"/>
    <w:rsid w:val="001B1B9C"/>
    <w:rsid w:val="001B1BA5"/>
    <w:rsid w:val="001B1C17"/>
    <w:rsid w:val="001B1D45"/>
    <w:rsid w:val="001B1DB9"/>
    <w:rsid w:val="001B1E13"/>
    <w:rsid w:val="001B1E14"/>
    <w:rsid w:val="001B1E5D"/>
    <w:rsid w:val="001B1E81"/>
    <w:rsid w:val="001B1EAD"/>
    <w:rsid w:val="001B1EC3"/>
    <w:rsid w:val="001B1ED1"/>
    <w:rsid w:val="001B1F00"/>
    <w:rsid w:val="001B2013"/>
    <w:rsid w:val="001B20C2"/>
    <w:rsid w:val="001B20EC"/>
    <w:rsid w:val="001B216B"/>
    <w:rsid w:val="001B2178"/>
    <w:rsid w:val="001B220C"/>
    <w:rsid w:val="001B2254"/>
    <w:rsid w:val="001B229E"/>
    <w:rsid w:val="001B233C"/>
    <w:rsid w:val="001B24D9"/>
    <w:rsid w:val="001B2500"/>
    <w:rsid w:val="001B2554"/>
    <w:rsid w:val="001B25B4"/>
    <w:rsid w:val="001B2674"/>
    <w:rsid w:val="001B2683"/>
    <w:rsid w:val="001B2684"/>
    <w:rsid w:val="001B2692"/>
    <w:rsid w:val="001B26CA"/>
    <w:rsid w:val="001B2850"/>
    <w:rsid w:val="001B28CA"/>
    <w:rsid w:val="001B2A00"/>
    <w:rsid w:val="001B2A15"/>
    <w:rsid w:val="001B2A97"/>
    <w:rsid w:val="001B2ABF"/>
    <w:rsid w:val="001B2B0A"/>
    <w:rsid w:val="001B2B54"/>
    <w:rsid w:val="001B2BE0"/>
    <w:rsid w:val="001B2C23"/>
    <w:rsid w:val="001B2CC4"/>
    <w:rsid w:val="001B2CF0"/>
    <w:rsid w:val="001B2D0A"/>
    <w:rsid w:val="001B2D4C"/>
    <w:rsid w:val="001B2E0E"/>
    <w:rsid w:val="001B2EBA"/>
    <w:rsid w:val="001B2EDD"/>
    <w:rsid w:val="001B2F1D"/>
    <w:rsid w:val="001B2FD4"/>
    <w:rsid w:val="001B304E"/>
    <w:rsid w:val="001B305B"/>
    <w:rsid w:val="001B30BD"/>
    <w:rsid w:val="001B3153"/>
    <w:rsid w:val="001B31D3"/>
    <w:rsid w:val="001B327E"/>
    <w:rsid w:val="001B3285"/>
    <w:rsid w:val="001B32DC"/>
    <w:rsid w:val="001B334B"/>
    <w:rsid w:val="001B334F"/>
    <w:rsid w:val="001B338C"/>
    <w:rsid w:val="001B33F6"/>
    <w:rsid w:val="001B3458"/>
    <w:rsid w:val="001B349A"/>
    <w:rsid w:val="001B35D3"/>
    <w:rsid w:val="001B3653"/>
    <w:rsid w:val="001B3661"/>
    <w:rsid w:val="001B3665"/>
    <w:rsid w:val="001B3668"/>
    <w:rsid w:val="001B3764"/>
    <w:rsid w:val="001B38E3"/>
    <w:rsid w:val="001B38E9"/>
    <w:rsid w:val="001B3937"/>
    <w:rsid w:val="001B395B"/>
    <w:rsid w:val="001B39E5"/>
    <w:rsid w:val="001B3A15"/>
    <w:rsid w:val="001B3A47"/>
    <w:rsid w:val="001B3A95"/>
    <w:rsid w:val="001B3A9C"/>
    <w:rsid w:val="001B3ABB"/>
    <w:rsid w:val="001B3B82"/>
    <w:rsid w:val="001B3BB6"/>
    <w:rsid w:val="001B3BFF"/>
    <w:rsid w:val="001B3C07"/>
    <w:rsid w:val="001B3CB6"/>
    <w:rsid w:val="001B3D2B"/>
    <w:rsid w:val="001B3D61"/>
    <w:rsid w:val="001B3DDB"/>
    <w:rsid w:val="001B3E66"/>
    <w:rsid w:val="001B3E9F"/>
    <w:rsid w:val="001B3EDC"/>
    <w:rsid w:val="001B3F90"/>
    <w:rsid w:val="001B403D"/>
    <w:rsid w:val="001B407B"/>
    <w:rsid w:val="001B40AF"/>
    <w:rsid w:val="001B40BB"/>
    <w:rsid w:val="001B41B2"/>
    <w:rsid w:val="001B427A"/>
    <w:rsid w:val="001B429D"/>
    <w:rsid w:val="001B42F6"/>
    <w:rsid w:val="001B4300"/>
    <w:rsid w:val="001B4383"/>
    <w:rsid w:val="001B43C6"/>
    <w:rsid w:val="001B441C"/>
    <w:rsid w:val="001B4469"/>
    <w:rsid w:val="001B44CB"/>
    <w:rsid w:val="001B453E"/>
    <w:rsid w:val="001B45C7"/>
    <w:rsid w:val="001B45DE"/>
    <w:rsid w:val="001B466C"/>
    <w:rsid w:val="001B471A"/>
    <w:rsid w:val="001B4759"/>
    <w:rsid w:val="001B483E"/>
    <w:rsid w:val="001B4886"/>
    <w:rsid w:val="001B48B6"/>
    <w:rsid w:val="001B497F"/>
    <w:rsid w:val="001B4999"/>
    <w:rsid w:val="001B4B65"/>
    <w:rsid w:val="001B4C0C"/>
    <w:rsid w:val="001B4C17"/>
    <w:rsid w:val="001B4C7A"/>
    <w:rsid w:val="001B4D17"/>
    <w:rsid w:val="001B4DA1"/>
    <w:rsid w:val="001B4E4F"/>
    <w:rsid w:val="001B4E53"/>
    <w:rsid w:val="001B4E74"/>
    <w:rsid w:val="001B4E9C"/>
    <w:rsid w:val="001B4EAA"/>
    <w:rsid w:val="001B4FC1"/>
    <w:rsid w:val="001B4FD2"/>
    <w:rsid w:val="001B5076"/>
    <w:rsid w:val="001B51BE"/>
    <w:rsid w:val="001B51D8"/>
    <w:rsid w:val="001B51EA"/>
    <w:rsid w:val="001B51EE"/>
    <w:rsid w:val="001B53E1"/>
    <w:rsid w:val="001B54A4"/>
    <w:rsid w:val="001B54A5"/>
    <w:rsid w:val="001B54C5"/>
    <w:rsid w:val="001B54E4"/>
    <w:rsid w:val="001B5532"/>
    <w:rsid w:val="001B5556"/>
    <w:rsid w:val="001B55E8"/>
    <w:rsid w:val="001B569E"/>
    <w:rsid w:val="001B56EF"/>
    <w:rsid w:val="001B5720"/>
    <w:rsid w:val="001B5771"/>
    <w:rsid w:val="001B5794"/>
    <w:rsid w:val="001B57E7"/>
    <w:rsid w:val="001B5891"/>
    <w:rsid w:val="001B589F"/>
    <w:rsid w:val="001B59E3"/>
    <w:rsid w:val="001B59FC"/>
    <w:rsid w:val="001B5B4F"/>
    <w:rsid w:val="001B5B8E"/>
    <w:rsid w:val="001B5BC6"/>
    <w:rsid w:val="001B5BCB"/>
    <w:rsid w:val="001B5CAB"/>
    <w:rsid w:val="001B5D2F"/>
    <w:rsid w:val="001B5D6E"/>
    <w:rsid w:val="001B5E94"/>
    <w:rsid w:val="001B5FA7"/>
    <w:rsid w:val="001B5FFB"/>
    <w:rsid w:val="001B6061"/>
    <w:rsid w:val="001B60E9"/>
    <w:rsid w:val="001B614A"/>
    <w:rsid w:val="001B6195"/>
    <w:rsid w:val="001B61B2"/>
    <w:rsid w:val="001B61C6"/>
    <w:rsid w:val="001B61D5"/>
    <w:rsid w:val="001B629D"/>
    <w:rsid w:val="001B6323"/>
    <w:rsid w:val="001B63BD"/>
    <w:rsid w:val="001B6415"/>
    <w:rsid w:val="001B641A"/>
    <w:rsid w:val="001B6473"/>
    <w:rsid w:val="001B64AA"/>
    <w:rsid w:val="001B65CF"/>
    <w:rsid w:val="001B67FC"/>
    <w:rsid w:val="001B6814"/>
    <w:rsid w:val="001B6822"/>
    <w:rsid w:val="001B68E1"/>
    <w:rsid w:val="001B6992"/>
    <w:rsid w:val="001B6AF8"/>
    <w:rsid w:val="001B6B83"/>
    <w:rsid w:val="001B6C20"/>
    <w:rsid w:val="001B6C5B"/>
    <w:rsid w:val="001B6D6B"/>
    <w:rsid w:val="001B6DFF"/>
    <w:rsid w:val="001B6E3A"/>
    <w:rsid w:val="001B6E4F"/>
    <w:rsid w:val="001B6E64"/>
    <w:rsid w:val="001B6E9C"/>
    <w:rsid w:val="001B6EDB"/>
    <w:rsid w:val="001B6F5E"/>
    <w:rsid w:val="001B6F7D"/>
    <w:rsid w:val="001B70D1"/>
    <w:rsid w:val="001B71AA"/>
    <w:rsid w:val="001B725A"/>
    <w:rsid w:val="001B7289"/>
    <w:rsid w:val="001B72C0"/>
    <w:rsid w:val="001B7328"/>
    <w:rsid w:val="001B7351"/>
    <w:rsid w:val="001B73B4"/>
    <w:rsid w:val="001B7408"/>
    <w:rsid w:val="001B74FF"/>
    <w:rsid w:val="001B755A"/>
    <w:rsid w:val="001B7580"/>
    <w:rsid w:val="001B75FE"/>
    <w:rsid w:val="001B769E"/>
    <w:rsid w:val="001B7770"/>
    <w:rsid w:val="001B7838"/>
    <w:rsid w:val="001B7865"/>
    <w:rsid w:val="001B7874"/>
    <w:rsid w:val="001B78B0"/>
    <w:rsid w:val="001B792A"/>
    <w:rsid w:val="001B7974"/>
    <w:rsid w:val="001B79DA"/>
    <w:rsid w:val="001B7A50"/>
    <w:rsid w:val="001B7B18"/>
    <w:rsid w:val="001B7BC8"/>
    <w:rsid w:val="001B7CE6"/>
    <w:rsid w:val="001B7D31"/>
    <w:rsid w:val="001B7D8D"/>
    <w:rsid w:val="001B7E5C"/>
    <w:rsid w:val="001B7E5D"/>
    <w:rsid w:val="001B7ECE"/>
    <w:rsid w:val="001B7EEC"/>
    <w:rsid w:val="001C01C6"/>
    <w:rsid w:val="001C02AF"/>
    <w:rsid w:val="001C03A2"/>
    <w:rsid w:val="001C0406"/>
    <w:rsid w:val="001C04DF"/>
    <w:rsid w:val="001C0537"/>
    <w:rsid w:val="001C076F"/>
    <w:rsid w:val="001C0770"/>
    <w:rsid w:val="001C0784"/>
    <w:rsid w:val="001C07B5"/>
    <w:rsid w:val="001C07D8"/>
    <w:rsid w:val="001C090F"/>
    <w:rsid w:val="001C09BF"/>
    <w:rsid w:val="001C0AAC"/>
    <w:rsid w:val="001C0AD6"/>
    <w:rsid w:val="001C0B2C"/>
    <w:rsid w:val="001C0B6C"/>
    <w:rsid w:val="001C0BCE"/>
    <w:rsid w:val="001C0CB3"/>
    <w:rsid w:val="001C0CEB"/>
    <w:rsid w:val="001C0D21"/>
    <w:rsid w:val="001C0DA8"/>
    <w:rsid w:val="001C0DB5"/>
    <w:rsid w:val="001C0E44"/>
    <w:rsid w:val="001C0F63"/>
    <w:rsid w:val="001C0F77"/>
    <w:rsid w:val="001C103D"/>
    <w:rsid w:val="001C1092"/>
    <w:rsid w:val="001C10B1"/>
    <w:rsid w:val="001C124B"/>
    <w:rsid w:val="001C12C5"/>
    <w:rsid w:val="001C12D2"/>
    <w:rsid w:val="001C1351"/>
    <w:rsid w:val="001C13DC"/>
    <w:rsid w:val="001C13E3"/>
    <w:rsid w:val="001C140B"/>
    <w:rsid w:val="001C1516"/>
    <w:rsid w:val="001C1731"/>
    <w:rsid w:val="001C176E"/>
    <w:rsid w:val="001C183C"/>
    <w:rsid w:val="001C1846"/>
    <w:rsid w:val="001C1855"/>
    <w:rsid w:val="001C188B"/>
    <w:rsid w:val="001C18AE"/>
    <w:rsid w:val="001C18CA"/>
    <w:rsid w:val="001C1936"/>
    <w:rsid w:val="001C1A59"/>
    <w:rsid w:val="001C1A6A"/>
    <w:rsid w:val="001C1B49"/>
    <w:rsid w:val="001C1B7C"/>
    <w:rsid w:val="001C1C03"/>
    <w:rsid w:val="001C1C28"/>
    <w:rsid w:val="001C1C92"/>
    <w:rsid w:val="001C1CB5"/>
    <w:rsid w:val="001C1DB6"/>
    <w:rsid w:val="001C1E27"/>
    <w:rsid w:val="001C1EC1"/>
    <w:rsid w:val="001C1F22"/>
    <w:rsid w:val="001C1F49"/>
    <w:rsid w:val="001C1FF2"/>
    <w:rsid w:val="001C2057"/>
    <w:rsid w:val="001C20C1"/>
    <w:rsid w:val="001C2103"/>
    <w:rsid w:val="001C21BE"/>
    <w:rsid w:val="001C2212"/>
    <w:rsid w:val="001C22B5"/>
    <w:rsid w:val="001C22D7"/>
    <w:rsid w:val="001C22D8"/>
    <w:rsid w:val="001C23B8"/>
    <w:rsid w:val="001C2419"/>
    <w:rsid w:val="001C24C8"/>
    <w:rsid w:val="001C2648"/>
    <w:rsid w:val="001C26D8"/>
    <w:rsid w:val="001C2760"/>
    <w:rsid w:val="001C27A6"/>
    <w:rsid w:val="001C27B9"/>
    <w:rsid w:val="001C29B5"/>
    <w:rsid w:val="001C2B9D"/>
    <w:rsid w:val="001C2BA1"/>
    <w:rsid w:val="001C2DB6"/>
    <w:rsid w:val="001C2E8D"/>
    <w:rsid w:val="001C2F21"/>
    <w:rsid w:val="001C2F39"/>
    <w:rsid w:val="001C2F57"/>
    <w:rsid w:val="001C2FC1"/>
    <w:rsid w:val="001C2FC4"/>
    <w:rsid w:val="001C3021"/>
    <w:rsid w:val="001C3055"/>
    <w:rsid w:val="001C30F1"/>
    <w:rsid w:val="001C3103"/>
    <w:rsid w:val="001C3175"/>
    <w:rsid w:val="001C319E"/>
    <w:rsid w:val="001C31B9"/>
    <w:rsid w:val="001C3429"/>
    <w:rsid w:val="001C3454"/>
    <w:rsid w:val="001C3484"/>
    <w:rsid w:val="001C3583"/>
    <w:rsid w:val="001C35E8"/>
    <w:rsid w:val="001C361F"/>
    <w:rsid w:val="001C36F7"/>
    <w:rsid w:val="001C37A5"/>
    <w:rsid w:val="001C37A6"/>
    <w:rsid w:val="001C39FD"/>
    <w:rsid w:val="001C3A27"/>
    <w:rsid w:val="001C3B1C"/>
    <w:rsid w:val="001C3B54"/>
    <w:rsid w:val="001C3B6B"/>
    <w:rsid w:val="001C3B84"/>
    <w:rsid w:val="001C3BAC"/>
    <w:rsid w:val="001C3C05"/>
    <w:rsid w:val="001C3C58"/>
    <w:rsid w:val="001C3CC2"/>
    <w:rsid w:val="001C3CC3"/>
    <w:rsid w:val="001C3D21"/>
    <w:rsid w:val="001C3EAA"/>
    <w:rsid w:val="001C3FEC"/>
    <w:rsid w:val="001C4001"/>
    <w:rsid w:val="001C4028"/>
    <w:rsid w:val="001C413B"/>
    <w:rsid w:val="001C414A"/>
    <w:rsid w:val="001C417D"/>
    <w:rsid w:val="001C41E5"/>
    <w:rsid w:val="001C4272"/>
    <w:rsid w:val="001C42EE"/>
    <w:rsid w:val="001C437D"/>
    <w:rsid w:val="001C4424"/>
    <w:rsid w:val="001C4433"/>
    <w:rsid w:val="001C4443"/>
    <w:rsid w:val="001C4494"/>
    <w:rsid w:val="001C4497"/>
    <w:rsid w:val="001C451F"/>
    <w:rsid w:val="001C45C9"/>
    <w:rsid w:val="001C4631"/>
    <w:rsid w:val="001C4695"/>
    <w:rsid w:val="001C46B8"/>
    <w:rsid w:val="001C4762"/>
    <w:rsid w:val="001C47C1"/>
    <w:rsid w:val="001C47DF"/>
    <w:rsid w:val="001C47FF"/>
    <w:rsid w:val="001C4817"/>
    <w:rsid w:val="001C48B4"/>
    <w:rsid w:val="001C48C4"/>
    <w:rsid w:val="001C48DC"/>
    <w:rsid w:val="001C48E3"/>
    <w:rsid w:val="001C4956"/>
    <w:rsid w:val="001C4987"/>
    <w:rsid w:val="001C49E5"/>
    <w:rsid w:val="001C49E8"/>
    <w:rsid w:val="001C4A0E"/>
    <w:rsid w:val="001C4A7C"/>
    <w:rsid w:val="001C4AA2"/>
    <w:rsid w:val="001C4AE8"/>
    <w:rsid w:val="001C4AF4"/>
    <w:rsid w:val="001C4C2E"/>
    <w:rsid w:val="001C4DD2"/>
    <w:rsid w:val="001C4DEF"/>
    <w:rsid w:val="001C4E01"/>
    <w:rsid w:val="001C4E5C"/>
    <w:rsid w:val="001C4EAB"/>
    <w:rsid w:val="001C4FA1"/>
    <w:rsid w:val="001C503C"/>
    <w:rsid w:val="001C5144"/>
    <w:rsid w:val="001C522E"/>
    <w:rsid w:val="001C52A8"/>
    <w:rsid w:val="001C52A9"/>
    <w:rsid w:val="001C5339"/>
    <w:rsid w:val="001C54B6"/>
    <w:rsid w:val="001C54CD"/>
    <w:rsid w:val="001C54E1"/>
    <w:rsid w:val="001C55B7"/>
    <w:rsid w:val="001C55F8"/>
    <w:rsid w:val="001C561F"/>
    <w:rsid w:val="001C5637"/>
    <w:rsid w:val="001C5685"/>
    <w:rsid w:val="001C5773"/>
    <w:rsid w:val="001C5821"/>
    <w:rsid w:val="001C5860"/>
    <w:rsid w:val="001C5883"/>
    <w:rsid w:val="001C58FC"/>
    <w:rsid w:val="001C5913"/>
    <w:rsid w:val="001C5A36"/>
    <w:rsid w:val="001C5A3C"/>
    <w:rsid w:val="001C5BDA"/>
    <w:rsid w:val="001C5C3A"/>
    <w:rsid w:val="001C5D7E"/>
    <w:rsid w:val="001C5DC7"/>
    <w:rsid w:val="001C5DFC"/>
    <w:rsid w:val="001C5E00"/>
    <w:rsid w:val="001C5E46"/>
    <w:rsid w:val="001C5E86"/>
    <w:rsid w:val="001C5EEF"/>
    <w:rsid w:val="001C5F72"/>
    <w:rsid w:val="001C60C4"/>
    <w:rsid w:val="001C60F8"/>
    <w:rsid w:val="001C638D"/>
    <w:rsid w:val="001C642B"/>
    <w:rsid w:val="001C6491"/>
    <w:rsid w:val="001C64A8"/>
    <w:rsid w:val="001C64CE"/>
    <w:rsid w:val="001C653F"/>
    <w:rsid w:val="001C66AB"/>
    <w:rsid w:val="001C66BF"/>
    <w:rsid w:val="001C66EF"/>
    <w:rsid w:val="001C676A"/>
    <w:rsid w:val="001C67E1"/>
    <w:rsid w:val="001C6808"/>
    <w:rsid w:val="001C6849"/>
    <w:rsid w:val="001C68E3"/>
    <w:rsid w:val="001C692C"/>
    <w:rsid w:val="001C6A16"/>
    <w:rsid w:val="001C6A72"/>
    <w:rsid w:val="001C6B83"/>
    <w:rsid w:val="001C6DBA"/>
    <w:rsid w:val="001C6E70"/>
    <w:rsid w:val="001C6E82"/>
    <w:rsid w:val="001C6EEF"/>
    <w:rsid w:val="001C6F9C"/>
    <w:rsid w:val="001C6FA5"/>
    <w:rsid w:val="001C6FC5"/>
    <w:rsid w:val="001C6FE1"/>
    <w:rsid w:val="001C704C"/>
    <w:rsid w:val="001C715E"/>
    <w:rsid w:val="001C716E"/>
    <w:rsid w:val="001C71D8"/>
    <w:rsid w:val="001C7239"/>
    <w:rsid w:val="001C7263"/>
    <w:rsid w:val="001C7272"/>
    <w:rsid w:val="001C7313"/>
    <w:rsid w:val="001C732E"/>
    <w:rsid w:val="001C7335"/>
    <w:rsid w:val="001C7363"/>
    <w:rsid w:val="001C73BD"/>
    <w:rsid w:val="001C73C0"/>
    <w:rsid w:val="001C73FF"/>
    <w:rsid w:val="001C7406"/>
    <w:rsid w:val="001C7427"/>
    <w:rsid w:val="001C75DD"/>
    <w:rsid w:val="001C7613"/>
    <w:rsid w:val="001C7718"/>
    <w:rsid w:val="001C7770"/>
    <w:rsid w:val="001C77FB"/>
    <w:rsid w:val="001C77FE"/>
    <w:rsid w:val="001C7800"/>
    <w:rsid w:val="001C781D"/>
    <w:rsid w:val="001C782B"/>
    <w:rsid w:val="001C788F"/>
    <w:rsid w:val="001C78B5"/>
    <w:rsid w:val="001C78E3"/>
    <w:rsid w:val="001C79C7"/>
    <w:rsid w:val="001C79D2"/>
    <w:rsid w:val="001C7A37"/>
    <w:rsid w:val="001C7A43"/>
    <w:rsid w:val="001C7B29"/>
    <w:rsid w:val="001C7B37"/>
    <w:rsid w:val="001C7B67"/>
    <w:rsid w:val="001C7D27"/>
    <w:rsid w:val="001C7DF5"/>
    <w:rsid w:val="001C7E3B"/>
    <w:rsid w:val="001C7E9C"/>
    <w:rsid w:val="001C7FF9"/>
    <w:rsid w:val="001D0006"/>
    <w:rsid w:val="001D0010"/>
    <w:rsid w:val="001D016A"/>
    <w:rsid w:val="001D0177"/>
    <w:rsid w:val="001D0279"/>
    <w:rsid w:val="001D0286"/>
    <w:rsid w:val="001D02BE"/>
    <w:rsid w:val="001D032B"/>
    <w:rsid w:val="001D03A8"/>
    <w:rsid w:val="001D03A9"/>
    <w:rsid w:val="001D03E6"/>
    <w:rsid w:val="001D0417"/>
    <w:rsid w:val="001D0446"/>
    <w:rsid w:val="001D04AA"/>
    <w:rsid w:val="001D04E8"/>
    <w:rsid w:val="001D0516"/>
    <w:rsid w:val="001D0656"/>
    <w:rsid w:val="001D0661"/>
    <w:rsid w:val="001D06A6"/>
    <w:rsid w:val="001D0710"/>
    <w:rsid w:val="001D0728"/>
    <w:rsid w:val="001D0746"/>
    <w:rsid w:val="001D0791"/>
    <w:rsid w:val="001D0827"/>
    <w:rsid w:val="001D083A"/>
    <w:rsid w:val="001D083D"/>
    <w:rsid w:val="001D0845"/>
    <w:rsid w:val="001D0867"/>
    <w:rsid w:val="001D0908"/>
    <w:rsid w:val="001D0921"/>
    <w:rsid w:val="001D0957"/>
    <w:rsid w:val="001D0983"/>
    <w:rsid w:val="001D0A8C"/>
    <w:rsid w:val="001D0B88"/>
    <w:rsid w:val="001D0BD5"/>
    <w:rsid w:val="001D0BDA"/>
    <w:rsid w:val="001D0C39"/>
    <w:rsid w:val="001D0CC6"/>
    <w:rsid w:val="001D0CFD"/>
    <w:rsid w:val="001D0DB0"/>
    <w:rsid w:val="001D0DE8"/>
    <w:rsid w:val="001D0DEA"/>
    <w:rsid w:val="001D0EB6"/>
    <w:rsid w:val="001D0F24"/>
    <w:rsid w:val="001D0FC2"/>
    <w:rsid w:val="001D1000"/>
    <w:rsid w:val="001D1032"/>
    <w:rsid w:val="001D106C"/>
    <w:rsid w:val="001D1212"/>
    <w:rsid w:val="001D1229"/>
    <w:rsid w:val="001D123F"/>
    <w:rsid w:val="001D1250"/>
    <w:rsid w:val="001D12B0"/>
    <w:rsid w:val="001D12EA"/>
    <w:rsid w:val="001D1330"/>
    <w:rsid w:val="001D1359"/>
    <w:rsid w:val="001D13D3"/>
    <w:rsid w:val="001D15FC"/>
    <w:rsid w:val="001D1643"/>
    <w:rsid w:val="001D1688"/>
    <w:rsid w:val="001D16AA"/>
    <w:rsid w:val="001D16AC"/>
    <w:rsid w:val="001D170F"/>
    <w:rsid w:val="001D173F"/>
    <w:rsid w:val="001D178C"/>
    <w:rsid w:val="001D179E"/>
    <w:rsid w:val="001D1894"/>
    <w:rsid w:val="001D1972"/>
    <w:rsid w:val="001D19A8"/>
    <w:rsid w:val="001D19BA"/>
    <w:rsid w:val="001D1AC5"/>
    <w:rsid w:val="001D1BCC"/>
    <w:rsid w:val="001D1CD0"/>
    <w:rsid w:val="001D1D4B"/>
    <w:rsid w:val="001D1D82"/>
    <w:rsid w:val="001D1DB6"/>
    <w:rsid w:val="001D1F5B"/>
    <w:rsid w:val="001D1FC7"/>
    <w:rsid w:val="001D2119"/>
    <w:rsid w:val="001D2143"/>
    <w:rsid w:val="001D21F0"/>
    <w:rsid w:val="001D2219"/>
    <w:rsid w:val="001D2236"/>
    <w:rsid w:val="001D22CB"/>
    <w:rsid w:val="001D232E"/>
    <w:rsid w:val="001D2358"/>
    <w:rsid w:val="001D23A8"/>
    <w:rsid w:val="001D2438"/>
    <w:rsid w:val="001D2474"/>
    <w:rsid w:val="001D2593"/>
    <w:rsid w:val="001D25E4"/>
    <w:rsid w:val="001D269D"/>
    <w:rsid w:val="001D26AD"/>
    <w:rsid w:val="001D27D8"/>
    <w:rsid w:val="001D2948"/>
    <w:rsid w:val="001D2995"/>
    <w:rsid w:val="001D29AE"/>
    <w:rsid w:val="001D29B1"/>
    <w:rsid w:val="001D2BF4"/>
    <w:rsid w:val="001D2C08"/>
    <w:rsid w:val="001D2C1A"/>
    <w:rsid w:val="001D2C28"/>
    <w:rsid w:val="001D2F32"/>
    <w:rsid w:val="001D2F90"/>
    <w:rsid w:val="001D2FD8"/>
    <w:rsid w:val="001D3027"/>
    <w:rsid w:val="001D3039"/>
    <w:rsid w:val="001D30A4"/>
    <w:rsid w:val="001D3324"/>
    <w:rsid w:val="001D33A6"/>
    <w:rsid w:val="001D33C3"/>
    <w:rsid w:val="001D33EE"/>
    <w:rsid w:val="001D340B"/>
    <w:rsid w:val="001D3482"/>
    <w:rsid w:val="001D3498"/>
    <w:rsid w:val="001D3678"/>
    <w:rsid w:val="001D3690"/>
    <w:rsid w:val="001D3710"/>
    <w:rsid w:val="001D37A0"/>
    <w:rsid w:val="001D395C"/>
    <w:rsid w:val="001D3982"/>
    <w:rsid w:val="001D39F6"/>
    <w:rsid w:val="001D39FE"/>
    <w:rsid w:val="001D3A5F"/>
    <w:rsid w:val="001D3B59"/>
    <w:rsid w:val="001D3B70"/>
    <w:rsid w:val="001D3BA8"/>
    <w:rsid w:val="001D3C7F"/>
    <w:rsid w:val="001D3C9F"/>
    <w:rsid w:val="001D3CD6"/>
    <w:rsid w:val="001D3D25"/>
    <w:rsid w:val="001D3D3E"/>
    <w:rsid w:val="001D3D5A"/>
    <w:rsid w:val="001D3DDE"/>
    <w:rsid w:val="001D3E1B"/>
    <w:rsid w:val="001D3FCD"/>
    <w:rsid w:val="001D404B"/>
    <w:rsid w:val="001D40A2"/>
    <w:rsid w:val="001D40F5"/>
    <w:rsid w:val="001D40F8"/>
    <w:rsid w:val="001D4112"/>
    <w:rsid w:val="001D4196"/>
    <w:rsid w:val="001D42C6"/>
    <w:rsid w:val="001D4389"/>
    <w:rsid w:val="001D43CE"/>
    <w:rsid w:val="001D443C"/>
    <w:rsid w:val="001D44A1"/>
    <w:rsid w:val="001D44CC"/>
    <w:rsid w:val="001D4506"/>
    <w:rsid w:val="001D4622"/>
    <w:rsid w:val="001D4721"/>
    <w:rsid w:val="001D49D4"/>
    <w:rsid w:val="001D4A15"/>
    <w:rsid w:val="001D4A90"/>
    <w:rsid w:val="001D4B10"/>
    <w:rsid w:val="001D4BB3"/>
    <w:rsid w:val="001D4BC1"/>
    <w:rsid w:val="001D4CBB"/>
    <w:rsid w:val="001D4CEB"/>
    <w:rsid w:val="001D4D03"/>
    <w:rsid w:val="001D4DDC"/>
    <w:rsid w:val="001D4E12"/>
    <w:rsid w:val="001D4E50"/>
    <w:rsid w:val="001D4F21"/>
    <w:rsid w:val="001D4F27"/>
    <w:rsid w:val="001D4F6E"/>
    <w:rsid w:val="001D507E"/>
    <w:rsid w:val="001D511C"/>
    <w:rsid w:val="001D51B6"/>
    <w:rsid w:val="001D525E"/>
    <w:rsid w:val="001D52E3"/>
    <w:rsid w:val="001D5302"/>
    <w:rsid w:val="001D547D"/>
    <w:rsid w:val="001D54EA"/>
    <w:rsid w:val="001D559D"/>
    <w:rsid w:val="001D55C1"/>
    <w:rsid w:val="001D5627"/>
    <w:rsid w:val="001D5675"/>
    <w:rsid w:val="001D573B"/>
    <w:rsid w:val="001D5775"/>
    <w:rsid w:val="001D580B"/>
    <w:rsid w:val="001D5851"/>
    <w:rsid w:val="001D5859"/>
    <w:rsid w:val="001D5897"/>
    <w:rsid w:val="001D591B"/>
    <w:rsid w:val="001D5981"/>
    <w:rsid w:val="001D59A1"/>
    <w:rsid w:val="001D59CF"/>
    <w:rsid w:val="001D59FF"/>
    <w:rsid w:val="001D5A54"/>
    <w:rsid w:val="001D5C31"/>
    <w:rsid w:val="001D5CC0"/>
    <w:rsid w:val="001D5D56"/>
    <w:rsid w:val="001D5E74"/>
    <w:rsid w:val="001D5E8C"/>
    <w:rsid w:val="001D5EEC"/>
    <w:rsid w:val="001D5F68"/>
    <w:rsid w:val="001D5FD7"/>
    <w:rsid w:val="001D60E1"/>
    <w:rsid w:val="001D611E"/>
    <w:rsid w:val="001D6127"/>
    <w:rsid w:val="001D6136"/>
    <w:rsid w:val="001D616F"/>
    <w:rsid w:val="001D617B"/>
    <w:rsid w:val="001D619A"/>
    <w:rsid w:val="001D61D3"/>
    <w:rsid w:val="001D62D9"/>
    <w:rsid w:val="001D6316"/>
    <w:rsid w:val="001D6485"/>
    <w:rsid w:val="001D6515"/>
    <w:rsid w:val="001D6560"/>
    <w:rsid w:val="001D659D"/>
    <w:rsid w:val="001D66BB"/>
    <w:rsid w:val="001D6773"/>
    <w:rsid w:val="001D67BD"/>
    <w:rsid w:val="001D6888"/>
    <w:rsid w:val="001D6892"/>
    <w:rsid w:val="001D6913"/>
    <w:rsid w:val="001D699B"/>
    <w:rsid w:val="001D69D6"/>
    <w:rsid w:val="001D69EF"/>
    <w:rsid w:val="001D6AA0"/>
    <w:rsid w:val="001D6C3D"/>
    <w:rsid w:val="001D6C76"/>
    <w:rsid w:val="001D6CEC"/>
    <w:rsid w:val="001D6CF8"/>
    <w:rsid w:val="001D6D00"/>
    <w:rsid w:val="001D6D47"/>
    <w:rsid w:val="001D6D78"/>
    <w:rsid w:val="001D6D9E"/>
    <w:rsid w:val="001D6E0E"/>
    <w:rsid w:val="001D6FBD"/>
    <w:rsid w:val="001D70DE"/>
    <w:rsid w:val="001D70F9"/>
    <w:rsid w:val="001D71E9"/>
    <w:rsid w:val="001D7203"/>
    <w:rsid w:val="001D724E"/>
    <w:rsid w:val="001D726F"/>
    <w:rsid w:val="001D7274"/>
    <w:rsid w:val="001D72E2"/>
    <w:rsid w:val="001D72F6"/>
    <w:rsid w:val="001D7306"/>
    <w:rsid w:val="001D732E"/>
    <w:rsid w:val="001D733C"/>
    <w:rsid w:val="001D73A2"/>
    <w:rsid w:val="001D7412"/>
    <w:rsid w:val="001D7574"/>
    <w:rsid w:val="001D75D5"/>
    <w:rsid w:val="001D7619"/>
    <w:rsid w:val="001D771B"/>
    <w:rsid w:val="001D779F"/>
    <w:rsid w:val="001D77BA"/>
    <w:rsid w:val="001D7827"/>
    <w:rsid w:val="001D7874"/>
    <w:rsid w:val="001D7A16"/>
    <w:rsid w:val="001D7A5A"/>
    <w:rsid w:val="001D7AB9"/>
    <w:rsid w:val="001D7AC6"/>
    <w:rsid w:val="001D7B25"/>
    <w:rsid w:val="001D7B69"/>
    <w:rsid w:val="001D7BC8"/>
    <w:rsid w:val="001D7BF2"/>
    <w:rsid w:val="001D7C3D"/>
    <w:rsid w:val="001D7D4D"/>
    <w:rsid w:val="001D7DAC"/>
    <w:rsid w:val="001D7E0C"/>
    <w:rsid w:val="001D7E3A"/>
    <w:rsid w:val="001D7FC9"/>
    <w:rsid w:val="001E0013"/>
    <w:rsid w:val="001E0041"/>
    <w:rsid w:val="001E00C0"/>
    <w:rsid w:val="001E00F8"/>
    <w:rsid w:val="001E0148"/>
    <w:rsid w:val="001E01FF"/>
    <w:rsid w:val="001E0270"/>
    <w:rsid w:val="001E028F"/>
    <w:rsid w:val="001E0293"/>
    <w:rsid w:val="001E02A0"/>
    <w:rsid w:val="001E0322"/>
    <w:rsid w:val="001E038B"/>
    <w:rsid w:val="001E03CF"/>
    <w:rsid w:val="001E0466"/>
    <w:rsid w:val="001E048F"/>
    <w:rsid w:val="001E0529"/>
    <w:rsid w:val="001E0550"/>
    <w:rsid w:val="001E0557"/>
    <w:rsid w:val="001E0580"/>
    <w:rsid w:val="001E0584"/>
    <w:rsid w:val="001E05A2"/>
    <w:rsid w:val="001E05AB"/>
    <w:rsid w:val="001E0653"/>
    <w:rsid w:val="001E0706"/>
    <w:rsid w:val="001E073B"/>
    <w:rsid w:val="001E07EC"/>
    <w:rsid w:val="001E0829"/>
    <w:rsid w:val="001E0857"/>
    <w:rsid w:val="001E08A7"/>
    <w:rsid w:val="001E08F1"/>
    <w:rsid w:val="001E0949"/>
    <w:rsid w:val="001E09AE"/>
    <w:rsid w:val="001E0A79"/>
    <w:rsid w:val="001E0C29"/>
    <w:rsid w:val="001E0CD3"/>
    <w:rsid w:val="001E0CFD"/>
    <w:rsid w:val="001E0D5A"/>
    <w:rsid w:val="001E0E1F"/>
    <w:rsid w:val="001E0E63"/>
    <w:rsid w:val="001E0E7B"/>
    <w:rsid w:val="001E0EF7"/>
    <w:rsid w:val="001E0F42"/>
    <w:rsid w:val="001E0FBD"/>
    <w:rsid w:val="001E105F"/>
    <w:rsid w:val="001E10D1"/>
    <w:rsid w:val="001E11A1"/>
    <w:rsid w:val="001E11B8"/>
    <w:rsid w:val="001E11F9"/>
    <w:rsid w:val="001E1209"/>
    <w:rsid w:val="001E121B"/>
    <w:rsid w:val="001E129C"/>
    <w:rsid w:val="001E12B7"/>
    <w:rsid w:val="001E12CE"/>
    <w:rsid w:val="001E12DA"/>
    <w:rsid w:val="001E13C7"/>
    <w:rsid w:val="001E13E9"/>
    <w:rsid w:val="001E146D"/>
    <w:rsid w:val="001E154B"/>
    <w:rsid w:val="001E16CA"/>
    <w:rsid w:val="001E1717"/>
    <w:rsid w:val="001E178D"/>
    <w:rsid w:val="001E1847"/>
    <w:rsid w:val="001E1860"/>
    <w:rsid w:val="001E1918"/>
    <w:rsid w:val="001E1954"/>
    <w:rsid w:val="001E199A"/>
    <w:rsid w:val="001E19B7"/>
    <w:rsid w:val="001E1A1C"/>
    <w:rsid w:val="001E1A97"/>
    <w:rsid w:val="001E1B35"/>
    <w:rsid w:val="001E1C0E"/>
    <w:rsid w:val="001E1CD5"/>
    <w:rsid w:val="001E1D24"/>
    <w:rsid w:val="001E1D87"/>
    <w:rsid w:val="001E1E9B"/>
    <w:rsid w:val="001E1EAA"/>
    <w:rsid w:val="001E1F07"/>
    <w:rsid w:val="001E1F11"/>
    <w:rsid w:val="001E1F49"/>
    <w:rsid w:val="001E1F76"/>
    <w:rsid w:val="001E2002"/>
    <w:rsid w:val="001E20B9"/>
    <w:rsid w:val="001E2162"/>
    <w:rsid w:val="001E21AD"/>
    <w:rsid w:val="001E21D8"/>
    <w:rsid w:val="001E22BF"/>
    <w:rsid w:val="001E238C"/>
    <w:rsid w:val="001E25F0"/>
    <w:rsid w:val="001E27A6"/>
    <w:rsid w:val="001E2818"/>
    <w:rsid w:val="001E2825"/>
    <w:rsid w:val="001E2897"/>
    <w:rsid w:val="001E2B2B"/>
    <w:rsid w:val="001E2C5F"/>
    <w:rsid w:val="001E2CD0"/>
    <w:rsid w:val="001E2D97"/>
    <w:rsid w:val="001E2E11"/>
    <w:rsid w:val="001E2E5E"/>
    <w:rsid w:val="001E2ED3"/>
    <w:rsid w:val="001E2F99"/>
    <w:rsid w:val="001E30D1"/>
    <w:rsid w:val="001E30EF"/>
    <w:rsid w:val="001E312F"/>
    <w:rsid w:val="001E315D"/>
    <w:rsid w:val="001E32B1"/>
    <w:rsid w:val="001E32BF"/>
    <w:rsid w:val="001E32EA"/>
    <w:rsid w:val="001E33B0"/>
    <w:rsid w:val="001E3429"/>
    <w:rsid w:val="001E3459"/>
    <w:rsid w:val="001E34AE"/>
    <w:rsid w:val="001E34EF"/>
    <w:rsid w:val="001E36A5"/>
    <w:rsid w:val="001E36E2"/>
    <w:rsid w:val="001E36E7"/>
    <w:rsid w:val="001E3785"/>
    <w:rsid w:val="001E37DC"/>
    <w:rsid w:val="001E3899"/>
    <w:rsid w:val="001E394E"/>
    <w:rsid w:val="001E39B1"/>
    <w:rsid w:val="001E39EA"/>
    <w:rsid w:val="001E39F7"/>
    <w:rsid w:val="001E3A02"/>
    <w:rsid w:val="001E3AD0"/>
    <w:rsid w:val="001E3ADF"/>
    <w:rsid w:val="001E3B22"/>
    <w:rsid w:val="001E3B30"/>
    <w:rsid w:val="001E3B70"/>
    <w:rsid w:val="001E3BD4"/>
    <w:rsid w:val="001E3C0E"/>
    <w:rsid w:val="001E3C45"/>
    <w:rsid w:val="001E3C99"/>
    <w:rsid w:val="001E3D35"/>
    <w:rsid w:val="001E3D83"/>
    <w:rsid w:val="001E3DD7"/>
    <w:rsid w:val="001E3E63"/>
    <w:rsid w:val="001E3E94"/>
    <w:rsid w:val="001E3F22"/>
    <w:rsid w:val="001E3F2B"/>
    <w:rsid w:val="001E404B"/>
    <w:rsid w:val="001E4100"/>
    <w:rsid w:val="001E4122"/>
    <w:rsid w:val="001E4215"/>
    <w:rsid w:val="001E4220"/>
    <w:rsid w:val="001E42E4"/>
    <w:rsid w:val="001E4384"/>
    <w:rsid w:val="001E44BC"/>
    <w:rsid w:val="001E4574"/>
    <w:rsid w:val="001E45E1"/>
    <w:rsid w:val="001E46C6"/>
    <w:rsid w:val="001E46D0"/>
    <w:rsid w:val="001E470E"/>
    <w:rsid w:val="001E47F9"/>
    <w:rsid w:val="001E4841"/>
    <w:rsid w:val="001E4895"/>
    <w:rsid w:val="001E49D5"/>
    <w:rsid w:val="001E4A7F"/>
    <w:rsid w:val="001E4A80"/>
    <w:rsid w:val="001E4AB3"/>
    <w:rsid w:val="001E4AFF"/>
    <w:rsid w:val="001E4B86"/>
    <w:rsid w:val="001E4B87"/>
    <w:rsid w:val="001E4C41"/>
    <w:rsid w:val="001E4C7C"/>
    <w:rsid w:val="001E4C90"/>
    <w:rsid w:val="001E4C92"/>
    <w:rsid w:val="001E4C95"/>
    <w:rsid w:val="001E4CB3"/>
    <w:rsid w:val="001E4D2B"/>
    <w:rsid w:val="001E4DCB"/>
    <w:rsid w:val="001E4E04"/>
    <w:rsid w:val="001E4E92"/>
    <w:rsid w:val="001E4F8C"/>
    <w:rsid w:val="001E4FF7"/>
    <w:rsid w:val="001E500D"/>
    <w:rsid w:val="001E5111"/>
    <w:rsid w:val="001E51B9"/>
    <w:rsid w:val="001E523F"/>
    <w:rsid w:val="001E5254"/>
    <w:rsid w:val="001E532F"/>
    <w:rsid w:val="001E533E"/>
    <w:rsid w:val="001E5492"/>
    <w:rsid w:val="001E55C9"/>
    <w:rsid w:val="001E55F2"/>
    <w:rsid w:val="001E55F3"/>
    <w:rsid w:val="001E563C"/>
    <w:rsid w:val="001E5645"/>
    <w:rsid w:val="001E573E"/>
    <w:rsid w:val="001E5750"/>
    <w:rsid w:val="001E575A"/>
    <w:rsid w:val="001E5803"/>
    <w:rsid w:val="001E5807"/>
    <w:rsid w:val="001E586E"/>
    <w:rsid w:val="001E5908"/>
    <w:rsid w:val="001E59A0"/>
    <w:rsid w:val="001E5A50"/>
    <w:rsid w:val="001E5A53"/>
    <w:rsid w:val="001E5A68"/>
    <w:rsid w:val="001E5B03"/>
    <w:rsid w:val="001E5B59"/>
    <w:rsid w:val="001E5B6A"/>
    <w:rsid w:val="001E5BBC"/>
    <w:rsid w:val="001E5BBF"/>
    <w:rsid w:val="001E5C0F"/>
    <w:rsid w:val="001E5C48"/>
    <w:rsid w:val="001E5CCD"/>
    <w:rsid w:val="001E5D31"/>
    <w:rsid w:val="001E5D4F"/>
    <w:rsid w:val="001E5EB5"/>
    <w:rsid w:val="001E5EF8"/>
    <w:rsid w:val="001E5F0A"/>
    <w:rsid w:val="001E5F8B"/>
    <w:rsid w:val="001E605B"/>
    <w:rsid w:val="001E607F"/>
    <w:rsid w:val="001E612A"/>
    <w:rsid w:val="001E6327"/>
    <w:rsid w:val="001E6377"/>
    <w:rsid w:val="001E63EC"/>
    <w:rsid w:val="001E6456"/>
    <w:rsid w:val="001E64AC"/>
    <w:rsid w:val="001E64DE"/>
    <w:rsid w:val="001E64F9"/>
    <w:rsid w:val="001E651E"/>
    <w:rsid w:val="001E65B1"/>
    <w:rsid w:val="001E65CF"/>
    <w:rsid w:val="001E65F0"/>
    <w:rsid w:val="001E66AA"/>
    <w:rsid w:val="001E66AD"/>
    <w:rsid w:val="001E66F3"/>
    <w:rsid w:val="001E6735"/>
    <w:rsid w:val="001E67F0"/>
    <w:rsid w:val="001E6834"/>
    <w:rsid w:val="001E69A3"/>
    <w:rsid w:val="001E6B65"/>
    <w:rsid w:val="001E6B9F"/>
    <w:rsid w:val="001E6BE3"/>
    <w:rsid w:val="001E6C2F"/>
    <w:rsid w:val="001E6D21"/>
    <w:rsid w:val="001E6D76"/>
    <w:rsid w:val="001E6EF7"/>
    <w:rsid w:val="001E6F39"/>
    <w:rsid w:val="001E6F96"/>
    <w:rsid w:val="001E6FF7"/>
    <w:rsid w:val="001E7297"/>
    <w:rsid w:val="001E72FD"/>
    <w:rsid w:val="001E7632"/>
    <w:rsid w:val="001E7661"/>
    <w:rsid w:val="001E76A1"/>
    <w:rsid w:val="001E76E7"/>
    <w:rsid w:val="001E774B"/>
    <w:rsid w:val="001E783E"/>
    <w:rsid w:val="001E78F2"/>
    <w:rsid w:val="001E797D"/>
    <w:rsid w:val="001E7A00"/>
    <w:rsid w:val="001E7B01"/>
    <w:rsid w:val="001E7C00"/>
    <w:rsid w:val="001E7C62"/>
    <w:rsid w:val="001E7CB9"/>
    <w:rsid w:val="001E7D19"/>
    <w:rsid w:val="001E7D99"/>
    <w:rsid w:val="001E7DFB"/>
    <w:rsid w:val="001E7F12"/>
    <w:rsid w:val="001E7F8A"/>
    <w:rsid w:val="001E7FEA"/>
    <w:rsid w:val="001F000A"/>
    <w:rsid w:val="001F00EE"/>
    <w:rsid w:val="001F027B"/>
    <w:rsid w:val="001F034B"/>
    <w:rsid w:val="001F0441"/>
    <w:rsid w:val="001F04DA"/>
    <w:rsid w:val="001F062C"/>
    <w:rsid w:val="001F067A"/>
    <w:rsid w:val="001F06EF"/>
    <w:rsid w:val="001F07FA"/>
    <w:rsid w:val="001F082C"/>
    <w:rsid w:val="001F08AD"/>
    <w:rsid w:val="001F08FD"/>
    <w:rsid w:val="001F0906"/>
    <w:rsid w:val="001F093F"/>
    <w:rsid w:val="001F0A62"/>
    <w:rsid w:val="001F0AF0"/>
    <w:rsid w:val="001F0BAB"/>
    <w:rsid w:val="001F0C57"/>
    <w:rsid w:val="001F0D58"/>
    <w:rsid w:val="001F0DA3"/>
    <w:rsid w:val="001F0DBC"/>
    <w:rsid w:val="001F0DEE"/>
    <w:rsid w:val="001F0E52"/>
    <w:rsid w:val="001F0EE0"/>
    <w:rsid w:val="001F0F29"/>
    <w:rsid w:val="001F1026"/>
    <w:rsid w:val="001F102E"/>
    <w:rsid w:val="001F1039"/>
    <w:rsid w:val="001F1062"/>
    <w:rsid w:val="001F11B6"/>
    <w:rsid w:val="001F1254"/>
    <w:rsid w:val="001F12C5"/>
    <w:rsid w:val="001F1387"/>
    <w:rsid w:val="001F138A"/>
    <w:rsid w:val="001F13CE"/>
    <w:rsid w:val="001F1470"/>
    <w:rsid w:val="001F1477"/>
    <w:rsid w:val="001F1478"/>
    <w:rsid w:val="001F15C5"/>
    <w:rsid w:val="001F1678"/>
    <w:rsid w:val="001F16B5"/>
    <w:rsid w:val="001F16D3"/>
    <w:rsid w:val="001F16E0"/>
    <w:rsid w:val="001F17FE"/>
    <w:rsid w:val="001F185F"/>
    <w:rsid w:val="001F1922"/>
    <w:rsid w:val="001F193B"/>
    <w:rsid w:val="001F1A0C"/>
    <w:rsid w:val="001F1A50"/>
    <w:rsid w:val="001F1B0F"/>
    <w:rsid w:val="001F1C47"/>
    <w:rsid w:val="001F1CA4"/>
    <w:rsid w:val="001F1CFF"/>
    <w:rsid w:val="001F1D53"/>
    <w:rsid w:val="001F1E47"/>
    <w:rsid w:val="001F1EA1"/>
    <w:rsid w:val="001F1EBC"/>
    <w:rsid w:val="001F1FCC"/>
    <w:rsid w:val="001F2047"/>
    <w:rsid w:val="001F2055"/>
    <w:rsid w:val="001F207D"/>
    <w:rsid w:val="001F217E"/>
    <w:rsid w:val="001F226A"/>
    <w:rsid w:val="001F22F4"/>
    <w:rsid w:val="001F2481"/>
    <w:rsid w:val="001F24B5"/>
    <w:rsid w:val="001F24BF"/>
    <w:rsid w:val="001F250B"/>
    <w:rsid w:val="001F2580"/>
    <w:rsid w:val="001F266F"/>
    <w:rsid w:val="001F26F0"/>
    <w:rsid w:val="001F281E"/>
    <w:rsid w:val="001F2822"/>
    <w:rsid w:val="001F288F"/>
    <w:rsid w:val="001F2899"/>
    <w:rsid w:val="001F2932"/>
    <w:rsid w:val="001F2965"/>
    <w:rsid w:val="001F29A0"/>
    <w:rsid w:val="001F29E2"/>
    <w:rsid w:val="001F2A8C"/>
    <w:rsid w:val="001F2B25"/>
    <w:rsid w:val="001F2B64"/>
    <w:rsid w:val="001F2B72"/>
    <w:rsid w:val="001F2BCC"/>
    <w:rsid w:val="001F2C3D"/>
    <w:rsid w:val="001F2DE8"/>
    <w:rsid w:val="001F2E22"/>
    <w:rsid w:val="001F2EE5"/>
    <w:rsid w:val="001F3090"/>
    <w:rsid w:val="001F30C1"/>
    <w:rsid w:val="001F3109"/>
    <w:rsid w:val="001F31B5"/>
    <w:rsid w:val="001F3290"/>
    <w:rsid w:val="001F329A"/>
    <w:rsid w:val="001F32BB"/>
    <w:rsid w:val="001F32C7"/>
    <w:rsid w:val="001F32FC"/>
    <w:rsid w:val="001F330E"/>
    <w:rsid w:val="001F3311"/>
    <w:rsid w:val="001F3437"/>
    <w:rsid w:val="001F347D"/>
    <w:rsid w:val="001F34D0"/>
    <w:rsid w:val="001F3605"/>
    <w:rsid w:val="001F365D"/>
    <w:rsid w:val="001F36A0"/>
    <w:rsid w:val="001F3872"/>
    <w:rsid w:val="001F38B4"/>
    <w:rsid w:val="001F3949"/>
    <w:rsid w:val="001F3998"/>
    <w:rsid w:val="001F39AE"/>
    <w:rsid w:val="001F39FF"/>
    <w:rsid w:val="001F3A12"/>
    <w:rsid w:val="001F3A13"/>
    <w:rsid w:val="001F3A55"/>
    <w:rsid w:val="001F3A5B"/>
    <w:rsid w:val="001F3A8D"/>
    <w:rsid w:val="001F3B6A"/>
    <w:rsid w:val="001F3C2D"/>
    <w:rsid w:val="001F3E15"/>
    <w:rsid w:val="001F3F9F"/>
    <w:rsid w:val="001F4007"/>
    <w:rsid w:val="001F4149"/>
    <w:rsid w:val="001F414D"/>
    <w:rsid w:val="001F41CF"/>
    <w:rsid w:val="001F4206"/>
    <w:rsid w:val="001F4218"/>
    <w:rsid w:val="001F42AE"/>
    <w:rsid w:val="001F42B0"/>
    <w:rsid w:val="001F4384"/>
    <w:rsid w:val="001F43A4"/>
    <w:rsid w:val="001F4419"/>
    <w:rsid w:val="001F4447"/>
    <w:rsid w:val="001F445D"/>
    <w:rsid w:val="001F4464"/>
    <w:rsid w:val="001F4489"/>
    <w:rsid w:val="001F452A"/>
    <w:rsid w:val="001F4616"/>
    <w:rsid w:val="001F4623"/>
    <w:rsid w:val="001F46B5"/>
    <w:rsid w:val="001F46F8"/>
    <w:rsid w:val="001F4704"/>
    <w:rsid w:val="001F4710"/>
    <w:rsid w:val="001F4753"/>
    <w:rsid w:val="001F479C"/>
    <w:rsid w:val="001F47A3"/>
    <w:rsid w:val="001F47A6"/>
    <w:rsid w:val="001F47F2"/>
    <w:rsid w:val="001F48BE"/>
    <w:rsid w:val="001F48F2"/>
    <w:rsid w:val="001F491B"/>
    <w:rsid w:val="001F4AD4"/>
    <w:rsid w:val="001F4B6D"/>
    <w:rsid w:val="001F4BD5"/>
    <w:rsid w:val="001F4C34"/>
    <w:rsid w:val="001F4CA0"/>
    <w:rsid w:val="001F4CE9"/>
    <w:rsid w:val="001F4D74"/>
    <w:rsid w:val="001F4D87"/>
    <w:rsid w:val="001F4DEA"/>
    <w:rsid w:val="001F4E52"/>
    <w:rsid w:val="001F4EAC"/>
    <w:rsid w:val="001F4ECB"/>
    <w:rsid w:val="001F4EE1"/>
    <w:rsid w:val="001F500C"/>
    <w:rsid w:val="001F5103"/>
    <w:rsid w:val="001F5199"/>
    <w:rsid w:val="001F51E0"/>
    <w:rsid w:val="001F5272"/>
    <w:rsid w:val="001F52B7"/>
    <w:rsid w:val="001F5340"/>
    <w:rsid w:val="001F53D4"/>
    <w:rsid w:val="001F54D8"/>
    <w:rsid w:val="001F5526"/>
    <w:rsid w:val="001F55AA"/>
    <w:rsid w:val="001F55AE"/>
    <w:rsid w:val="001F5729"/>
    <w:rsid w:val="001F57B3"/>
    <w:rsid w:val="001F5881"/>
    <w:rsid w:val="001F58A9"/>
    <w:rsid w:val="001F5926"/>
    <w:rsid w:val="001F5996"/>
    <w:rsid w:val="001F59B4"/>
    <w:rsid w:val="001F59DC"/>
    <w:rsid w:val="001F5A04"/>
    <w:rsid w:val="001F5A3D"/>
    <w:rsid w:val="001F5A73"/>
    <w:rsid w:val="001F5ABD"/>
    <w:rsid w:val="001F5AD7"/>
    <w:rsid w:val="001F5B68"/>
    <w:rsid w:val="001F5BFF"/>
    <w:rsid w:val="001F5C58"/>
    <w:rsid w:val="001F5CF5"/>
    <w:rsid w:val="001F5D1A"/>
    <w:rsid w:val="001F5D9C"/>
    <w:rsid w:val="001F5DC4"/>
    <w:rsid w:val="001F5DF5"/>
    <w:rsid w:val="001F5F19"/>
    <w:rsid w:val="001F5F3D"/>
    <w:rsid w:val="001F5F85"/>
    <w:rsid w:val="001F5FC3"/>
    <w:rsid w:val="001F6076"/>
    <w:rsid w:val="001F608B"/>
    <w:rsid w:val="001F60AB"/>
    <w:rsid w:val="001F60F1"/>
    <w:rsid w:val="001F6182"/>
    <w:rsid w:val="001F61B8"/>
    <w:rsid w:val="001F6213"/>
    <w:rsid w:val="001F621A"/>
    <w:rsid w:val="001F6257"/>
    <w:rsid w:val="001F6291"/>
    <w:rsid w:val="001F63ED"/>
    <w:rsid w:val="001F642F"/>
    <w:rsid w:val="001F6486"/>
    <w:rsid w:val="001F6623"/>
    <w:rsid w:val="001F678A"/>
    <w:rsid w:val="001F67B2"/>
    <w:rsid w:val="001F6858"/>
    <w:rsid w:val="001F68B0"/>
    <w:rsid w:val="001F68B5"/>
    <w:rsid w:val="001F69BB"/>
    <w:rsid w:val="001F6A14"/>
    <w:rsid w:val="001F6AD8"/>
    <w:rsid w:val="001F6B08"/>
    <w:rsid w:val="001F6BDA"/>
    <w:rsid w:val="001F6C11"/>
    <w:rsid w:val="001F6C22"/>
    <w:rsid w:val="001F6C2A"/>
    <w:rsid w:val="001F6C50"/>
    <w:rsid w:val="001F6C68"/>
    <w:rsid w:val="001F6C85"/>
    <w:rsid w:val="001F6D08"/>
    <w:rsid w:val="001F6DA3"/>
    <w:rsid w:val="001F6DBB"/>
    <w:rsid w:val="001F6E0B"/>
    <w:rsid w:val="001F6E3B"/>
    <w:rsid w:val="001F6EDC"/>
    <w:rsid w:val="001F6F63"/>
    <w:rsid w:val="001F6F9E"/>
    <w:rsid w:val="001F703A"/>
    <w:rsid w:val="001F71AD"/>
    <w:rsid w:val="001F71E3"/>
    <w:rsid w:val="001F7225"/>
    <w:rsid w:val="001F723A"/>
    <w:rsid w:val="001F7282"/>
    <w:rsid w:val="001F7290"/>
    <w:rsid w:val="001F737E"/>
    <w:rsid w:val="001F73AA"/>
    <w:rsid w:val="001F73EB"/>
    <w:rsid w:val="001F7425"/>
    <w:rsid w:val="001F746F"/>
    <w:rsid w:val="001F7493"/>
    <w:rsid w:val="001F757B"/>
    <w:rsid w:val="001F7702"/>
    <w:rsid w:val="001F777C"/>
    <w:rsid w:val="001F7816"/>
    <w:rsid w:val="001F784C"/>
    <w:rsid w:val="001F786E"/>
    <w:rsid w:val="001F78A0"/>
    <w:rsid w:val="001F79BC"/>
    <w:rsid w:val="001F7A7D"/>
    <w:rsid w:val="001F7A9D"/>
    <w:rsid w:val="001F7B30"/>
    <w:rsid w:val="001F7B84"/>
    <w:rsid w:val="001F7BDE"/>
    <w:rsid w:val="001F7C47"/>
    <w:rsid w:val="001F7CE2"/>
    <w:rsid w:val="001F7D98"/>
    <w:rsid w:val="001F7DB8"/>
    <w:rsid w:val="001F7E0E"/>
    <w:rsid w:val="001F7E37"/>
    <w:rsid w:val="001F7E55"/>
    <w:rsid w:val="001F7E6D"/>
    <w:rsid w:val="001F7EA4"/>
    <w:rsid w:val="001F7EB9"/>
    <w:rsid w:val="001F7FFA"/>
    <w:rsid w:val="002000BE"/>
    <w:rsid w:val="002000F2"/>
    <w:rsid w:val="00200172"/>
    <w:rsid w:val="002001FB"/>
    <w:rsid w:val="00200201"/>
    <w:rsid w:val="00200224"/>
    <w:rsid w:val="0020029A"/>
    <w:rsid w:val="002002F8"/>
    <w:rsid w:val="00200313"/>
    <w:rsid w:val="00200327"/>
    <w:rsid w:val="00200359"/>
    <w:rsid w:val="002003BE"/>
    <w:rsid w:val="0020040C"/>
    <w:rsid w:val="0020041A"/>
    <w:rsid w:val="00200438"/>
    <w:rsid w:val="00200478"/>
    <w:rsid w:val="002004F7"/>
    <w:rsid w:val="00200508"/>
    <w:rsid w:val="002005BA"/>
    <w:rsid w:val="002005D2"/>
    <w:rsid w:val="0020062F"/>
    <w:rsid w:val="002006CD"/>
    <w:rsid w:val="002006F9"/>
    <w:rsid w:val="0020072E"/>
    <w:rsid w:val="002007D6"/>
    <w:rsid w:val="0020086F"/>
    <w:rsid w:val="00200872"/>
    <w:rsid w:val="002008CB"/>
    <w:rsid w:val="002008E0"/>
    <w:rsid w:val="0020092B"/>
    <w:rsid w:val="0020093D"/>
    <w:rsid w:val="00200B0D"/>
    <w:rsid w:val="00200B21"/>
    <w:rsid w:val="00200B41"/>
    <w:rsid w:val="00200B46"/>
    <w:rsid w:val="00200B76"/>
    <w:rsid w:val="00200D02"/>
    <w:rsid w:val="00200DC5"/>
    <w:rsid w:val="00200DD1"/>
    <w:rsid w:val="00200DDE"/>
    <w:rsid w:val="00200EF0"/>
    <w:rsid w:val="00200F94"/>
    <w:rsid w:val="00200FB6"/>
    <w:rsid w:val="00201038"/>
    <w:rsid w:val="00201098"/>
    <w:rsid w:val="002010C3"/>
    <w:rsid w:val="002010EB"/>
    <w:rsid w:val="00201107"/>
    <w:rsid w:val="002011D8"/>
    <w:rsid w:val="002012EA"/>
    <w:rsid w:val="002013DE"/>
    <w:rsid w:val="00201415"/>
    <w:rsid w:val="0020159B"/>
    <w:rsid w:val="002015CB"/>
    <w:rsid w:val="00201636"/>
    <w:rsid w:val="0020173F"/>
    <w:rsid w:val="00201798"/>
    <w:rsid w:val="0020181F"/>
    <w:rsid w:val="00201833"/>
    <w:rsid w:val="00201853"/>
    <w:rsid w:val="0020185D"/>
    <w:rsid w:val="00201882"/>
    <w:rsid w:val="0020190A"/>
    <w:rsid w:val="0020199D"/>
    <w:rsid w:val="00201A2A"/>
    <w:rsid w:val="00201A86"/>
    <w:rsid w:val="00201AB5"/>
    <w:rsid w:val="00201B4C"/>
    <w:rsid w:val="00201CBA"/>
    <w:rsid w:val="00201F25"/>
    <w:rsid w:val="00201F69"/>
    <w:rsid w:val="00201F74"/>
    <w:rsid w:val="00201F98"/>
    <w:rsid w:val="0020209B"/>
    <w:rsid w:val="002020BA"/>
    <w:rsid w:val="002020E2"/>
    <w:rsid w:val="0020217B"/>
    <w:rsid w:val="00202199"/>
    <w:rsid w:val="0020226F"/>
    <w:rsid w:val="002022E2"/>
    <w:rsid w:val="002022EC"/>
    <w:rsid w:val="00202355"/>
    <w:rsid w:val="00202362"/>
    <w:rsid w:val="002023F1"/>
    <w:rsid w:val="00202462"/>
    <w:rsid w:val="002026CA"/>
    <w:rsid w:val="00202759"/>
    <w:rsid w:val="0020281D"/>
    <w:rsid w:val="0020286A"/>
    <w:rsid w:val="002028DC"/>
    <w:rsid w:val="00202919"/>
    <w:rsid w:val="0020296E"/>
    <w:rsid w:val="00202A7C"/>
    <w:rsid w:val="00202AAC"/>
    <w:rsid w:val="00202B54"/>
    <w:rsid w:val="00202C53"/>
    <w:rsid w:val="00202C7C"/>
    <w:rsid w:val="00202C8E"/>
    <w:rsid w:val="00202D43"/>
    <w:rsid w:val="00202D91"/>
    <w:rsid w:val="00202DE1"/>
    <w:rsid w:val="00202E01"/>
    <w:rsid w:val="00202E6B"/>
    <w:rsid w:val="00202E86"/>
    <w:rsid w:val="00202ED0"/>
    <w:rsid w:val="00202F60"/>
    <w:rsid w:val="002030FC"/>
    <w:rsid w:val="0020336F"/>
    <w:rsid w:val="002034A3"/>
    <w:rsid w:val="002034AC"/>
    <w:rsid w:val="00203552"/>
    <w:rsid w:val="002035B1"/>
    <w:rsid w:val="00203753"/>
    <w:rsid w:val="00203768"/>
    <w:rsid w:val="002037EB"/>
    <w:rsid w:val="00203804"/>
    <w:rsid w:val="00203811"/>
    <w:rsid w:val="002038AD"/>
    <w:rsid w:val="002038D5"/>
    <w:rsid w:val="00203956"/>
    <w:rsid w:val="002039E4"/>
    <w:rsid w:val="00203A31"/>
    <w:rsid w:val="00203B5E"/>
    <w:rsid w:val="00203B5F"/>
    <w:rsid w:val="00203BB2"/>
    <w:rsid w:val="00203C19"/>
    <w:rsid w:val="00203CCF"/>
    <w:rsid w:val="00203CDF"/>
    <w:rsid w:val="00203D46"/>
    <w:rsid w:val="00203E37"/>
    <w:rsid w:val="00203F12"/>
    <w:rsid w:val="00203F91"/>
    <w:rsid w:val="0020401F"/>
    <w:rsid w:val="0020409B"/>
    <w:rsid w:val="002040A3"/>
    <w:rsid w:val="002040F5"/>
    <w:rsid w:val="002041C3"/>
    <w:rsid w:val="002041F7"/>
    <w:rsid w:val="0020447A"/>
    <w:rsid w:val="002044C2"/>
    <w:rsid w:val="002044E9"/>
    <w:rsid w:val="00204671"/>
    <w:rsid w:val="002046B9"/>
    <w:rsid w:val="002046DA"/>
    <w:rsid w:val="00204709"/>
    <w:rsid w:val="00204729"/>
    <w:rsid w:val="00204768"/>
    <w:rsid w:val="00204804"/>
    <w:rsid w:val="00204839"/>
    <w:rsid w:val="00204898"/>
    <w:rsid w:val="002048D9"/>
    <w:rsid w:val="00204927"/>
    <w:rsid w:val="0020498A"/>
    <w:rsid w:val="002049A1"/>
    <w:rsid w:val="00204A74"/>
    <w:rsid w:val="00204A9A"/>
    <w:rsid w:val="00204BA4"/>
    <w:rsid w:val="00204BE1"/>
    <w:rsid w:val="00204C22"/>
    <w:rsid w:val="00204C6F"/>
    <w:rsid w:val="00204D10"/>
    <w:rsid w:val="00204D3F"/>
    <w:rsid w:val="00204DA1"/>
    <w:rsid w:val="00204DA2"/>
    <w:rsid w:val="00204DB3"/>
    <w:rsid w:val="00204DE5"/>
    <w:rsid w:val="00204E60"/>
    <w:rsid w:val="00204E9A"/>
    <w:rsid w:val="00204E9E"/>
    <w:rsid w:val="00204FD5"/>
    <w:rsid w:val="00205045"/>
    <w:rsid w:val="00205134"/>
    <w:rsid w:val="0020515B"/>
    <w:rsid w:val="002051D8"/>
    <w:rsid w:val="002051E5"/>
    <w:rsid w:val="002052EC"/>
    <w:rsid w:val="002053AF"/>
    <w:rsid w:val="00205402"/>
    <w:rsid w:val="0020549D"/>
    <w:rsid w:val="002054C6"/>
    <w:rsid w:val="002054F8"/>
    <w:rsid w:val="00205555"/>
    <w:rsid w:val="0020558E"/>
    <w:rsid w:val="002055E2"/>
    <w:rsid w:val="00205647"/>
    <w:rsid w:val="00205677"/>
    <w:rsid w:val="00205691"/>
    <w:rsid w:val="0020569D"/>
    <w:rsid w:val="00205718"/>
    <w:rsid w:val="00205762"/>
    <w:rsid w:val="0020592F"/>
    <w:rsid w:val="00205A01"/>
    <w:rsid w:val="00205A78"/>
    <w:rsid w:val="00205AA8"/>
    <w:rsid w:val="00205AF8"/>
    <w:rsid w:val="00205BA6"/>
    <w:rsid w:val="00205BE1"/>
    <w:rsid w:val="00205C6C"/>
    <w:rsid w:val="00205C76"/>
    <w:rsid w:val="00205E98"/>
    <w:rsid w:val="00205F79"/>
    <w:rsid w:val="00205F83"/>
    <w:rsid w:val="00205FB6"/>
    <w:rsid w:val="00205FFC"/>
    <w:rsid w:val="0020607F"/>
    <w:rsid w:val="0020619E"/>
    <w:rsid w:val="002061E7"/>
    <w:rsid w:val="00206217"/>
    <w:rsid w:val="00206310"/>
    <w:rsid w:val="0020632F"/>
    <w:rsid w:val="00206348"/>
    <w:rsid w:val="0020637E"/>
    <w:rsid w:val="00206499"/>
    <w:rsid w:val="00206521"/>
    <w:rsid w:val="0020655C"/>
    <w:rsid w:val="002065CD"/>
    <w:rsid w:val="00206654"/>
    <w:rsid w:val="0020671C"/>
    <w:rsid w:val="002067A5"/>
    <w:rsid w:val="0020682D"/>
    <w:rsid w:val="00206930"/>
    <w:rsid w:val="00206944"/>
    <w:rsid w:val="00206947"/>
    <w:rsid w:val="00206A3A"/>
    <w:rsid w:val="00206AB4"/>
    <w:rsid w:val="00206B9B"/>
    <w:rsid w:val="00206BDD"/>
    <w:rsid w:val="00206C10"/>
    <w:rsid w:val="00206C9E"/>
    <w:rsid w:val="00206CB9"/>
    <w:rsid w:val="00206CFA"/>
    <w:rsid w:val="00206D70"/>
    <w:rsid w:val="00206DBE"/>
    <w:rsid w:val="00206DF0"/>
    <w:rsid w:val="00206E08"/>
    <w:rsid w:val="00206EAB"/>
    <w:rsid w:val="00206EF7"/>
    <w:rsid w:val="00206EFE"/>
    <w:rsid w:val="00206FE5"/>
    <w:rsid w:val="00207034"/>
    <w:rsid w:val="002070C5"/>
    <w:rsid w:val="002070EB"/>
    <w:rsid w:val="0020717C"/>
    <w:rsid w:val="00207196"/>
    <w:rsid w:val="002071A8"/>
    <w:rsid w:val="002071B0"/>
    <w:rsid w:val="002071BA"/>
    <w:rsid w:val="002071E6"/>
    <w:rsid w:val="00207280"/>
    <w:rsid w:val="002073B1"/>
    <w:rsid w:val="0020745D"/>
    <w:rsid w:val="0020746C"/>
    <w:rsid w:val="0020748E"/>
    <w:rsid w:val="002074E0"/>
    <w:rsid w:val="002074F8"/>
    <w:rsid w:val="00207506"/>
    <w:rsid w:val="00207570"/>
    <w:rsid w:val="00207577"/>
    <w:rsid w:val="0020759D"/>
    <w:rsid w:val="00207649"/>
    <w:rsid w:val="00207695"/>
    <w:rsid w:val="002076F6"/>
    <w:rsid w:val="00207722"/>
    <w:rsid w:val="0020775E"/>
    <w:rsid w:val="00207791"/>
    <w:rsid w:val="002077B8"/>
    <w:rsid w:val="0020786D"/>
    <w:rsid w:val="002078CA"/>
    <w:rsid w:val="002078CF"/>
    <w:rsid w:val="00207936"/>
    <w:rsid w:val="002079CA"/>
    <w:rsid w:val="002079FE"/>
    <w:rsid w:val="00207B0C"/>
    <w:rsid w:val="00207B8E"/>
    <w:rsid w:val="00207C1B"/>
    <w:rsid w:val="00207C2C"/>
    <w:rsid w:val="00207CF2"/>
    <w:rsid w:val="00207D97"/>
    <w:rsid w:val="00207D99"/>
    <w:rsid w:val="00207DA1"/>
    <w:rsid w:val="00207DF5"/>
    <w:rsid w:val="00207E43"/>
    <w:rsid w:val="00207ECD"/>
    <w:rsid w:val="00207F4F"/>
    <w:rsid w:val="00207FFC"/>
    <w:rsid w:val="00210031"/>
    <w:rsid w:val="0021027C"/>
    <w:rsid w:val="002102DE"/>
    <w:rsid w:val="002102FD"/>
    <w:rsid w:val="00210334"/>
    <w:rsid w:val="00210343"/>
    <w:rsid w:val="002103EF"/>
    <w:rsid w:val="00210400"/>
    <w:rsid w:val="002104EC"/>
    <w:rsid w:val="002105E3"/>
    <w:rsid w:val="002105E6"/>
    <w:rsid w:val="002105F9"/>
    <w:rsid w:val="0021060C"/>
    <w:rsid w:val="002106BE"/>
    <w:rsid w:val="0021070A"/>
    <w:rsid w:val="0021073C"/>
    <w:rsid w:val="00210769"/>
    <w:rsid w:val="00210787"/>
    <w:rsid w:val="0021078C"/>
    <w:rsid w:val="0021096D"/>
    <w:rsid w:val="002109B2"/>
    <w:rsid w:val="002109BF"/>
    <w:rsid w:val="00210ACA"/>
    <w:rsid w:val="00210B32"/>
    <w:rsid w:val="00210B47"/>
    <w:rsid w:val="00210B48"/>
    <w:rsid w:val="00210BF1"/>
    <w:rsid w:val="00210C31"/>
    <w:rsid w:val="00210CB2"/>
    <w:rsid w:val="00210CC8"/>
    <w:rsid w:val="00210CCD"/>
    <w:rsid w:val="00210D1E"/>
    <w:rsid w:val="00210D8E"/>
    <w:rsid w:val="00210EA8"/>
    <w:rsid w:val="00210EB9"/>
    <w:rsid w:val="00210F17"/>
    <w:rsid w:val="00210F37"/>
    <w:rsid w:val="00210F63"/>
    <w:rsid w:val="00210FA0"/>
    <w:rsid w:val="0021100D"/>
    <w:rsid w:val="0021106F"/>
    <w:rsid w:val="002110A7"/>
    <w:rsid w:val="002110D2"/>
    <w:rsid w:val="002111D0"/>
    <w:rsid w:val="0021127C"/>
    <w:rsid w:val="002112A5"/>
    <w:rsid w:val="002112BD"/>
    <w:rsid w:val="002113E6"/>
    <w:rsid w:val="00211486"/>
    <w:rsid w:val="0021149D"/>
    <w:rsid w:val="002114D4"/>
    <w:rsid w:val="00211505"/>
    <w:rsid w:val="00211511"/>
    <w:rsid w:val="00211513"/>
    <w:rsid w:val="0021164B"/>
    <w:rsid w:val="0021168F"/>
    <w:rsid w:val="0021174C"/>
    <w:rsid w:val="002117D4"/>
    <w:rsid w:val="00211803"/>
    <w:rsid w:val="0021188A"/>
    <w:rsid w:val="002118A9"/>
    <w:rsid w:val="002118BD"/>
    <w:rsid w:val="002118C3"/>
    <w:rsid w:val="00211925"/>
    <w:rsid w:val="00211965"/>
    <w:rsid w:val="00211989"/>
    <w:rsid w:val="002119C6"/>
    <w:rsid w:val="002119DC"/>
    <w:rsid w:val="002119DF"/>
    <w:rsid w:val="00211A0E"/>
    <w:rsid w:val="00211B0F"/>
    <w:rsid w:val="00211C3A"/>
    <w:rsid w:val="00211C9E"/>
    <w:rsid w:val="00211D14"/>
    <w:rsid w:val="00211D6F"/>
    <w:rsid w:val="00211DE8"/>
    <w:rsid w:val="00211E3F"/>
    <w:rsid w:val="00211F4A"/>
    <w:rsid w:val="00211F9D"/>
    <w:rsid w:val="00211FC1"/>
    <w:rsid w:val="00211FD5"/>
    <w:rsid w:val="0021200D"/>
    <w:rsid w:val="0021201F"/>
    <w:rsid w:val="00212053"/>
    <w:rsid w:val="002120C4"/>
    <w:rsid w:val="00212106"/>
    <w:rsid w:val="00212229"/>
    <w:rsid w:val="002122A4"/>
    <w:rsid w:val="00212420"/>
    <w:rsid w:val="00212436"/>
    <w:rsid w:val="002124A9"/>
    <w:rsid w:val="002124DC"/>
    <w:rsid w:val="00212586"/>
    <w:rsid w:val="00212598"/>
    <w:rsid w:val="002125DE"/>
    <w:rsid w:val="00212721"/>
    <w:rsid w:val="00212746"/>
    <w:rsid w:val="00212760"/>
    <w:rsid w:val="00212767"/>
    <w:rsid w:val="00212795"/>
    <w:rsid w:val="002127C4"/>
    <w:rsid w:val="002127C5"/>
    <w:rsid w:val="00212812"/>
    <w:rsid w:val="00212987"/>
    <w:rsid w:val="00212A60"/>
    <w:rsid w:val="00212AF6"/>
    <w:rsid w:val="00212B45"/>
    <w:rsid w:val="00212C6F"/>
    <w:rsid w:val="00212CC7"/>
    <w:rsid w:val="00212DA9"/>
    <w:rsid w:val="00212DAC"/>
    <w:rsid w:val="00212EF5"/>
    <w:rsid w:val="00212F2B"/>
    <w:rsid w:val="00212F7D"/>
    <w:rsid w:val="00212F9C"/>
    <w:rsid w:val="00213039"/>
    <w:rsid w:val="00213093"/>
    <w:rsid w:val="0021318E"/>
    <w:rsid w:val="002131A3"/>
    <w:rsid w:val="002131B4"/>
    <w:rsid w:val="0021326C"/>
    <w:rsid w:val="002133A0"/>
    <w:rsid w:val="002133A2"/>
    <w:rsid w:val="002133E1"/>
    <w:rsid w:val="002134AA"/>
    <w:rsid w:val="00213558"/>
    <w:rsid w:val="0021357F"/>
    <w:rsid w:val="002135A5"/>
    <w:rsid w:val="0021366A"/>
    <w:rsid w:val="0021366E"/>
    <w:rsid w:val="002136D2"/>
    <w:rsid w:val="002137E5"/>
    <w:rsid w:val="00213810"/>
    <w:rsid w:val="00213967"/>
    <w:rsid w:val="002139C9"/>
    <w:rsid w:val="002139D4"/>
    <w:rsid w:val="002139FE"/>
    <w:rsid w:val="00213A16"/>
    <w:rsid w:val="00213A29"/>
    <w:rsid w:val="00213AC1"/>
    <w:rsid w:val="00213C30"/>
    <w:rsid w:val="00213C5E"/>
    <w:rsid w:val="00213C9C"/>
    <w:rsid w:val="00213D0D"/>
    <w:rsid w:val="00213D55"/>
    <w:rsid w:val="00213D6F"/>
    <w:rsid w:val="00213E54"/>
    <w:rsid w:val="00213F5B"/>
    <w:rsid w:val="00213F8A"/>
    <w:rsid w:val="00213FFD"/>
    <w:rsid w:val="00214032"/>
    <w:rsid w:val="0021406F"/>
    <w:rsid w:val="0021418C"/>
    <w:rsid w:val="002141C6"/>
    <w:rsid w:val="002141E0"/>
    <w:rsid w:val="002141ED"/>
    <w:rsid w:val="0021428F"/>
    <w:rsid w:val="0021432F"/>
    <w:rsid w:val="0021437D"/>
    <w:rsid w:val="0021439E"/>
    <w:rsid w:val="002143A2"/>
    <w:rsid w:val="00214421"/>
    <w:rsid w:val="00214446"/>
    <w:rsid w:val="00214456"/>
    <w:rsid w:val="00214526"/>
    <w:rsid w:val="002145F0"/>
    <w:rsid w:val="0021464D"/>
    <w:rsid w:val="00214661"/>
    <w:rsid w:val="0021471E"/>
    <w:rsid w:val="00214835"/>
    <w:rsid w:val="0021487A"/>
    <w:rsid w:val="00214892"/>
    <w:rsid w:val="00214974"/>
    <w:rsid w:val="00214A0D"/>
    <w:rsid w:val="00214A55"/>
    <w:rsid w:val="00214A70"/>
    <w:rsid w:val="00214ABD"/>
    <w:rsid w:val="00214B44"/>
    <w:rsid w:val="00214BB4"/>
    <w:rsid w:val="00214BFB"/>
    <w:rsid w:val="00214C0A"/>
    <w:rsid w:val="00214C85"/>
    <w:rsid w:val="00214CB4"/>
    <w:rsid w:val="00214F4F"/>
    <w:rsid w:val="00214F9D"/>
    <w:rsid w:val="00214FD1"/>
    <w:rsid w:val="00214FEF"/>
    <w:rsid w:val="00215021"/>
    <w:rsid w:val="00215135"/>
    <w:rsid w:val="0021536C"/>
    <w:rsid w:val="00215413"/>
    <w:rsid w:val="00215420"/>
    <w:rsid w:val="002154A2"/>
    <w:rsid w:val="00215510"/>
    <w:rsid w:val="002155C5"/>
    <w:rsid w:val="0021564A"/>
    <w:rsid w:val="00215667"/>
    <w:rsid w:val="00215748"/>
    <w:rsid w:val="00215764"/>
    <w:rsid w:val="0021581B"/>
    <w:rsid w:val="0021588C"/>
    <w:rsid w:val="002158B9"/>
    <w:rsid w:val="00215A2F"/>
    <w:rsid w:val="00215A47"/>
    <w:rsid w:val="00215ACC"/>
    <w:rsid w:val="00215BF3"/>
    <w:rsid w:val="00215C3B"/>
    <w:rsid w:val="00215CCA"/>
    <w:rsid w:val="00215CCC"/>
    <w:rsid w:val="00215CEB"/>
    <w:rsid w:val="00215D13"/>
    <w:rsid w:val="00215D7F"/>
    <w:rsid w:val="00215DC8"/>
    <w:rsid w:val="00215DDA"/>
    <w:rsid w:val="00215E34"/>
    <w:rsid w:val="00215E76"/>
    <w:rsid w:val="00215EBC"/>
    <w:rsid w:val="00215F4E"/>
    <w:rsid w:val="002160EE"/>
    <w:rsid w:val="002162E0"/>
    <w:rsid w:val="0021639B"/>
    <w:rsid w:val="00216461"/>
    <w:rsid w:val="00216481"/>
    <w:rsid w:val="00216516"/>
    <w:rsid w:val="0021654A"/>
    <w:rsid w:val="002165D5"/>
    <w:rsid w:val="00216621"/>
    <w:rsid w:val="00216768"/>
    <w:rsid w:val="00216824"/>
    <w:rsid w:val="00216899"/>
    <w:rsid w:val="00216913"/>
    <w:rsid w:val="002169AD"/>
    <w:rsid w:val="002169D8"/>
    <w:rsid w:val="00216A11"/>
    <w:rsid w:val="00216A63"/>
    <w:rsid w:val="00216A9B"/>
    <w:rsid w:val="00216B40"/>
    <w:rsid w:val="00216B48"/>
    <w:rsid w:val="00216B4C"/>
    <w:rsid w:val="00216BB2"/>
    <w:rsid w:val="00216BD4"/>
    <w:rsid w:val="00216C15"/>
    <w:rsid w:val="00216C24"/>
    <w:rsid w:val="00216C2C"/>
    <w:rsid w:val="00216C37"/>
    <w:rsid w:val="00216D13"/>
    <w:rsid w:val="00216D20"/>
    <w:rsid w:val="00216D9D"/>
    <w:rsid w:val="00216DAB"/>
    <w:rsid w:val="00216F6B"/>
    <w:rsid w:val="00216FB0"/>
    <w:rsid w:val="00216FCF"/>
    <w:rsid w:val="0021700F"/>
    <w:rsid w:val="002170F3"/>
    <w:rsid w:val="002171BB"/>
    <w:rsid w:val="0021725F"/>
    <w:rsid w:val="002172C1"/>
    <w:rsid w:val="002172F4"/>
    <w:rsid w:val="0021734E"/>
    <w:rsid w:val="00217426"/>
    <w:rsid w:val="002174AD"/>
    <w:rsid w:val="00217503"/>
    <w:rsid w:val="00217517"/>
    <w:rsid w:val="002175B5"/>
    <w:rsid w:val="002175C7"/>
    <w:rsid w:val="00217608"/>
    <w:rsid w:val="0021765C"/>
    <w:rsid w:val="00217681"/>
    <w:rsid w:val="00217704"/>
    <w:rsid w:val="0021771D"/>
    <w:rsid w:val="00217741"/>
    <w:rsid w:val="00217885"/>
    <w:rsid w:val="0021790F"/>
    <w:rsid w:val="00217970"/>
    <w:rsid w:val="002179ED"/>
    <w:rsid w:val="00217A0B"/>
    <w:rsid w:val="00217A0E"/>
    <w:rsid w:val="00217BB2"/>
    <w:rsid w:val="00217BE6"/>
    <w:rsid w:val="00217D74"/>
    <w:rsid w:val="00217DEE"/>
    <w:rsid w:val="00217E14"/>
    <w:rsid w:val="00217E8C"/>
    <w:rsid w:val="00217F0A"/>
    <w:rsid w:val="00217FDC"/>
    <w:rsid w:val="00220064"/>
    <w:rsid w:val="002200BB"/>
    <w:rsid w:val="002200E5"/>
    <w:rsid w:val="00220141"/>
    <w:rsid w:val="0022029B"/>
    <w:rsid w:val="00220322"/>
    <w:rsid w:val="00220359"/>
    <w:rsid w:val="00220384"/>
    <w:rsid w:val="00220385"/>
    <w:rsid w:val="0022039E"/>
    <w:rsid w:val="002203BF"/>
    <w:rsid w:val="002203F1"/>
    <w:rsid w:val="0022041D"/>
    <w:rsid w:val="00220444"/>
    <w:rsid w:val="00220460"/>
    <w:rsid w:val="002204F8"/>
    <w:rsid w:val="0022054D"/>
    <w:rsid w:val="00220597"/>
    <w:rsid w:val="002205AE"/>
    <w:rsid w:val="002205FB"/>
    <w:rsid w:val="00220699"/>
    <w:rsid w:val="002206E2"/>
    <w:rsid w:val="002207C3"/>
    <w:rsid w:val="0022090C"/>
    <w:rsid w:val="00220960"/>
    <w:rsid w:val="002209CD"/>
    <w:rsid w:val="002209D3"/>
    <w:rsid w:val="002209FB"/>
    <w:rsid w:val="002209FD"/>
    <w:rsid w:val="00220A1B"/>
    <w:rsid w:val="00220A57"/>
    <w:rsid w:val="00220A61"/>
    <w:rsid w:val="00220B0E"/>
    <w:rsid w:val="00220C20"/>
    <w:rsid w:val="00220D27"/>
    <w:rsid w:val="00220D3C"/>
    <w:rsid w:val="00220D51"/>
    <w:rsid w:val="00220D5B"/>
    <w:rsid w:val="00220D61"/>
    <w:rsid w:val="00220DAF"/>
    <w:rsid w:val="00220DD8"/>
    <w:rsid w:val="00220E8E"/>
    <w:rsid w:val="00220F66"/>
    <w:rsid w:val="00220F81"/>
    <w:rsid w:val="00220FA3"/>
    <w:rsid w:val="00220FAE"/>
    <w:rsid w:val="0022127D"/>
    <w:rsid w:val="002212EC"/>
    <w:rsid w:val="002212FB"/>
    <w:rsid w:val="00221302"/>
    <w:rsid w:val="00221428"/>
    <w:rsid w:val="00221442"/>
    <w:rsid w:val="002214D4"/>
    <w:rsid w:val="002214E5"/>
    <w:rsid w:val="00221561"/>
    <w:rsid w:val="002215A2"/>
    <w:rsid w:val="00221775"/>
    <w:rsid w:val="002217E0"/>
    <w:rsid w:val="002217F2"/>
    <w:rsid w:val="00221840"/>
    <w:rsid w:val="00221862"/>
    <w:rsid w:val="0022187C"/>
    <w:rsid w:val="0022187D"/>
    <w:rsid w:val="002218FC"/>
    <w:rsid w:val="0022194B"/>
    <w:rsid w:val="00221BC7"/>
    <w:rsid w:val="00221BDC"/>
    <w:rsid w:val="00221BF7"/>
    <w:rsid w:val="00221C04"/>
    <w:rsid w:val="00221C65"/>
    <w:rsid w:val="00221D17"/>
    <w:rsid w:val="00221D37"/>
    <w:rsid w:val="00221D6E"/>
    <w:rsid w:val="00221DED"/>
    <w:rsid w:val="00221E22"/>
    <w:rsid w:val="00221EDC"/>
    <w:rsid w:val="00221F2A"/>
    <w:rsid w:val="00221F75"/>
    <w:rsid w:val="00221FE2"/>
    <w:rsid w:val="0022208B"/>
    <w:rsid w:val="002220F3"/>
    <w:rsid w:val="00222162"/>
    <w:rsid w:val="0022216B"/>
    <w:rsid w:val="0022217B"/>
    <w:rsid w:val="00222229"/>
    <w:rsid w:val="002222F3"/>
    <w:rsid w:val="00222312"/>
    <w:rsid w:val="002223C4"/>
    <w:rsid w:val="002223F6"/>
    <w:rsid w:val="00222432"/>
    <w:rsid w:val="00222456"/>
    <w:rsid w:val="00222519"/>
    <w:rsid w:val="00222520"/>
    <w:rsid w:val="0022253D"/>
    <w:rsid w:val="00222688"/>
    <w:rsid w:val="0022268B"/>
    <w:rsid w:val="002226B2"/>
    <w:rsid w:val="002226D6"/>
    <w:rsid w:val="00222707"/>
    <w:rsid w:val="002227C8"/>
    <w:rsid w:val="002228F6"/>
    <w:rsid w:val="0022290B"/>
    <w:rsid w:val="0022295D"/>
    <w:rsid w:val="00222A89"/>
    <w:rsid w:val="00222B36"/>
    <w:rsid w:val="00222B93"/>
    <w:rsid w:val="00222B95"/>
    <w:rsid w:val="00222BCA"/>
    <w:rsid w:val="00222C08"/>
    <w:rsid w:val="00222C87"/>
    <w:rsid w:val="00222D6D"/>
    <w:rsid w:val="00222D8D"/>
    <w:rsid w:val="00222E02"/>
    <w:rsid w:val="00222F6B"/>
    <w:rsid w:val="00222FB9"/>
    <w:rsid w:val="0022306D"/>
    <w:rsid w:val="00223147"/>
    <w:rsid w:val="002231A0"/>
    <w:rsid w:val="0022329C"/>
    <w:rsid w:val="00223341"/>
    <w:rsid w:val="0022336E"/>
    <w:rsid w:val="0022338A"/>
    <w:rsid w:val="002233B5"/>
    <w:rsid w:val="002233E2"/>
    <w:rsid w:val="00223460"/>
    <w:rsid w:val="0022346C"/>
    <w:rsid w:val="00223507"/>
    <w:rsid w:val="0022352D"/>
    <w:rsid w:val="00223596"/>
    <w:rsid w:val="002235D3"/>
    <w:rsid w:val="0022362E"/>
    <w:rsid w:val="00223666"/>
    <w:rsid w:val="0022370F"/>
    <w:rsid w:val="00223718"/>
    <w:rsid w:val="00223720"/>
    <w:rsid w:val="00223726"/>
    <w:rsid w:val="0022375C"/>
    <w:rsid w:val="0022376F"/>
    <w:rsid w:val="00223779"/>
    <w:rsid w:val="002238A5"/>
    <w:rsid w:val="002238A6"/>
    <w:rsid w:val="00223932"/>
    <w:rsid w:val="002239A1"/>
    <w:rsid w:val="002239E5"/>
    <w:rsid w:val="00223A08"/>
    <w:rsid w:val="00223A2E"/>
    <w:rsid w:val="00223A9E"/>
    <w:rsid w:val="00223AC9"/>
    <w:rsid w:val="00223B16"/>
    <w:rsid w:val="00223B32"/>
    <w:rsid w:val="00223BA8"/>
    <w:rsid w:val="00223BB3"/>
    <w:rsid w:val="00223BD9"/>
    <w:rsid w:val="00223C3A"/>
    <w:rsid w:val="00223E30"/>
    <w:rsid w:val="00223E48"/>
    <w:rsid w:val="00223E6A"/>
    <w:rsid w:val="00223F1D"/>
    <w:rsid w:val="00223F5E"/>
    <w:rsid w:val="00223F6A"/>
    <w:rsid w:val="00223FC5"/>
    <w:rsid w:val="002240CA"/>
    <w:rsid w:val="00224135"/>
    <w:rsid w:val="00224259"/>
    <w:rsid w:val="002242CF"/>
    <w:rsid w:val="00224320"/>
    <w:rsid w:val="00224350"/>
    <w:rsid w:val="00224356"/>
    <w:rsid w:val="00224390"/>
    <w:rsid w:val="002243AD"/>
    <w:rsid w:val="002243BE"/>
    <w:rsid w:val="0022444C"/>
    <w:rsid w:val="00224482"/>
    <w:rsid w:val="00224619"/>
    <w:rsid w:val="00224644"/>
    <w:rsid w:val="002246DE"/>
    <w:rsid w:val="00224771"/>
    <w:rsid w:val="002247AF"/>
    <w:rsid w:val="0022486D"/>
    <w:rsid w:val="0022495A"/>
    <w:rsid w:val="00224963"/>
    <w:rsid w:val="00224970"/>
    <w:rsid w:val="002249F4"/>
    <w:rsid w:val="002249FF"/>
    <w:rsid w:val="00224A43"/>
    <w:rsid w:val="00224A9E"/>
    <w:rsid w:val="00224B80"/>
    <w:rsid w:val="00224BE3"/>
    <w:rsid w:val="00224CD2"/>
    <w:rsid w:val="00224D8A"/>
    <w:rsid w:val="00224DEB"/>
    <w:rsid w:val="00224EBD"/>
    <w:rsid w:val="00224EF5"/>
    <w:rsid w:val="00224F61"/>
    <w:rsid w:val="00225060"/>
    <w:rsid w:val="002250AD"/>
    <w:rsid w:val="00225124"/>
    <w:rsid w:val="00225147"/>
    <w:rsid w:val="002252E7"/>
    <w:rsid w:val="00225338"/>
    <w:rsid w:val="002253D3"/>
    <w:rsid w:val="00225429"/>
    <w:rsid w:val="00225485"/>
    <w:rsid w:val="002254F6"/>
    <w:rsid w:val="0022557A"/>
    <w:rsid w:val="00225583"/>
    <w:rsid w:val="002255BF"/>
    <w:rsid w:val="002255FF"/>
    <w:rsid w:val="0022571E"/>
    <w:rsid w:val="002257B3"/>
    <w:rsid w:val="002257BD"/>
    <w:rsid w:val="002257CD"/>
    <w:rsid w:val="0022592E"/>
    <w:rsid w:val="00225980"/>
    <w:rsid w:val="002259A5"/>
    <w:rsid w:val="00225A26"/>
    <w:rsid w:val="00225A9F"/>
    <w:rsid w:val="00225AFF"/>
    <w:rsid w:val="00225B1A"/>
    <w:rsid w:val="00225B93"/>
    <w:rsid w:val="00225C96"/>
    <w:rsid w:val="00225CE0"/>
    <w:rsid w:val="00225CFA"/>
    <w:rsid w:val="00225E79"/>
    <w:rsid w:val="00225F75"/>
    <w:rsid w:val="00225F87"/>
    <w:rsid w:val="00226003"/>
    <w:rsid w:val="002260C3"/>
    <w:rsid w:val="00226130"/>
    <w:rsid w:val="0022613B"/>
    <w:rsid w:val="00226156"/>
    <w:rsid w:val="002261E8"/>
    <w:rsid w:val="002261F5"/>
    <w:rsid w:val="0022629F"/>
    <w:rsid w:val="002263C2"/>
    <w:rsid w:val="00226423"/>
    <w:rsid w:val="0022655F"/>
    <w:rsid w:val="002265EF"/>
    <w:rsid w:val="0022667B"/>
    <w:rsid w:val="00226712"/>
    <w:rsid w:val="002267E2"/>
    <w:rsid w:val="00226862"/>
    <w:rsid w:val="00226887"/>
    <w:rsid w:val="002268BD"/>
    <w:rsid w:val="00226928"/>
    <w:rsid w:val="0022696E"/>
    <w:rsid w:val="00226A08"/>
    <w:rsid w:val="00226A33"/>
    <w:rsid w:val="00226A36"/>
    <w:rsid w:val="00226A48"/>
    <w:rsid w:val="00226B2C"/>
    <w:rsid w:val="00226B3B"/>
    <w:rsid w:val="00226B56"/>
    <w:rsid w:val="00226BF3"/>
    <w:rsid w:val="00226CB4"/>
    <w:rsid w:val="00226D15"/>
    <w:rsid w:val="00226D86"/>
    <w:rsid w:val="00226DBB"/>
    <w:rsid w:val="00226E0F"/>
    <w:rsid w:val="00226E22"/>
    <w:rsid w:val="00226F4C"/>
    <w:rsid w:val="00226F8D"/>
    <w:rsid w:val="00226FC7"/>
    <w:rsid w:val="00227004"/>
    <w:rsid w:val="00227065"/>
    <w:rsid w:val="00227090"/>
    <w:rsid w:val="00227097"/>
    <w:rsid w:val="0022709C"/>
    <w:rsid w:val="002271BA"/>
    <w:rsid w:val="00227290"/>
    <w:rsid w:val="002273E2"/>
    <w:rsid w:val="0022742D"/>
    <w:rsid w:val="002274FB"/>
    <w:rsid w:val="0022769C"/>
    <w:rsid w:val="0022772D"/>
    <w:rsid w:val="0022775F"/>
    <w:rsid w:val="002278B3"/>
    <w:rsid w:val="0022796C"/>
    <w:rsid w:val="00227ACE"/>
    <w:rsid w:val="00227B1D"/>
    <w:rsid w:val="00227BB2"/>
    <w:rsid w:val="00227BD2"/>
    <w:rsid w:val="00227CD6"/>
    <w:rsid w:val="00227D2F"/>
    <w:rsid w:val="00227D89"/>
    <w:rsid w:val="00227DA0"/>
    <w:rsid w:val="00227E42"/>
    <w:rsid w:val="00227E9C"/>
    <w:rsid w:val="00227EAE"/>
    <w:rsid w:val="00227F7B"/>
    <w:rsid w:val="00227FC6"/>
    <w:rsid w:val="00230090"/>
    <w:rsid w:val="002300AF"/>
    <w:rsid w:val="002300E7"/>
    <w:rsid w:val="002302CE"/>
    <w:rsid w:val="00230305"/>
    <w:rsid w:val="0023031B"/>
    <w:rsid w:val="00230325"/>
    <w:rsid w:val="00230380"/>
    <w:rsid w:val="002303C0"/>
    <w:rsid w:val="0023040C"/>
    <w:rsid w:val="00230447"/>
    <w:rsid w:val="00230541"/>
    <w:rsid w:val="00230568"/>
    <w:rsid w:val="002305BB"/>
    <w:rsid w:val="00230613"/>
    <w:rsid w:val="0023066C"/>
    <w:rsid w:val="00230691"/>
    <w:rsid w:val="0023070C"/>
    <w:rsid w:val="0023082E"/>
    <w:rsid w:val="00230A9A"/>
    <w:rsid w:val="00230B0A"/>
    <w:rsid w:val="00230BF5"/>
    <w:rsid w:val="00230F20"/>
    <w:rsid w:val="00230F47"/>
    <w:rsid w:val="00230FB2"/>
    <w:rsid w:val="00230FF4"/>
    <w:rsid w:val="00231133"/>
    <w:rsid w:val="002311A0"/>
    <w:rsid w:val="002311FC"/>
    <w:rsid w:val="0023124A"/>
    <w:rsid w:val="00231250"/>
    <w:rsid w:val="00231396"/>
    <w:rsid w:val="002313F5"/>
    <w:rsid w:val="00231497"/>
    <w:rsid w:val="0023154A"/>
    <w:rsid w:val="002315B7"/>
    <w:rsid w:val="0023181C"/>
    <w:rsid w:val="00231933"/>
    <w:rsid w:val="002319B0"/>
    <w:rsid w:val="002319CC"/>
    <w:rsid w:val="002319D3"/>
    <w:rsid w:val="00231A9E"/>
    <w:rsid w:val="00231B28"/>
    <w:rsid w:val="00231B3E"/>
    <w:rsid w:val="00231B7C"/>
    <w:rsid w:val="00231C60"/>
    <w:rsid w:val="00231CD0"/>
    <w:rsid w:val="00231D7D"/>
    <w:rsid w:val="00231F18"/>
    <w:rsid w:val="00231F6A"/>
    <w:rsid w:val="00232069"/>
    <w:rsid w:val="00232087"/>
    <w:rsid w:val="002320A2"/>
    <w:rsid w:val="002320B7"/>
    <w:rsid w:val="00232161"/>
    <w:rsid w:val="002321A4"/>
    <w:rsid w:val="002321CB"/>
    <w:rsid w:val="002322C2"/>
    <w:rsid w:val="0023238F"/>
    <w:rsid w:val="00232394"/>
    <w:rsid w:val="002323C8"/>
    <w:rsid w:val="00232400"/>
    <w:rsid w:val="00232484"/>
    <w:rsid w:val="0023248B"/>
    <w:rsid w:val="002324FF"/>
    <w:rsid w:val="002325A3"/>
    <w:rsid w:val="002325BC"/>
    <w:rsid w:val="00232707"/>
    <w:rsid w:val="00232738"/>
    <w:rsid w:val="00232754"/>
    <w:rsid w:val="0023275E"/>
    <w:rsid w:val="002328A9"/>
    <w:rsid w:val="002328DB"/>
    <w:rsid w:val="002328E4"/>
    <w:rsid w:val="002328E7"/>
    <w:rsid w:val="0023292F"/>
    <w:rsid w:val="00232A8F"/>
    <w:rsid w:val="00232AFA"/>
    <w:rsid w:val="00232B4E"/>
    <w:rsid w:val="00232C1D"/>
    <w:rsid w:val="00232C3F"/>
    <w:rsid w:val="00232C54"/>
    <w:rsid w:val="00232D6F"/>
    <w:rsid w:val="00232D7B"/>
    <w:rsid w:val="00232DA0"/>
    <w:rsid w:val="00232DE1"/>
    <w:rsid w:val="00232E41"/>
    <w:rsid w:val="00232EF1"/>
    <w:rsid w:val="00232F75"/>
    <w:rsid w:val="00232FAD"/>
    <w:rsid w:val="00232FFA"/>
    <w:rsid w:val="0023308C"/>
    <w:rsid w:val="0023308F"/>
    <w:rsid w:val="0023313C"/>
    <w:rsid w:val="00233155"/>
    <w:rsid w:val="00233272"/>
    <w:rsid w:val="002332C2"/>
    <w:rsid w:val="002333D4"/>
    <w:rsid w:val="002333F0"/>
    <w:rsid w:val="002334E3"/>
    <w:rsid w:val="0023373D"/>
    <w:rsid w:val="0023378F"/>
    <w:rsid w:val="002337E1"/>
    <w:rsid w:val="002338B9"/>
    <w:rsid w:val="002338EF"/>
    <w:rsid w:val="00233A5C"/>
    <w:rsid w:val="00233A65"/>
    <w:rsid w:val="00233DA2"/>
    <w:rsid w:val="00233DC2"/>
    <w:rsid w:val="00233F71"/>
    <w:rsid w:val="00233F85"/>
    <w:rsid w:val="002340F0"/>
    <w:rsid w:val="00234210"/>
    <w:rsid w:val="0023436C"/>
    <w:rsid w:val="0023443E"/>
    <w:rsid w:val="0023443F"/>
    <w:rsid w:val="0023445E"/>
    <w:rsid w:val="00234466"/>
    <w:rsid w:val="0023449B"/>
    <w:rsid w:val="0023461A"/>
    <w:rsid w:val="002346DE"/>
    <w:rsid w:val="00234709"/>
    <w:rsid w:val="002347CE"/>
    <w:rsid w:val="002347DE"/>
    <w:rsid w:val="002347EB"/>
    <w:rsid w:val="002347F6"/>
    <w:rsid w:val="00234955"/>
    <w:rsid w:val="00234958"/>
    <w:rsid w:val="002349A3"/>
    <w:rsid w:val="002349BB"/>
    <w:rsid w:val="00234AB2"/>
    <w:rsid w:val="00234B64"/>
    <w:rsid w:val="00234BD2"/>
    <w:rsid w:val="00234C22"/>
    <w:rsid w:val="00234C36"/>
    <w:rsid w:val="00234C5E"/>
    <w:rsid w:val="00234CDC"/>
    <w:rsid w:val="00234CDE"/>
    <w:rsid w:val="00234CF9"/>
    <w:rsid w:val="00234D54"/>
    <w:rsid w:val="00234D93"/>
    <w:rsid w:val="00234E09"/>
    <w:rsid w:val="00234E17"/>
    <w:rsid w:val="00234E68"/>
    <w:rsid w:val="00234EB1"/>
    <w:rsid w:val="00234FD8"/>
    <w:rsid w:val="00234FFB"/>
    <w:rsid w:val="00235080"/>
    <w:rsid w:val="00235184"/>
    <w:rsid w:val="00235334"/>
    <w:rsid w:val="0023559A"/>
    <w:rsid w:val="00235631"/>
    <w:rsid w:val="002356E3"/>
    <w:rsid w:val="00235715"/>
    <w:rsid w:val="002357F9"/>
    <w:rsid w:val="00235821"/>
    <w:rsid w:val="00235858"/>
    <w:rsid w:val="00235A21"/>
    <w:rsid w:val="00235A89"/>
    <w:rsid w:val="00235A8B"/>
    <w:rsid w:val="00235AB8"/>
    <w:rsid w:val="00235AE6"/>
    <w:rsid w:val="00235B11"/>
    <w:rsid w:val="00235B6A"/>
    <w:rsid w:val="00235BD6"/>
    <w:rsid w:val="00235C4B"/>
    <w:rsid w:val="00235C5D"/>
    <w:rsid w:val="00235C74"/>
    <w:rsid w:val="00235D75"/>
    <w:rsid w:val="00235DFB"/>
    <w:rsid w:val="00235E0A"/>
    <w:rsid w:val="00235ED0"/>
    <w:rsid w:val="00235EFF"/>
    <w:rsid w:val="00235F3E"/>
    <w:rsid w:val="00235F5C"/>
    <w:rsid w:val="00235FC7"/>
    <w:rsid w:val="00235FC9"/>
    <w:rsid w:val="002360CF"/>
    <w:rsid w:val="002361A7"/>
    <w:rsid w:val="00236351"/>
    <w:rsid w:val="0023635A"/>
    <w:rsid w:val="002363B2"/>
    <w:rsid w:val="002363EE"/>
    <w:rsid w:val="002363FC"/>
    <w:rsid w:val="0023641D"/>
    <w:rsid w:val="0023647D"/>
    <w:rsid w:val="002364F4"/>
    <w:rsid w:val="002364FC"/>
    <w:rsid w:val="00236557"/>
    <w:rsid w:val="00236584"/>
    <w:rsid w:val="002366BA"/>
    <w:rsid w:val="0023677D"/>
    <w:rsid w:val="00236A6E"/>
    <w:rsid w:val="00236AB4"/>
    <w:rsid w:val="00236B2C"/>
    <w:rsid w:val="00236BF5"/>
    <w:rsid w:val="00236C75"/>
    <w:rsid w:val="00236DDF"/>
    <w:rsid w:val="00236E34"/>
    <w:rsid w:val="00236EC7"/>
    <w:rsid w:val="00236FA7"/>
    <w:rsid w:val="00237005"/>
    <w:rsid w:val="00237006"/>
    <w:rsid w:val="0023703D"/>
    <w:rsid w:val="00237040"/>
    <w:rsid w:val="00237053"/>
    <w:rsid w:val="002370D6"/>
    <w:rsid w:val="00237187"/>
    <w:rsid w:val="002371A0"/>
    <w:rsid w:val="00237299"/>
    <w:rsid w:val="002372AC"/>
    <w:rsid w:val="002373B1"/>
    <w:rsid w:val="002373EA"/>
    <w:rsid w:val="00237457"/>
    <w:rsid w:val="002374D3"/>
    <w:rsid w:val="002375AC"/>
    <w:rsid w:val="002375EF"/>
    <w:rsid w:val="0023760B"/>
    <w:rsid w:val="0023761E"/>
    <w:rsid w:val="002376D3"/>
    <w:rsid w:val="00237703"/>
    <w:rsid w:val="002377DD"/>
    <w:rsid w:val="0023782A"/>
    <w:rsid w:val="0023797B"/>
    <w:rsid w:val="00237A39"/>
    <w:rsid w:val="00237A69"/>
    <w:rsid w:val="00237A93"/>
    <w:rsid w:val="00237A95"/>
    <w:rsid w:val="00237B4C"/>
    <w:rsid w:val="00237C9C"/>
    <w:rsid w:val="00237CCA"/>
    <w:rsid w:val="00237E06"/>
    <w:rsid w:val="00237EB4"/>
    <w:rsid w:val="00237FAA"/>
    <w:rsid w:val="00237FD6"/>
    <w:rsid w:val="00240060"/>
    <w:rsid w:val="002400F2"/>
    <w:rsid w:val="00240129"/>
    <w:rsid w:val="0024018F"/>
    <w:rsid w:val="00240231"/>
    <w:rsid w:val="00240306"/>
    <w:rsid w:val="0024033E"/>
    <w:rsid w:val="00240378"/>
    <w:rsid w:val="00240482"/>
    <w:rsid w:val="0024048B"/>
    <w:rsid w:val="00240531"/>
    <w:rsid w:val="00240605"/>
    <w:rsid w:val="00240612"/>
    <w:rsid w:val="0024067C"/>
    <w:rsid w:val="00240695"/>
    <w:rsid w:val="002407AA"/>
    <w:rsid w:val="002407C2"/>
    <w:rsid w:val="002407EB"/>
    <w:rsid w:val="0024080D"/>
    <w:rsid w:val="00240844"/>
    <w:rsid w:val="00240849"/>
    <w:rsid w:val="002409A8"/>
    <w:rsid w:val="002409BB"/>
    <w:rsid w:val="002409C8"/>
    <w:rsid w:val="00240A91"/>
    <w:rsid w:val="00240AAD"/>
    <w:rsid w:val="00240AF3"/>
    <w:rsid w:val="00240BC9"/>
    <w:rsid w:val="00240BDE"/>
    <w:rsid w:val="00240BFF"/>
    <w:rsid w:val="00240EEB"/>
    <w:rsid w:val="002410C5"/>
    <w:rsid w:val="00241109"/>
    <w:rsid w:val="0024113F"/>
    <w:rsid w:val="002411BC"/>
    <w:rsid w:val="0024124B"/>
    <w:rsid w:val="0024129E"/>
    <w:rsid w:val="002412C4"/>
    <w:rsid w:val="002413F2"/>
    <w:rsid w:val="00241436"/>
    <w:rsid w:val="00241618"/>
    <w:rsid w:val="00241735"/>
    <w:rsid w:val="002417B2"/>
    <w:rsid w:val="00241821"/>
    <w:rsid w:val="00241835"/>
    <w:rsid w:val="00241878"/>
    <w:rsid w:val="002419D8"/>
    <w:rsid w:val="002419D9"/>
    <w:rsid w:val="00241B74"/>
    <w:rsid w:val="00241BBA"/>
    <w:rsid w:val="00241BEE"/>
    <w:rsid w:val="00241BFB"/>
    <w:rsid w:val="00241C61"/>
    <w:rsid w:val="00241CE5"/>
    <w:rsid w:val="00241D0E"/>
    <w:rsid w:val="00241D36"/>
    <w:rsid w:val="00241D5B"/>
    <w:rsid w:val="00241DCF"/>
    <w:rsid w:val="00241F5A"/>
    <w:rsid w:val="00242015"/>
    <w:rsid w:val="00242093"/>
    <w:rsid w:val="002420DE"/>
    <w:rsid w:val="0024212A"/>
    <w:rsid w:val="002422A8"/>
    <w:rsid w:val="002422FF"/>
    <w:rsid w:val="0024235E"/>
    <w:rsid w:val="0024236E"/>
    <w:rsid w:val="00242372"/>
    <w:rsid w:val="00242380"/>
    <w:rsid w:val="00242391"/>
    <w:rsid w:val="002423CF"/>
    <w:rsid w:val="002423ED"/>
    <w:rsid w:val="00242443"/>
    <w:rsid w:val="00242467"/>
    <w:rsid w:val="0024250D"/>
    <w:rsid w:val="002425FF"/>
    <w:rsid w:val="0024262D"/>
    <w:rsid w:val="00242686"/>
    <w:rsid w:val="00242786"/>
    <w:rsid w:val="00242799"/>
    <w:rsid w:val="0024280E"/>
    <w:rsid w:val="00242926"/>
    <w:rsid w:val="00242B17"/>
    <w:rsid w:val="00242B7B"/>
    <w:rsid w:val="00242BC0"/>
    <w:rsid w:val="00242C1F"/>
    <w:rsid w:val="00242C3A"/>
    <w:rsid w:val="00242EBB"/>
    <w:rsid w:val="00242F5B"/>
    <w:rsid w:val="00242F6A"/>
    <w:rsid w:val="00242FA0"/>
    <w:rsid w:val="00243003"/>
    <w:rsid w:val="002430D7"/>
    <w:rsid w:val="002430E5"/>
    <w:rsid w:val="00243298"/>
    <w:rsid w:val="002432CB"/>
    <w:rsid w:val="002432FE"/>
    <w:rsid w:val="00243377"/>
    <w:rsid w:val="00243435"/>
    <w:rsid w:val="00243513"/>
    <w:rsid w:val="0024355F"/>
    <w:rsid w:val="00243586"/>
    <w:rsid w:val="002435AD"/>
    <w:rsid w:val="002435CF"/>
    <w:rsid w:val="00243836"/>
    <w:rsid w:val="00243917"/>
    <w:rsid w:val="002439A2"/>
    <w:rsid w:val="00243AF3"/>
    <w:rsid w:val="00243B3D"/>
    <w:rsid w:val="00243B64"/>
    <w:rsid w:val="00243B8D"/>
    <w:rsid w:val="00243BCE"/>
    <w:rsid w:val="00243C0F"/>
    <w:rsid w:val="00243D2A"/>
    <w:rsid w:val="00243DE5"/>
    <w:rsid w:val="00243E19"/>
    <w:rsid w:val="00243E94"/>
    <w:rsid w:val="00243F30"/>
    <w:rsid w:val="00244109"/>
    <w:rsid w:val="00244122"/>
    <w:rsid w:val="00244171"/>
    <w:rsid w:val="002441BD"/>
    <w:rsid w:val="00244208"/>
    <w:rsid w:val="0024420A"/>
    <w:rsid w:val="002442B9"/>
    <w:rsid w:val="002442F5"/>
    <w:rsid w:val="0024432D"/>
    <w:rsid w:val="0024433B"/>
    <w:rsid w:val="0024434D"/>
    <w:rsid w:val="002443E6"/>
    <w:rsid w:val="002443EB"/>
    <w:rsid w:val="002443F1"/>
    <w:rsid w:val="002443F8"/>
    <w:rsid w:val="0024447E"/>
    <w:rsid w:val="002445B0"/>
    <w:rsid w:val="002445C7"/>
    <w:rsid w:val="0024467A"/>
    <w:rsid w:val="002446AB"/>
    <w:rsid w:val="002447AD"/>
    <w:rsid w:val="00244836"/>
    <w:rsid w:val="0024489D"/>
    <w:rsid w:val="00244963"/>
    <w:rsid w:val="0024497C"/>
    <w:rsid w:val="002449A8"/>
    <w:rsid w:val="00244A22"/>
    <w:rsid w:val="00244ADD"/>
    <w:rsid w:val="00244B53"/>
    <w:rsid w:val="00244B6E"/>
    <w:rsid w:val="00244BED"/>
    <w:rsid w:val="00244BFC"/>
    <w:rsid w:val="00244C44"/>
    <w:rsid w:val="00244D11"/>
    <w:rsid w:val="00244D2F"/>
    <w:rsid w:val="00244DA2"/>
    <w:rsid w:val="00244E22"/>
    <w:rsid w:val="00244E68"/>
    <w:rsid w:val="00244F51"/>
    <w:rsid w:val="00244F61"/>
    <w:rsid w:val="00244FE1"/>
    <w:rsid w:val="0024522A"/>
    <w:rsid w:val="00245251"/>
    <w:rsid w:val="00245296"/>
    <w:rsid w:val="002452C1"/>
    <w:rsid w:val="00245320"/>
    <w:rsid w:val="00245338"/>
    <w:rsid w:val="002453AC"/>
    <w:rsid w:val="002453D2"/>
    <w:rsid w:val="002453E4"/>
    <w:rsid w:val="00245462"/>
    <w:rsid w:val="0024549E"/>
    <w:rsid w:val="00245535"/>
    <w:rsid w:val="00245568"/>
    <w:rsid w:val="002455B9"/>
    <w:rsid w:val="002455C9"/>
    <w:rsid w:val="0024564D"/>
    <w:rsid w:val="002456B6"/>
    <w:rsid w:val="00245701"/>
    <w:rsid w:val="0024571B"/>
    <w:rsid w:val="002457A2"/>
    <w:rsid w:val="002457DB"/>
    <w:rsid w:val="002458C7"/>
    <w:rsid w:val="0024599E"/>
    <w:rsid w:val="002459C3"/>
    <w:rsid w:val="00245A98"/>
    <w:rsid w:val="00245B6B"/>
    <w:rsid w:val="00245C02"/>
    <w:rsid w:val="00245CCB"/>
    <w:rsid w:val="00245E43"/>
    <w:rsid w:val="00245FCD"/>
    <w:rsid w:val="00246059"/>
    <w:rsid w:val="00246103"/>
    <w:rsid w:val="0024616F"/>
    <w:rsid w:val="002461C2"/>
    <w:rsid w:val="0024624B"/>
    <w:rsid w:val="00246271"/>
    <w:rsid w:val="002462EB"/>
    <w:rsid w:val="002463E7"/>
    <w:rsid w:val="00246479"/>
    <w:rsid w:val="002464A9"/>
    <w:rsid w:val="002465D4"/>
    <w:rsid w:val="00246600"/>
    <w:rsid w:val="0024662C"/>
    <w:rsid w:val="002466E8"/>
    <w:rsid w:val="00246756"/>
    <w:rsid w:val="00246822"/>
    <w:rsid w:val="00246871"/>
    <w:rsid w:val="00246894"/>
    <w:rsid w:val="002469DC"/>
    <w:rsid w:val="00246A91"/>
    <w:rsid w:val="00246AA1"/>
    <w:rsid w:val="00246AB5"/>
    <w:rsid w:val="00246BB3"/>
    <w:rsid w:val="00246CC6"/>
    <w:rsid w:val="00246DB9"/>
    <w:rsid w:val="00246E0E"/>
    <w:rsid w:val="00246E13"/>
    <w:rsid w:val="00246F58"/>
    <w:rsid w:val="00246FFE"/>
    <w:rsid w:val="00247042"/>
    <w:rsid w:val="002470BA"/>
    <w:rsid w:val="0024710E"/>
    <w:rsid w:val="002472B4"/>
    <w:rsid w:val="00247322"/>
    <w:rsid w:val="00247361"/>
    <w:rsid w:val="00247408"/>
    <w:rsid w:val="00247422"/>
    <w:rsid w:val="002474A2"/>
    <w:rsid w:val="002474C7"/>
    <w:rsid w:val="00247638"/>
    <w:rsid w:val="00247797"/>
    <w:rsid w:val="002477B3"/>
    <w:rsid w:val="002477D2"/>
    <w:rsid w:val="002477E9"/>
    <w:rsid w:val="002478DF"/>
    <w:rsid w:val="002479F5"/>
    <w:rsid w:val="00247A30"/>
    <w:rsid w:val="00247A64"/>
    <w:rsid w:val="00247A96"/>
    <w:rsid w:val="00247B8A"/>
    <w:rsid w:val="00247BAF"/>
    <w:rsid w:val="00247C15"/>
    <w:rsid w:val="00247C40"/>
    <w:rsid w:val="00247C78"/>
    <w:rsid w:val="00247DBC"/>
    <w:rsid w:val="00247DE1"/>
    <w:rsid w:val="00247E88"/>
    <w:rsid w:val="00247F77"/>
    <w:rsid w:val="00247F90"/>
    <w:rsid w:val="002500C9"/>
    <w:rsid w:val="002500DD"/>
    <w:rsid w:val="002500F8"/>
    <w:rsid w:val="002500FF"/>
    <w:rsid w:val="0025010A"/>
    <w:rsid w:val="0025010F"/>
    <w:rsid w:val="00250130"/>
    <w:rsid w:val="00250143"/>
    <w:rsid w:val="0025016C"/>
    <w:rsid w:val="00250188"/>
    <w:rsid w:val="0025018B"/>
    <w:rsid w:val="0025041B"/>
    <w:rsid w:val="00250431"/>
    <w:rsid w:val="00250490"/>
    <w:rsid w:val="002504A1"/>
    <w:rsid w:val="0025050C"/>
    <w:rsid w:val="002505E4"/>
    <w:rsid w:val="00250677"/>
    <w:rsid w:val="002506C4"/>
    <w:rsid w:val="00250706"/>
    <w:rsid w:val="00250734"/>
    <w:rsid w:val="002507C0"/>
    <w:rsid w:val="0025081A"/>
    <w:rsid w:val="00250871"/>
    <w:rsid w:val="002508F6"/>
    <w:rsid w:val="0025095E"/>
    <w:rsid w:val="0025096E"/>
    <w:rsid w:val="002509C4"/>
    <w:rsid w:val="002509D8"/>
    <w:rsid w:val="00250B5B"/>
    <w:rsid w:val="00250C81"/>
    <w:rsid w:val="00250C84"/>
    <w:rsid w:val="00250CC3"/>
    <w:rsid w:val="00250CE7"/>
    <w:rsid w:val="00250E07"/>
    <w:rsid w:val="00250E78"/>
    <w:rsid w:val="00250F02"/>
    <w:rsid w:val="00251074"/>
    <w:rsid w:val="002511A7"/>
    <w:rsid w:val="002512B1"/>
    <w:rsid w:val="002512C4"/>
    <w:rsid w:val="002512DD"/>
    <w:rsid w:val="0025133F"/>
    <w:rsid w:val="00251355"/>
    <w:rsid w:val="002513DB"/>
    <w:rsid w:val="002514E4"/>
    <w:rsid w:val="002515A3"/>
    <w:rsid w:val="002515B9"/>
    <w:rsid w:val="0025167A"/>
    <w:rsid w:val="00251739"/>
    <w:rsid w:val="00251779"/>
    <w:rsid w:val="0025179A"/>
    <w:rsid w:val="002517E8"/>
    <w:rsid w:val="002518B9"/>
    <w:rsid w:val="002518DE"/>
    <w:rsid w:val="002518F6"/>
    <w:rsid w:val="0025193E"/>
    <w:rsid w:val="00251AE1"/>
    <w:rsid w:val="00251AEB"/>
    <w:rsid w:val="00251B0B"/>
    <w:rsid w:val="00251C0E"/>
    <w:rsid w:val="00251C7E"/>
    <w:rsid w:val="00251CA2"/>
    <w:rsid w:val="00251D13"/>
    <w:rsid w:val="00251D2F"/>
    <w:rsid w:val="00251D53"/>
    <w:rsid w:val="00251DCA"/>
    <w:rsid w:val="00251DD8"/>
    <w:rsid w:val="00251DF0"/>
    <w:rsid w:val="00251E6F"/>
    <w:rsid w:val="00251F4B"/>
    <w:rsid w:val="00251F6D"/>
    <w:rsid w:val="00251FBC"/>
    <w:rsid w:val="0025209B"/>
    <w:rsid w:val="00252112"/>
    <w:rsid w:val="002522DA"/>
    <w:rsid w:val="0025230F"/>
    <w:rsid w:val="002523EC"/>
    <w:rsid w:val="002523F9"/>
    <w:rsid w:val="002525B6"/>
    <w:rsid w:val="002525B8"/>
    <w:rsid w:val="00252791"/>
    <w:rsid w:val="002527AE"/>
    <w:rsid w:val="002527C5"/>
    <w:rsid w:val="002528E7"/>
    <w:rsid w:val="00252915"/>
    <w:rsid w:val="0025296D"/>
    <w:rsid w:val="002529AF"/>
    <w:rsid w:val="00252C76"/>
    <w:rsid w:val="00252C79"/>
    <w:rsid w:val="00252CF0"/>
    <w:rsid w:val="00252D12"/>
    <w:rsid w:val="00252D31"/>
    <w:rsid w:val="00252DCD"/>
    <w:rsid w:val="00252E0F"/>
    <w:rsid w:val="00252E5E"/>
    <w:rsid w:val="00252E67"/>
    <w:rsid w:val="00252E68"/>
    <w:rsid w:val="00252E87"/>
    <w:rsid w:val="00252E8A"/>
    <w:rsid w:val="00252EFC"/>
    <w:rsid w:val="00252FD4"/>
    <w:rsid w:val="00253027"/>
    <w:rsid w:val="0025302D"/>
    <w:rsid w:val="0025306A"/>
    <w:rsid w:val="00253070"/>
    <w:rsid w:val="002530B7"/>
    <w:rsid w:val="00253117"/>
    <w:rsid w:val="00253142"/>
    <w:rsid w:val="0025314A"/>
    <w:rsid w:val="00253172"/>
    <w:rsid w:val="002532AF"/>
    <w:rsid w:val="00253360"/>
    <w:rsid w:val="0025337D"/>
    <w:rsid w:val="00253459"/>
    <w:rsid w:val="002534BB"/>
    <w:rsid w:val="00253513"/>
    <w:rsid w:val="0025355E"/>
    <w:rsid w:val="002535B3"/>
    <w:rsid w:val="00253652"/>
    <w:rsid w:val="0025365F"/>
    <w:rsid w:val="002536A8"/>
    <w:rsid w:val="002536EE"/>
    <w:rsid w:val="00253701"/>
    <w:rsid w:val="002537E1"/>
    <w:rsid w:val="002537E3"/>
    <w:rsid w:val="002537FA"/>
    <w:rsid w:val="00253902"/>
    <w:rsid w:val="00253990"/>
    <w:rsid w:val="00253A17"/>
    <w:rsid w:val="00253AA7"/>
    <w:rsid w:val="00253B08"/>
    <w:rsid w:val="00253B88"/>
    <w:rsid w:val="00253B89"/>
    <w:rsid w:val="00253BE2"/>
    <w:rsid w:val="00253BE3"/>
    <w:rsid w:val="00253CB4"/>
    <w:rsid w:val="00253D25"/>
    <w:rsid w:val="00253D3E"/>
    <w:rsid w:val="00253D58"/>
    <w:rsid w:val="00253D67"/>
    <w:rsid w:val="00253D9F"/>
    <w:rsid w:val="00253DF2"/>
    <w:rsid w:val="00253E03"/>
    <w:rsid w:val="00253E11"/>
    <w:rsid w:val="00253E3B"/>
    <w:rsid w:val="00253E73"/>
    <w:rsid w:val="00253EE5"/>
    <w:rsid w:val="00253F26"/>
    <w:rsid w:val="00253FF6"/>
    <w:rsid w:val="00254065"/>
    <w:rsid w:val="002540B4"/>
    <w:rsid w:val="002540E4"/>
    <w:rsid w:val="00254120"/>
    <w:rsid w:val="0025414A"/>
    <w:rsid w:val="0025416D"/>
    <w:rsid w:val="002541C0"/>
    <w:rsid w:val="0025420B"/>
    <w:rsid w:val="0025421C"/>
    <w:rsid w:val="00254282"/>
    <w:rsid w:val="00254306"/>
    <w:rsid w:val="00254308"/>
    <w:rsid w:val="00254378"/>
    <w:rsid w:val="002543C1"/>
    <w:rsid w:val="002544F8"/>
    <w:rsid w:val="0025453A"/>
    <w:rsid w:val="0025454A"/>
    <w:rsid w:val="0025460C"/>
    <w:rsid w:val="00254680"/>
    <w:rsid w:val="002546F3"/>
    <w:rsid w:val="00254781"/>
    <w:rsid w:val="00254799"/>
    <w:rsid w:val="002547A7"/>
    <w:rsid w:val="0025497D"/>
    <w:rsid w:val="002549D6"/>
    <w:rsid w:val="00254A57"/>
    <w:rsid w:val="00254A95"/>
    <w:rsid w:val="00254BBF"/>
    <w:rsid w:val="00254BF7"/>
    <w:rsid w:val="00254C23"/>
    <w:rsid w:val="00254C73"/>
    <w:rsid w:val="00254C8F"/>
    <w:rsid w:val="00254C9B"/>
    <w:rsid w:val="00254D16"/>
    <w:rsid w:val="00254D1C"/>
    <w:rsid w:val="00254D46"/>
    <w:rsid w:val="00254D73"/>
    <w:rsid w:val="00254D89"/>
    <w:rsid w:val="00254E1C"/>
    <w:rsid w:val="00254E3C"/>
    <w:rsid w:val="00254F4C"/>
    <w:rsid w:val="00254FE0"/>
    <w:rsid w:val="00254FF8"/>
    <w:rsid w:val="002552BD"/>
    <w:rsid w:val="00255341"/>
    <w:rsid w:val="0025539A"/>
    <w:rsid w:val="002553DF"/>
    <w:rsid w:val="0025542F"/>
    <w:rsid w:val="00255450"/>
    <w:rsid w:val="0025547C"/>
    <w:rsid w:val="00255487"/>
    <w:rsid w:val="00255498"/>
    <w:rsid w:val="002554B7"/>
    <w:rsid w:val="002554FB"/>
    <w:rsid w:val="00255510"/>
    <w:rsid w:val="00255527"/>
    <w:rsid w:val="0025556E"/>
    <w:rsid w:val="00255576"/>
    <w:rsid w:val="002555B0"/>
    <w:rsid w:val="002555E4"/>
    <w:rsid w:val="002556A1"/>
    <w:rsid w:val="0025578A"/>
    <w:rsid w:val="00255875"/>
    <w:rsid w:val="002558C5"/>
    <w:rsid w:val="0025590B"/>
    <w:rsid w:val="00255936"/>
    <w:rsid w:val="00255953"/>
    <w:rsid w:val="0025599D"/>
    <w:rsid w:val="002559E3"/>
    <w:rsid w:val="00255BDD"/>
    <w:rsid w:val="00255D48"/>
    <w:rsid w:val="00255F7A"/>
    <w:rsid w:val="00255FF4"/>
    <w:rsid w:val="00256039"/>
    <w:rsid w:val="002560C1"/>
    <w:rsid w:val="002560E8"/>
    <w:rsid w:val="0025615E"/>
    <w:rsid w:val="00256172"/>
    <w:rsid w:val="00256234"/>
    <w:rsid w:val="002562A4"/>
    <w:rsid w:val="002562AB"/>
    <w:rsid w:val="00256326"/>
    <w:rsid w:val="0025634C"/>
    <w:rsid w:val="002563AD"/>
    <w:rsid w:val="00256432"/>
    <w:rsid w:val="00256446"/>
    <w:rsid w:val="00256510"/>
    <w:rsid w:val="002565B9"/>
    <w:rsid w:val="0025661D"/>
    <w:rsid w:val="00256658"/>
    <w:rsid w:val="002566FF"/>
    <w:rsid w:val="0025672E"/>
    <w:rsid w:val="00256768"/>
    <w:rsid w:val="002567AF"/>
    <w:rsid w:val="00256885"/>
    <w:rsid w:val="00256908"/>
    <w:rsid w:val="00256A41"/>
    <w:rsid w:val="00256A9E"/>
    <w:rsid w:val="00256ACE"/>
    <w:rsid w:val="00256AFE"/>
    <w:rsid w:val="00256BE9"/>
    <w:rsid w:val="00256C0D"/>
    <w:rsid w:val="00256C1B"/>
    <w:rsid w:val="00256C6D"/>
    <w:rsid w:val="00256C84"/>
    <w:rsid w:val="00256CE5"/>
    <w:rsid w:val="00256DCA"/>
    <w:rsid w:val="00256DD8"/>
    <w:rsid w:val="00256E0E"/>
    <w:rsid w:val="00256E1F"/>
    <w:rsid w:val="00256E45"/>
    <w:rsid w:val="00256EB1"/>
    <w:rsid w:val="00256F1F"/>
    <w:rsid w:val="00256F41"/>
    <w:rsid w:val="00256F50"/>
    <w:rsid w:val="002571C9"/>
    <w:rsid w:val="002571E9"/>
    <w:rsid w:val="002572CD"/>
    <w:rsid w:val="002572F8"/>
    <w:rsid w:val="00257329"/>
    <w:rsid w:val="002573F3"/>
    <w:rsid w:val="00257540"/>
    <w:rsid w:val="0025756A"/>
    <w:rsid w:val="002576CF"/>
    <w:rsid w:val="002576FF"/>
    <w:rsid w:val="0025775D"/>
    <w:rsid w:val="002577F1"/>
    <w:rsid w:val="00257805"/>
    <w:rsid w:val="00257847"/>
    <w:rsid w:val="002578EA"/>
    <w:rsid w:val="0025794F"/>
    <w:rsid w:val="00257A15"/>
    <w:rsid w:val="00257A83"/>
    <w:rsid w:val="00257AEF"/>
    <w:rsid w:val="00257B76"/>
    <w:rsid w:val="00257B84"/>
    <w:rsid w:val="00257BA8"/>
    <w:rsid w:val="00257BB8"/>
    <w:rsid w:val="00257C0C"/>
    <w:rsid w:val="00257C95"/>
    <w:rsid w:val="00257D3A"/>
    <w:rsid w:val="00257E0E"/>
    <w:rsid w:val="00257F0A"/>
    <w:rsid w:val="00257FA1"/>
    <w:rsid w:val="00257FEC"/>
    <w:rsid w:val="00260015"/>
    <w:rsid w:val="0026005F"/>
    <w:rsid w:val="00260151"/>
    <w:rsid w:val="002601F0"/>
    <w:rsid w:val="00260217"/>
    <w:rsid w:val="002602C4"/>
    <w:rsid w:val="00260332"/>
    <w:rsid w:val="0026033B"/>
    <w:rsid w:val="00260385"/>
    <w:rsid w:val="00260398"/>
    <w:rsid w:val="002603C3"/>
    <w:rsid w:val="002603F8"/>
    <w:rsid w:val="00260420"/>
    <w:rsid w:val="002604BD"/>
    <w:rsid w:val="0026064E"/>
    <w:rsid w:val="00260665"/>
    <w:rsid w:val="002606B8"/>
    <w:rsid w:val="002606E5"/>
    <w:rsid w:val="0026071A"/>
    <w:rsid w:val="00260733"/>
    <w:rsid w:val="0026088B"/>
    <w:rsid w:val="0026089C"/>
    <w:rsid w:val="002609E7"/>
    <w:rsid w:val="00260A0F"/>
    <w:rsid w:val="00260A69"/>
    <w:rsid w:val="00260B1F"/>
    <w:rsid w:val="00260BD3"/>
    <w:rsid w:val="00260C68"/>
    <w:rsid w:val="00260CB5"/>
    <w:rsid w:val="00260D20"/>
    <w:rsid w:val="00260D7C"/>
    <w:rsid w:val="00260DB1"/>
    <w:rsid w:val="00260DD1"/>
    <w:rsid w:val="00260F03"/>
    <w:rsid w:val="00260FE2"/>
    <w:rsid w:val="00261052"/>
    <w:rsid w:val="002610D3"/>
    <w:rsid w:val="00261201"/>
    <w:rsid w:val="002612F9"/>
    <w:rsid w:val="002613AF"/>
    <w:rsid w:val="002613C3"/>
    <w:rsid w:val="002614E3"/>
    <w:rsid w:val="002614E4"/>
    <w:rsid w:val="0026154C"/>
    <w:rsid w:val="0026159F"/>
    <w:rsid w:val="002615C9"/>
    <w:rsid w:val="00261687"/>
    <w:rsid w:val="00261757"/>
    <w:rsid w:val="002617C2"/>
    <w:rsid w:val="00261919"/>
    <w:rsid w:val="00261940"/>
    <w:rsid w:val="002619BC"/>
    <w:rsid w:val="002619BF"/>
    <w:rsid w:val="00261A7C"/>
    <w:rsid w:val="00261B0F"/>
    <w:rsid w:val="00261B26"/>
    <w:rsid w:val="00261B46"/>
    <w:rsid w:val="00261BA0"/>
    <w:rsid w:val="00261C89"/>
    <w:rsid w:val="00261D58"/>
    <w:rsid w:val="00261E7B"/>
    <w:rsid w:val="00261EA2"/>
    <w:rsid w:val="00261F22"/>
    <w:rsid w:val="00261F28"/>
    <w:rsid w:val="00261FC4"/>
    <w:rsid w:val="00261FE9"/>
    <w:rsid w:val="0026202A"/>
    <w:rsid w:val="002620B3"/>
    <w:rsid w:val="0026216D"/>
    <w:rsid w:val="002621F5"/>
    <w:rsid w:val="00262307"/>
    <w:rsid w:val="00262473"/>
    <w:rsid w:val="00262499"/>
    <w:rsid w:val="002624B0"/>
    <w:rsid w:val="002624BD"/>
    <w:rsid w:val="00262513"/>
    <w:rsid w:val="002626B6"/>
    <w:rsid w:val="00262761"/>
    <w:rsid w:val="0026279F"/>
    <w:rsid w:val="00262860"/>
    <w:rsid w:val="0026288E"/>
    <w:rsid w:val="002628E6"/>
    <w:rsid w:val="002628F0"/>
    <w:rsid w:val="0026299D"/>
    <w:rsid w:val="002629C4"/>
    <w:rsid w:val="002629C7"/>
    <w:rsid w:val="00262A0F"/>
    <w:rsid w:val="00262A72"/>
    <w:rsid w:val="00262AE7"/>
    <w:rsid w:val="00262C09"/>
    <w:rsid w:val="00262C7F"/>
    <w:rsid w:val="00262CD4"/>
    <w:rsid w:val="00262CDB"/>
    <w:rsid w:val="00262D54"/>
    <w:rsid w:val="00262D71"/>
    <w:rsid w:val="00262D9E"/>
    <w:rsid w:val="00262DFC"/>
    <w:rsid w:val="00262E04"/>
    <w:rsid w:val="00262ECF"/>
    <w:rsid w:val="0026303E"/>
    <w:rsid w:val="00263049"/>
    <w:rsid w:val="00263072"/>
    <w:rsid w:val="002630A3"/>
    <w:rsid w:val="002630C2"/>
    <w:rsid w:val="0026311D"/>
    <w:rsid w:val="0026319D"/>
    <w:rsid w:val="002631AC"/>
    <w:rsid w:val="00263221"/>
    <w:rsid w:val="00263252"/>
    <w:rsid w:val="00263264"/>
    <w:rsid w:val="002632BB"/>
    <w:rsid w:val="00263466"/>
    <w:rsid w:val="00263475"/>
    <w:rsid w:val="002634D6"/>
    <w:rsid w:val="0026350C"/>
    <w:rsid w:val="0026357A"/>
    <w:rsid w:val="002635CD"/>
    <w:rsid w:val="00263641"/>
    <w:rsid w:val="0026364F"/>
    <w:rsid w:val="00263662"/>
    <w:rsid w:val="0026368D"/>
    <w:rsid w:val="002636A0"/>
    <w:rsid w:val="0026370D"/>
    <w:rsid w:val="002638EB"/>
    <w:rsid w:val="00263963"/>
    <w:rsid w:val="00263968"/>
    <w:rsid w:val="002639C3"/>
    <w:rsid w:val="002639CB"/>
    <w:rsid w:val="002639FE"/>
    <w:rsid w:val="00263A58"/>
    <w:rsid w:val="00263AC3"/>
    <w:rsid w:val="00263B7A"/>
    <w:rsid w:val="00263BF4"/>
    <w:rsid w:val="00263C8C"/>
    <w:rsid w:val="00263D59"/>
    <w:rsid w:val="00263E82"/>
    <w:rsid w:val="00263EAF"/>
    <w:rsid w:val="00263F42"/>
    <w:rsid w:val="00263FBE"/>
    <w:rsid w:val="00263FDC"/>
    <w:rsid w:val="00264074"/>
    <w:rsid w:val="002640A5"/>
    <w:rsid w:val="002640B8"/>
    <w:rsid w:val="002640FD"/>
    <w:rsid w:val="00264177"/>
    <w:rsid w:val="002641AD"/>
    <w:rsid w:val="002641C3"/>
    <w:rsid w:val="0026424E"/>
    <w:rsid w:val="0026425B"/>
    <w:rsid w:val="00264293"/>
    <w:rsid w:val="002642BA"/>
    <w:rsid w:val="002643C7"/>
    <w:rsid w:val="0026452A"/>
    <w:rsid w:val="00264642"/>
    <w:rsid w:val="0026465B"/>
    <w:rsid w:val="002646AC"/>
    <w:rsid w:val="0026471A"/>
    <w:rsid w:val="00264855"/>
    <w:rsid w:val="0026494A"/>
    <w:rsid w:val="0026497D"/>
    <w:rsid w:val="00264999"/>
    <w:rsid w:val="00264A22"/>
    <w:rsid w:val="00264B3A"/>
    <w:rsid w:val="00264B8D"/>
    <w:rsid w:val="00264BAB"/>
    <w:rsid w:val="00264C18"/>
    <w:rsid w:val="00264C36"/>
    <w:rsid w:val="00264E24"/>
    <w:rsid w:val="00264EE6"/>
    <w:rsid w:val="00264FEA"/>
    <w:rsid w:val="00265054"/>
    <w:rsid w:val="0026506A"/>
    <w:rsid w:val="00265329"/>
    <w:rsid w:val="0026532D"/>
    <w:rsid w:val="00265383"/>
    <w:rsid w:val="00265436"/>
    <w:rsid w:val="00265569"/>
    <w:rsid w:val="0026557E"/>
    <w:rsid w:val="00265704"/>
    <w:rsid w:val="0026570F"/>
    <w:rsid w:val="00265730"/>
    <w:rsid w:val="002657AF"/>
    <w:rsid w:val="002657BC"/>
    <w:rsid w:val="00265801"/>
    <w:rsid w:val="00265840"/>
    <w:rsid w:val="00265891"/>
    <w:rsid w:val="002658F7"/>
    <w:rsid w:val="00265905"/>
    <w:rsid w:val="0026595D"/>
    <w:rsid w:val="002659BF"/>
    <w:rsid w:val="00265A2C"/>
    <w:rsid w:val="00265A72"/>
    <w:rsid w:val="00265ACA"/>
    <w:rsid w:val="00265B49"/>
    <w:rsid w:val="00265B8E"/>
    <w:rsid w:val="00265B9B"/>
    <w:rsid w:val="00265CC1"/>
    <w:rsid w:val="00265D07"/>
    <w:rsid w:val="00265D5D"/>
    <w:rsid w:val="00265E1F"/>
    <w:rsid w:val="00265E79"/>
    <w:rsid w:val="00265F3F"/>
    <w:rsid w:val="00265F7F"/>
    <w:rsid w:val="00265FB5"/>
    <w:rsid w:val="00265FD7"/>
    <w:rsid w:val="00265FDF"/>
    <w:rsid w:val="0026601D"/>
    <w:rsid w:val="002660AF"/>
    <w:rsid w:val="002660EC"/>
    <w:rsid w:val="00266441"/>
    <w:rsid w:val="00266469"/>
    <w:rsid w:val="0026653F"/>
    <w:rsid w:val="0026654A"/>
    <w:rsid w:val="002665A2"/>
    <w:rsid w:val="002665D8"/>
    <w:rsid w:val="0026663F"/>
    <w:rsid w:val="0026666C"/>
    <w:rsid w:val="00266683"/>
    <w:rsid w:val="002666CD"/>
    <w:rsid w:val="002666CF"/>
    <w:rsid w:val="00266906"/>
    <w:rsid w:val="0026692E"/>
    <w:rsid w:val="00266961"/>
    <w:rsid w:val="0026697B"/>
    <w:rsid w:val="00266AE3"/>
    <w:rsid w:val="00266B27"/>
    <w:rsid w:val="00266B57"/>
    <w:rsid w:val="00266B68"/>
    <w:rsid w:val="00266BC8"/>
    <w:rsid w:val="00266BD3"/>
    <w:rsid w:val="00266C57"/>
    <w:rsid w:val="00266C67"/>
    <w:rsid w:val="00266CA7"/>
    <w:rsid w:val="00266CC0"/>
    <w:rsid w:val="00266CEA"/>
    <w:rsid w:val="00266EB6"/>
    <w:rsid w:val="00266ED9"/>
    <w:rsid w:val="00266F67"/>
    <w:rsid w:val="00266FB3"/>
    <w:rsid w:val="00267027"/>
    <w:rsid w:val="002670B9"/>
    <w:rsid w:val="002670D0"/>
    <w:rsid w:val="002670E9"/>
    <w:rsid w:val="002671B0"/>
    <w:rsid w:val="002671B3"/>
    <w:rsid w:val="00267253"/>
    <w:rsid w:val="0026736A"/>
    <w:rsid w:val="002673A7"/>
    <w:rsid w:val="002673CF"/>
    <w:rsid w:val="002673F2"/>
    <w:rsid w:val="00267436"/>
    <w:rsid w:val="0026749D"/>
    <w:rsid w:val="002674C7"/>
    <w:rsid w:val="002674FC"/>
    <w:rsid w:val="0026754B"/>
    <w:rsid w:val="002675E5"/>
    <w:rsid w:val="0026762B"/>
    <w:rsid w:val="002676B5"/>
    <w:rsid w:val="002676D7"/>
    <w:rsid w:val="00267716"/>
    <w:rsid w:val="00267727"/>
    <w:rsid w:val="002677A5"/>
    <w:rsid w:val="00267890"/>
    <w:rsid w:val="002678D7"/>
    <w:rsid w:val="00267948"/>
    <w:rsid w:val="00267965"/>
    <w:rsid w:val="00267981"/>
    <w:rsid w:val="00267AE3"/>
    <w:rsid w:val="00267AEA"/>
    <w:rsid w:val="00267BCD"/>
    <w:rsid w:val="00267CA7"/>
    <w:rsid w:val="00267DE6"/>
    <w:rsid w:val="00267DF8"/>
    <w:rsid w:val="00267E14"/>
    <w:rsid w:val="00267E3B"/>
    <w:rsid w:val="00267E54"/>
    <w:rsid w:val="00267E99"/>
    <w:rsid w:val="00267EA4"/>
    <w:rsid w:val="00267EF4"/>
    <w:rsid w:val="00267F12"/>
    <w:rsid w:val="00267F96"/>
    <w:rsid w:val="00267FD4"/>
    <w:rsid w:val="002700C1"/>
    <w:rsid w:val="00270113"/>
    <w:rsid w:val="00270143"/>
    <w:rsid w:val="00270255"/>
    <w:rsid w:val="002702AA"/>
    <w:rsid w:val="002702B8"/>
    <w:rsid w:val="00270324"/>
    <w:rsid w:val="00270381"/>
    <w:rsid w:val="002704D1"/>
    <w:rsid w:val="00270503"/>
    <w:rsid w:val="00270575"/>
    <w:rsid w:val="0027059C"/>
    <w:rsid w:val="00270694"/>
    <w:rsid w:val="00270747"/>
    <w:rsid w:val="00270750"/>
    <w:rsid w:val="0027079E"/>
    <w:rsid w:val="00270821"/>
    <w:rsid w:val="00270849"/>
    <w:rsid w:val="00270852"/>
    <w:rsid w:val="002708F4"/>
    <w:rsid w:val="00270979"/>
    <w:rsid w:val="002709E8"/>
    <w:rsid w:val="00270A3A"/>
    <w:rsid w:val="00270A70"/>
    <w:rsid w:val="00270A82"/>
    <w:rsid w:val="00270B3E"/>
    <w:rsid w:val="00270BC3"/>
    <w:rsid w:val="00270C30"/>
    <w:rsid w:val="00270DAC"/>
    <w:rsid w:val="00270DC9"/>
    <w:rsid w:val="00270DCA"/>
    <w:rsid w:val="00270E10"/>
    <w:rsid w:val="00270E8D"/>
    <w:rsid w:val="00270EB0"/>
    <w:rsid w:val="00271087"/>
    <w:rsid w:val="00271116"/>
    <w:rsid w:val="00271118"/>
    <w:rsid w:val="00271130"/>
    <w:rsid w:val="00271172"/>
    <w:rsid w:val="002711D4"/>
    <w:rsid w:val="00271207"/>
    <w:rsid w:val="0027120D"/>
    <w:rsid w:val="0027123F"/>
    <w:rsid w:val="002712A3"/>
    <w:rsid w:val="002712B0"/>
    <w:rsid w:val="002712E3"/>
    <w:rsid w:val="00271339"/>
    <w:rsid w:val="00271373"/>
    <w:rsid w:val="002714E1"/>
    <w:rsid w:val="002715D8"/>
    <w:rsid w:val="00271604"/>
    <w:rsid w:val="00271646"/>
    <w:rsid w:val="0027171F"/>
    <w:rsid w:val="00271754"/>
    <w:rsid w:val="00271781"/>
    <w:rsid w:val="002717E0"/>
    <w:rsid w:val="002718C2"/>
    <w:rsid w:val="002718F4"/>
    <w:rsid w:val="002718FD"/>
    <w:rsid w:val="002719D0"/>
    <w:rsid w:val="00271A55"/>
    <w:rsid w:val="00271BC5"/>
    <w:rsid w:val="00271C1B"/>
    <w:rsid w:val="00271C57"/>
    <w:rsid w:val="00271DDA"/>
    <w:rsid w:val="00271DEE"/>
    <w:rsid w:val="00271E2D"/>
    <w:rsid w:val="00271E56"/>
    <w:rsid w:val="00271EC9"/>
    <w:rsid w:val="002720A0"/>
    <w:rsid w:val="00272159"/>
    <w:rsid w:val="00272211"/>
    <w:rsid w:val="00272265"/>
    <w:rsid w:val="002722AB"/>
    <w:rsid w:val="002722ED"/>
    <w:rsid w:val="002723F8"/>
    <w:rsid w:val="0027254B"/>
    <w:rsid w:val="0027267B"/>
    <w:rsid w:val="0027269E"/>
    <w:rsid w:val="002726C6"/>
    <w:rsid w:val="0027270C"/>
    <w:rsid w:val="00272780"/>
    <w:rsid w:val="002727A7"/>
    <w:rsid w:val="00272855"/>
    <w:rsid w:val="00272859"/>
    <w:rsid w:val="00272896"/>
    <w:rsid w:val="002728A3"/>
    <w:rsid w:val="002728CE"/>
    <w:rsid w:val="0027295A"/>
    <w:rsid w:val="002729B3"/>
    <w:rsid w:val="002729E3"/>
    <w:rsid w:val="00272A22"/>
    <w:rsid w:val="00272AA5"/>
    <w:rsid w:val="00272AEC"/>
    <w:rsid w:val="00272F19"/>
    <w:rsid w:val="00272F2E"/>
    <w:rsid w:val="00272F77"/>
    <w:rsid w:val="00273020"/>
    <w:rsid w:val="00273048"/>
    <w:rsid w:val="00273113"/>
    <w:rsid w:val="0027314E"/>
    <w:rsid w:val="00273154"/>
    <w:rsid w:val="00273163"/>
    <w:rsid w:val="002731E0"/>
    <w:rsid w:val="002731F0"/>
    <w:rsid w:val="002732CF"/>
    <w:rsid w:val="00273387"/>
    <w:rsid w:val="002734D1"/>
    <w:rsid w:val="002734F7"/>
    <w:rsid w:val="002736BF"/>
    <w:rsid w:val="002737BE"/>
    <w:rsid w:val="00273896"/>
    <w:rsid w:val="00273BB6"/>
    <w:rsid w:val="00273CEE"/>
    <w:rsid w:val="00273D1E"/>
    <w:rsid w:val="00273D93"/>
    <w:rsid w:val="00273E42"/>
    <w:rsid w:val="00273F3E"/>
    <w:rsid w:val="00274081"/>
    <w:rsid w:val="002740CB"/>
    <w:rsid w:val="002740E7"/>
    <w:rsid w:val="002740F4"/>
    <w:rsid w:val="002741D0"/>
    <w:rsid w:val="00274380"/>
    <w:rsid w:val="00274459"/>
    <w:rsid w:val="00274518"/>
    <w:rsid w:val="00274537"/>
    <w:rsid w:val="0027459B"/>
    <w:rsid w:val="002745A3"/>
    <w:rsid w:val="002745C2"/>
    <w:rsid w:val="00274688"/>
    <w:rsid w:val="002747D3"/>
    <w:rsid w:val="00274935"/>
    <w:rsid w:val="0027495F"/>
    <w:rsid w:val="00274972"/>
    <w:rsid w:val="00274A47"/>
    <w:rsid w:val="00274AEA"/>
    <w:rsid w:val="00274B82"/>
    <w:rsid w:val="00274B9B"/>
    <w:rsid w:val="00274C21"/>
    <w:rsid w:val="00274CE5"/>
    <w:rsid w:val="00274DD6"/>
    <w:rsid w:val="00274DEE"/>
    <w:rsid w:val="00274F7C"/>
    <w:rsid w:val="002750CB"/>
    <w:rsid w:val="0027515B"/>
    <w:rsid w:val="002751A5"/>
    <w:rsid w:val="002751B6"/>
    <w:rsid w:val="002751E0"/>
    <w:rsid w:val="00275251"/>
    <w:rsid w:val="002752F0"/>
    <w:rsid w:val="00275353"/>
    <w:rsid w:val="00275378"/>
    <w:rsid w:val="002753D4"/>
    <w:rsid w:val="00275425"/>
    <w:rsid w:val="00275491"/>
    <w:rsid w:val="00275583"/>
    <w:rsid w:val="0027568F"/>
    <w:rsid w:val="002757F2"/>
    <w:rsid w:val="00275822"/>
    <w:rsid w:val="00275858"/>
    <w:rsid w:val="00275AC9"/>
    <w:rsid w:val="00275B4F"/>
    <w:rsid w:val="00275BDA"/>
    <w:rsid w:val="00275C0C"/>
    <w:rsid w:val="00275C6D"/>
    <w:rsid w:val="00275CE0"/>
    <w:rsid w:val="00275D03"/>
    <w:rsid w:val="00275D51"/>
    <w:rsid w:val="00275DA7"/>
    <w:rsid w:val="00275E83"/>
    <w:rsid w:val="00275F81"/>
    <w:rsid w:val="00275FD1"/>
    <w:rsid w:val="0027601A"/>
    <w:rsid w:val="002760BC"/>
    <w:rsid w:val="0027615D"/>
    <w:rsid w:val="00276177"/>
    <w:rsid w:val="002761CD"/>
    <w:rsid w:val="002762DF"/>
    <w:rsid w:val="0027639B"/>
    <w:rsid w:val="00276504"/>
    <w:rsid w:val="0027650C"/>
    <w:rsid w:val="00276565"/>
    <w:rsid w:val="0027658B"/>
    <w:rsid w:val="002765C3"/>
    <w:rsid w:val="002765CD"/>
    <w:rsid w:val="00276640"/>
    <w:rsid w:val="002766A0"/>
    <w:rsid w:val="002766FC"/>
    <w:rsid w:val="00276727"/>
    <w:rsid w:val="00276761"/>
    <w:rsid w:val="002767FF"/>
    <w:rsid w:val="00276929"/>
    <w:rsid w:val="0027695B"/>
    <w:rsid w:val="00276AE7"/>
    <w:rsid w:val="00276B67"/>
    <w:rsid w:val="00276B9A"/>
    <w:rsid w:val="00276BDD"/>
    <w:rsid w:val="00276C12"/>
    <w:rsid w:val="00276C35"/>
    <w:rsid w:val="00276E05"/>
    <w:rsid w:val="00276E68"/>
    <w:rsid w:val="00276EDC"/>
    <w:rsid w:val="00276EFE"/>
    <w:rsid w:val="002770DE"/>
    <w:rsid w:val="0027715C"/>
    <w:rsid w:val="002771A8"/>
    <w:rsid w:val="002771C7"/>
    <w:rsid w:val="00277331"/>
    <w:rsid w:val="0027742B"/>
    <w:rsid w:val="002774A1"/>
    <w:rsid w:val="00277550"/>
    <w:rsid w:val="00277607"/>
    <w:rsid w:val="00277623"/>
    <w:rsid w:val="00277634"/>
    <w:rsid w:val="00277647"/>
    <w:rsid w:val="0027769E"/>
    <w:rsid w:val="002776B4"/>
    <w:rsid w:val="002776DF"/>
    <w:rsid w:val="0027770B"/>
    <w:rsid w:val="0027779E"/>
    <w:rsid w:val="002777BA"/>
    <w:rsid w:val="00277826"/>
    <w:rsid w:val="00277A18"/>
    <w:rsid w:val="00277B5A"/>
    <w:rsid w:val="00277C56"/>
    <w:rsid w:val="00277CE9"/>
    <w:rsid w:val="00277CF6"/>
    <w:rsid w:val="00277D50"/>
    <w:rsid w:val="00277D55"/>
    <w:rsid w:val="00277D68"/>
    <w:rsid w:val="00277D70"/>
    <w:rsid w:val="00277DBF"/>
    <w:rsid w:val="00277E5B"/>
    <w:rsid w:val="00277EBD"/>
    <w:rsid w:val="00280116"/>
    <w:rsid w:val="00280134"/>
    <w:rsid w:val="00280284"/>
    <w:rsid w:val="0028029B"/>
    <w:rsid w:val="002802F7"/>
    <w:rsid w:val="002803C8"/>
    <w:rsid w:val="002804B8"/>
    <w:rsid w:val="00280501"/>
    <w:rsid w:val="00280516"/>
    <w:rsid w:val="002805E1"/>
    <w:rsid w:val="0028064F"/>
    <w:rsid w:val="002806B4"/>
    <w:rsid w:val="00280700"/>
    <w:rsid w:val="002807A6"/>
    <w:rsid w:val="002807C7"/>
    <w:rsid w:val="00280811"/>
    <w:rsid w:val="002808C1"/>
    <w:rsid w:val="00280933"/>
    <w:rsid w:val="00280A83"/>
    <w:rsid w:val="00280AD2"/>
    <w:rsid w:val="00280B3B"/>
    <w:rsid w:val="00280B55"/>
    <w:rsid w:val="00280BD4"/>
    <w:rsid w:val="00280BDB"/>
    <w:rsid w:val="00280C48"/>
    <w:rsid w:val="00280CD3"/>
    <w:rsid w:val="00280CE8"/>
    <w:rsid w:val="00280D0F"/>
    <w:rsid w:val="00280E46"/>
    <w:rsid w:val="00280E5D"/>
    <w:rsid w:val="00280E64"/>
    <w:rsid w:val="00280E9E"/>
    <w:rsid w:val="00280F4A"/>
    <w:rsid w:val="00281018"/>
    <w:rsid w:val="00281035"/>
    <w:rsid w:val="0028105B"/>
    <w:rsid w:val="00281084"/>
    <w:rsid w:val="00281173"/>
    <w:rsid w:val="00281178"/>
    <w:rsid w:val="00281239"/>
    <w:rsid w:val="0028127E"/>
    <w:rsid w:val="00281285"/>
    <w:rsid w:val="0028132E"/>
    <w:rsid w:val="00281335"/>
    <w:rsid w:val="00281345"/>
    <w:rsid w:val="0028142D"/>
    <w:rsid w:val="00281455"/>
    <w:rsid w:val="002815DA"/>
    <w:rsid w:val="00281749"/>
    <w:rsid w:val="00281771"/>
    <w:rsid w:val="00281776"/>
    <w:rsid w:val="0028181B"/>
    <w:rsid w:val="00281835"/>
    <w:rsid w:val="0028192B"/>
    <w:rsid w:val="00281972"/>
    <w:rsid w:val="002819B6"/>
    <w:rsid w:val="00281B17"/>
    <w:rsid w:val="00281B42"/>
    <w:rsid w:val="00281B7A"/>
    <w:rsid w:val="00281BCE"/>
    <w:rsid w:val="00281BFD"/>
    <w:rsid w:val="00281C53"/>
    <w:rsid w:val="00281D28"/>
    <w:rsid w:val="00281D53"/>
    <w:rsid w:val="00281E3F"/>
    <w:rsid w:val="00281EAE"/>
    <w:rsid w:val="00281F01"/>
    <w:rsid w:val="00281F31"/>
    <w:rsid w:val="00281F8B"/>
    <w:rsid w:val="0028202E"/>
    <w:rsid w:val="0028206E"/>
    <w:rsid w:val="002820DA"/>
    <w:rsid w:val="00282134"/>
    <w:rsid w:val="0028218C"/>
    <w:rsid w:val="002821A2"/>
    <w:rsid w:val="002821EF"/>
    <w:rsid w:val="00282260"/>
    <w:rsid w:val="0028228D"/>
    <w:rsid w:val="002824BF"/>
    <w:rsid w:val="00282661"/>
    <w:rsid w:val="0028266E"/>
    <w:rsid w:val="002826C5"/>
    <w:rsid w:val="002826EC"/>
    <w:rsid w:val="0028274C"/>
    <w:rsid w:val="002827E5"/>
    <w:rsid w:val="002827EA"/>
    <w:rsid w:val="00282825"/>
    <w:rsid w:val="00282922"/>
    <w:rsid w:val="0028298C"/>
    <w:rsid w:val="00282A23"/>
    <w:rsid w:val="00282A67"/>
    <w:rsid w:val="00282AE9"/>
    <w:rsid w:val="00282AFF"/>
    <w:rsid w:val="00282BCA"/>
    <w:rsid w:val="00282BFA"/>
    <w:rsid w:val="00282C71"/>
    <w:rsid w:val="00282C97"/>
    <w:rsid w:val="00282CAD"/>
    <w:rsid w:val="00282D38"/>
    <w:rsid w:val="00282D5B"/>
    <w:rsid w:val="00282DA2"/>
    <w:rsid w:val="00282E5F"/>
    <w:rsid w:val="00282E7A"/>
    <w:rsid w:val="00282EA2"/>
    <w:rsid w:val="00282F5F"/>
    <w:rsid w:val="00282F89"/>
    <w:rsid w:val="00283106"/>
    <w:rsid w:val="0028314F"/>
    <w:rsid w:val="0028316C"/>
    <w:rsid w:val="002831F4"/>
    <w:rsid w:val="002832B7"/>
    <w:rsid w:val="002832D1"/>
    <w:rsid w:val="00283408"/>
    <w:rsid w:val="002834D5"/>
    <w:rsid w:val="002834E1"/>
    <w:rsid w:val="0028351A"/>
    <w:rsid w:val="0028353B"/>
    <w:rsid w:val="00283551"/>
    <w:rsid w:val="002835E0"/>
    <w:rsid w:val="002835EC"/>
    <w:rsid w:val="00283618"/>
    <w:rsid w:val="002836A0"/>
    <w:rsid w:val="002836E5"/>
    <w:rsid w:val="00283807"/>
    <w:rsid w:val="0028384A"/>
    <w:rsid w:val="002838C1"/>
    <w:rsid w:val="0028395D"/>
    <w:rsid w:val="0028397B"/>
    <w:rsid w:val="00283B31"/>
    <w:rsid w:val="00283B76"/>
    <w:rsid w:val="00283C6C"/>
    <w:rsid w:val="00283E5D"/>
    <w:rsid w:val="00283EB0"/>
    <w:rsid w:val="00283EB3"/>
    <w:rsid w:val="00283F81"/>
    <w:rsid w:val="0028400F"/>
    <w:rsid w:val="002840E1"/>
    <w:rsid w:val="0028410A"/>
    <w:rsid w:val="00284124"/>
    <w:rsid w:val="002844B1"/>
    <w:rsid w:val="0028472B"/>
    <w:rsid w:val="00284743"/>
    <w:rsid w:val="0028485A"/>
    <w:rsid w:val="0028489F"/>
    <w:rsid w:val="00284947"/>
    <w:rsid w:val="002849A3"/>
    <w:rsid w:val="00284A32"/>
    <w:rsid w:val="00284A33"/>
    <w:rsid w:val="00284A78"/>
    <w:rsid w:val="00284BB5"/>
    <w:rsid w:val="00284BD0"/>
    <w:rsid w:val="00284BF7"/>
    <w:rsid w:val="00284C6E"/>
    <w:rsid w:val="00284E02"/>
    <w:rsid w:val="00284E57"/>
    <w:rsid w:val="00284F04"/>
    <w:rsid w:val="00284F18"/>
    <w:rsid w:val="00284FD5"/>
    <w:rsid w:val="0028500A"/>
    <w:rsid w:val="00285077"/>
    <w:rsid w:val="002850BE"/>
    <w:rsid w:val="0028515D"/>
    <w:rsid w:val="00285401"/>
    <w:rsid w:val="00285484"/>
    <w:rsid w:val="002854FC"/>
    <w:rsid w:val="0028551D"/>
    <w:rsid w:val="002855BE"/>
    <w:rsid w:val="0028564D"/>
    <w:rsid w:val="00285670"/>
    <w:rsid w:val="0028578A"/>
    <w:rsid w:val="002857C2"/>
    <w:rsid w:val="002857CA"/>
    <w:rsid w:val="002857E0"/>
    <w:rsid w:val="00285800"/>
    <w:rsid w:val="00285878"/>
    <w:rsid w:val="0028588E"/>
    <w:rsid w:val="00285989"/>
    <w:rsid w:val="002859A4"/>
    <w:rsid w:val="00285A5C"/>
    <w:rsid w:val="00285A83"/>
    <w:rsid w:val="00285AD8"/>
    <w:rsid w:val="00285B07"/>
    <w:rsid w:val="00285D4B"/>
    <w:rsid w:val="00285DC2"/>
    <w:rsid w:val="0028602D"/>
    <w:rsid w:val="00286040"/>
    <w:rsid w:val="0028613A"/>
    <w:rsid w:val="00286142"/>
    <w:rsid w:val="0028620E"/>
    <w:rsid w:val="0028633E"/>
    <w:rsid w:val="00286367"/>
    <w:rsid w:val="002863BC"/>
    <w:rsid w:val="002863DE"/>
    <w:rsid w:val="00286508"/>
    <w:rsid w:val="002865FD"/>
    <w:rsid w:val="00286647"/>
    <w:rsid w:val="0028665F"/>
    <w:rsid w:val="00286660"/>
    <w:rsid w:val="002866E1"/>
    <w:rsid w:val="00286806"/>
    <w:rsid w:val="00286815"/>
    <w:rsid w:val="00286A43"/>
    <w:rsid w:val="00286AB1"/>
    <w:rsid w:val="00286B62"/>
    <w:rsid w:val="00286BB8"/>
    <w:rsid w:val="00286C58"/>
    <w:rsid w:val="00286D14"/>
    <w:rsid w:val="00286EB1"/>
    <w:rsid w:val="00286EC1"/>
    <w:rsid w:val="00286EE6"/>
    <w:rsid w:val="00286F2A"/>
    <w:rsid w:val="0028703F"/>
    <w:rsid w:val="002870A9"/>
    <w:rsid w:val="002870AB"/>
    <w:rsid w:val="002870D5"/>
    <w:rsid w:val="00287214"/>
    <w:rsid w:val="00287245"/>
    <w:rsid w:val="002872FC"/>
    <w:rsid w:val="0028734F"/>
    <w:rsid w:val="00287350"/>
    <w:rsid w:val="00287398"/>
    <w:rsid w:val="0028739A"/>
    <w:rsid w:val="00287436"/>
    <w:rsid w:val="002874AE"/>
    <w:rsid w:val="002875F3"/>
    <w:rsid w:val="002875F8"/>
    <w:rsid w:val="00287647"/>
    <w:rsid w:val="0028766C"/>
    <w:rsid w:val="002876F6"/>
    <w:rsid w:val="00287716"/>
    <w:rsid w:val="00287769"/>
    <w:rsid w:val="002877B1"/>
    <w:rsid w:val="002877F4"/>
    <w:rsid w:val="00287848"/>
    <w:rsid w:val="00287908"/>
    <w:rsid w:val="00287924"/>
    <w:rsid w:val="002879DD"/>
    <w:rsid w:val="00287B05"/>
    <w:rsid w:val="00287B86"/>
    <w:rsid w:val="00287C68"/>
    <w:rsid w:val="00287C81"/>
    <w:rsid w:val="00287CD1"/>
    <w:rsid w:val="00287D17"/>
    <w:rsid w:val="00287DD1"/>
    <w:rsid w:val="00287F34"/>
    <w:rsid w:val="00290068"/>
    <w:rsid w:val="0029008A"/>
    <w:rsid w:val="002901EF"/>
    <w:rsid w:val="0029029C"/>
    <w:rsid w:val="002902C5"/>
    <w:rsid w:val="00290391"/>
    <w:rsid w:val="002903A8"/>
    <w:rsid w:val="002903C9"/>
    <w:rsid w:val="002904EF"/>
    <w:rsid w:val="002904FF"/>
    <w:rsid w:val="00290570"/>
    <w:rsid w:val="00290664"/>
    <w:rsid w:val="0029066F"/>
    <w:rsid w:val="00290675"/>
    <w:rsid w:val="0029069D"/>
    <w:rsid w:val="00290901"/>
    <w:rsid w:val="00290AF3"/>
    <w:rsid w:val="00290B14"/>
    <w:rsid w:val="00290BDC"/>
    <w:rsid w:val="00290C02"/>
    <w:rsid w:val="00290CD8"/>
    <w:rsid w:val="00290D12"/>
    <w:rsid w:val="00290D46"/>
    <w:rsid w:val="00290E37"/>
    <w:rsid w:val="00290FCB"/>
    <w:rsid w:val="00291054"/>
    <w:rsid w:val="002910CD"/>
    <w:rsid w:val="00291138"/>
    <w:rsid w:val="002911F4"/>
    <w:rsid w:val="002911F6"/>
    <w:rsid w:val="0029130E"/>
    <w:rsid w:val="002913D6"/>
    <w:rsid w:val="002913EB"/>
    <w:rsid w:val="0029148C"/>
    <w:rsid w:val="00291559"/>
    <w:rsid w:val="00291580"/>
    <w:rsid w:val="0029178B"/>
    <w:rsid w:val="00291823"/>
    <w:rsid w:val="002918B4"/>
    <w:rsid w:val="002918D2"/>
    <w:rsid w:val="00291919"/>
    <w:rsid w:val="00291985"/>
    <w:rsid w:val="00291A5C"/>
    <w:rsid w:val="00291A8B"/>
    <w:rsid w:val="00291ADA"/>
    <w:rsid w:val="00291AF8"/>
    <w:rsid w:val="00291B2E"/>
    <w:rsid w:val="00291BA6"/>
    <w:rsid w:val="00291C13"/>
    <w:rsid w:val="00291C33"/>
    <w:rsid w:val="00291C69"/>
    <w:rsid w:val="00291CC4"/>
    <w:rsid w:val="00291DC2"/>
    <w:rsid w:val="00291DC5"/>
    <w:rsid w:val="00291F14"/>
    <w:rsid w:val="00291F4D"/>
    <w:rsid w:val="00291F88"/>
    <w:rsid w:val="00291F92"/>
    <w:rsid w:val="00291FC5"/>
    <w:rsid w:val="00291FF2"/>
    <w:rsid w:val="002920AF"/>
    <w:rsid w:val="002922DD"/>
    <w:rsid w:val="002922EE"/>
    <w:rsid w:val="00292302"/>
    <w:rsid w:val="0029231C"/>
    <w:rsid w:val="0029233A"/>
    <w:rsid w:val="00292363"/>
    <w:rsid w:val="002923DC"/>
    <w:rsid w:val="0029240B"/>
    <w:rsid w:val="0029244E"/>
    <w:rsid w:val="002926D8"/>
    <w:rsid w:val="00292979"/>
    <w:rsid w:val="002929AC"/>
    <w:rsid w:val="002929D0"/>
    <w:rsid w:val="002929E2"/>
    <w:rsid w:val="002929FA"/>
    <w:rsid w:val="00292AD7"/>
    <w:rsid w:val="00292B89"/>
    <w:rsid w:val="00292B97"/>
    <w:rsid w:val="00292BC6"/>
    <w:rsid w:val="00292BD2"/>
    <w:rsid w:val="00292D5A"/>
    <w:rsid w:val="00292E09"/>
    <w:rsid w:val="00292E61"/>
    <w:rsid w:val="00292ED7"/>
    <w:rsid w:val="002930D1"/>
    <w:rsid w:val="0029312E"/>
    <w:rsid w:val="002931AA"/>
    <w:rsid w:val="00293230"/>
    <w:rsid w:val="0029333A"/>
    <w:rsid w:val="00293506"/>
    <w:rsid w:val="0029350F"/>
    <w:rsid w:val="0029351F"/>
    <w:rsid w:val="0029366B"/>
    <w:rsid w:val="002937CD"/>
    <w:rsid w:val="002937CE"/>
    <w:rsid w:val="00293857"/>
    <w:rsid w:val="00293879"/>
    <w:rsid w:val="0029388C"/>
    <w:rsid w:val="002938E1"/>
    <w:rsid w:val="00293939"/>
    <w:rsid w:val="00293A2E"/>
    <w:rsid w:val="00293A55"/>
    <w:rsid w:val="00293A9B"/>
    <w:rsid w:val="00293A9C"/>
    <w:rsid w:val="00293B14"/>
    <w:rsid w:val="00293B1F"/>
    <w:rsid w:val="00293B3D"/>
    <w:rsid w:val="00293B8F"/>
    <w:rsid w:val="00293BEC"/>
    <w:rsid w:val="00293CE6"/>
    <w:rsid w:val="00293D38"/>
    <w:rsid w:val="00293D6B"/>
    <w:rsid w:val="00293DAD"/>
    <w:rsid w:val="00293F06"/>
    <w:rsid w:val="00293FEB"/>
    <w:rsid w:val="0029405E"/>
    <w:rsid w:val="002940B9"/>
    <w:rsid w:val="002940E5"/>
    <w:rsid w:val="002940F0"/>
    <w:rsid w:val="00294224"/>
    <w:rsid w:val="002942B3"/>
    <w:rsid w:val="0029437F"/>
    <w:rsid w:val="002943A5"/>
    <w:rsid w:val="00294403"/>
    <w:rsid w:val="00294425"/>
    <w:rsid w:val="00294436"/>
    <w:rsid w:val="002944F8"/>
    <w:rsid w:val="00294502"/>
    <w:rsid w:val="00294561"/>
    <w:rsid w:val="00294591"/>
    <w:rsid w:val="00294608"/>
    <w:rsid w:val="0029476A"/>
    <w:rsid w:val="002947A9"/>
    <w:rsid w:val="002947B4"/>
    <w:rsid w:val="002947E3"/>
    <w:rsid w:val="00294886"/>
    <w:rsid w:val="0029494D"/>
    <w:rsid w:val="002949B2"/>
    <w:rsid w:val="002949BF"/>
    <w:rsid w:val="00294A1C"/>
    <w:rsid w:val="00294A7A"/>
    <w:rsid w:val="00294AD2"/>
    <w:rsid w:val="00294B16"/>
    <w:rsid w:val="00294BC0"/>
    <w:rsid w:val="00294CF1"/>
    <w:rsid w:val="00294D1F"/>
    <w:rsid w:val="00294DE2"/>
    <w:rsid w:val="00294DE9"/>
    <w:rsid w:val="00294E13"/>
    <w:rsid w:val="00294E7B"/>
    <w:rsid w:val="00294EE3"/>
    <w:rsid w:val="00294EEB"/>
    <w:rsid w:val="00294EFD"/>
    <w:rsid w:val="00294F57"/>
    <w:rsid w:val="00294F89"/>
    <w:rsid w:val="00294FB3"/>
    <w:rsid w:val="00294FEE"/>
    <w:rsid w:val="0029500D"/>
    <w:rsid w:val="00295068"/>
    <w:rsid w:val="002951DA"/>
    <w:rsid w:val="002951DD"/>
    <w:rsid w:val="002951FA"/>
    <w:rsid w:val="0029524E"/>
    <w:rsid w:val="00295277"/>
    <w:rsid w:val="002952D9"/>
    <w:rsid w:val="002953DF"/>
    <w:rsid w:val="0029545B"/>
    <w:rsid w:val="002954F2"/>
    <w:rsid w:val="00295521"/>
    <w:rsid w:val="0029561F"/>
    <w:rsid w:val="00295640"/>
    <w:rsid w:val="0029564B"/>
    <w:rsid w:val="002958C3"/>
    <w:rsid w:val="00295956"/>
    <w:rsid w:val="002959D8"/>
    <w:rsid w:val="002959DD"/>
    <w:rsid w:val="00295A3B"/>
    <w:rsid w:val="00295A85"/>
    <w:rsid w:val="00295A9C"/>
    <w:rsid w:val="00295AEE"/>
    <w:rsid w:val="00295B78"/>
    <w:rsid w:val="00295BBB"/>
    <w:rsid w:val="00295BDE"/>
    <w:rsid w:val="00295C79"/>
    <w:rsid w:val="00295CFA"/>
    <w:rsid w:val="00295DEB"/>
    <w:rsid w:val="00295DFA"/>
    <w:rsid w:val="00295E16"/>
    <w:rsid w:val="00295E20"/>
    <w:rsid w:val="00295E40"/>
    <w:rsid w:val="00295E4D"/>
    <w:rsid w:val="00295E4F"/>
    <w:rsid w:val="00295ED4"/>
    <w:rsid w:val="00295F63"/>
    <w:rsid w:val="00296078"/>
    <w:rsid w:val="002960D1"/>
    <w:rsid w:val="00296206"/>
    <w:rsid w:val="00296243"/>
    <w:rsid w:val="0029626E"/>
    <w:rsid w:val="00296292"/>
    <w:rsid w:val="00296303"/>
    <w:rsid w:val="00296330"/>
    <w:rsid w:val="002964AF"/>
    <w:rsid w:val="002964FD"/>
    <w:rsid w:val="0029658C"/>
    <w:rsid w:val="00296624"/>
    <w:rsid w:val="00296704"/>
    <w:rsid w:val="002967B2"/>
    <w:rsid w:val="0029695A"/>
    <w:rsid w:val="002969A8"/>
    <w:rsid w:val="00296A1C"/>
    <w:rsid w:val="00296A3D"/>
    <w:rsid w:val="00296A7B"/>
    <w:rsid w:val="00296AD4"/>
    <w:rsid w:val="00296B40"/>
    <w:rsid w:val="00296C26"/>
    <w:rsid w:val="00296C34"/>
    <w:rsid w:val="00296DBB"/>
    <w:rsid w:val="00296E29"/>
    <w:rsid w:val="00296E8C"/>
    <w:rsid w:val="00296E8E"/>
    <w:rsid w:val="00296EB5"/>
    <w:rsid w:val="00296F52"/>
    <w:rsid w:val="00296F66"/>
    <w:rsid w:val="00296FF3"/>
    <w:rsid w:val="00297191"/>
    <w:rsid w:val="0029727F"/>
    <w:rsid w:val="002972A9"/>
    <w:rsid w:val="002973AD"/>
    <w:rsid w:val="002973BB"/>
    <w:rsid w:val="00297400"/>
    <w:rsid w:val="00297423"/>
    <w:rsid w:val="002974C9"/>
    <w:rsid w:val="002977E4"/>
    <w:rsid w:val="0029783C"/>
    <w:rsid w:val="00297847"/>
    <w:rsid w:val="002979A9"/>
    <w:rsid w:val="002979DF"/>
    <w:rsid w:val="00297AF8"/>
    <w:rsid w:val="00297B78"/>
    <w:rsid w:val="00297BDE"/>
    <w:rsid w:val="00297C12"/>
    <w:rsid w:val="00297C17"/>
    <w:rsid w:val="00297CA6"/>
    <w:rsid w:val="00297CF7"/>
    <w:rsid w:val="00297E33"/>
    <w:rsid w:val="00297F62"/>
    <w:rsid w:val="002A0061"/>
    <w:rsid w:val="002A0087"/>
    <w:rsid w:val="002A0170"/>
    <w:rsid w:val="002A01D0"/>
    <w:rsid w:val="002A02B1"/>
    <w:rsid w:val="002A052A"/>
    <w:rsid w:val="002A0570"/>
    <w:rsid w:val="002A0668"/>
    <w:rsid w:val="002A070A"/>
    <w:rsid w:val="002A071A"/>
    <w:rsid w:val="002A0748"/>
    <w:rsid w:val="002A08CC"/>
    <w:rsid w:val="002A0937"/>
    <w:rsid w:val="002A0A07"/>
    <w:rsid w:val="002A0A08"/>
    <w:rsid w:val="002A0A39"/>
    <w:rsid w:val="002A0B0C"/>
    <w:rsid w:val="002A0B14"/>
    <w:rsid w:val="002A0B8C"/>
    <w:rsid w:val="002A0B8D"/>
    <w:rsid w:val="002A0C10"/>
    <w:rsid w:val="002A0CB8"/>
    <w:rsid w:val="002A0CC8"/>
    <w:rsid w:val="002A0D2B"/>
    <w:rsid w:val="002A0D30"/>
    <w:rsid w:val="002A0D61"/>
    <w:rsid w:val="002A0DAA"/>
    <w:rsid w:val="002A0DB6"/>
    <w:rsid w:val="002A0E72"/>
    <w:rsid w:val="002A0E8F"/>
    <w:rsid w:val="002A0F11"/>
    <w:rsid w:val="002A0FC6"/>
    <w:rsid w:val="002A1060"/>
    <w:rsid w:val="002A10BF"/>
    <w:rsid w:val="002A11D6"/>
    <w:rsid w:val="002A12C3"/>
    <w:rsid w:val="002A1334"/>
    <w:rsid w:val="002A134B"/>
    <w:rsid w:val="002A13EF"/>
    <w:rsid w:val="002A155D"/>
    <w:rsid w:val="002A1591"/>
    <w:rsid w:val="002A1607"/>
    <w:rsid w:val="002A16A1"/>
    <w:rsid w:val="002A1774"/>
    <w:rsid w:val="002A1793"/>
    <w:rsid w:val="002A17CD"/>
    <w:rsid w:val="002A1802"/>
    <w:rsid w:val="002A182B"/>
    <w:rsid w:val="002A1942"/>
    <w:rsid w:val="002A1A3E"/>
    <w:rsid w:val="002A1A43"/>
    <w:rsid w:val="002A1AE8"/>
    <w:rsid w:val="002A1B26"/>
    <w:rsid w:val="002A1B2E"/>
    <w:rsid w:val="002A1C50"/>
    <w:rsid w:val="002A1C58"/>
    <w:rsid w:val="002A1CF8"/>
    <w:rsid w:val="002A1D44"/>
    <w:rsid w:val="002A1DB5"/>
    <w:rsid w:val="002A1E2C"/>
    <w:rsid w:val="002A1E78"/>
    <w:rsid w:val="002A1E7E"/>
    <w:rsid w:val="002A2075"/>
    <w:rsid w:val="002A2192"/>
    <w:rsid w:val="002A21C3"/>
    <w:rsid w:val="002A221F"/>
    <w:rsid w:val="002A2251"/>
    <w:rsid w:val="002A2276"/>
    <w:rsid w:val="002A22BD"/>
    <w:rsid w:val="002A232D"/>
    <w:rsid w:val="002A2387"/>
    <w:rsid w:val="002A2389"/>
    <w:rsid w:val="002A2488"/>
    <w:rsid w:val="002A255A"/>
    <w:rsid w:val="002A256A"/>
    <w:rsid w:val="002A25BA"/>
    <w:rsid w:val="002A2666"/>
    <w:rsid w:val="002A26BD"/>
    <w:rsid w:val="002A27B2"/>
    <w:rsid w:val="002A27B7"/>
    <w:rsid w:val="002A27D2"/>
    <w:rsid w:val="002A2833"/>
    <w:rsid w:val="002A283B"/>
    <w:rsid w:val="002A2922"/>
    <w:rsid w:val="002A295B"/>
    <w:rsid w:val="002A2AC5"/>
    <w:rsid w:val="002A2B09"/>
    <w:rsid w:val="002A2BF5"/>
    <w:rsid w:val="002A2C00"/>
    <w:rsid w:val="002A2CA0"/>
    <w:rsid w:val="002A2DE6"/>
    <w:rsid w:val="002A2E1D"/>
    <w:rsid w:val="002A2E34"/>
    <w:rsid w:val="002A2E48"/>
    <w:rsid w:val="002A2EC3"/>
    <w:rsid w:val="002A2F9E"/>
    <w:rsid w:val="002A2FAF"/>
    <w:rsid w:val="002A301D"/>
    <w:rsid w:val="002A3028"/>
    <w:rsid w:val="002A306C"/>
    <w:rsid w:val="002A30A5"/>
    <w:rsid w:val="002A30B9"/>
    <w:rsid w:val="002A3111"/>
    <w:rsid w:val="002A312A"/>
    <w:rsid w:val="002A312B"/>
    <w:rsid w:val="002A3186"/>
    <w:rsid w:val="002A31D1"/>
    <w:rsid w:val="002A31E4"/>
    <w:rsid w:val="002A320F"/>
    <w:rsid w:val="002A3230"/>
    <w:rsid w:val="002A324A"/>
    <w:rsid w:val="002A33BE"/>
    <w:rsid w:val="002A36A5"/>
    <w:rsid w:val="002A36F6"/>
    <w:rsid w:val="002A3747"/>
    <w:rsid w:val="002A37EA"/>
    <w:rsid w:val="002A37F4"/>
    <w:rsid w:val="002A389D"/>
    <w:rsid w:val="002A38BC"/>
    <w:rsid w:val="002A38DA"/>
    <w:rsid w:val="002A391F"/>
    <w:rsid w:val="002A3995"/>
    <w:rsid w:val="002A3A30"/>
    <w:rsid w:val="002A3C01"/>
    <w:rsid w:val="002A3C6D"/>
    <w:rsid w:val="002A3C88"/>
    <w:rsid w:val="002A3C8B"/>
    <w:rsid w:val="002A3CDA"/>
    <w:rsid w:val="002A3E04"/>
    <w:rsid w:val="002A3F4F"/>
    <w:rsid w:val="002A4055"/>
    <w:rsid w:val="002A409A"/>
    <w:rsid w:val="002A410B"/>
    <w:rsid w:val="002A41DC"/>
    <w:rsid w:val="002A4259"/>
    <w:rsid w:val="002A42DA"/>
    <w:rsid w:val="002A42DB"/>
    <w:rsid w:val="002A42F2"/>
    <w:rsid w:val="002A433C"/>
    <w:rsid w:val="002A44C1"/>
    <w:rsid w:val="002A44C9"/>
    <w:rsid w:val="002A4567"/>
    <w:rsid w:val="002A458E"/>
    <w:rsid w:val="002A46FF"/>
    <w:rsid w:val="002A4706"/>
    <w:rsid w:val="002A477A"/>
    <w:rsid w:val="002A47C1"/>
    <w:rsid w:val="002A47CA"/>
    <w:rsid w:val="002A4877"/>
    <w:rsid w:val="002A4878"/>
    <w:rsid w:val="002A48C5"/>
    <w:rsid w:val="002A497B"/>
    <w:rsid w:val="002A49AA"/>
    <w:rsid w:val="002A49AE"/>
    <w:rsid w:val="002A4A51"/>
    <w:rsid w:val="002A4A71"/>
    <w:rsid w:val="002A4B24"/>
    <w:rsid w:val="002A4B59"/>
    <w:rsid w:val="002A4C1E"/>
    <w:rsid w:val="002A4C3B"/>
    <w:rsid w:val="002A4C40"/>
    <w:rsid w:val="002A4C53"/>
    <w:rsid w:val="002A4DB0"/>
    <w:rsid w:val="002A4DD0"/>
    <w:rsid w:val="002A4E00"/>
    <w:rsid w:val="002A4F5D"/>
    <w:rsid w:val="002A4F9C"/>
    <w:rsid w:val="002A4FB0"/>
    <w:rsid w:val="002A5133"/>
    <w:rsid w:val="002A51C9"/>
    <w:rsid w:val="002A535C"/>
    <w:rsid w:val="002A549B"/>
    <w:rsid w:val="002A560A"/>
    <w:rsid w:val="002A5638"/>
    <w:rsid w:val="002A5673"/>
    <w:rsid w:val="002A5772"/>
    <w:rsid w:val="002A5778"/>
    <w:rsid w:val="002A5965"/>
    <w:rsid w:val="002A59CC"/>
    <w:rsid w:val="002A5A58"/>
    <w:rsid w:val="002A5AC8"/>
    <w:rsid w:val="002A5AD5"/>
    <w:rsid w:val="002A5AE2"/>
    <w:rsid w:val="002A5B8F"/>
    <w:rsid w:val="002A5B9F"/>
    <w:rsid w:val="002A5BBC"/>
    <w:rsid w:val="002A5C17"/>
    <w:rsid w:val="002A5CAC"/>
    <w:rsid w:val="002A5DD7"/>
    <w:rsid w:val="002A5E59"/>
    <w:rsid w:val="002A5FB7"/>
    <w:rsid w:val="002A60C4"/>
    <w:rsid w:val="002A61BC"/>
    <w:rsid w:val="002A61E3"/>
    <w:rsid w:val="002A61FC"/>
    <w:rsid w:val="002A620D"/>
    <w:rsid w:val="002A625E"/>
    <w:rsid w:val="002A62B5"/>
    <w:rsid w:val="002A62E8"/>
    <w:rsid w:val="002A6359"/>
    <w:rsid w:val="002A639F"/>
    <w:rsid w:val="002A6448"/>
    <w:rsid w:val="002A6542"/>
    <w:rsid w:val="002A65BC"/>
    <w:rsid w:val="002A6618"/>
    <w:rsid w:val="002A6679"/>
    <w:rsid w:val="002A66B6"/>
    <w:rsid w:val="002A677A"/>
    <w:rsid w:val="002A677C"/>
    <w:rsid w:val="002A67D9"/>
    <w:rsid w:val="002A6804"/>
    <w:rsid w:val="002A6808"/>
    <w:rsid w:val="002A6938"/>
    <w:rsid w:val="002A69A0"/>
    <w:rsid w:val="002A69C2"/>
    <w:rsid w:val="002A6AC5"/>
    <w:rsid w:val="002A6B12"/>
    <w:rsid w:val="002A6B3D"/>
    <w:rsid w:val="002A6B41"/>
    <w:rsid w:val="002A6C02"/>
    <w:rsid w:val="002A6C97"/>
    <w:rsid w:val="002A6CBF"/>
    <w:rsid w:val="002A6CF2"/>
    <w:rsid w:val="002A6EF9"/>
    <w:rsid w:val="002A6F0E"/>
    <w:rsid w:val="002A6F28"/>
    <w:rsid w:val="002A6F4B"/>
    <w:rsid w:val="002A6F89"/>
    <w:rsid w:val="002A7048"/>
    <w:rsid w:val="002A7061"/>
    <w:rsid w:val="002A70E2"/>
    <w:rsid w:val="002A7162"/>
    <w:rsid w:val="002A716A"/>
    <w:rsid w:val="002A7273"/>
    <w:rsid w:val="002A73E3"/>
    <w:rsid w:val="002A74D6"/>
    <w:rsid w:val="002A7599"/>
    <w:rsid w:val="002A75D3"/>
    <w:rsid w:val="002A75E1"/>
    <w:rsid w:val="002A7600"/>
    <w:rsid w:val="002A768E"/>
    <w:rsid w:val="002A7718"/>
    <w:rsid w:val="002A77A7"/>
    <w:rsid w:val="002A77BE"/>
    <w:rsid w:val="002A78B3"/>
    <w:rsid w:val="002A78DA"/>
    <w:rsid w:val="002A792E"/>
    <w:rsid w:val="002A7996"/>
    <w:rsid w:val="002A7A23"/>
    <w:rsid w:val="002A7A6A"/>
    <w:rsid w:val="002A7A9A"/>
    <w:rsid w:val="002A7B4D"/>
    <w:rsid w:val="002A7CA3"/>
    <w:rsid w:val="002A7DAF"/>
    <w:rsid w:val="002A7EB8"/>
    <w:rsid w:val="002A7EFF"/>
    <w:rsid w:val="002A7FAD"/>
    <w:rsid w:val="002B00A8"/>
    <w:rsid w:val="002B00D3"/>
    <w:rsid w:val="002B0177"/>
    <w:rsid w:val="002B033C"/>
    <w:rsid w:val="002B0388"/>
    <w:rsid w:val="002B03DA"/>
    <w:rsid w:val="002B045F"/>
    <w:rsid w:val="002B0480"/>
    <w:rsid w:val="002B04CC"/>
    <w:rsid w:val="002B04DB"/>
    <w:rsid w:val="002B04E0"/>
    <w:rsid w:val="002B051E"/>
    <w:rsid w:val="002B056F"/>
    <w:rsid w:val="002B05C2"/>
    <w:rsid w:val="002B060D"/>
    <w:rsid w:val="002B063D"/>
    <w:rsid w:val="002B0661"/>
    <w:rsid w:val="002B0680"/>
    <w:rsid w:val="002B06A8"/>
    <w:rsid w:val="002B06F6"/>
    <w:rsid w:val="002B07A7"/>
    <w:rsid w:val="002B0816"/>
    <w:rsid w:val="002B08E9"/>
    <w:rsid w:val="002B0954"/>
    <w:rsid w:val="002B097B"/>
    <w:rsid w:val="002B0A11"/>
    <w:rsid w:val="002B0C48"/>
    <w:rsid w:val="002B0C7C"/>
    <w:rsid w:val="002B0C8E"/>
    <w:rsid w:val="002B0CA5"/>
    <w:rsid w:val="002B0CF3"/>
    <w:rsid w:val="002B0D0E"/>
    <w:rsid w:val="002B0D6A"/>
    <w:rsid w:val="002B0D70"/>
    <w:rsid w:val="002B0DC0"/>
    <w:rsid w:val="002B0E9C"/>
    <w:rsid w:val="002B0F47"/>
    <w:rsid w:val="002B0F6E"/>
    <w:rsid w:val="002B0FFF"/>
    <w:rsid w:val="002B1025"/>
    <w:rsid w:val="002B1036"/>
    <w:rsid w:val="002B106E"/>
    <w:rsid w:val="002B1099"/>
    <w:rsid w:val="002B10A4"/>
    <w:rsid w:val="002B10F6"/>
    <w:rsid w:val="002B1144"/>
    <w:rsid w:val="002B1184"/>
    <w:rsid w:val="002B12EC"/>
    <w:rsid w:val="002B1315"/>
    <w:rsid w:val="002B1324"/>
    <w:rsid w:val="002B13DD"/>
    <w:rsid w:val="002B1414"/>
    <w:rsid w:val="002B142E"/>
    <w:rsid w:val="002B1441"/>
    <w:rsid w:val="002B1492"/>
    <w:rsid w:val="002B14E3"/>
    <w:rsid w:val="002B1504"/>
    <w:rsid w:val="002B1653"/>
    <w:rsid w:val="002B16BF"/>
    <w:rsid w:val="002B1731"/>
    <w:rsid w:val="002B17B1"/>
    <w:rsid w:val="002B17D0"/>
    <w:rsid w:val="002B188D"/>
    <w:rsid w:val="002B19D6"/>
    <w:rsid w:val="002B1AC6"/>
    <w:rsid w:val="002B1AE7"/>
    <w:rsid w:val="002B1B58"/>
    <w:rsid w:val="002B1C27"/>
    <w:rsid w:val="002B1C2C"/>
    <w:rsid w:val="002B1D0A"/>
    <w:rsid w:val="002B1D0E"/>
    <w:rsid w:val="002B1D6A"/>
    <w:rsid w:val="002B1DB8"/>
    <w:rsid w:val="002B1DC5"/>
    <w:rsid w:val="002B1DDD"/>
    <w:rsid w:val="002B1DE0"/>
    <w:rsid w:val="002B1EC2"/>
    <w:rsid w:val="002B1EE0"/>
    <w:rsid w:val="002B1FE0"/>
    <w:rsid w:val="002B200D"/>
    <w:rsid w:val="002B204A"/>
    <w:rsid w:val="002B2055"/>
    <w:rsid w:val="002B20B6"/>
    <w:rsid w:val="002B21A4"/>
    <w:rsid w:val="002B2227"/>
    <w:rsid w:val="002B2250"/>
    <w:rsid w:val="002B228A"/>
    <w:rsid w:val="002B22C7"/>
    <w:rsid w:val="002B23AA"/>
    <w:rsid w:val="002B241B"/>
    <w:rsid w:val="002B244C"/>
    <w:rsid w:val="002B256A"/>
    <w:rsid w:val="002B25D1"/>
    <w:rsid w:val="002B25FF"/>
    <w:rsid w:val="002B265C"/>
    <w:rsid w:val="002B269E"/>
    <w:rsid w:val="002B26C2"/>
    <w:rsid w:val="002B2723"/>
    <w:rsid w:val="002B2800"/>
    <w:rsid w:val="002B283B"/>
    <w:rsid w:val="002B28A8"/>
    <w:rsid w:val="002B295F"/>
    <w:rsid w:val="002B29D6"/>
    <w:rsid w:val="002B2A49"/>
    <w:rsid w:val="002B2A52"/>
    <w:rsid w:val="002B2A53"/>
    <w:rsid w:val="002B2A82"/>
    <w:rsid w:val="002B2AE2"/>
    <w:rsid w:val="002B2BC9"/>
    <w:rsid w:val="002B2D33"/>
    <w:rsid w:val="002B2D90"/>
    <w:rsid w:val="002B2E74"/>
    <w:rsid w:val="002B2EF0"/>
    <w:rsid w:val="002B2FBB"/>
    <w:rsid w:val="002B312F"/>
    <w:rsid w:val="002B3138"/>
    <w:rsid w:val="002B3184"/>
    <w:rsid w:val="002B3280"/>
    <w:rsid w:val="002B32EE"/>
    <w:rsid w:val="002B340C"/>
    <w:rsid w:val="002B3487"/>
    <w:rsid w:val="002B34BE"/>
    <w:rsid w:val="002B3507"/>
    <w:rsid w:val="002B351B"/>
    <w:rsid w:val="002B354A"/>
    <w:rsid w:val="002B36AD"/>
    <w:rsid w:val="002B373A"/>
    <w:rsid w:val="002B3751"/>
    <w:rsid w:val="002B378D"/>
    <w:rsid w:val="002B38A9"/>
    <w:rsid w:val="002B393E"/>
    <w:rsid w:val="002B394C"/>
    <w:rsid w:val="002B397A"/>
    <w:rsid w:val="002B39C9"/>
    <w:rsid w:val="002B3A02"/>
    <w:rsid w:val="002B3A51"/>
    <w:rsid w:val="002B3B7A"/>
    <w:rsid w:val="002B3BC2"/>
    <w:rsid w:val="002B3BD4"/>
    <w:rsid w:val="002B3C54"/>
    <w:rsid w:val="002B3C7D"/>
    <w:rsid w:val="002B3C92"/>
    <w:rsid w:val="002B3CAA"/>
    <w:rsid w:val="002B3CF4"/>
    <w:rsid w:val="002B3DAC"/>
    <w:rsid w:val="002B3DD6"/>
    <w:rsid w:val="002B3E03"/>
    <w:rsid w:val="002B3F53"/>
    <w:rsid w:val="002B3F75"/>
    <w:rsid w:val="002B3F77"/>
    <w:rsid w:val="002B3FFB"/>
    <w:rsid w:val="002B4048"/>
    <w:rsid w:val="002B404E"/>
    <w:rsid w:val="002B40D4"/>
    <w:rsid w:val="002B41C3"/>
    <w:rsid w:val="002B42E1"/>
    <w:rsid w:val="002B443C"/>
    <w:rsid w:val="002B4491"/>
    <w:rsid w:val="002B44AF"/>
    <w:rsid w:val="002B44CB"/>
    <w:rsid w:val="002B44F7"/>
    <w:rsid w:val="002B44FD"/>
    <w:rsid w:val="002B459A"/>
    <w:rsid w:val="002B466E"/>
    <w:rsid w:val="002B46C7"/>
    <w:rsid w:val="002B473F"/>
    <w:rsid w:val="002B4741"/>
    <w:rsid w:val="002B4834"/>
    <w:rsid w:val="002B48D6"/>
    <w:rsid w:val="002B48D9"/>
    <w:rsid w:val="002B4928"/>
    <w:rsid w:val="002B49A2"/>
    <w:rsid w:val="002B49D1"/>
    <w:rsid w:val="002B4A25"/>
    <w:rsid w:val="002B4A85"/>
    <w:rsid w:val="002B4A9C"/>
    <w:rsid w:val="002B4B56"/>
    <w:rsid w:val="002B4B89"/>
    <w:rsid w:val="002B4BAB"/>
    <w:rsid w:val="002B4C33"/>
    <w:rsid w:val="002B4CB0"/>
    <w:rsid w:val="002B4CD7"/>
    <w:rsid w:val="002B4E59"/>
    <w:rsid w:val="002B4EF1"/>
    <w:rsid w:val="002B4F2A"/>
    <w:rsid w:val="002B4F2B"/>
    <w:rsid w:val="002B4F53"/>
    <w:rsid w:val="002B4F8C"/>
    <w:rsid w:val="002B4FDB"/>
    <w:rsid w:val="002B4FE0"/>
    <w:rsid w:val="002B500C"/>
    <w:rsid w:val="002B5053"/>
    <w:rsid w:val="002B51F5"/>
    <w:rsid w:val="002B5212"/>
    <w:rsid w:val="002B52B0"/>
    <w:rsid w:val="002B52C3"/>
    <w:rsid w:val="002B530F"/>
    <w:rsid w:val="002B5341"/>
    <w:rsid w:val="002B53D4"/>
    <w:rsid w:val="002B53E7"/>
    <w:rsid w:val="002B5586"/>
    <w:rsid w:val="002B566D"/>
    <w:rsid w:val="002B5682"/>
    <w:rsid w:val="002B574A"/>
    <w:rsid w:val="002B5786"/>
    <w:rsid w:val="002B5827"/>
    <w:rsid w:val="002B5903"/>
    <w:rsid w:val="002B5ADA"/>
    <w:rsid w:val="002B5C71"/>
    <w:rsid w:val="002B5CD1"/>
    <w:rsid w:val="002B5E74"/>
    <w:rsid w:val="002B5EB0"/>
    <w:rsid w:val="002B5F45"/>
    <w:rsid w:val="002B5F6E"/>
    <w:rsid w:val="002B6045"/>
    <w:rsid w:val="002B605D"/>
    <w:rsid w:val="002B6128"/>
    <w:rsid w:val="002B6193"/>
    <w:rsid w:val="002B619C"/>
    <w:rsid w:val="002B61FA"/>
    <w:rsid w:val="002B621A"/>
    <w:rsid w:val="002B623A"/>
    <w:rsid w:val="002B62DC"/>
    <w:rsid w:val="002B6348"/>
    <w:rsid w:val="002B63D1"/>
    <w:rsid w:val="002B640F"/>
    <w:rsid w:val="002B647E"/>
    <w:rsid w:val="002B64E5"/>
    <w:rsid w:val="002B654F"/>
    <w:rsid w:val="002B658C"/>
    <w:rsid w:val="002B6633"/>
    <w:rsid w:val="002B66B2"/>
    <w:rsid w:val="002B6735"/>
    <w:rsid w:val="002B674F"/>
    <w:rsid w:val="002B67B1"/>
    <w:rsid w:val="002B68BD"/>
    <w:rsid w:val="002B68ED"/>
    <w:rsid w:val="002B6BCB"/>
    <w:rsid w:val="002B6C70"/>
    <w:rsid w:val="002B6D6F"/>
    <w:rsid w:val="002B6E00"/>
    <w:rsid w:val="002B6FC5"/>
    <w:rsid w:val="002B7004"/>
    <w:rsid w:val="002B7098"/>
    <w:rsid w:val="002B7111"/>
    <w:rsid w:val="002B7150"/>
    <w:rsid w:val="002B7158"/>
    <w:rsid w:val="002B7210"/>
    <w:rsid w:val="002B7219"/>
    <w:rsid w:val="002B72B1"/>
    <w:rsid w:val="002B74AB"/>
    <w:rsid w:val="002B760E"/>
    <w:rsid w:val="002B7632"/>
    <w:rsid w:val="002B7796"/>
    <w:rsid w:val="002B77BA"/>
    <w:rsid w:val="002B7812"/>
    <w:rsid w:val="002B782D"/>
    <w:rsid w:val="002B78D4"/>
    <w:rsid w:val="002B78D6"/>
    <w:rsid w:val="002B792C"/>
    <w:rsid w:val="002B7A29"/>
    <w:rsid w:val="002B7ABD"/>
    <w:rsid w:val="002B7B1E"/>
    <w:rsid w:val="002B7BAA"/>
    <w:rsid w:val="002B7D92"/>
    <w:rsid w:val="002B7D9E"/>
    <w:rsid w:val="002B7DBC"/>
    <w:rsid w:val="002B7E3A"/>
    <w:rsid w:val="002B7E9E"/>
    <w:rsid w:val="002B7EFF"/>
    <w:rsid w:val="002B7F28"/>
    <w:rsid w:val="002B7F3B"/>
    <w:rsid w:val="002B7FF4"/>
    <w:rsid w:val="002C028D"/>
    <w:rsid w:val="002C029B"/>
    <w:rsid w:val="002C02E9"/>
    <w:rsid w:val="002C033E"/>
    <w:rsid w:val="002C0473"/>
    <w:rsid w:val="002C05E9"/>
    <w:rsid w:val="002C061B"/>
    <w:rsid w:val="002C06B4"/>
    <w:rsid w:val="002C06E1"/>
    <w:rsid w:val="002C08DD"/>
    <w:rsid w:val="002C0981"/>
    <w:rsid w:val="002C0A30"/>
    <w:rsid w:val="002C0A71"/>
    <w:rsid w:val="002C0BB3"/>
    <w:rsid w:val="002C0D1A"/>
    <w:rsid w:val="002C0D20"/>
    <w:rsid w:val="002C0DAD"/>
    <w:rsid w:val="002C0DE9"/>
    <w:rsid w:val="002C0EEC"/>
    <w:rsid w:val="002C0F6D"/>
    <w:rsid w:val="002C0FCD"/>
    <w:rsid w:val="002C0FDA"/>
    <w:rsid w:val="002C10F9"/>
    <w:rsid w:val="002C117B"/>
    <w:rsid w:val="002C11A8"/>
    <w:rsid w:val="002C124B"/>
    <w:rsid w:val="002C133B"/>
    <w:rsid w:val="002C13FD"/>
    <w:rsid w:val="002C1402"/>
    <w:rsid w:val="002C1419"/>
    <w:rsid w:val="002C1529"/>
    <w:rsid w:val="002C1579"/>
    <w:rsid w:val="002C168B"/>
    <w:rsid w:val="002C168E"/>
    <w:rsid w:val="002C16D6"/>
    <w:rsid w:val="002C17BF"/>
    <w:rsid w:val="002C18C7"/>
    <w:rsid w:val="002C19BD"/>
    <w:rsid w:val="002C1A11"/>
    <w:rsid w:val="002C1A17"/>
    <w:rsid w:val="002C1A2A"/>
    <w:rsid w:val="002C1A45"/>
    <w:rsid w:val="002C1A89"/>
    <w:rsid w:val="002C1BAC"/>
    <w:rsid w:val="002C1C41"/>
    <w:rsid w:val="002C1D12"/>
    <w:rsid w:val="002C1F40"/>
    <w:rsid w:val="002C200F"/>
    <w:rsid w:val="002C2031"/>
    <w:rsid w:val="002C205B"/>
    <w:rsid w:val="002C20D9"/>
    <w:rsid w:val="002C2174"/>
    <w:rsid w:val="002C21B9"/>
    <w:rsid w:val="002C2271"/>
    <w:rsid w:val="002C2280"/>
    <w:rsid w:val="002C22DD"/>
    <w:rsid w:val="002C2392"/>
    <w:rsid w:val="002C24D3"/>
    <w:rsid w:val="002C2567"/>
    <w:rsid w:val="002C2608"/>
    <w:rsid w:val="002C2658"/>
    <w:rsid w:val="002C266F"/>
    <w:rsid w:val="002C2680"/>
    <w:rsid w:val="002C269C"/>
    <w:rsid w:val="002C27A0"/>
    <w:rsid w:val="002C27C1"/>
    <w:rsid w:val="002C2806"/>
    <w:rsid w:val="002C2885"/>
    <w:rsid w:val="002C2937"/>
    <w:rsid w:val="002C2983"/>
    <w:rsid w:val="002C298D"/>
    <w:rsid w:val="002C2A47"/>
    <w:rsid w:val="002C2AAD"/>
    <w:rsid w:val="002C2B2E"/>
    <w:rsid w:val="002C2C2D"/>
    <w:rsid w:val="002C2DD9"/>
    <w:rsid w:val="002C2E10"/>
    <w:rsid w:val="002C2E17"/>
    <w:rsid w:val="002C2E4B"/>
    <w:rsid w:val="002C2E8B"/>
    <w:rsid w:val="002C2F22"/>
    <w:rsid w:val="002C2F8A"/>
    <w:rsid w:val="002C2FB4"/>
    <w:rsid w:val="002C3085"/>
    <w:rsid w:val="002C316C"/>
    <w:rsid w:val="002C327A"/>
    <w:rsid w:val="002C327C"/>
    <w:rsid w:val="002C32C0"/>
    <w:rsid w:val="002C32E8"/>
    <w:rsid w:val="002C3326"/>
    <w:rsid w:val="002C3367"/>
    <w:rsid w:val="002C340E"/>
    <w:rsid w:val="002C343B"/>
    <w:rsid w:val="002C34C9"/>
    <w:rsid w:val="002C350C"/>
    <w:rsid w:val="002C3608"/>
    <w:rsid w:val="002C3750"/>
    <w:rsid w:val="002C37E1"/>
    <w:rsid w:val="002C37F7"/>
    <w:rsid w:val="002C3842"/>
    <w:rsid w:val="002C3897"/>
    <w:rsid w:val="002C38EB"/>
    <w:rsid w:val="002C3B85"/>
    <w:rsid w:val="002C3C36"/>
    <w:rsid w:val="002C3C61"/>
    <w:rsid w:val="002C3C9D"/>
    <w:rsid w:val="002C3CD0"/>
    <w:rsid w:val="002C3CFD"/>
    <w:rsid w:val="002C3D0F"/>
    <w:rsid w:val="002C3DED"/>
    <w:rsid w:val="002C3DF6"/>
    <w:rsid w:val="002C3E69"/>
    <w:rsid w:val="002C3E9A"/>
    <w:rsid w:val="002C3EC5"/>
    <w:rsid w:val="002C3F65"/>
    <w:rsid w:val="002C3F7A"/>
    <w:rsid w:val="002C3FD3"/>
    <w:rsid w:val="002C3FF9"/>
    <w:rsid w:val="002C40DF"/>
    <w:rsid w:val="002C4148"/>
    <w:rsid w:val="002C4186"/>
    <w:rsid w:val="002C41A7"/>
    <w:rsid w:val="002C41F9"/>
    <w:rsid w:val="002C4210"/>
    <w:rsid w:val="002C42AD"/>
    <w:rsid w:val="002C42E6"/>
    <w:rsid w:val="002C4385"/>
    <w:rsid w:val="002C43AE"/>
    <w:rsid w:val="002C4412"/>
    <w:rsid w:val="002C4514"/>
    <w:rsid w:val="002C4527"/>
    <w:rsid w:val="002C45BC"/>
    <w:rsid w:val="002C4673"/>
    <w:rsid w:val="002C46C8"/>
    <w:rsid w:val="002C46D2"/>
    <w:rsid w:val="002C46D3"/>
    <w:rsid w:val="002C470F"/>
    <w:rsid w:val="002C4741"/>
    <w:rsid w:val="002C47F2"/>
    <w:rsid w:val="002C4856"/>
    <w:rsid w:val="002C494C"/>
    <w:rsid w:val="002C494D"/>
    <w:rsid w:val="002C498B"/>
    <w:rsid w:val="002C4A2F"/>
    <w:rsid w:val="002C4A3C"/>
    <w:rsid w:val="002C4ADC"/>
    <w:rsid w:val="002C4AE4"/>
    <w:rsid w:val="002C4B62"/>
    <w:rsid w:val="002C4C0C"/>
    <w:rsid w:val="002C4D3F"/>
    <w:rsid w:val="002C4D41"/>
    <w:rsid w:val="002C4DB0"/>
    <w:rsid w:val="002C4DB1"/>
    <w:rsid w:val="002C4DB7"/>
    <w:rsid w:val="002C4E84"/>
    <w:rsid w:val="002C4E9A"/>
    <w:rsid w:val="002C4EA6"/>
    <w:rsid w:val="002C4F37"/>
    <w:rsid w:val="002C4F42"/>
    <w:rsid w:val="002C4F5F"/>
    <w:rsid w:val="002C5059"/>
    <w:rsid w:val="002C50B0"/>
    <w:rsid w:val="002C5103"/>
    <w:rsid w:val="002C5116"/>
    <w:rsid w:val="002C52AE"/>
    <w:rsid w:val="002C52C2"/>
    <w:rsid w:val="002C5340"/>
    <w:rsid w:val="002C54C7"/>
    <w:rsid w:val="002C555C"/>
    <w:rsid w:val="002C5620"/>
    <w:rsid w:val="002C562E"/>
    <w:rsid w:val="002C56ED"/>
    <w:rsid w:val="002C5702"/>
    <w:rsid w:val="002C5748"/>
    <w:rsid w:val="002C5909"/>
    <w:rsid w:val="002C593F"/>
    <w:rsid w:val="002C59C0"/>
    <w:rsid w:val="002C5AE5"/>
    <w:rsid w:val="002C5B41"/>
    <w:rsid w:val="002C5BC1"/>
    <w:rsid w:val="002C5BE5"/>
    <w:rsid w:val="002C5C0B"/>
    <w:rsid w:val="002C5C39"/>
    <w:rsid w:val="002C5CA4"/>
    <w:rsid w:val="002C5DC8"/>
    <w:rsid w:val="002C5DCF"/>
    <w:rsid w:val="002C5DDC"/>
    <w:rsid w:val="002C5E38"/>
    <w:rsid w:val="002C5EB6"/>
    <w:rsid w:val="002C5EDA"/>
    <w:rsid w:val="002C5EE1"/>
    <w:rsid w:val="002C6112"/>
    <w:rsid w:val="002C6117"/>
    <w:rsid w:val="002C612C"/>
    <w:rsid w:val="002C617E"/>
    <w:rsid w:val="002C62FD"/>
    <w:rsid w:val="002C633C"/>
    <w:rsid w:val="002C6478"/>
    <w:rsid w:val="002C6513"/>
    <w:rsid w:val="002C65C4"/>
    <w:rsid w:val="002C67CE"/>
    <w:rsid w:val="002C692A"/>
    <w:rsid w:val="002C6992"/>
    <w:rsid w:val="002C6999"/>
    <w:rsid w:val="002C699E"/>
    <w:rsid w:val="002C69A4"/>
    <w:rsid w:val="002C69EF"/>
    <w:rsid w:val="002C6A4D"/>
    <w:rsid w:val="002C6BAB"/>
    <w:rsid w:val="002C6D31"/>
    <w:rsid w:val="002C6DCF"/>
    <w:rsid w:val="002C6EC4"/>
    <w:rsid w:val="002C70C6"/>
    <w:rsid w:val="002C70E8"/>
    <w:rsid w:val="002C70ED"/>
    <w:rsid w:val="002C717C"/>
    <w:rsid w:val="002C72FA"/>
    <w:rsid w:val="002C730D"/>
    <w:rsid w:val="002C734F"/>
    <w:rsid w:val="002C73CC"/>
    <w:rsid w:val="002C741C"/>
    <w:rsid w:val="002C7518"/>
    <w:rsid w:val="002C7528"/>
    <w:rsid w:val="002C7534"/>
    <w:rsid w:val="002C75AA"/>
    <w:rsid w:val="002C761A"/>
    <w:rsid w:val="002C76FD"/>
    <w:rsid w:val="002C7754"/>
    <w:rsid w:val="002C7776"/>
    <w:rsid w:val="002C777F"/>
    <w:rsid w:val="002C7838"/>
    <w:rsid w:val="002C785B"/>
    <w:rsid w:val="002C78D1"/>
    <w:rsid w:val="002C79FA"/>
    <w:rsid w:val="002C7B61"/>
    <w:rsid w:val="002C7C0F"/>
    <w:rsid w:val="002C7D22"/>
    <w:rsid w:val="002C7DB2"/>
    <w:rsid w:val="002C7E01"/>
    <w:rsid w:val="002C7E22"/>
    <w:rsid w:val="002C7E5E"/>
    <w:rsid w:val="002C7FAE"/>
    <w:rsid w:val="002D001C"/>
    <w:rsid w:val="002D00B5"/>
    <w:rsid w:val="002D0107"/>
    <w:rsid w:val="002D0110"/>
    <w:rsid w:val="002D01CA"/>
    <w:rsid w:val="002D02CF"/>
    <w:rsid w:val="002D0324"/>
    <w:rsid w:val="002D04A0"/>
    <w:rsid w:val="002D04B2"/>
    <w:rsid w:val="002D054C"/>
    <w:rsid w:val="002D0554"/>
    <w:rsid w:val="002D05B3"/>
    <w:rsid w:val="002D06AA"/>
    <w:rsid w:val="002D06D3"/>
    <w:rsid w:val="002D0727"/>
    <w:rsid w:val="002D0738"/>
    <w:rsid w:val="002D0883"/>
    <w:rsid w:val="002D097B"/>
    <w:rsid w:val="002D09AA"/>
    <w:rsid w:val="002D09BF"/>
    <w:rsid w:val="002D09D7"/>
    <w:rsid w:val="002D09FD"/>
    <w:rsid w:val="002D0A15"/>
    <w:rsid w:val="002D0A3C"/>
    <w:rsid w:val="002D0A4C"/>
    <w:rsid w:val="002D0AF3"/>
    <w:rsid w:val="002D0C48"/>
    <w:rsid w:val="002D0C94"/>
    <w:rsid w:val="002D0CC6"/>
    <w:rsid w:val="002D0CFA"/>
    <w:rsid w:val="002D0D3B"/>
    <w:rsid w:val="002D0DA2"/>
    <w:rsid w:val="002D0DC3"/>
    <w:rsid w:val="002D0DFE"/>
    <w:rsid w:val="002D0E20"/>
    <w:rsid w:val="002D0E5F"/>
    <w:rsid w:val="002D0F02"/>
    <w:rsid w:val="002D0F0F"/>
    <w:rsid w:val="002D0F22"/>
    <w:rsid w:val="002D0F30"/>
    <w:rsid w:val="002D0F3F"/>
    <w:rsid w:val="002D102A"/>
    <w:rsid w:val="002D1038"/>
    <w:rsid w:val="002D10CA"/>
    <w:rsid w:val="002D113B"/>
    <w:rsid w:val="002D1197"/>
    <w:rsid w:val="002D1297"/>
    <w:rsid w:val="002D13B9"/>
    <w:rsid w:val="002D1490"/>
    <w:rsid w:val="002D14D8"/>
    <w:rsid w:val="002D14EE"/>
    <w:rsid w:val="002D150A"/>
    <w:rsid w:val="002D153F"/>
    <w:rsid w:val="002D15BF"/>
    <w:rsid w:val="002D1617"/>
    <w:rsid w:val="002D166D"/>
    <w:rsid w:val="002D170A"/>
    <w:rsid w:val="002D1989"/>
    <w:rsid w:val="002D19F2"/>
    <w:rsid w:val="002D1A0C"/>
    <w:rsid w:val="002D1A81"/>
    <w:rsid w:val="002D1CD2"/>
    <w:rsid w:val="002D1E24"/>
    <w:rsid w:val="002D1FF1"/>
    <w:rsid w:val="002D1FF4"/>
    <w:rsid w:val="002D20D5"/>
    <w:rsid w:val="002D20EB"/>
    <w:rsid w:val="002D2104"/>
    <w:rsid w:val="002D2142"/>
    <w:rsid w:val="002D21B3"/>
    <w:rsid w:val="002D227B"/>
    <w:rsid w:val="002D2391"/>
    <w:rsid w:val="002D239D"/>
    <w:rsid w:val="002D23B6"/>
    <w:rsid w:val="002D246A"/>
    <w:rsid w:val="002D2815"/>
    <w:rsid w:val="002D2898"/>
    <w:rsid w:val="002D28DF"/>
    <w:rsid w:val="002D28E6"/>
    <w:rsid w:val="002D2906"/>
    <w:rsid w:val="002D2911"/>
    <w:rsid w:val="002D2929"/>
    <w:rsid w:val="002D299E"/>
    <w:rsid w:val="002D2A2E"/>
    <w:rsid w:val="002D2A2F"/>
    <w:rsid w:val="002D2AD5"/>
    <w:rsid w:val="002D2B4C"/>
    <w:rsid w:val="002D2B5C"/>
    <w:rsid w:val="002D2B62"/>
    <w:rsid w:val="002D2B99"/>
    <w:rsid w:val="002D2BBC"/>
    <w:rsid w:val="002D2C3E"/>
    <w:rsid w:val="002D2C43"/>
    <w:rsid w:val="002D2C5E"/>
    <w:rsid w:val="002D2D1C"/>
    <w:rsid w:val="002D2DFD"/>
    <w:rsid w:val="002D2E96"/>
    <w:rsid w:val="002D2EBB"/>
    <w:rsid w:val="002D2EFF"/>
    <w:rsid w:val="002D2FBC"/>
    <w:rsid w:val="002D2FDF"/>
    <w:rsid w:val="002D3068"/>
    <w:rsid w:val="002D30ED"/>
    <w:rsid w:val="002D3173"/>
    <w:rsid w:val="002D3180"/>
    <w:rsid w:val="002D31A0"/>
    <w:rsid w:val="002D32D3"/>
    <w:rsid w:val="002D33EF"/>
    <w:rsid w:val="002D349D"/>
    <w:rsid w:val="002D34F2"/>
    <w:rsid w:val="002D358F"/>
    <w:rsid w:val="002D35A7"/>
    <w:rsid w:val="002D3689"/>
    <w:rsid w:val="002D36B3"/>
    <w:rsid w:val="002D377D"/>
    <w:rsid w:val="002D3790"/>
    <w:rsid w:val="002D37AF"/>
    <w:rsid w:val="002D3862"/>
    <w:rsid w:val="002D38AA"/>
    <w:rsid w:val="002D38DE"/>
    <w:rsid w:val="002D3950"/>
    <w:rsid w:val="002D399E"/>
    <w:rsid w:val="002D39E3"/>
    <w:rsid w:val="002D3A6E"/>
    <w:rsid w:val="002D3B3A"/>
    <w:rsid w:val="002D3B99"/>
    <w:rsid w:val="002D3BE7"/>
    <w:rsid w:val="002D3BF3"/>
    <w:rsid w:val="002D3CDF"/>
    <w:rsid w:val="002D3D17"/>
    <w:rsid w:val="002D3D98"/>
    <w:rsid w:val="002D3E3A"/>
    <w:rsid w:val="002D3E92"/>
    <w:rsid w:val="002D3EB9"/>
    <w:rsid w:val="002D3F34"/>
    <w:rsid w:val="002D3F9C"/>
    <w:rsid w:val="002D3FB1"/>
    <w:rsid w:val="002D4044"/>
    <w:rsid w:val="002D4084"/>
    <w:rsid w:val="002D4090"/>
    <w:rsid w:val="002D4123"/>
    <w:rsid w:val="002D4127"/>
    <w:rsid w:val="002D422B"/>
    <w:rsid w:val="002D427D"/>
    <w:rsid w:val="002D42E9"/>
    <w:rsid w:val="002D432F"/>
    <w:rsid w:val="002D4348"/>
    <w:rsid w:val="002D4432"/>
    <w:rsid w:val="002D450E"/>
    <w:rsid w:val="002D4541"/>
    <w:rsid w:val="002D455D"/>
    <w:rsid w:val="002D4594"/>
    <w:rsid w:val="002D465E"/>
    <w:rsid w:val="002D4790"/>
    <w:rsid w:val="002D4820"/>
    <w:rsid w:val="002D4853"/>
    <w:rsid w:val="002D48C6"/>
    <w:rsid w:val="002D4993"/>
    <w:rsid w:val="002D4A1E"/>
    <w:rsid w:val="002D4A28"/>
    <w:rsid w:val="002D4A29"/>
    <w:rsid w:val="002D4A75"/>
    <w:rsid w:val="002D4AA6"/>
    <w:rsid w:val="002D4AAC"/>
    <w:rsid w:val="002D4AB8"/>
    <w:rsid w:val="002D4AF0"/>
    <w:rsid w:val="002D4BA1"/>
    <w:rsid w:val="002D4BC6"/>
    <w:rsid w:val="002D4C70"/>
    <w:rsid w:val="002D4C84"/>
    <w:rsid w:val="002D4CF3"/>
    <w:rsid w:val="002D4D3C"/>
    <w:rsid w:val="002D4D8F"/>
    <w:rsid w:val="002D4FF0"/>
    <w:rsid w:val="002D4FF3"/>
    <w:rsid w:val="002D5086"/>
    <w:rsid w:val="002D50B7"/>
    <w:rsid w:val="002D51BD"/>
    <w:rsid w:val="002D522D"/>
    <w:rsid w:val="002D5236"/>
    <w:rsid w:val="002D527E"/>
    <w:rsid w:val="002D5318"/>
    <w:rsid w:val="002D534C"/>
    <w:rsid w:val="002D53EC"/>
    <w:rsid w:val="002D54D4"/>
    <w:rsid w:val="002D5719"/>
    <w:rsid w:val="002D57AF"/>
    <w:rsid w:val="002D59C1"/>
    <w:rsid w:val="002D59DE"/>
    <w:rsid w:val="002D5A1A"/>
    <w:rsid w:val="002D5A47"/>
    <w:rsid w:val="002D5AA5"/>
    <w:rsid w:val="002D5BAE"/>
    <w:rsid w:val="002D5C4F"/>
    <w:rsid w:val="002D5C6B"/>
    <w:rsid w:val="002D5CAF"/>
    <w:rsid w:val="002D5CD2"/>
    <w:rsid w:val="002D5D44"/>
    <w:rsid w:val="002D5DA7"/>
    <w:rsid w:val="002D5EE6"/>
    <w:rsid w:val="002D5F08"/>
    <w:rsid w:val="002D5F59"/>
    <w:rsid w:val="002D5FC3"/>
    <w:rsid w:val="002D5FC7"/>
    <w:rsid w:val="002D60E5"/>
    <w:rsid w:val="002D612A"/>
    <w:rsid w:val="002D6290"/>
    <w:rsid w:val="002D62C9"/>
    <w:rsid w:val="002D6300"/>
    <w:rsid w:val="002D6348"/>
    <w:rsid w:val="002D63E8"/>
    <w:rsid w:val="002D63F8"/>
    <w:rsid w:val="002D6418"/>
    <w:rsid w:val="002D6464"/>
    <w:rsid w:val="002D6509"/>
    <w:rsid w:val="002D6519"/>
    <w:rsid w:val="002D65FE"/>
    <w:rsid w:val="002D6624"/>
    <w:rsid w:val="002D6670"/>
    <w:rsid w:val="002D6688"/>
    <w:rsid w:val="002D6696"/>
    <w:rsid w:val="002D66B8"/>
    <w:rsid w:val="002D66FD"/>
    <w:rsid w:val="002D6759"/>
    <w:rsid w:val="002D67A4"/>
    <w:rsid w:val="002D687F"/>
    <w:rsid w:val="002D68C7"/>
    <w:rsid w:val="002D69E1"/>
    <w:rsid w:val="002D6A9D"/>
    <w:rsid w:val="002D6AD2"/>
    <w:rsid w:val="002D6AE5"/>
    <w:rsid w:val="002D6B78"/>
    <w:rsid w:val="002D6C11"/>
    <w:rsid w:val="002D6DC7"/>
    <w:rsid w:val="002D6EEE"/>
    <w:rsid w:val="002D6F2E"/>
    <w:rsid w:val="002D6FDA"/>
    <w:rsid w:val="002D701D"/>
    <w:rsid w:val="002D7077"/>
    <w:rsid w:val="002D70B9"/>
    <w:rsid w:val="002D70BD"/>
    <w:rsid w:val="002D7134"/>
    <w:rsid w:val="002D7164"/>
    <w:rsid w:val="002D7166"/>
    <w:rsid w:val="002D716A"/>
    <w:rsid w:val="002D723A"/>
    <w:rsid w:val="002D729A"/>
    <w:rsid w:val="002D7318"/>
    <w:rsid w:val="002D738E"/>
    <w:rsid w:val="002D73A2"/>
    <w:rsid w:val="002D74D0"/>
    <w:rsid w:val="002D74DC"/>
    <w:rsid w:val="002D74E9"/>
    <w:rsid w:val="002D75DA"/>
    <w:rsid w:val="002D7779"/>
    <w:rsid w:val="002D77E2"/>
    <w:rsid w:val="002D78E7"/>
    <w:rsid w:val="002D78E8"/>
    <w:rsid w:val="002D797C"/>
    <w:rsid w:val="002D7999"/>
    <w:rsid w:val="002D7B22"/>
    <w:rsid w:val="002D7C85"/>
    <w:rsid w:val="002D7CA9"/>
    <w:rsid w:val="002D7F77"/>
    <w:rsid w:val="002E0177"/>
    <w:rsid w:val="002E0180"/>
    <w:rsid w:val="002E01BC"/>
    <w:rsid w:val="002E0226"/>
    <w:rsid w:val="002E02A4"/>
    <w:rsid w:val="002E02FA"/>
    <w:rsid w:val="002E0369"/>
    <w:rsid w:val="002E04C6"/>
    <w:rsid w:val="002E04E7"/>
    <w:rsid w:val="002E04F3"/>
    <w:rsid w:val="002E0670"/>
    <w:rsid w:val="002E069C"/>
    <w:rsid w:val="002E0839"/>
    <w:rsid w:val="002E0924"/>
    <w:rsid w:val="002E0952"/>
    <w:rsid w:val="002E09B6"/>
    <w:rsid w:val="002E09E4"/>
    <w:rsid w:val="002E0ADE"/>
    <w:rsid w:val="002E0AFF"/>
    <w:rsid w:val="002E0BA5"/>
    <w:rsid w:val="002E0C26"/>
    <w:rsid w:val="002E0C62"/>
    <w:rsid w:val="002E0CAF"/>
    <w:rsid w:val="002E0CBD"/>
    <w:rsid w:val="002E0CD8"/>
    <w:rsid w:val="002E0DA3"/>
    <w:rsid w:val="002E0E1B"/>
    <w:rsid w:val="002E0E2A"/>
    <w:rsid w:val="002E0E3C"/>
    <w:rsid w:val="002E0ECB"/>
    <w:rsid w:val="002E0F11"/>
    <w:rsid w:val="002E0F2B"/>
    <w:rsid w:val="002E0F2E"/>
    <w:rsid w:val="002E0FA5"/>
    <w:rsid w:val="002E0FCF"/>
    <w:rsid w:val="002E1036"/>
    <w:rsid w:val="002E105A"/>
    <w:rsid w:val="002E108C"/>
    <w:rsid w:val="002E10A4"/>
    <w:rsid w:val="002E1161"/>
    <w:rsid w:val="002E11D7"/>
    <w:rsid w:val="002E11DC"/>
    <w:rsid w:val="002E1224"/>
    <w:rsid w:val="002E1273"/>
    <w:rsid w:val="002E13A3"/>
    <w:rsid w:val="002E145F"/>
    <w:rsid w:val="002E1470"/>
    <w:rsid w:val="002E153E"/>
    <w:rsid w:val="002E1540"/>
    <w:rsid w:val="002E1545"/>
    <w:rsid w:val="002E1793"/>
    <w:rsid w:val="002E1816"/>
    <w:rsid w:val="002E1879"/>
    <w:rsid w:val="002E18EA"/>
    <w:rsid w:val="002E18EE"/>
    <w:rsid w:val="002E193E"/>
    <w:rsid w:val="002E1992"/>
    <w:rsid w:val="002E19B6"/>
    <w:rsid w:val="002E19CE"/>
    <w:rsid w:val="002E1A40"/>
    <w:rsid w:val="002E1B02"/>
    <w:rsid w:val="002E1B04"/>
    <w:rsid w:val="002E1C2A"/>
    <w:rsid w:val="002E1CA7"/>
    <w:rsid w:val="002E1D57"/>
    <w:rsid w:val="002E1DD5"/>
    <w:rsid w:val="002E1DE2"/>
    <w:rsid w:val="002E1E35"/>
    <w:rsid w:val="002E1F94"/>
    <w:rsid w:val="002E1FEB"/>
    <w:rsid w:val="002E20A3"/>
    <w:rsid w:val="002E2112"/>
    <w:rsid w:val="002E211E"/>
    <w:rsid w:val="002E21EC"/>
    <w:rsid w:val="002E2258"/>
    <w:rsid w:val="002E2271"/>
    <w:rsid w:val="002E22BE"/>
    <w:rsid w:val="002E2349"/>
    <w:rsid w:val="002E239E"/>
    <w:rsid w:val="002E2404"/>
    <w:rsid w:val="002E2417"/>
    <w:rsid w:val="002E24B5"/>
    <w:rsid w:val="002E24D3"/>
    <w:rsid w:val="002E24D7"/>
    <w:rsid w:val="002E251D"/>
    <w:rsid w:val="002E2539"/>
    <w:rsid w:val="002E2576"/>
    <w:rsid w:val="002E2594"/>
    <w:rsid w:val="002E259F"/>
    <w:rsid w:val="002E25B6"/>
    <w:rsid w:val="002E25CE"/>
    <w:rsid w:val="002E26E7"/>
    <w:rsid w:val="002E272C"/>
    <w:rsid w:val="002E2759"/>
    <w:rsid w:val="002E27C5"/>
    <w:rsid w:val="002E27E5"/>
    <w:rsid w:val="002E28A5"/>
    <w:rsid w:val="002E28C7"/>
    <w:rsid w:val="002E28CA"/>
    <w:rsid w:val="002E28D1"/>
    <w:rsid w:val="002E28E8"/>
    <w:rsid w:val="002E29A3"/>
    <w:rsid w:val="002E2AE7"/>
    <w:rsid w:val="002E2C56"/>
    <w:rsid w:val="002E2DAB"/>
    <w:rsid w:val="002E2EE1"/>
    <w:rsid w:val="002E2FC5"/>
    <w:rsid w:val="002E3046"/>
    <w:rsid w:val="002E3052"/>
    <w:rsid w:val="002E30F8"/>
    <w:rsid w:val="002E3176"/>
    <w:rsid w:val="002E317A"/>
    <w:rsid w:val="002E320C"/>
    <w:rsid w:val="002E32BC"/>
    <w:rsid w:val="002E3327"/>
    <w:rsid w:val="002E336F"/>
    <w:rsid w:val="002E3412"/>
    <w:rsid w:val="002E3413"/>
    <w:rsid w:val="002E3419"/>
    <w:rsid w:val="002E341D"/>
    <w:rsid w:val="002E343E"/>
    <w:rsid w:val="002E347E"/>
    <w:rsid w:val="002E3563"/>
    <w:rsid w:val="002E35AC"/>
    <w:rsid w:val="002E36B6"/>
    <w:rsid w:val="002E36C7"/>
    <w:rsid w:val="002E3796"/>
    <w:rsid w:val="002E3825"/>
    <w:rsid w:val="002E386E"/>
    <w:rsid w:val="002E3886"/>
    <w:rsid w:val="002E38A0"/>
    <w:rsid w:val="002E38D6"/>
    <w:rsid w:val="002E38F4"/>
    <w:rsid w:val="002E3940"/>
    <w:rsid w:val="002E3A6B"/>
    <w:rsid w:val="002E3B64"/>
    <w:rsid w:val="002E3BB4"/>
    <w:rsid w:val="002E3C13"/>
    <w:rsid w:val="002E3C36"/>
    <w:rsid w:val="002E3D34"/>
    <w:rsid w:val="002E3DA4"/>
    <w:rsid w:val="002E3E2A"/>
    <w:rsid w:val="002E3E67"/>
    <w:rsid w:val="002E3F79"/>
    <w:rsid w:val="002E3F94"/>
    <w:rsid w:val="002E4069"/>
    <w:rsid w:val="002E40A5"/>
    <w:rsid w:val="002E4140"/>
    <w:rsid w:val="002E417A"/>
    <w:rsid w:val="002E41FD"/>
    <w:rsid w:val="002E425C"/>
    <w:rsid w:val="002E4408"/>
    <w:rsid w:val="002E4409"/>
    <w:rsid w:val="002E4461"/>
    <w:rsid w:val="002E4532"/>
    <w:rsid w:val="002E46E5"/>
    <w:rsid w:val="002E46E8"/>
    <w:rsid w:val="002E4762"/>
    <w:rsid w:val="002E47FD"/>
    <w:rsid w:val="002E4800"/>
    <w:rsid w:val="002E48ED"/>
    <w:rsid w:val="002E490D"/>
    <w:rsid w:val="002E4995"/>
    <w:rsid w:val="002E4AF3"/>
    <w:rsid w:val="002E4B1A"/>
    <w:rsid w:val="002E4C17"/>
    <w:rsid w:val="002E4CE2"/>
    <w:rsid w:val="002E4DC4"/>
    <w:rsid w:val="002E4EB5"/>
    <w:rsid w:val="002E4ECC"/>
    <w:rsid w:val="002E4ED8"/>
    <w:rsid w:val="002E4EE8"/>
    <w:rsid w:val="002E4FA5"/>
    <w:rsid w:val="002E4FB9"/>
    <w:rsid w:val="002E509A"/>
    <w:rsid w:val="002E5118"/>
    <w:rsid w:val="002E5133"/>
    <w:rsid w:val="002E5182"/>
    <w:rsid w:val="002E51D0"/>
    <w:rsid w:val="002E5274"/>
    <w:rsid w:val="002E5360"/>
    <w:rsid w:val="002E53AE"/>
    <w:rsid w:val="002E5486"/>
    <w:rsid w:val="002E54A8"/>
    <w:rsid w:val="002E54B7"/>
    <w:rsid w:val="002E556B"/>
    <w:rsid w:val="002E56FB"/>
    <w:rsid w:val="002E5722"/>
    <w:rsid w:val="002E578E"/>
    <w:rsid w:val="002E57D6"/>
    <w:rsid w:val="002E580F"/>
    <w:rsid w:val="002E582F"/>
    <w:rsid w:val="002E588A"/>
    <w:rsid w:val="002E58D8"/>
    <w:rsid w:val="002E58F7"/>
    <w:rsid w:val="002E5947"/>
    <w:rsid w:val="002E59AC"/>
    <w:rsid w:val="002E5A95"/>
    <w:rsid w:val="002E5ABD"/>
    <w:rsid w:val="002E5ADE"/>
    <w:rsid w:val="002E5BC6"/>
    <w:rsid w:val="002E5C21"/>
    <w:rsid w:val="002E5D42"/>
    <w:rsid w:val="002E622A"/>
    <w:rsid w:val="002E629D"/>
    <w:rsid w:val="002E63FB"/>
    <w:rsid w:val="002E651C"/>
    <w:rsid w:val="002E6547"/>
    <w:rsid w:val="002E654D"/>
    <w:rsid w:val="002E65FD"/>
    <w:rsid w:val="002E66B8"/>
    <w:rsid w:val="002E6755"/>
    <w:rsid w:val="002E67A4"/>
    <w:rsid w:val="002E67A7"/>
    <w:rsid w:val="002E67B4"/>
    <w:rsid w:val="002E684E"/>
    <w:rsid w:val="002E6B48"/>
    <w:rsid w:val="002E6B4C"/>
    <w:rsid w:val="002E6B84"/>
    <w:rsid w:val="002E6BA2"/>
    <w:rsid w:val="002E6BC8"/>
    <w:rsid w:val="002E6C59"/>
    <w:rsid w:val="002E6C66"/>
    <w:rsid w:val="002E6C6F"/>
    <w:rsid w:val="002E6CE9"/>
    <w:rsid w:val="002E6CFB"/>
    <w:rsid w:val="002E6D21"/>
    <w:rsid w:val="002E6D4A"/>
    <w:rsid w:val="002E6E6B"/>
    <w:rsid w:val="002E6F31"/>
    <w:rsid w:val="002E6F49"/>
    <w:rsid w:val="002E6FE0"/>
    <w:rsid w:val="002E7006"/>
    <w:rsid w:val="002E7040"/>
    <w:rsid w:val="002E70BE"/>
    <w:rsid w:val="002E70CE"/>
    <w:rsid w:val="002E70DD"/>
    <w:rsid w:val="002E716E"/>
    <w:rsid w:val="002E7191"/>
    <w:rsid w:val="002E734D"/>
    <w:rsid w:val="002E74ED"/>
    <w:rsid w:val="002E760E"/>
    <w:rsid w:val="002E7694"/>
    <w:rsid w:val="002E7698"/>
    <w:rsid w:val="002E783A"/>
    <w:rsid w:val="002E78A2"/>
    <w:rsid w:val="002E78F2"/>
    <w:rsid w:val="002E7A64"/>
    <w:rsid w:val="002E7ACD"/>
    <w:rsid w:val="002E7B28"/>
    <w:rsid w:val="002E7B41"/>
    <w:rsid w:val="002E7BB3"/>
    <w:rsid w:val="002E7CBB"/>
    <w:rsid w:val="002E7D7A"/>
    <w:rsid w:val="002E7DAD"/>
    <w:rsid w:val="002E7E0F"/>
    <w:rsid w:val="002E7E62"/>
    <w:rsid w:val="002E7EAB"/>
    <w:rsid w:val="002E7EAF"/>
    <w:rsid w:val="002E7F5E"/>
    <w:rsid w:val="002F004B"/>
    <w:rsid w:val="002F01E6"/>
    <w:rsid w:val="002F02B9"/>
    <w:rsid w:val="002F03D5"/>
    <w:rsid w:val="002F03EE"/>
    <w:rsid w:val="002F043D"/>
    <w:rsid w:val="002F04C1"/>
    <w:rsid w:val="002F04E2"/>
    <w:rsid w:val="002F053D"/>
    <w:rsid w:val="002F05AE"/>
    <w:rsid w:val="002F0618"/>
    <w:rsid w:val="002F064C"/>
    <w:rsid w:val="002F07BC"/>
    <w:rsid w:val="002F08B0"/>
    <w:rsid w:val="002F08BA"/>
    <w:rsid w:val="002F097B"/>
    <w:rsid w:val="002F09EB"/>
    <w:rsid w:val="002F0A20"/>
    <w:rsid w:val="002F0A2D"/>
    <w:rsid w:val="002F0B6E"/>
    <w:rsid w:val="002F0B73"/>
    <w:rsid w:val="002F0B8D"/>
    <w:rsid w:val="002F0BBF"/>
    <w:rsid w:val="002F0BC3"/>
    <w:rsid w:val="002F0C00"/>
    <w:rsid w:val="002F0C43"/>
    <w:rsid w:val="002F0C51"/>
    <w:rsid w:val="002F0C90"/>
    <w:rsid w:val="002F0CC3"/>
    <w:rsid w:val="002F0E2A"/>
    <w:rsid w:val="002F0E77"/>
    <w:rsid w:val="002F0F23"/>
    <w:rsid w:val="002F1129"/>
    <w:rsid w:val="002F1145"/>
    <w:rsid w:val="002F11AE"/>
    <w:rsid w:val="002F11FA"/>
    <w:rsid w:val="002F120D"/>
    <w:rsid w:val="002F1305"/>
    <w:rsid w:val="002F1329"/>
    <w:rsid w:val="002F13A7"/>
    <w:rsid w:val="002F13B7"/>
    <w:rsid w:val="002F13E3"/>
    <w:rsid w:val="002F147C"/>
    <w:rsid w:val="002F1493"/>
    <w:rsid w:val="002F14A1"/>
    <w:rsid w:val="002F1500"/>
    <w:rsid w:val="002F1590"/>
    <w:rsid w:val="002F1609"/>
    <w:rsid w:val="002F1761"/>
    <w:rsid w:val="002F17BC"/>
    <w:rsid w:val="002F17FA"/>
    <w:rsid w:val="002F186E"/>
    <w:rsid w:val="002F1873"/>
    <w:rsid w:val="002F18CE"/>
    <w:rsid w:val="002F1925"/>
    <w:rsid w:val="002F1972"/>
    <w:rsid w:val="002F19AA"/>
    <w:rsid w:val="002F1AFB"/>
    <w:rsid w:val="002F1B4B"/>
    <w:rsid w:val="002F1C1E"/>
    <w:rsid w:val="002F1C5A"/>
    <w:rsid w:val="002F1CA5"/>
    <w:rsid w:val="002F1D03"/>
    <w:rsid w:val="002F1DE0"/>
    <w:rsid w:val="002F1DF1"/>
    <w:rsid w:val="002F1ED7"/>
    <w:rsid w:val="002F1EDE"/>
    <w:rsid w:val="002F1F0F"/>
    <w:rsid w:val="002F2143"/>
    <w:rsid w:val="002F218A"/>
    <w:rsid w:val="002F21BC"/>
    <w:rsid w:val="002F2353"/>
    <w:rsid w:val="002F2382"/>
    <w:rsid w:val="002F23A5"/>
    <w:rsid w:val="002F24A4"/>
    <w:rsid w:val="002F25A0"/>
    <w:rsid w:val="002F2856"/>
    <w:rsid w:val="002F287C"/>
    <w:rsid w:val="002F28C5"/>
    <w:rsid w:val="002F2A9E"/>
    <w:rsid w:val="002F2AF5"/>
    <w:rsid w:val="002F2B0B"/>
    <w:rsid w:val="002F2C21"/>
    <w:rsid w:val="002F2CA0"/>
    <w:rsid w:val="002F2CD8"/>
    <w:rsid w:val="002F2D28"/>
    <w:rsid w:val="002F2E8E"/>
    <w:rsid w:val="002F2EAD"/>
    <w:rsid w:val="002F30CA"/>
    <w:rsid w:val="002F30DE"/>
    <w:rsid w:val="002F31AC"/>
    <w:rsid w:val="002F32FD"/>
    <w:rsid w:val="002F336C"/>
    <w:rsid w:val="002F33C2"/>
    <w:rsid w:val="002F3455"/>
    <w:rsid w:val="002F345C"/>
    <w:rsid w:val="002F3468"/>
    <w:rsid w:val="002F34B2"/>
    <w:rsid w:val="002F3546"/>
    <w:rsid w:val="002F35AE"/>
    <w:rsid w:val="002F35C0"/>
    <w:rsid w:val="002F3782"/>
    <w:rsid w:val="002F37AE"/>
    <w:rsid w:val="002F37DF"/>
    <w:rsid w:val="002F3841"/>
    <w:rsid w:val="002F38A2"/>
    <w:rsid w:val="002F3915"/>
    <w:rsid w:val="002F392C"/>
    <w:rsid w:val="002F3932"/>
    <w:rsid w:val="002F3A32"/>
    <w:rsid w:val="002F3AE7"/>
    <w:rsid w:val="002F3B82"/>
    <w:rsid w:val="002F3BAF"/>
    <w:rsid w:val="002F3C42"/>
    <w:rsid w:val="002F3C79"/>
    <w:rsid w:val="002F3CBA"/>
    <w:rsid w:val="002F3CF0"/>
    <w:rsid w:val="002F3D88"/>
    <w:rsid w:val="002F3E4E"/>
    <w:rsid w:val="002F3F4B"/>
    <w:rsid w:val="002F3F58"/>
    <w:rsid w:val="002F3F60"/>
    <w:rsid w:val="002F3FCD"/>
    <w:rsid w:val="002F4039"/>
    <w:rsid w:val="002F4124"/>
    <w:rsid w:val="002F4134"/>
    <w:rsid w:val="002F416F"/>
    <w:rsid w:val="002F41D4"/>
    <w:rsid w:val="002F42C0"/>
    <w:rsid w:val="002F42F0"/>
    <w:rsid w:val="002F43B1"/>
    <w:rsid w:val="002F447C"/>
    <w:rsid w:val="002F44D7"/>
    <w:rsid w:val="002F4512"/>
    <w:rsid w:val="002F45F7"/>
    <w:rsid w:val="002F45F9"/>
    <w:rsid w:val="002F4643"/>
    <w:rsid w:val="002F465B"/>
    <w:rsid w:val="002F4687"/>
    <w:rsid w:val="002F468A"/>
    <w:rsid w:val="002F46A6"/>
    <w:rsid w:val="002F47A7"/>
    <w:rsid w:val="002F4906"/>
    <w:rsid w:val="002F4999"/>
    <w:rsid w:val="002F49B6"/>
    <w:rsid w:val="002F4A40"/>
    <w:rsid w:val="002F4A9B"/>
    <w:rsid w:val="002F4AE0"/>
    <w:rsid w:val="002F4B93"/>
    <w:rsid w:val="002F4C49"/>
    <w:rsid w:val="002F4C9B"/>
    <w:rsid w:val="002F4CB6"/>
    <w:rsid w:val="002F4F57"/>
    <w:rsid w:val="002F4FE5"/>
    <w:rsid w:val="002F4FF3"/>
    <w:rsid w:val="002F5097"/>
    <w:rsid w:val="002F50B3"/>
    <w:rsid w:val="002F50C9"/>
    <w:rsid w:val="002F522E"/>
    <w:rsid w:val="002F530D"/>
    <w:rsid w:val="002F541D"/>
    <w:rsid w:val="002F5508"/>
    <w:rsid w:val="002F5511"/>
    <w:rsid w:val="002F555C"/>
    <w:rsid w:val="002F557F"/>
    <w:rsid w:val="002F5662"/>
    <w:rsid w:val="002F5702"/>
    <w:rsid w:val="002F5711"/>
    <w:rsid w:val="002F5723"/>
    <w:rsid w:val="002F57FE"/>
    <w:rsid w:val="002F58E8"/>
    <w:rsid w:val="002F5931"/>
    <w:rsid w:val="002F5A72"/>
    <w:rsid w:val="002F5AD2"/>
    <w:rsid w:val="002F5B88"/>
    <w:rsid w:val="002F5C1D"/>
    <w:rsid w:val="002F5C66"/>
    <w:rsid w:val="002F5D8E"/>
    <w:rsid w:val="002F5DA4"/>
    <w:rsid w:val="002F5DE3"/>
    <w:rsid w:val="002F5E47"/>
    <w:rsid w:val="002F5F05"/>
    <w:rsid w:val="002F5FA5"/>
    <w:rsid w:val="002F5FDC"/>
    <w:rsid w:val="002F6014"/>
    <w:rsid w:val="002F62A3"/>
    <w:rsid w:val="002F62B3"/>
    <w:rsid w:val="002F631C"/>
    <w:rsid w:val="002F639C"/>
    <w:rsid w:val="002F63E6"/>
    <w:rsid w:val="002F6496"/>
    <w:rsid w:val="002F64BC"/>
    <w:rsid w:val="002F65A3"/>
    <w:rsid w:val="002F6669"/>
    <w:rsid w:val="002F676A"/>
    <w:rsid w:val="002F6801"/>
    <w:rsid w:val="002F6829"/>
    <w:rsid w:val="002F683F"/>
    <w:rsid w:val="002F6867"/>
    <w:rsid w:val="002F6964"/>
    <w:rsid w:val="002F6AD0"/>
    <w:rsid w:val="002F6AD6"/>
    <w:rsid w:val="002F6AF6"/>
    <w:rsid w:val="002F6C8E"/>
    <w:rsid w:val="002F6D6C"/>
    <w:rsid w:val="002F6DA1"/>
    <w:rsid w:val="002F6DF1"/>
    <w:rsid w:val="002F6E9D"/>
    <w:rsid w:val="002F6EB1"/>
    <w:rsid w:val="002F6EB7"/>
    <w:rsid w:val="002F6EBF"/>
    <w:rsid w:val="002F6F1E"/>
    <w:rsid w:val="002F6F60"/>
    <w:rsid w:val="002F7031"/>
    <w:rsid w:val="002F709F"/>
    <w:rsid w:val="002F70A8"/>
    <w:rsid w:val="002F70E4"/>
    <w:rsid w:val="002F7144"/>
    <w:rsid w:val="002F7184"/>
    <w:rsid w:val="002F71E5"/>
    <w:rsid w:val="002F725F"/>
    <w:rsid w:val="002F7268"/>
    <w:rsid w:val="002F72BC"/>
    <w:rsid w:val="002F72DE"/>
    <w:rsid w:val="002F751F"/>
    <w:rsid w:val="002F75A5"/>
    <w:rsid w:val="002F75B1"/>
    <w:rsid w:val="002F7610"/>
    <w:rsid w:val="002F76A6"/>
    <w:rsid w:val="002F76F0"/>
    <w:rsid w:val="002F7709"/>
    <w:rsid w:val="002F7725"/>
    <w:rsid w:val="002F7742"/>
    <w:rsid w:val="002F7832"/>
    <w:rsid w:val="002F787E"/>
    <w:rsid w:val="002F7886"/>
    <w:rsid w:val="002F78AF"/>
    <w:rsid w:val="002F78C3"/>
    <w:rsid w:val="002F792D"/>
    <w:rsid w:val="002F7939"/>
    <w:rsid w:val="002F794D"/>
    <w:rsid w:val="002F795A"/>
    <w:rsid w:val="002F79ED"/>
    <w:rsid w:val="002F7A20"/>
    <w:rsid w:val="002F7AA6"/>
    <w:rsid w:val="002F7B1C"/>
    <w:rsid w:val="002F7B8C"/>
    <w:rsid w:val="002F7B90"/>
    <w:rsid w:val="002F7CB7"/>
    <w:rsid w:val="002F7D02"/>
    <w:rsid w:val="002F7D3A"/>
    <w:rsid w:val="002F7D94"/>
    <w:rsid w:val="002F7E1C"/>
    <w:rsid w:val="002F7E31"/>
    <w:rsid w:val="002F7EC2"/>
    <w:rsid w:val="002F7EEE"/>
    <w:rsid w:val="00300023"/>
    <w:rsid w:val="0030008F"/>
    <w:rsid w:val="003000BA"/>
    <w:rsid w:val="003000D0"/>
    <w:rsid w:val="003000D8"/>
    <w:rsid w:val="00300101"/>
    <w:rsid w:val="003001E4"/>
    <w:rsid w:val="0030032F"/>
    <w:rsid w:val="00300338"/>
    <w:rsid w:val="0030033F"/>
    <w:rsid w:val="00300346"/>
    <w:rsid w:val="00300350"/>
    <w:rsid w:val="0030037C"/>
    <w:rsid w:val="00300425"/>
    <w:rsid w:val="00300445"/>
    <w:rsid w:val="00300505"/>
    <w:rsid w:val="003005CC"/>
    <w:rsid w:val="003005CE"/>
    <w:rsid w:val="00300684"/>
    <w:rsid w:val="003006B4"/>
    <w:rsid w:val="00300753"/>
    <w:rsid w:val="003007C2"/>
    <w:rsid w:val="00300871"/>
    <w:rsid w:val="003008BD"/>
    <w:rsid w:val="0030091F"/>
    <w:rsid w:val="00300927"/>
    <w:rsid w:val="0030099C"/>
    <w:rsid w:val="003009AE"/>
    <w:rsid w:val="00300A4F"/>
    <w:rsid w:val="00300AD4"/>
    <w:rsid w:val="00300B03"/>
    <w:rsid w:val="00300B8D"/>
    <w:rsid w:val="00300C96"/>
    <w:rsid w:val="00300CB4"/>
    <w:rsid w:val="00300D7B"/>
    <w:rsid w:val="00300DC4"/>
    <w:rsid w:val="00300DD8"/>
    <w:rsid w:val="00300E2A"/>
    <w:rsid w:val="00300E3C"/>
    <w:rsid w:val="00300ECA"/>
    <w:rsid w:val="00300FEC"/>
    <w:rsid w:val="0030103D"/>
    <w:rsid w:val="0030109F"/>
    <w:rsid w:val="00301144"/>
    <w:rsid w:val="00301191"/>
    <w:rsid w:val="003011CD"/>
    <w:rsid w:val="00301335"/>
    <w:rsid w:val="00301349"/>
    <w:rsid w:val="0030138A"/>
    <w:rsid w:val="0030147F"/>
    <w:rsid w:val="00301509"/>
    <w:rsid w:val="00301575"/>
    <w:rsid w:val="00301579"/>
    <w:rsid w:val="00301580"/>
    <w:rsid w:val="003015EC"/>
    <w:rsid w:val="00301605"/>
    <w:rsid w:val="0030171A"/>
    <w:rsid w:val="0030173F"/>
    <w:rsid w:val="003017A3"/>
    <w:rsid w:val="00301819"/>
    <w:rsid w:val="0030184A"/>
    <w:rsid w:val="00301862"/>
    <w:rsid w:val="00301871"/>
    <w:rsid w:val="00301920"/>
    <w:rsid w:val="00301934"/>
    <w:rsid w:val="00301966"/>
    <w:rsid w:val="003019B2"/>
    <w:rsid w:val="00301A2E"/>
    <w:rsid w:val="00301AD6"/>
    <w:rsid w:val="00301B61"/>
    <w:rsid w:val="00301BD6"/>
    <w:rsid w:val="00301BEC"/>
    <w:rsid w:val="00301C57"/>
    <w:rsid w:val="00301CA4"/>
    <w:rsid w:val="00301CF3"/>
    <w:rsid w:val="00301D85"/>
    <w:rsid w:val="00301E12"/>
    <w:rsid w:val="00301E38"/>
    <w:rsid w:val="00301FE8"/>
    <w:rsid w:val="00302079"/>
    <w:rsid w:val="003020B8"/>
    <w:rsid w:val="00302130"/>
    <w:rsid w:val="00302139"/>
    <w:rsid w:val="00302203"/>
    <w:rsid w:val="00302282"/>
    <w:rsid w:val="003022F2"/>
    <w:rsid w:val="0030230A"/>
    <w:rsid w:val="00302347"/>
    <w:rsid w:val="00302375"/>
    <w:rsid w:val="003023BD"/>
    <w:rsid w:val="003023F3"/>
    <w:rsid w:val="0030245D"/>
    <w:rsid w:val="00302488"/>
    <w:rsid w:val="0030255B"/>
    <w:rsid w:val="0030263D"/>
    <w:rsid w:val="00302663"/>
    <w:rsid w:val="00302684"/>
    <w:rsid w:val="0030270B"/>
    <w:rsid w:val="00302725"/>
    <w:rsid w:val="0030273D"/>
    <w:rsid w:val="00302815"/>
    <w:rsid w:val="00302817"/>
    <w:rsid w:val="00302977"/>
    <w:rsid w:val="00302A33"/>
    <w:rsid w:val="00302A59"/>
    <w:rsid w:val="00302B0E"/>
    <w:rsid w:val="00302B24"/>
    <w:rsid w:val="00302B2E"/>
    <w:rsid w:val="00302B31"/>
    <w:rsid w:val="00302B50"/>
    <w:rsid w:val="00302B7F"/>
    <w:rsid w:val="00302BA6"/>
    <w:rsid w:val="00302C09"/>
    <w:rsid w:val="00302D8E"/>
    <w:rsid w:val="00302D97"/>
    <w:rsid w:val="00302DC4"/>
    <w:rsid w:val="00302E19"/>
    <w:rsid w:val="00302E6D"/>
    <w:rsid w:val="00302EB7"/>
    <w:rsid w:val="00302EF6"/>
    <w:rsid w:val="00302F3D"/>
    <w:rsid w:val="00303065"/>
    <w:rsid w:val="00303096"/>
    <w:rsid w:val="0030317C"/>
    <w:rsid w:val="00303197"/>
    <w:rsid w:val="003031B0"/>
    <w:rsid w:val="003032A3"/>
    <w:rsid w:val="003032C6"/>
    <w:rsid w:val="003033BE"/>
    <w:rsid w:val="00303432"/>
    <w:rsid w:val="00303449"/>
    <w:rsid w:val="003034A5"/>
    <w:rsid w:val="0030353C"/>
    <w:rsid w:val="003035FE"/>
    <w:rsid w:val="00303612"/>
    <w:rsid w:val="0030363C"/>
    <w:rsid w:val="00303652"/>
    <w:rsid w:val="003037DA"/>
    <w:rsid w:val="003037EE"/>
    <w:rsid w:val="00303932"/>
    <w:rsid w:val="003039AC"/>
    <w:rsid w:val="00303AF9"/>
    <w:rsid w:val="00303B20"/>
    <w:rsid w:val="00303C29"/>
    <w:rsid w:val="00303D16"/>
    <w:rsid w:val="00303D3F"/>
    <w:rsid w:val="00303DAD"/>
    <w:rsid w:val="00303DC9"/>
    <w:rsid w:val="00303DFF"/>
    <w:rsid w:val="00303E23"/>
    <w:rsid w:val="00303E43"/>
    <w:rsid w:val="00304081"/>
    <w:rsid w:val="003040D9"/>
    <w:rsid w:val="0030413A"/>
    <w:rsid w:val="003043BB"/>
    <w:rsid w:val="00304449"/>
    <w:rsid w:val="0030444B"/>
    <w:rsid w:val="003044C1"/>
    <w:rsid w:val="003044C4"/>
    <w:rsid w:val="00304529"/>
    <w:rsid w:val="00304531"/>
    <w:rsid w:val="0030461C"/>
    <w:rsid w:val="0030461E"/>
    <w:rsid w:val="00304679"/>
    <w:rsid w:val="003046AE"/>
    <w:rsid w:val="00304718"/>
    <w:rsid w:val="00304763"/>
    <w:rsid w:val="003048A6"/>
    <w:rsid w:val="0030491B"/>
    <w:rsid w:val="00304984"/>
    <w:rsid w:val="00304992"/>
    <w:rsid w:val="00304A65"/>
    <w:rsid w:val="00304A94"/>
    <w:rsid w:val="00304B03"/>
    <w:rsid w:val="00304BE2"/>
    <w:rsid w:val="00304D2E"/>
    <w:rsid w:val="00304EBF"/>
    <w:rsid w:val="00304F02"/>
    <w:rsid w:val="00304F36"/>
    <w:rsid w:val="00304F60"/>
    <w:rsid w:val="00304F6E"/>
    <w:rsid w:val="00305046"/>
    <w:rsid w:val="00305072"/>
    <w:rsid w:val="003050FB"/>
    <w:rsid w:val="0030516C"/>
    <w:rsid w:val="00305179"/>
    <w:rsid w:val="003051FA"/>
    <w:rsid w:val="00305202"/>
    <w:rsid w:val="00305369"/>
    <w:rsid w:val="0030536D"/>
    <w:rsid w:val="003053B4"/>
    <w:rsid w:val="003053E2"/>
    <w:rsid w:val="00305455"/>
    <w:rsid w:val="0030545B"/>
    <w:rsid w:val="00305499"/>
    <w:rsid w:val="003054DA"/>
    <w:rsid w:val="0030565A"/>
    <w:rsid w:val="0030566A"/>
    <w:rsid w:val="003056AA"/>
    <w:rsid w:val="003056D1"/>
    <w:rsid w:val="00305757"/>
    <w:rsid w:val="0030579F"/>
    <w:rsid w:val="003057D7"/>
    <w:rsid w:val="0030581F"/>
    <w:rsid w:val="00305835"/>
    <w:rsid w:val="0030586F"/>
    <w:rsid w:val="00305931"/>
    <w:rsid w:val="00305995"/>
    <w:rsid w:val="003059E6"/>
    <w:rsid w:val="00305B8B"/>
    <w:rsid w:val="00305C50"/>
    <w:rsid w:val="00305C7C"/>
    <w:rsid w:val="00305CE4"/>
    <w:rsid w:val="00305D67"/>
    <w:rsid w:val="00305DC9"/>
    <w:rsid w:val="00305E06"/>
    <w:rsid w:val="00305E36"/>
    <w:rsid w:val="00305E69"/>
    <w:rsid w:val="00305E7E"/>
    <w:rsid w:val="00305F32"/>
    <w:rsid w:val="00305F9D"/>
    <w:rsid w:val="00306076"/>
    <w:rsid w:val="003060AF"/>
    <w:rsid w:val="003060CE"/>
    <w:rsid w:val="0030613F"/>
    <w:rsid w:val="003061C7"/>
    <w:rsid w:val="003061D9"/>
    <w:rsid w:val="00306217"/>
    <w:rsid w:val="003062C5"/>
    <w:rsid w:val="003063F4"/>
    <w:rsid w:val="00306425"/>
    <w:rsid w:val="0030642C"/>
    <w:rsid w:val="0030648A"/>
    <w:rsid w:val="00306537"/>
    <w:rsid w:val="00306544"/>
    <w:rsid w:val="003065CC"/>
    <w:rsid w:val="00306688"/>
    <w:rsid w:val="003066B8"/>
    <w:rsid w:val="00306724"/>
    <w:rsid w:val="0030673D"/>
    <w:rsid w:val="0030684E"/>
    <w:rsid w:val="003068A7"/>
    <w:rsid w:val="0030697A"/>
    <w:rsid w:val="003069D9"/>
    <w:rsid w:val="003069F7"/>
    <w:rsid w:val="00306A7B"/>
    <w:rsid w:val="00306B08"/>
    <w:rsid w:val="00306BC4"/>
    <w:rsid w:val="00306BFC"/>
    <w:rsid w:val="00306C04"/>
    <w:rsid w:val="00306C2E"/>
    <w:rsid w:val="00306D98"/>
    <w:rsid w:val="00306DB1"/>
    <w:rsid w:val="00306DD5"/>
    <w:rsid w:val="00306E39"/>
    <w:rsid w:val="00306E7B"/>
    <w:rsid w:val="00306E84"/>
    <w:rsid w:val="00306ED6"/>
    <w:rsid w:val="00306F28"/>
    <w:rsid w:val="00306F84"/>
    <w:rsid w:val="00306FA0"/>
    <w:rsid w:val="00306FF0"/>
    <w:rsid w:val="0030700D"/>
    <w:rsid w:val="00307084"/>
    <w:rsid w:val="0030708D"/>
    <w:rsid w:val="003070F8"/>
    <w:rsid w:val="00307277"/>
    <w:rsid w:val="0030731F"/>
    <w:rsid w:val="0030737A"/>
    <w:rsid w:val="003073CE"/>
    <w:rsid w:val="0030740C"/>
    <w:rsid w:val="0030742B"/>
    <w:rsid w:val="0030749F"/>
    <w:rsid w:val="003074D7"/>
    <w:rsid w:val="00307593"/>
    <w:rsid w:val="003075C4"/>
    <w:rsid w:val="003075E1"/>
    <w:rsid w:val="003075F1"/>
    <w:rsid w:val="00307656"/>
    <w:rsid w:val="00307664"/>
    <w:rsid w:val="003076A6"/>
    <w:rsid w:val="003076E3"/>
    <w:rsid w:val="003076E7"/>
    <w:rsid w:val="00307722"/>
    <w:rsid w:val="00307896"/>
    <w:rsid w:val="0030797D"/>
    <w:rsid w:val="00307AE5"/>
    <w:rsid w:val="00307B8B"/>
    <w:rsid w:val="00307BB2"/>
    <w:rsid w:val="00307C3F"/>
    <w:rsid w:val="00307C95"/>
    <w:rsid w:val="00307D1F"/>
    <w:rsid w:val="00307D52"/>
    <w:rsid w:val="00307D59"/>
    <w:rsid w:val="00307DF6"/>
    <w:rsid w:val="00307E16"/>
    <w:rsid w:val="00307EBD"/>
    <w:rsid w:val="00307F36"/>
    <w:rsid w:val="00307FA2"/>
    <w:rsid w:val="0031010F"/>
    <w:rsid w:val="003101E5"/>
    <w:rsid w:val="003101E8"/>
    <w:rsid w:val="003102A3"/>
    <w:rsid w:val="003103EF"/>
    <w:rsid w:val="003104CE"/>
    <w:rsid w:val="00310523"/>
    <w:rsid w:val="003105C2"/>
    <w:rsid w:val="003105E1"/>
    <w:rsid w:val="0031067F"/>
    <w:rsid w:val="0031071C"/>
    <w:rsid w:val="0031076D"/>
    <w:rsid w:val="0031077C"/>
    <w:rsid w:val="00310876"/>
    <w:rsid w:val="003108A1"/>
    <w:rsid w:val="00310909"/>
    <w:rsid w:val="0031094C"/>
    <w:rsid w:val="003109D1"/>
    <w:rsid w:val="003109F9"/>
    <w:rsid w:val="00310A61"/>
    <w:rsid w:val="00310ADE"/>
    <w:rsid w:val="00310BA2"/>
    <w:rsid w:val="00310BC5"/>
    <w:rsid w:val="00310C00"/>
    <w:rsid w:val="00310C17"/>
    <w:rsid w:val="00310C63"/>
    <w:rsid w:val="00310C79"/>
    <w:rsid w:val="00310D0E"/>
    <w:rsid w:val="00310DAC"/>
    <w:rsid w:val="00310DAF"/>
    <w:rsid w:val="00310DC9"/>
    <w:rsid w:val="00310DF3"/>
    <w:rsid w:val="00310E9A"/>
    <w:rsid w:val="00310F2C"/>
    <w:rsid w:val="003110EF"/>
    <w:rsid w:val="003110F8"/>
    <w:rsid w:val="00311175"/>
    <w:rsid w:val="003111AC"/>
    <w:rsid w:val="003111EE"/>
    <w:rsid w:val="0031126A"/>
    <w:rsid w:val="0031127F"/>
    <w:rsid w:val="003112F9"/>
    <w:rsid w:val="003112FC"/>
    <w:rsid w:val="00311366"/>
    <w:rsid w:val="003113BD"/>
    <w:rsid w:val="003113E7"/>
    <w:rsid w:val="00311469"/>
    <w:rsid w:val="0031147A"/>
    <w:rsid w:val="00311494"/>
    <w:rsid w:val="0031156B"/>
    <w:rsid w:val="0031158C"/>
    <w:rsid w:val="00311651"/>
    <w:rsid w:val="00311678"/>
    <w:rsid w:val="00311697"/>
    <w:rsid w:val="0031177D"/>
    <w:rsid w:val="003118B7"/>
    <w:rsid w:val="003118B8"/>
    <w:rsid w:val="00311913"/>
    <w:rsid w:val="00311929"/>
    <w:rsid w:val="00311A55"/>
    <w:rsid w:val="00311A65"/>
    <w:rsid w:val="00311BC1"/>
    <w:rsid w:val="00311CA5"/>
    <w:rsid w:val="00311D3B"/>
    <w:rsid w:val="00311E3D"/>
    <w:rsid w:val="00312028"/>
    <w:rsid w:val="0031208A"/>
    <w:rsid w:val="0031210A"/>
    <w:rsid w:val="00312125"/>
    <w:rsid w:val="0031217C"/>
    <w:rsid w:val="0031229B"/>
    <w:rsid w:val="0031232B"/>
    <w:rsid w:val="00312409"/>
    <w:rsid w:val="0031248D"/>
    <w:rsid w:val="00312524"/>
    <w:rsid w:val="0031259E"/>
    <w:rsid w:val="003125AA"/>
    <w:rsid w:val="00312617"/>
    <w:rsid w:val="003126A1"/>
    <w:rsid w:val="0031294C"/>
    <w:rsid w:val="00312997"/>
    <w:rsid w:val="003129DE"/>
    <w:rsid w:val="00312A1E"/>
    <w:rsid w:val="00312AAA"/>
    <w:rsid w:val="00312CB6"/>
    <w:rsid w:val="00312CC8"/>
    <w:rsid w:val="00312DD8"/>
    <w:rsid w:val="00312EEE"/>
    <w:rsid w:val="00312F61"/>
    <w:rsid w:val="00313095"/>
    <w:rsid w:val="00313182"/>
    <w:rsid w:val="00313196"/>
    <w:rsid w:val="0031319C"/>
    <w:rsid w:val="003131C0"/>
    <w:rsid w:val="003131CF"/>
    <w:rsid w:val="0031322F"/>
    <w:rsid w:val="003132B6"/>
    <w:rsid w:val="003133B2"/>
    <w:rsid w:val="0031340F"/>
    <w:rsid w:val="00313421"/>
    <w:rsid w:val="00313456"/>
    <w:rsid w:val="003134FB"/>
    <w:rsid w:val="0031354F"/>
    <w:rsid w:val="003135E1"/>
    <w:rsid w:val="003135F1"/>
    <w:rsid w:val="00313620"/>
    <w:rsid w:val="00313643"/>
    <w:rsid w:val="003136AF"/>
    <w:rsid w:val="00313797"/>
    <w:rsid w:val="00313835"/>
    <w:rsid w:val="003138CB"/>
    <w:rsid w:val="0031396C"/>
    <w:rsid w:val="003139E5"/>
    <w:rsid w:val="00313A40"/>
    <w:rsid w:val="00313AA8"/>
    <w:rsid w:val="00313AE2"/>
    <w:rsid w:val="00313B4A"/>
    <w:rsid w:val="00313B56"/>
    <w:rsid w:val="00313BE8"/>
    <w:rsid w:val="00313BF9"/>
    <w:rsid w:val="00313BFC"/>
    <w:rsid w:val="00313BFE"/>
    <w:rsid w:val="00313C04"/>
    <w:rsid w:val="00313C87"/>
    <w:rsid w:val="00313C92"/>
    <w:rsid w:val="00313EDE"/>
    <w:rsid w:val="00313FD1"/>
    <w:rsid w:val="0031406E"/>
    <w:rsid w:val="00314137"/>
    <w:rsid w:val="003141C8"/>
    <w:rsid w:val="003142EE"/>
    <w:rsid w:val="0031430B"/>
    <w:rsid w:val="0031434B"/>
    <w:rsid w:val="003143E3"/>
    <w:rsid w:val="003143F4"/>
    <w:rsid w:val="0031440B"/>
    <w:rsid w:val="00314446"/>
    <w:rsid w:val="0031458A"/>
    <w:rsid w:val="003145A8"/>
    <w:rsid w:val="00314616"/>
    <w:rsid w:val="003146B9"/>
    <w:rsid w:val="00314835"/>
    <w:rsid w:val="003148D1"/>
    <w:rsid w:val="003148EA"/>
    <w:rsid w:val="003148EC"/>
    <w:rsid w:val="003148F5"/>
    <w:rsid w:val="00314989"/>
    <w:rsid w:val="00314990"/>
    <w:rsid w:val="00314A32"/>
    <w:rsid w:val="00314A3C"/>
    <w:rsid w:val="00314B1F"/>
    <w:rsid w:val="00314B97"/>
    <w:rsid w:val="00314C1D"/>
    <w:rsid w:val="00314C20"/>
    <w:rsid w:val="00314C36"/>
    <w:rsid w:val="00314D38"/>
    <w:rsid w:val="00314EA3"/>
    <w:rsid w:val="00314EC8"/>
    <w:rsid w:val="00314F59"/>
    <w:rsid w:val="00314FA2"/>
    <w:rsid w:val="0031506D"/>
    <w:rsid w:val="00315078"/>
    <w:rsid w:val="0031508F"/>
    <w:rsid w:val="003150A3"/>
    <w:rsid w:val="003150F5"/>
    <w:rsid w:val="0031517A"/>
    <w:rsid w:val="00315195"/>
    <w:rsid w:val="003151C4"/>
    <w:rsid w:val="003151DB"/>
    <w:rsid w:val="0031523D"/>
    <w:rsid w:val="00315304"/>
    <w:rsid w:val="00315316"/>
    <w:rsid w:val="00315357"/>
    <w:rsid w:val="003153AC"/>
    <w:rsid w:val="003153EF"/>
    <w:rsid w:val="0031541A"/>
    <w:rsid w:val="00315461"/>
    <w:rsid w:val="00315487"/>
    <w:rsid w:val="00315504"/>
    <w:rsid w:val="0031551D"/>
    <w:rsid w:val="0031554C"/>
    <w:rsid w:val="00315668"/>
    <w:rsid w:val="003156A6"/>
    <w:rsid w:val="003156F3"/>
    <w:rsid w:val="00315707"/>
    <w:rsid w:val="00315719"/>
    <w:rsid w:val="00315813"/>
    <w:rsid w:val="00315850"/>
    <w:rsid w:val="0031585F"/>
    <w:rsid w:val="0031586C"/>
    <w:rsid w:val="003158F2"/>
    <w:rsid w:val="0031592B"/>
    <w:rsid w:val="0031593A"/>
    <w:rsid w:val="00315A1D"/>
    <w:rsid w:val="00315A28"/>
    <w:rsid w:val="00315A4E"/>
    <w:rsid w:val="00315A50"/>
    <w:rsid w:val="00315AEA"/>
    <w:rsid w:val="00315B4F"/>
    <w:rsid w:val="00315BA9"/>
    <w:rsid w:val="00315C7E"/>
    <w:rsid w:val="00315DB7"/>
    <w:rsid w:val="00315DF4"/>
    <w:rsid w:val="00315E46"/>
    <w:rsid w:val="00315F00"/>
    <w:rsid w:val="00315F0F"/>
    <w:rsid w:val="00315FF4"/>
    <w:rsid w:val="00316022"/>
    <w:rsid w:val="00316046"/>
    <w:rsid w:val="00316087"/>
    <w:rsid w:val="0031613D"/>
    <w:rsid w:val="00316175"/>
    <w:rsid w:val="00316194"/>
    <w:rsid w:val="00316197"/>
    <w:rsid w:val="003161A3"/>
    <w:rsid w:val="0031622D"/>
    <w:rsid w:val="00316299"/>
    <w:rsid w:val="003162D1"/>
    <w:rsid w:val="0031630D"/>
    <w:rsid w:val="003163B3"/>
    <w:rsid w:val="003163DA"/>
    <w:rsid w:val="0031661B"/>
    <w:rsid w:val="00316631"/>
    <w:rsid w:val="00316677"/>
    <w:rsid w:val="003166C0"/>
    <w:rsid w:val="003167E0"/>
    <w:rsid w:val="00316808"/>
    <w:rsid w:val="0031681C"/>
    <w:rsid w:val="0031684A"/>
    <w:rsid w:val="003168BC"/>
    <w:rsid w:val="0031693C"/>
    <w:rsid w:val="00316983"/>
    <w:rsid w:val="00316AE5"/>
    <w:rsid w:val="00316B2C"/>
    <w:rsid w:val="00316B59"/>
    <w:rsid w:val="00316B8A"/>
    <w:rsid w:val="00316C54"/>
    <w:rsid w:val="00316D22"/>
    <w:rsid w:val="00316D46"/>
    <w:rsid w:val="00316D81"/>
    <w:rsid w:val="00316EC7"/>
    <w:rsid w:val="00316ED6"/>
    <w:rsid w:val="00316F84"/>
    <w:rsid w:val="00316FF3"/>
    <w:rsid w:val="00317163"/>
    <w:rsid w:val="003171A9"/>
    <w:rsid w:val="0031722B"/>
    <w:rsid w:val="00317253"/>
    <w:rsid w:val="00317302"/>
    <w:rsid w:val="00317492"/>
    <w:rsid w:val="003174A3"/>
    <w:rsid w:val="003174BB"/>
    <w:rsid w:val="003174F0"/>
    <w:rsid w:val="0031750D"/>
    <w:rsid w:val="00317556"/>
    <w:rsid w:val="0031765D"/>
    <w:rsid w:val="00317682"/>
    <w:rsid w:val="0031768D"/>
    <w:rsid w:val="003176A0"/>
    <w:rsid w:val="00317755"/>
    <w:rsid w:val="00317773"/>
    <w:rsid w:val="00317965"/>
    <w:rsid w:val="00317966"/>
    <w:rsid w:val="00317A29"/>
    <w:rsid w:val="00317A92"/>
    <w:rsid w:val="00317AEC"/>
    <w:rsid w:val="00317B73"/>
    <w:rsid w:val="00317B74"/>
    <w:rsid w:val="00317C2D"/>
    <w:rsid w:val="00317CA8"/>
    <w:rsid w:val="00317CEA"/>
    <w:rsid w:val="00317D30"/>
    <w:rsid w:val="00317D50"/>
    <w:rsid w:val="00317D97"/>
    <w:rsid w:val="00317E78"/>
    <w:rsid w:val="00317E7D"/>
    <w:rsid w:val="00317F55"/>
    <w:rsid w:val="00317F90"/>
    <w:rsid w:val="00320076"/>
    <w:rsid w:val="0032009A"/>
    <w:rsid w:val="003200E2"/>
    <w:rsid w:val="003200FC"/>
    <w:rsid w:val="0032020C"/>
    <w:rsid w:val="00320223"/>
    <w:rsid w:val="0032024B"/>
    <w:rsid w:val="00320295"/>
    <w:rsid w:val="00320314"/>
    <w:rsid w:val="003203A0"/>
    <w:rsid w:val="003203B3"/>
    <w:rsid w:val="003203D3"/>
    <w:rsid w:val="0032048F"/>
    <w:rsid w:val="003205DD"/>
    <w:rsid w:val="00320608"/>
    <w:rsid w:val="00320651"/>
    <w:rsid w:val="00320748"/>
    <w:rsid w:val="00320769"/>
    <w:rsid w:val="00320771"/>
    <w:rsid w:val="0032077F"/>
    <w:rsid w:val="003207A4"/>
    <w:rsid w:val="003207A6"/>
    <w:rsid w:val="003207BF"/>
    <w:rsid w:val="00320812"/>
    <w:rsid w:val="00320818"/>
    <w:rsid w:val="00320889"/>
    <w:rsid w:val="0032089A"/>
    <w:rsid w:val="003208A8"/>
    <w:rsid w:val="0032092B"/>
    <w:rsid w:val="003209A4"/>
    <w:rsid w:val="00320A6C"/>
    <w:rsid w:val="00320A97"/>
    <w:rsid w:val="00320AA5"/>
    <w:rsid w:val="00320AEC"/>
    <w:rsid w:val="00320B24"/>
    <w:rsid w:val="00320B2F"/>
    <w:rsid w:val="00320C11"/>
    <w:rsid w:val="00320C21"/>
    <w:rsid w:val="00320CD4"/>
    <w:rsid w:val="00320D2F"/>
    <w:rsid w:val="00320D64"/>
    <w:rsid w:val="00320D6F"/>
    <w:rsid w:val="00320E1F"/>
    <w:rsid w:val="00320F9F"/>
    <w:rsid w:val="00321089"/>
    <w:rsid w:val="003210E1"/>
    <w:rsid w:val="00321144"/>
    <w:rsid w:val="00321211"/>
    <w:rsid w:val="00321219"/>
    <w:rsid w:val="00321267"/>
    <w:rsid w:val="003212A8"/>
    <w:rsid w:val="0032133E"/>
    <w:rsid w:val="00321359"/>
    <w:rsid w:val="00321468"/>
    <w:rsid w:val="00321672"/>
    <w:rsid w:val="003216EA"/>
    <w:rsid w:val="00321743"/>
    <w:rsid w:val="0032174F"/>
    <w:rsid w:val="003217E5"/>
    <w:rsid w:val="00321867"/>
    <w:rsid w:val="003219C9"/>
    <w:rsid w:val="00321AA9"/>
    <w:rsid w:val="00321AD0"/>
    <w:rsid w:val="00321AD4"/>
    <w:rsid w:val="00321B0F"/>
    <w:rsid w:val="00321B94"/>
    <w:rsid w:val="00321BD8"/>
    <w:rsid w:val="00321C08"/>
    <w:rsid w:val="00321C35"/>
    <w:rsid w:val="00321D0E"/>
    <w:rsid w:val="00321DB4"/>
    <w:rsid w:val="00321DDE"/>
    <w:rsid w:val="00321EB9"/>
    <w:rsid w:val="00321F2C"/>
    <w:rsid w:val="00321FCC"/>
    <w:rsid w:val="00322011"/>
    <w:rsid w:val="00322108"/>
    <w:rsid w:val="0032213D"/>
    <w:rsid w:val="00322200"/>
    <w:rsid w:val="0032237D"/>
    <w:rsid w:val="003223C4"/>
    <w:rsid w:val="003224C0"/>
    <w:rsid w:val="003224E7"/>
    <w:rsid w:val="00322543"/>
    <w:rsid w:val="00322544"/>
    <w:rsid w:val="0032261C"/>
    <w:rsid w:val="00322649"/>
    <w:rsid w:val="00322784"/>
    <w:rsid w:val="003227C5"/>
    <w:rsid w:val="003227D9"/>
    <w:rsid w:val="003228C6"/>
    <w:rsid w:val="003228CA"/>
    <w:rsid w:val="003228E8"/>
    <w:rsid w:val="00322927"/>
    <w:rsid w:val="003229AC"/>
    <w:rsid w:val="003229DF"/>
    <w:rsid w:val="00322A9D"/>
    <w:rsid w:val="00322AD2"/>
    <w:rsid w:val="00322B17"/>
    <w:rsid w:val="00322B2F"/>
    <w:rsid w:val="00322D73"/>
    <w:rsid w:val="00322E45"/>
    <w:rsid w:val="00322E6A"/>
    <w:rsid w:val="00322FA2"/>
    <w:rsid w:val="00322FE5"/>
    <w:rsid w:val="00323118"/>
    <w:rsid w:val="00323144"/>
    <w:rsid w:val="00323146"/>
    <w:rsid w:val="003231CD"/>
    <w:rsid w:val="0032321F"/>
    <w:rsid w:val="003232DA"/>
    <w:rsid w:val="003233F2"/>
    <w:rsid w:val="00323495"/>
    <w:rsid w:val="003234E0"/>
    <w:rsid w:val="00323506"/>
    <w:rsid w:val="0032351F"/>
    <w:rsid w:val="0032363E"/>
    <w:rsid w:val="00323645"/>
    <w:rsid w:val="003237E6"/>
    <w:rsid w:val="0032382C"/>
    <w:rsid w:val="00323884"/>
    <w:rsid w:val="003238B3"/>
    <w:rsid w:val="00323969"/>
    <w:rsid w:val="003239BA"/>
    <w:rsid w:val="00323A53"/>
    <w:rsid w:val="00323A77"/>
    <w:rsid w:val="00323A8E"/>
    <w:rsid w:val="00323AD5"/>
    <w:rsid w:val="00323AE2"/>
    <w:rsid w:val="00323B74"/>
    <w:rsid w:val="00323C80"/>
    <w:rsid w:val="00323CBA"/>
    <w:rsid w:val="00323D45"/>
    <w:rsid w:val="00323D82"/>
    <w:rsid w:val="00323DCA"/>
    <w:rsid w:val="00323F3F"/>
    <w:rsid w:val="0032402F"/>
    <w:rsid w:val="00324069"/>
    <w:rsid w:val="00324073"/>
    <w:rsid w:val="003240BB"/>
    <w:rsid w:val="003241EC"/>
    <w:rsid w:val="00324251"/>
    <w:rsid w:val="0032426E"/>
    <w:rsid w:val="00324276"/>
    <w:rsid w:val="003242B1"/>
    <w:rsid w:val="0032430D"/>
    <w:rsid w:val="00324315"/>
    <w:rsid w:val="00324386"/>
    <w:rsid w:val="00324435"/>
    <w:rsid w:val="0032451B"/>
    <w:rsid w:val="00324533"/>
    <w:rsid w:val="00324678"/>
    <w:rsid w:val="003246C9"/>
    <w:rsid w:val="00324703"/>
    <w:rsid w:val="00324718"/>
    <w:rsid w:val="00324737"/>
    <w:rsid w:val="00324794"/>
    <w:rsid w:val="003247C6"/>
    <w:rsid w:val="00324817"/>
    <w:rsid w:val="00324833"/>
    <w:rsid w:val="00324874"/>
    <w:rsid w:val="00324901"/>
    <w:rsid w:val="0032494C"/>
    <w:rsid w:val="0032496D"/>
    <w:rsid w:val="00324973"/>
    <w:rsid w:val="00324A37"/>
    <w:rsid w:val="00324ADC"/>
    <w:rsid w:val="00324B12"/>
    <w:rsid w:val="00324BAC"/>
    <w:rsid w:val="00324CD1"/>
    <w:rsid w:val="00324CF5"/>
    <w:rsid w:val="00324DD7"/>
    <w:rsid w:val="00324DE8"/>
    <w:rsid w:val="00324F0A"/>
    <w:rsid w:val="00324F96"/>
    <w:rsid w:val="00324FBC"/>
    <w:rsid w:val="00325086"/>
    <w:rsid w:val="0032508A"/>
    <w:rsid w:val="0032521E"/>
    <w:rsid w:val="00325245"/>
    <w:rsid w:val="00325316"/>
    <w:rsid w:val="0032534C"/>
    <w:rsid w:val="00325410"/>
    <w:rsid w:val="00325418"/>
    <w:rsid w:val="0032550E"/>
    <w:rsid w:val="003255EF"/>
    <w:rsid w:val="003255F7"/>
    <w:rsid w:val="00325631"/>
    <w:rsid w:val="00325658"/>
    <w:rsid w:val="00325722"/>
    <w:rsid w:val="0032578E"/>
    <w:rsid w:val="003257DA"/>
    <w:rsid w:val="00325830"/>
    <w:rsid w:val="0032583C"/>
    <w:rsid w:val="0032595E"/>
    <w:rsid w:val="0032598C"/>
    <w:rsid w:val="00325A4F"/>
    <w:rsid w:val="00325A96"/>
    <w:rsid w:val="00325B6A"/>
    <w:rsid w:val="00325BD3"/>
    <w:rsid w:val="00325C1B"/>
    <w:rsid w:val="00325C56"/>
    <w:rsid w:val="00325C5F"/>
    <w:rsid w:val="00325C9D"/>
    <w:rsid w:val="00325D24"/>
    <w:rsid w:val="00325D6C"/>
    <w:rsid w:val="00325D70"/>
    <w:rsid w:val="00325E33"/>
    <w:rsid w:val="00325E4A"/>
    <w:rsid w:val="00325E96"/>
    <w:rsid w:val="00325EA8"/>
    <w:rsid w:val="00325ED6"/>
    <w:rsid w:val="00325F52"/>
    <w:rsid w:val="00326035"/>
    <w:rsid w:val="00326138"/>
    <w:rsid w:val="0032615B"/>
    <w:rsid w:val="0032617B"/>
    <w:rsid w:val="003261A1"/>
    <w:rsid w:val="003261AD"/>
    <w:rsid w:val="0032625D"/>
    <w:rsid w:val="00326313"/>
    <w:rsid w:val="0032640D"/>
    <w:rsid w:val="00326448"/>
    <w:rsid w:val="003264A9"/>
    <w:rsid w:val="00326548"/>
    <w:rsid w:val="00326680"/>
    <w:rsid w:val="003267DF"/>
    <w:rsid w:val="0032690F"/>
    <w:rsid w:val="00326911"/>
    <w:rsid w:val="00326982"/>
    <w:rsid w:val="00326A1C"/>
    <w:rsid w:val="00326A95"/>
    <w:rsid w:val="00326B73"/>
    <w:rsid w:val="00326C70"/>
    <w:rsid w:val="00326D8B"/>
    <w:rsid w:val="00326E7D"/>
    <w:rsid w:val="00326FA9"/>
    <w:rsid w:val="00326FDC"/>
    <w:rsid w:val="00326FE1"/>
    <w:rsid w:val="0032708C"/>
    <w:rsid w:val="003270CD"/>
    <w:rsid w:val="00327136"/>
    <w:rsid w:val="003271C6"/>
    <w:rsid w:val="00327242"/>
    <w:rsid w:val="0032725A"/>
    <w:rsid w:val="00327385"/>
    <w:rsid w:val="003273CC"/>
    <w:rsid w:val="003274D3"/>
    <w:rsid w:val="00327588"/>
    <w:rsid w:val="00327669"/>
    <w:rsid w:val="003277A4"/>
    <w:rsid w:val="00327828"/>
    <w:rsid w:val="00327850"/>
    <w:rsid w:val="003278B0"/>
    <w:rsid w:val="003278BA"/>
    <w:rsid w:val="00327B06"/>
    <w:rsid w:val="00327B74"/>
    <w:rsid w:val="00327BF4"/>
    <w:rsid w:val="00327C07"/>
    <w:rsid w:val="00327C31"/>
    <w:rsid w:val="00327C48"/>
    <w:rsid w:val="00327C4E"/>
    <w:rsid w:val="00327C7B"/>
    <w:rsid w:val="00327C83"/>
    <w:rsid w:val="00327D1F"/>
    <w:rsid w:val="00327D48"/>
    <w:rsid w:val="00327E1F"/>
    <w:rsid w:val="00327E45"/>
    <w:rsid w:val="00327ED9"/>
    <w:rsid w:val="00327EF4"/>
    <w:rsid w:val="00327F96"/>
    <w:rsid w:val="0033000E"/>
    <w:rsid w:val="003300AF"/>
    <w:rsid w:val="00330154"/>
    <w:rsid w:val="003301D7"/>
    <w:rsid w:val="00330244"/>
    <w:rsid w:val="0033029B"/>
    <w:rsid w:val="003303AF"/>
    <w:rsid w:val="003303E8"/>
    <w:rsid w:val="00330597"/>
    <w:rsid w:val="003305EA"/>
    <w:rsid w:val="00330625"/>
    <w:rsid w:val="0033067B"/>
    <w:rsid w:val="0033068C"/>
    <w:rsid w:val="003306B7"/>
    <w:rsid w:val="00330753"/>
    <w:rsid w:val="003308C6"/>
    <w:rsid w:val="003308F4"/>
    <w:rsid w:val="00330A61"/>
    <w:rsid w:val="00330A85"/>
    <w:rsid w:val="00330BA9"/>
    <w:rsid w:val="00330C9F"/>
    <w:rsid w:val="00330CC7"/>
    <w:rsid w:val="00330D72"/>
    <w:rsid w:val="00330E4F"/>
    <w:rsid w:val="00330EB0"/>
    <w:rsid w:val="0033102A"/>
    <w:rsid w:val="00331050"/>
    <w:rsid w:val="0033109C"/>
    <w:rsid w:val="003310F4"/>
    <w:rsid w:val="003310FF"/>
    <w:rsid w:val="00331106"/>
    <w:rsid w:val="0033117A"/>
    <w:rsid w:val="003311BB"/>
    <w:rsid w:val="003311FA"/>
    <w:rsid w:val="00331335"/>
    <w:rsid w:val="0033133E"/>
    <w:rsid w:val="003313AF"/>
    <w:rsid w:val="003313D6"/>
    <w:rsid w:val="003313FE"/>
    <w:rsid w:val="00331475"/>
    <w:rsid w:val="0033151B"/>
    <w:rsid w:val="0033153C"/>
    <w:rsid w:val="00331575"/>
    <w:rsid w:val="0033157A"/>
    <w:rsid w:val="003315C5"/>
    <w:rsid w:val="003315E8"/>
    <w:rsid w:val="00331629"/>
    <w:rsid w:val="00331661"/>
    <w:rsid w:val="003316B5"/>
    <w:rsid w:val="003316C2"/>
    <w:rsid w:val="003316C5"/>
    <w:rsid w:val="0033178E"/>
    <w:rsid w:val="0033180F"/>
    <w:rsid w:val="003318B1"/>
    <w:rsid w:val="0033194E"/>
    <w:rsid w:val="003319D7"/>
    <w:rsid w:val="003319E0"/>
    <w:rsid w:val="00331AB2"/>
    <w:rsid w:val="00331B60"/>
    <w:rsid w:val="00331B6A"/>
    <w:rsid w:val="00331BE2"/>
    <w:rsid w:val="00331C6B"/>
    <w:rsid w:val="00331CF4"/>
    <w:rsid w:val="00331DDE"/>
    <w:rsid w:val="00331F40"/>
    <w:rsid w:val="00331F76"/>
    <w:rsid w:val="00331F8F"/>
    <w:rsid w:val="00331F92"/>
    <w:rsid w:val="0033208F"/>
    <w:rsid w:val="003320CC"/>
    <w:rsid w:val="0033212F"/>
    <w:rsid w:val="003321A9"/>
    <w:rsid w:val="003321FD"/>
    <w:rsid w:val="003323AC"/>
    <w:rsid w:val="003323FC"/>
    <w:rsid w:val="003324CE"/>
    <w:rsid w:val="00332501"/>
    <w:rsid w:val="00332516"/>
    <w:rsid w:val="0033253F"/>
    <w:rsid w:val="00332560"/>
    <w:rsid w:val="00332659"/>
    <w:rsid w:val="0033270F"/>
    <w:rsid w:val="0033276A"/>
    <w:rsid w:val="003328E8"/>
    <w:rsid w:val="0033292C"/>
    <w:rsid w:val="00332954"/>
    <w:rsid w:val="00332A08"/>
    <w:rsid w:val="00332A31"/>
    <w:rsid w:val="00332AA0"/>
    <w:rsid w:val="00332AAB"/>
    <w:rsid w:val="00332AB2"/>
    <w:rsid w:val="00332AB9"/>
    <w:rsid w:val="00332B06"/>
    <w:rsid w:val="00332B7C"/>
    <w:rsid w:val="00332BBE"/>
    <w:rsid w:val="00332BC2"/>
    <w:rsid w:val="00332C8F"/>
    <w:rsid w:val="00332CD7"/>
    <w:rsid w:val="00332D6B"/>
    <w:rsid w:val="00332DD3"/>
    <w:rsid w:val="00332DEF"/>
    <w:rsid w:val="0033303C"/>
    <w:rsid w:val="0033309E"/>
    <w:rsid w:val="003331EE"/>
    <w:rsid w:val="00333262"/>
    <w:rsid w:val="003332BF"/>
    <w:rsid w:val="00333305"/>
    <w:rsid w:val="0033339B"/>
    <w:rsid w:val="00333475"/>
    <w:rsid w:val="00333483"/>
    <w:rsid w:val="00333484"/>
    <w:rsid w:val="003334FD"/>
    <w:rsid w:val="003335A0"/>
    <w:rsid w:val="00333608"/>
    <w:rsid w:val="003336D9"/>
    <w:rsid w:val="003337CE"/>
    <w:rsid w:val="0033398E"/>
    <w:rsid w:val="003339B4"/>
    <w:rsid w:val="003339F3"/>
    <w:rsid w:val="00333A2D"/>
    <w:rsid w:val="00333A74"/>
    <w:rsid w:val="00333B26"/>
    <w:rsid w:val="00333B57"/>
    <w:rsid w:val="00333BF6"/>
    <w:rsid w:val="00333CAA"/>
    <w:rsid w:val="00333D55"/>
    <w:rsid w:val="00333D7A"/>
    <w:rsid w:val="00333DA9"/>
    <w:rsid w:val="00333DB8"/>
    <w:rsid w:val="00333DEA"/>
    <w:rsid w:val="00333E59"/>
    <w:rsid w:val="00333F2F"/>
    <w:rsid w:val="00333F73"/>
    <w:rsid w:val="003340BA"/>
    <w:rsid w:val="003340F8"/>
    <w:rsid w:val="003341D2"/>
    <w:rsid w:val="003342E0"/>
    <w:rsid w:val="003342E1"/>
    <w:rsid w:val="003342E7"/>
    <w:rsid w:val="00334306"/>
    <w:rsid w:val="0033435D"/>
    <w:rsid w:val="00334371"/>
    <w:rsid w:val="00334485"/>
    <w:rsid w:val="003344AB"/>
    <w:rsid w:val="003344D8"/>
    <w:rsid w:val="00334557"/>
    <w:rsid w:val="00334562"/>
    <w:rsid w:val="00334632"/>
    <w:rsid w:val="00334644"/>
    <w:rsid w:val="00334682"/>
    <w:rsid w:val="00334725"/>
    <w:rsid w:val="0033472B"/>
    <w:rsid w:val="0033472E"/>
    <w:rsid w:val="00334789"/>
    <w:rsid w:val="00334862"/>
    <w:rsid w:val="00334896"/>
    <w:rsid w:val="003348C0"/>
    <w:rsid w:val="0033490E"/>
    <w:rsid w:val="00334965"/>
    <w:rsid w:val="003349A0"/>
    <w:rsid w:val="003349AE"/>
    <w:rsid w:val="003349BA"/>
    <w:rsid w:val="003349E9"/>
    <w:rsid w:val="003349F7"/>
    <w:rsid w:val="00334AB9"/>
    <w:rsid w:val="00334B68"/>
    <w:rsid w:val="00334B88"/>
    <w:rsid w:val="00334BDD"/>
    <w:rsid w:val="00334C01"/>
    <w:rsid w:val="00334C11"/>
    <w:rsid w:val="00334C6D"/>
    <w:rsid w:val="00334C7B"/>
    <w:rsid w:val="00334C8E"/>
    <w:rsid w:val="00334C9B"/>
    <w:rsid w:val="00334E02"/>
    <w:rsid w:val="00334E46"/>
    <w:rsid w:val="00334F9E"/>
    <w:rsid w:val="00334FA0"/>
    <w:rsid w:val="00335057"/>
    <w:rsid w:val="003350B9"/>
    <w:rsid w:val="003351A0"/>
    <w:rsid w:val="003351A5"/>
    <w:rsid w:val="003351F3"/>
    <w:rsid w:val="00335348"/>
    <w:rsid w:val="003353BD"/>
    <w:rsid w:val="00335479"/>
    <w:rsid w:val="003354FD"/>
    <w:rsid w:val="003355A8"/>
    <w:rsid w:val="00335603"/>
    <w:rsid w:val="0033571C"/>
    <w:rsid w:val="00335722"/>
    <w:rsid w:val="00335738"/>
    <w:rsid w:val="0033579D"/>
    <w:rsid w:val="0033584C"/>
    <w:rsid w:val="003358AA"/>
    <w:rsid w:val="003358D3"/>
    <w:rsid w:val="003358ED"/>
    <w:rsid w:val="00335971"/>
    <w:rsid w:val="00335975"/>
    <w:rsid w:val="0033597A"/>
    <w:rsid w:val="00335986"/>
    <w:rsid w:val="00335A5E"/>
    <w:rsid w:val="00335AE2"/>
    <w:rsid w:val="00335B2B"/>
    <w:rsid w:val="00335B8C"/>
    <w:rsid w:val="00335CAA"/>
    <w:rsid w:val="00335D9E"/>
    <w:rsid w:val="00335E44"/>
    <w:rsid w:val="00335F0D"/>
    <w:rsid w:val="00336173"/>
    <w:rsid w:val="003361B2"/>
    <w:rsid w:val="00336211"/>
    <w:rsid w:val="0033626A"/>
    <w:rsid w:val="00336331"/>
    <w:rsid w:val="00336353"/>
    <w:rsid w:val="003363AB"/>
    <w:rsid w:val="003363AF"/>
    <w:rsid w:val="00336428"/>
    <w:rsid w:val="0033647F"/>
    <w:rsid w:val="00336481"/>
    <w:rsid w:val="00336593"/>
    <w:rsid w:val="003365F8"/>
    <w:rsid w:val="0033660E"/>
    <w:rsid w:val="0033666E"/>
    <w:rsid w:val="003366D6"/>
    <w:rsid w:val="00336746"/>
    <w:rsid w:val="00336755"/>
    <w:rsid w:val="003369C2"/>
    <w:rsid w:val="00336AC8"/>
    <w:rsid w:val="00336AE2"/>
    <w:rsid w:val="00336B6D"/>
    <w:rsid w:val="00336C5D"/>
    <w:rsid w:val="00336CBD"/>
    <w:rsid w:val="00336CC6"/>
    <w:rsid w:val="00336D5E"/>
    <w:rsid w:val="00336D79"/>
    <w:rsid w:val="00336EB0"/>
    <w:rsid w:val="00336ED3"/>
    <w:rsid w:val="00336EE3"/>
    <w:rsid w:val="00336FC3"/>
    <w:rsid w:val="0033700F"/>
    <w:rsid w:val="0033706C"/>
    <w:rsid w:val="003370CB"/>
    <w:rsid w:val="00337295"/>
    <w:rsid w:val="003372EC"/>
    <w:rsid w:val="0033731B"/>
    <w:rsid w:val="00337448"/>
    <w:rsid w:val="0033746A"/>
    <w:rsid w:val="003374BB"/>
    <w:rsid w:val="00337539"/>
    <w:rsid w:val="0033759E"/>
    <w:rsid w:val="003375DD"/>
    <w:rsid w:val="0033774F"/>
    <w:rsid w:val="0033775D"/>
    <w:rsid w:val="00337768"/>
    <w:rsid w:val="0033786F"/>
    <w:rsid w:val="00337A2E"/>
    <w:rsid w:val="00337B0C"/>
    <w:rsid w:val="00337B14"/>
    <w:rsid w:val="00337B76"/>
    <w:rsid w:val="00337C3B"/>
    <w:rsid w:val="00337C92"/>
    <w:rsid w:val="00337CE8"/>
    <w:rsid w:val="00337D2E"/>
    <w:rsid w:val="00337D4B"/>
    <w:rsid w:val="00337D56"/>
    <w:rsid w:val="00337DB5"/>
    <w:rsid w:val="00337E17"/>
    <w:rsid w:val="00337EBD"/>
    <w:rsid w:val="00337F22"/>
    <w:rsid w:val="00337F88"/>
    <w:rsid w:val="00337FA7"/>
    <w:rsid w:val="0034000F"/>
    <w:rsid w:val="0034006B"/>
    <w:rsid w:val="0034006C"/>
    <w:rsid w:val="0034015A"/>
    <w:rsid w:val="003401F5"/>
    <w:rsid w:val="003401FE"/>
    <w:rsid w:val="00340263"/>
    <w:rsid w:val="00340306"/>
    <w:rsid w:val="00340379"/>
    <w:rsid w:val="0034041A"/>
    <w:rsid w:val="0034045B"/>
    <w:rsid w:val="003404FA"/>
    <w:rsid w:val="0034057F"/>
    <w:rsid w:val="00340658"/>
    <w:rsid w:val="00340697"/>
    <w:rsid w:val="003406AD"/>
    <w:rsid w:val="0034071E"/>
    <w:rsid w:val="0034077A"/>
    <w:rsid w:val="00340782"/>
    <w:rsid w:val="00340888"/>
    <w:rsid w:val="003408DB"/>
    <w:rsid w:val="00340982"/>
    <w:rsid w:val="003409AC"/>
    <w:rsid w:val="003409BE"/>
    <w:rsid w:val="00340A14"/>
    <w:rsid w:val="00340A64"/>
    <w:rsid w:val="00340A97"/>
    <w:rsid w:val="00340AF7"/>
    <w:rsid w:val="00340B02"/>
    <w:rsid w:val="00340B27"/>
    <w:rsid w:val="00340B7F"/>
    <w:rsid w:val="00340BEF"/>
    <w:rsid w:val="00340C31"/>
    <w:rsid w:val="00340C68"/>
    <w:rsid w:val="00340C6C"/>
    <w:rsid w:val="00340CB6"/>
    <w:rsid w:val="00340D00"/>
    <w:rsid w:val="00340D08"/>
    <w:rsid w:val="00340DB5"/>
    <w:rsid w:val="00340E4A"/>
    <w:rsid w:val="00340F34"/>
    <w:rsid w:val="00340FF7"/>
    <w:rsid w:val="0034103E"/>
    <w:rsid w:val="003410AC"/>
    <w:rsid w:val="003410CD"/>
    <w:rsid w:val="003410D1"/>
    <w:rsid w:val="00341198"/>
    <w:rsid w:val="003413FF"/>
    <w:rsid w:val="00341460"/>
    <w:rsid w:val="0034155D"/>
    <w:rsid w:val="0034159B"/>
    <w:rsid w:val="00341604"/>
    <w:rsid w:val="0034165B"/>
    <w:rsid w:val="00341688"/>
    <w:rsid w:val="0034176A"/>
    <w:rsid w:val="003417A0"/>
    <w:rsid w:val="003417BC"/>
    <w:rsid w:val="00341820"/>
    <w:rsid w:val="003418A1"/>
    <w:rsid w:val="003418A4"/>
    <w:rsid w:val="00341910"/>
    <w:rsid w:val="0034191A"/>
    <w:rsid w:val="00341933"/>
    <w:rsid w:val="00341935"/>
    <w:rsid w:val="00341993"/>
    <w:rsid w:val="00341A06"/>
    <w:rsid w:val="00341A23"/>
    <w:rsid w:val="00341A49"/>
    <w:rsid w:val="00341A82"/>
    <w:rsid w:val="00341A93"/>
    <w:rsid w:val="00341A96"/>
    <w:rsid w:val="00341B48"/>
    <w:rsid w:val="00341BA5"/>
    <w:rsid w:val="00341BD0"/>
    <w:rsid w:val="00341C34"/>
    <w:rsid w:val="00341D2F"/>
    <w:rsid w:val="00341F8B"/>
    <w:rsid w:val="00341F8C"/>
    <w:rsid w:val="0034206F"/>
    <w:rsid w:val="00342142"/>
    <w:rsid w:val="00342164"/>
    <w:rsid w:val="0034220F"/>
    <w:rsid w:val="00342212"/>
    <w:rsid w:val="0034223D"/>
    <w:rsid w:val="003422E9"/>
    <w:rsid w:val="00342303"/>
    <w:rsid w:val="00342481"/>
    <w:rsid w:val="003425CF"/>
    <w:rsid w:val="003426A3"/>
    <w:rsid w:val="00342744"/>
    <w:rsid w:val="00342789"/>
    <w:rsid w:val="003427AB"/>
    <w:rsid w:val="0034280A"/>
    <w:rsid w:val="00342813"/>
    <w:rsid w:val="00342841"/>
    <w:rsid w:val="0034289D"/>
    <w:rsid w:val="00342A26"/>
    <w:rsid w:val="00342B41"/>
    <w:rsid w:val="00342BB0"/>
    <w:rsid w:val="00342C21"/>
    <w:rsid w:val="00342C7C"/>
    <w:rsid w:val="00342D7B"/>
    <w:rsid w:val="00342E17"/>
    <w:rsid w:val="00342E2B"/>
    <w:rsid w:val="00342E49"/>
    <w:rsid w:val="00342E54"/>
    <w:rsid w:val="00342EC0"/>
    <w:rsid w:val="00342EF3"/>
    <w:rsid w:val="00342F2C"/>
    <w:rsid w:val="0034328D"/>
    <w:rsid w:val="003432F4"/>
    <w:rsid w:val="003433B1"/>
    <w:rsid w:val="00343428"/>
    <w:rsid w:val="00343446"/>
    <w:rsid w:val="003437A1"/>
    <w:rsid w:val="0034391B"/>
    <w:rsid w:val="00343988"/>
    <w:rsid w:val="003439A0"/>
    <w:rsid w:val="003439B4"/>
    <w:rsid w:val="00343A46"/>
    <w:rsid w:val="00343AB6"/>
    <w:rsid w:val="00343AB7"/>
    <w:rsid w:val="00343AFF"/>
    <w:rsid w:val="00343B27"/>
    <w:rsid w:val="00343BD8"/>
    <w:rsid w:val="00343C51"/>
    <w:rsid w:val="00343C73"/>
    <w:rsid w:val="00343D3F"/>
    <w:rsid w:val="00343D95"/>
    <w:rsid w:val="00343DB4"/>
    <w:rsid w:val="00343E0F"/>
    <w:rsid w:val="00343E30"/>
    <w:rsid w:val="00343F37"/>
    <w:rsid w:val="00343FFC"/>
    <w:rsid w:val="0034401C"/>
    <w:rsid w:val="0034418C"/>
    <w:rsid w:val="003441DC"/>
    <w:rsid w:val="00344236"/>
    <w:rsid w:val="0034427A"/>
    <w:rsid w:val="00344284"/>
    <w:rsid w:val="0034430F"/>
    <w:rsid w:val="0034447C"/>
    <w:rsid w:val="003445E9"/>
    <w:rsid w:val="0034462A"/>
    <w:rsid w:val="003446B4"/>
    <w:rsid w:val="003446C8"/>
    <w:rsid w:val="003446DA"/>
    <w:rsid w:val="003447FB"/>
    <w:rsid w:val="0034481E"/>
    <w:rsid w:val="003448F4"/>
    <w:rsid w:val="00344A32"/>
    <w:rsid w:val="00344A4F"/>
    <w:rsid w:val="00344ABF"/>
    <w:rsid w:val="00344B3B"/>
    <w:rsid w:val="00344B5C"/>
    <w:rsid w:val="00344BEC"/>
    <w:rsid w:val="00344C27"/>
    <w:rsid w:val="00344C32"/>
    <w:rsid w:val="00344C6E"/>
    <w:rsid w:val="00344D52"/>
    <w:rsid w:val="00344E1C"/>
    <w:rsid w:val="00344E2B"/>
    <w:rsid w:val="00344EAA"/>
    <w:rsid w:val="00344ECD"/>
    <w:rsid w:val="00344F56"/>
    <w:rsid w:val="00344F93"/>
    <w:rsid w:val="00344FB0"/>
    <w:rsid w:val="0034500B"/>
    <w:rsid w:val="00345071"/>
    <w:rsid w:val="003450AD"/>
    <w:rsid w:val="003451B7"/>
    <w:rsid w:val="0034521D"/>
    <w:rsid w:val="0034524C"/>
    <w:rsid w:val="003452CB"/>
    <w:rsid w:val="0034531A"/>
    <w:rsid w:val="0034531D"/>
    <w:rsid w:val="0034539C"/>
    <w:rsid w:val="003453B9"/>
    <w:rsid w:val="003453F5"/>
    <w:rsid w:val="00345484"/>
    <w:rsid w:val="003454CF"/>
    <w:rsid w:val="0034565E"/>
    <w:rsid w:val="003456CF"/>
    <w:rsid w:val="00345763"/>
    <w:rsid w:val="00345826"/>
    <w:rsid w:val="00345905"/>
    <w:rsid w:val="00345918"/>
    <w:rsid w:val="003459B5"/>
    <w:rsid w:val="003459E3"/>
    <w:rsid w:val="003459EC"/>
    <w:rsid w:val="00345A32"/>
    <w:rsid w:val="00345AB7"/>
    <w:rsid w:val="00345AC8"/>
    <w:rsid w:val="00345B1C"/>
    <w:rsid w:val="00345B3F"/>
    <w:rsid w:val="00345B46"/>
    <w:rsid w:val="00345BF1"/>
    <w:rsid w:val="00345C86"/>
    <w:rsid w:val="00345D2B"/>
    <w:rsid w:val="00345E89"/>
    <w:rsid w:val="00345EC5"/>
    <w:rsid w:val="00345F6C"/>
    <w:rsid w:val="00345F87"/>
    <w:rsid w:val="00345FBC"/>
    <w:rsid w:val="003461DC"/>
    <w:rsid w:val="003462BA"/>
    <w:rsid w:val="00346354"/>
    <w:rsid w:val="00346367"/>
    <w:rsid w:val="003463BB"/>
    <w:rsid w:val="003463C4"/>
    <w:rsid w:val="00346412"/>
    <w:rsid w:val="0034642C"/>
    <w:rsid w:val="00346449"/>
    <w:rsid w:val="0034644D"/>
    <w:rsid w:val="003464FE"/>
    <w:rsid w:val="00346521"/>
    <w:rsid w:val="0034655E"/>
    <w:rsid w:val="003465A1"/>
    <w:rsid w:val="00346662"/>
    <w:rsid w:val="003466D7"/>
    <w:rsid w:val="0034677F"/>
    <w:rsid w:val="00346794"/>
    <w:rsid w:val="003467E6"/>
    <w:rsid w:val="003467FF"/>
    <w:rsid w:val="0034684F"/>
    <w:rsid w:val="00346893"/>
    <w:rsid w:val="003468BA"/>
    <w:rsid w:val="00346938"/>
    <w:rsid w:val="00346976"/>
    <w:rsid w:val="003469E7"/>
    <w:rsid w:val="00346A4A"/>
    <w:rsid w:val="00346A8C"/>
    <w:rsid w:val="00346AD1"/>
    <w:rsid w:val="00346C64"/>
    <w:rsid w:val="00346C65"/>
    <w:rsid w:val="00346DAC"/>
    <w:rsid w:val="00346E02"/>
    <w:rsid w:val="00346E13"/>
    <w:rsid w:val="00346E2A"/>
    <w:rsid w:val="00346E30"/>
    <w:rsid w:val="00346F33"/>
    <w:rsid w:val="00346F50"/>
    <w:rsid w:val="00346F8C"/>
    <w:rsid w:val="00346FB4"/>
    <w:rsid w:val="00347082"/>
    <w:rsid w:val="003470BE"/>
    <w:rsid w:val="00347143"/>
    <w:rsid w:val="00347155"/>
    <w:rsid w:val="0034717B"/>
    <w:rsid w:val="003471EE"/>
    <w:rsid w:val="00347358"/>
    <w:rsid w:val="00347409"/>
    <w:rsid w:val="00347446"/>
    <w:rsid w:val="0034744F"/>
    <w:rsid w:val="00347468"/>
    <w:rsid w:val="0034760B"/>
    <w:rsid w:val="00347738"/>
    <w:rsid w:val="003477C3"/>
    <w:rsid w:val="0034784B"/>
    <w:rsid w:val="00347882"/>
    <w:rsid w:val="003478E3"/>
    <w:rsid w:val="00347930"/>
    <w:rsid w:val="00347A29"/>
    <w:rsid w:val="00347A2D"/>
    <w:rsid w:val="00347A40"/>
    <w:rsid w:val="00347B0F"/>
    <w:rsid w:val="00347BC2"/>
    <w:rsid w:val="00347BFE"/>
    <w:rsid w:val="00347C4F"/>
    <w:rsid w:val="00347C73"/>
    <w:rsid w:val="00347D3B"/>
    <w:rsid w:val="00347DB6"/>
    <w:rsid w:val="00347EAC"/>
    <w:rsid w:val="00347F33"/>
    <w:rsid w:val="00347FA0"/>
    <w:rsid w:val="0035002A"/>
    <w:rsid w:val="0035004F"/>
    <w:rsid w:val="00350081"/>
    <w:rsid w:val="0035013A"/>
    <w:rsid w:val="00350195"/>
    <w:rsid w:val="003502C9"/>
    <w:rsid w:val="00350304"/>
    <w:rsid w:val="003503A7"/>
    <w:rsid w:val="0035043C"/>
    <w:rsid w:val="00350458"/>
    <w:rsid w:val="00350477"/>
    <w:rsid w:val="00350486"/>
    <w:rsid w:val="003504D8"/>
    <w:rsid w:val="003504F9"/>
    <w:rsid w:val="00350595"/>
    <w:rsid w:val="003505C9"/>
    <w:rsid w:val="0035060E"/>
    <w:rsid w:val="003506D5"/>
    <w:rsid w:val="003506FB"/>
    <w:rsid w:val="00350700"/>
    <w:rsid w:val="0035077F"/>
    <w:rsid w:val="00350797"/>
    <w:rsid w:val="003507CF"/>
    <w:rsid w:val="003507F9"/>
    <w:rsid w:val="00350869"/>
    <w:rsid w:val="003509E6"/>
    <w:rsid w:val="00350A2B"/>
    <w:rsid w:val="00350B5E"/>
    <w:rsid w:val="00350BBA"/>
    <w:rsid w:val="00350BCB"/>
    <w:rsid w:val="00350CA9"/>
    <w:rsid w:val="00350D15"/>
    <w:rsid w:val="00350D3F"/>
    <w:rsid w:val="00350D60"/>
    <w:rsid w:val="00350DA2"/>
    <w:rsid w:val="00350E14"/>
    <w:rsid w:val="00350E3B"/>
    <w:rsid w:val="00350FD9"/>
    <w:rsid w:val="003510BA"/>
    <w:rsid w:val="00351150"/>
    <w:rsid w:val="003511A2"/>
    <w:rsid w:val="003511C1"/>
    <w:rsid w:val="00351218"/>
    <w:rsid w:val="003513B5"/>
    <w:rsid w:val="003513ED"/>
    <w:rsid w:val="00351504"/>
    <w:rsid w:val="003515F8"/>
    <w:rsid w:val="003516B4"/>
    <w:rsid w:val="0035171F"/>
    <w:rsid w:val="0035179F"/>
    <w:rsid w:val="00351910"/>
    <w:rsid w:val="003519A0"/>
    <w:rsid w:val="003519A3"/>
    <w:rsid w:val="00351A48"/>
    <w:rsid w:val="00351AF1"/>
    <w:rsid w:val="00351BE5"/>
    <w:rsid w:val="00351BFD"/>
    <w:rsid w:val="00351CBA"/>
    <w:rsid w:val="00351D3E"/>
    <w:rsid w:val="00351D50"/>
    <w:rsid w:val="003520B9"/>
    <w:rsid w:val="00352105"/>
    <w:rsid w:val="00352113"/>
    <w:rsid w:val="0035214B"/>
    <w:rsid w:val="00352335"/>
    <w:rsid w:val="0035246F"/>
    <w:rsid w:val="00352494"/>
    <w:rsid w:val="003524A0"/>
    <w:rsid w:val="003524EC"/>
    <w:rsid w:val="00352599"/>
    <w:rsid w:val="003525CD"/>
    <w:rsid w:val="003525E6"/>
    <w:rsid w:val="00352640"/>
    <w:rsid w:val="0035268D"/>
    <w:rsid w:val="003526B4"/>
    <w:rsid w:val="003526E4"/>
    <w:rsid w:val="003527F0"/>
    <w:rsid w:val="003528BD"/>
    <w:rsid w:val="003528D3"/>
    <w:rsid w:val="003528F9"/>
    <w:rsid w:val="003529A9"/>
    <w:rsid w:val="00352A50"/>
    <w:rsid w:val="00352B0B"/>
    <w:rsid w:val="00352C19"/>
    <w:rsid w:val="00352C45"/>
    <w:rsid w:val="00352CF6"/>
    <w:rsid w:val="00352D47"/>
    <w:rsid w:val="00352D6F"/>
    <w:rsid w:val="00352D96"/>
    <w:rsid w:val="00352DD9"/>
    <w:rsid w:val="00352EF5"/>
    <w:rsid w:val="00352F3A"/>
    <w:rsid w:val="00352F5D"/>
    <w:rsid w:val="00352FBB"/>
    <w:rsid w:val="003530B5"/>
    <w:rsid w:val="003530C9"/>
    <w:rsid w:val="00353217"/>
    <w:rsid w:val="00353336"/>
    <w:rsid w:val="00353387"/>
    <w:rsid w:val="003533DC"/>
    <w:rsid w:val="003535A2"/>
    <w:rsid w:val="0035377F"/>
    <w:rsid w:val="0035378C"/>
    <w:rsid w:val="003537A5"/>
    <w:rsid w:val="003537D8"/>
    <w:rsid w:val="003537E3"/>
    <w:rsid w:val="003537F5"/>
    <w:rsid w:val="003537FE"/>
    <w:rsid w:val="00353865"/>
    <w:rsid w:val="00353897"/>
    <w:rsid w:val="00353B6B"/>
    <w:rsid w:val="00353B94"/>
    <w:rsid w:val="00353BC5"/>
    <w:rsid w:val="00353DA9"/>
    <w:rsid w:val="00353F28"/>
    <w:rsid w:val="00353F3C"/>
    <w:rsid w:val="00353F97"/>
    <w:rsid w:val="0035401C"/>
    <w:rsid w:val="003540BA"/>
    <w:rsid w:val="003540F5"/>
    <w:rsid w:val="00354164"/>
    <w:rsid w:val="00354213"/>
    <w:rsid w:val="003542CB"/>
    <w:rsid w:val="00354397"/>
    <w:rsid w:val="003543F8"/>
    <w:rsid w:val="00354405"/>
    <w:rsid w:val="00354492"/>
    <w:rsid w:val="00354589"/>
    <w:rsid w:val="003545A6"/>
    <w:rsid w:val="003547BA"/>
    <w:rsid w:val="003547D9"/>
    <w:rsid w:val="003548E2"/>
    <w:rsid w:val="00354968"/>
    <w:rsid w:val="003549C9"/>
    <w:rsid w:val="00354A59"/>
    <w:rsid w:val="00354C00"/>
    <w:rsid w:val="00354D26"/>
    <w:rsid w:val="00354D58"/>
    <w:rsid w:val="00354DB4"/>
    <w:rsid w:val="00354E0D"/>
    <w:rsid w:val="00354E32"/>
    <w:rsid w:val="00354EE2"/>
    <w:rsid w:val="00354FA2"/>
    <w:rsid w:val="00354FB5"/>
    <w:rsid w:val="00355005"/>
    <w:rsid w:val="003550C7"/>
    <w:rsid w:val="003550FB"/>
    <w:rsid w:val="0035510F"/>
    <w:rsid w:val="00355160"/>
    <w:rsid w:val="00355259"/>
    <w:rsid w:val="003553C5"/>
    <w:rsid w:val="003553E0"/>
    <w:rsid w:val="00355403"/>
    <w:rsid w:val="003554B4"/>
    <w:rsid w:val="003554CA"/>
    <w:rsid w:val="0035554C"/>
    <w:rsid w:val="0035557E"/>
    <w:rsid w:val="003555FB"/>
    <w:rsid w:val="00355660"/>
    <w:rsid w:val="003556A6"/>
    <w:rsid w:val="003556FE"/>
    <w:rsid w:val="00355769"/>
    <w:rsid w:val="003557D1"/>
    <w:rsid w:val="0035587E"/>
    <w:rsid w:val="003558FC"/>
    <w:rsid w:val="0035591D"/>
    <w:rsid w:val="0035594A"/>
    <w:rsid w:val="003559F9"/>
    <w:rsid w:val="00355A1E"/>
    <w:rsid w:val="00355A27"/>
    <w:rsid w:val="00355B04"/>
    <w:rsid w:val="00355C8F"/>
    <w:rsid w:val="00355D67"/>
    <w:rsid w:val="00355DFA"/>
    <w:rsid w:val="00355E20"/>
    <w:rsid w:val="00355EF5"/>
    <w:rsid w:val="00355F4B"/>
    <w:rsid w:val="00355F6F"/>
    <w:rsid w:val="00355FCF"/>
    <w:rsid w:val="00356055"/>
    <w:rsid w:val="0035613D"/>
    <w:rsid w:val="00356274"/>
    <w:rsid w:val="00356288"/>
    <w:rsid w:val="003562A6"/>
    <w:rsid w:val="003562DC"/>
    <w:rsid w:val="0035636C"/>
    <w:rsid w:val="00356390"/>
    <w:rsid w:val="003563C8"/>
    <w:rsid w:val="0035644E"/>
    <w:rsid w:val="00356453"/>
    <w:rsid w:val="00356454"/>
    <w:rsid w:val="0035658F"/>
    <w:rsid w:val="00356597"/>
    <w:rsid w:val="003565DF"/>
    <w:rsid w:val="003565E2"/>
    <w:rsid w:val="00356624"/>
    <w:rsid w:val="0035664D"/>
    <w:rsid w:val="00356725"/>
    <w:rsid w:val="00356740"/>
    <w:rsid w:val="00356747"/>
    <w:rsid w:val="003567CF"/>
    <w:rsid w:val="0035688E"/>
    <w:rsid w:val="003568A1"/>
    <w:rsid w:val="00356902"/>
    <w:rsid w:val="003569EF"/>
    <w:rsid w:val="00356BAE"/>
    <w:rsid w:val="00356C07"/>
    <w:rsid w:val="00356C5A"/>
    <w:rsid w:val="00356C9D"/>
    <w:rsid w:val="00356CB6"/>
    <w:rsid w:val="00356D0B"/>
    <w:rsid w:val="00356D27"/>
    <w:rsid w:val="00356D65"/>
    <w:rsid w:val="00356D74"/>
    <w:rsid w:val="00356E1E"/>
    <w:rsid w:val="00356E2B"/>
    <w:rsid w:val="00356E57"/>
    <w:rsid w:val="00356E65"/>
    <w:rsid w:val="00356E88"/>
    <w:rsid w:val="00356F1B"/>
    <w:rsid w:val="00356F57"/>
    <w:rsid w:val="00356F6C"/>
    <w:rsid w:val="00356FB1"/>
    <w:rsid w:val="0035708E"/>
    <w:rsid w:val="0035709E"/>
    <w:rsid w:val="0035710A"/>
    <w:rsid w:val="0035721B"/>
    <w:rsid w:val="0035724B"/>
    <w:rsid w:val="00357267"/>
    <w:rsid w:val="003572BF"/>
    <w:rsid w:val="00357339"/>
    <w:rsid w:val="003573B3"/>
    <w:rsid w:val="0035744F"/>
    <w:rsid w:val="003574B5"/>
    <w:rsid w:val="003574E6"/>
    <w:rsid w:val="0035753A"/>
    <w:rsid w:val="00357572"/>
    <w:rsid w:val="003575CB"/>
    <w:rsid w:val="0035762B"/>
    <w:rsid w:val="00357641"/>
    <w:rsid w:val="0035768C"/>
    <w:rsid w:val="003576A4"/>
    <w:rsid w:val="0035786F"/>
    <w:rsid w:val="003578D9"/>
    <w:rsid w:val="0035790C"/>
    <w:rsid w:val="0035793F"/>
    <w:rsid w:val="00357946"/>
    <w:rsid w:val="00357991"/>
    <w:rsid w:val="003579FD"/>
    <w:rsid w:val="00357A98"/>
    <w:rsid w:val="00357AE2"/>
    <w:rsid w:val="00357B66"/>
    <w:rsid w:val="00357BF8"/>
    <w:rsid w:val="00357CA8"/>
    <w:rsid w:val="00357DA1"/>
    <w:rsid w:val="00357E41"/>
    <w:rsid w:val="00357EA8"/>
    <w:rsid w:val="00357EF3"/>
    <w:rsid w:val="00357F83"/>
    <w:rsid w:val="0036015F"/>
    <w:rsid w:val="0036018D"/>
    <w:rsid w:val="003601A9"/>
    <w:rsid w:val="003601B1"/>
    <w:rsid w:val="0036027A"/>
    <w:rsid w:val="003602AD"/>
    <w:rsid w:val="00360333"/>
    <w:rsid w:val="003603CF"/>
    <w:rsid w:val="0036046B"/>
    <w:rsid w:val="0036050C"/>
    <w:rsid w:val="00360552"/>
    <w:rsid w:val="00360559"/>
    <w:rsid w:val="003605C6"/>
    <w:rsid w:val="003605DE"/>
    <w:rsid w:val="00360642"/>
    <w:rsid w:val="003606A7"/>
    <w:rsid w:val="003606A9"/>
    <w:rsid w:val="0036071B"/>
    <w:rsid w:val="00360725"/>
    <w:rsid w:val="00360735"/>
    <w:rsid w:val="0036076D"/>
    <w:rsid w:val="003607E9"/>
    <w:rsid w:val="0036086F"/>
    <w:rsid w:val="00360937"/>
    <w:rsid w:val="0036096D"/>
    <w:rsid w:val="003609CC"/>
    <w:rsid w:val="00360ADF"/>
    <w:rsid w:val="00360AEE"/>
    <w:rsid w:val="00360B03"/>
    <w:rsid w:val="00360B3D"/>
    <w:rsid w:val="00360C0A"/>
    <w:rsid w:val="00360CA7"/>
    <w:rsid w:val="00360D49"/>
    <w:rsid w:val="00360E2B"/>
    <w:rsid w:val="00360E61"/>
    <w:rsid w:val="00360E85"/>
    <w:rsid w:val="00360F51"/>
    <w:rsid w:val="00360F79"/>
    <w:rsid w:val="00360FAB"/>
    <w:rsid w:val="0036105C"/>
    <w:rsid w:val="003610A8"/>
    <w:rsid w:val="003611E6"/>
    <w:rsid w:val="00361227"/>
    <w:rsid w:val="00361297"/>
    <w:rsid w:val="003612B5"/>
    <w:rsid w:val="003612DE"/>
    <w:rsid w:val="0036132F"/>
    <w:rsid w:val="003613B1"/>
    <w:rsid w:val="003613CA"/>
    <w:rsid w:val="003613E1"/>
    <w:rsid w:val="0036148B"/>
    <w:rsid w:val="0036149F"/>
    <w:rsid w:val="00361526"/>
    <w:rsid w:val="00361558"/>
    <w:rsid w:val="003615A8"/>
    <w:rsid w:val="00361600"/>
    <w:rsid w:val="00361618"/>
    <w:rsid w:val="0036170E"/>
    <w:rsid w:val="00361744"/>
    <w:rsid w:val="0036179D"/>
    <w:rsid w:val="003617F5"/>
    <w:rsid w:val="0036186B"/>
    <w:rsid w:val="003618A3"/>
    <w:rsid w:val="0036192F"/>
    <w:rsid w:val="00361944"/>
    <w:rsid w:val="0036199A"/>
    <w:rsid w:val="00361A98"/>
    <w:rsid w:val="00361AB1"/>
    <w:rsid w:val="00361AD9"/>
    <w:rsid w:val="00361B25"/>
    <w:rsid w:val="00361BBE"/>
    <w:rsid w:val="00361C2A"/>
    <w:rsid w:val="00361CF4"/>
    <w:rsid w:val="00361D04"/>
    <w:rsid w:val="00361D25"/>
    <w:rsid w:val="00361E5B"/>
    <w:rsid w:val="00361F38"/>
    <w:rsid w:val="00361F7C"/>
    <w:rsid w:val="00361FE1"/>
    <w:rsid w:val="0036226E"/>
    <w:rsid w:val="003622D6"/>
    <w:rsid w:val="003622D8"/>
    <w:rsid w:val="0036235D"/>
    <w:rsid w:val="003623E5"/>
    <w:rsid w:val="0036242A"/>
    <w:rsid w:val="00362510"/>
    <w:rsid w:val="00362618"/>
    <w:rsid w:val="00362799"/>
    <w:rsid w:val="003629F2"/>
    <w:rsid w:val="00362A76"/>
    <w:rsid w:val="00362AA8"/>
    <w:rsid w:val="00362B62"/>
    <w:rsid w:val="00362B65"/>
    <w:rsid w:val="00362BF9"/>
    <w:rsid w:val="00362CDB"/>
    <w:rsid w:val="00362D46"/>
    <w:rsid w:val="00362DAC"/>
    <w:rsid w:val="00362EB7"/>
    <w:rsid w:val="00362F47"/>
    <w:rsid w:val="00362FF1"/>
    <w:rsid w:val="00363135"/>
    <w:rsid w:val="0036314C"/>
    <w:rsid w:val="0036318F"/>
    <w:rsid w:val="003631F1"/>
    <w:rsid w:val="00363201"/>
    <w:rsid w:val="00363203"/>
    <w:rsid w:val="00363217"/>
    <w:rsid w:val="00363274"/>
    <w:rsid w:val="003632D6"/>
    <w:rsid w:val="00363339"/>
    <w:rsid w:val="00363391"/>
    <w:rsid w:val="0036339E"/>
    <w:rsid w:val="003633AE"/>
    <w:rsid w:val="003633D9"/>
    <w:rsid w:val="0036354D"/>
    <w:rsid w:val="0036356E"/>
    <w:rsid w:val="003635BB"/>
    <w:rsid w:val="003636EE"/>
    <w:rsid w:val="003637CC"/>
    <w:rsid w:val="003639B5"/>
    <w:rsid w:val="003639FD"/>
    <w:rsid w:val="00363A0A"/>
    <w:rsid w:val="00363A0B"/>
    <w:rsid w:val="00363A49"/>
    <w:rsid w:val="00363A5D"/>
    <w:rsid w:val="00363A83"/>
    <w:rsid w:val="00363A91"/>
    <w:rsid w:val="00363AA6"/>
    <w:rsid w:val="00363AC5"/>
    <w:rsid w:val="00363D10"/>
    <w:rsid w:val="00363D1A"/>
    <w:rsid w:val="00363D5A"/>
    <w:rsid w:val="00363D76"/>
    <w:rsid w:val="00363DB1"/>
    <w:rsid w:val="00363DB2"/>
    <w:rsid w:val="00363E20"/>
    <w:rsid w:val="00363ECF"/>
    <w:rsid w:val="00363ED5"/>
    <w:rsid w:val="00363ED8"/>
    <w:rsid w:val="00363F34"/>
    <w:rsid w:val="00363FC8"/>
    <w:rsid w:val="00364054"/>
    <w:rsid w:val="00364098"/>
    <w:rsid w:val="00364129"/>
    <w:rsid w:val="00364246"/>
    <w:rsid w:val="003642DD"/>
    <w:rsid w:val="003642EF"/>
    <w:rsid w:val="00364369"/>
    <w:rsid w:val="003643B6"/>
    <w:rsid w:val="003643EF"/>
    <w:rsid w:val="003643F4"/>
    <w:rsid w:val="003644EC"/>
    <w:rsid w:val="0036459D"/>
    <w:rsid w:val="003645C7"/>
    <w:rsid w:val="0036478C"/>
    <w:rsid w:val="003647DC"/>
    <w:rsid w:val="0036488F"/>
    <w:rsid w:val="003648CD"/>
    <w:rsid w:val="0036495E"/>
    <w:rsid w:val="003649D8"/>
    <w:rsid w:val="00364A00"/>
    <w:rsid w:val="00364A30"/>
    <w:rsid w:val="00364A8E"/>
    <w:rsid w:val="00364AA4"/>
    <w:rsid w:val="00364ABE"/>
    <w:rsid w:val="00364C24"/>
    <w:rsid w:val="00364CC0"/>
    <w:rsid w:val="00364CDE"/>
    <w:rsid w:val="00364EDB"/>
    <w:rsid w:val="00364F36"/>
    <w:rsid w:val="00365088"/>
    <w:rsid w:val="003650D6"/>
    <w:rsid w:val="0036510A"/>
    <w:rsid w:val="0036514D"/>
    <w:rsid w:val="00365199"/>
    <w:rsid w:val="0036521F"/>
    <w:rsid w:val="0036524D"/>
    <w:rsid w:val="003653C1"/>
    <w:rsid w:val="003653E0"/>
    <w:rsid w:val="00365456"/>
    <w:rsid w:val="003654F1"/>
    <w:rsid w:val="003655AA"/>
    <w:rsid w:val="003655D3"/>
    <w:rsid w:val="0036568F"/>
    <w:rsid w:val="00365706"/>
    <w:rsid w:val="003657AE"/>
    <w:rsid w:val="0036584E"/>
    <w:rsid w:val="003658BF"/>
    <w:rsid w:val="003658FA"/>
    <w:rsid w:val="00365ACC"/>
    <w:rsid w:val="00365B1B"/>
    <w:rsid w:val="00365B2E"/>
    <w:rsid w:val="00365B6A"/>
    <w:rsid w:val="00365BCF"/>
    <w:rsid w:val="00365BF6"/>
    <w:rsid w:val="00365C4B"/>
    <w:rsid w:val="00365CCF"/>
    <w:rsid w:val="00365CF4"/>
    <w:rsid w:val="00365D0D"/>
    <w:rsid w:val="00365F03"/>
    <w:rsid w:val="00365F4D"/>
    <w:rsid w:val="00365F61"/>
    <w:rsid w:val="00365FAD"/>
    <w:rsid w:val="00366021"/>
    <w:rsid w:val="0036604A"/>
    <w:rsid w:val="003660A3"/>
    <w:rsid w:val="00366157"/>
    <w:rsid w:val="00366285"/>
    <w:rsid w:val="00366333"/>
    <w:rsid w:val="00366363"/>
    <w:rsid w:val="00366585"/>
    <w:rsid w:val="003665EA"/>
    <w:rsid w:val="003666D6"/>
    <w:rsid w:val="003667C6"/>
    <w:rsid w:val="00366870"/>
    <w:rsid w:val="00366933"/>
    <w:rsid w:val="003669B7"/>
    <w:rsid w:val="00366A15"/>
    <w:rsid w:val="00366A7C"/>
    <w:rsid w:val="00366A9F"/>
    <w:rsid w:val="00366AF3"/>
    <w:rsid w:val="00366B48"/>
    <w:rsid w:val="00366B9E"/>
    <w:rsid w:val="00366C4C"/>
    <w:rsid w:val="00366C51"/>
    <w:rsid w:val="00366CBA"/>
    <w:rsid w:val="00366CE7"/>
    <w:rsid w:val="00366CFA"/>
    <w:rsid w:val="00366D2F"/>
    <w:rsid w:val="00366D44"/>
    <w:rsid w:val="00366D5A"/>
    <w:rsid w:val="00366D7C"/>
    <w:rsid w:val="00366D94"/>
    <w:rsid w:val="00366DA5"/>
    <w:rsid w:val="00366E57"/>
    <w:rsid w:val="00366F5B"/>
    <w:rsid w:val="00366F8A"/>
    <w:rsid w:val="00366FA5"/>
    <w:rsid w:val="00366FE6"/>
    <w:rsid w:val="0036700D"/>
    <w:rsid w:val="0036702B"/>
    <w:rsid w:val="0036702F"/>
    <w:rsid w:val="003670F9"/>
    <w:rsid w:val="00367149"/>
    <w:rsid w:val="00367213"/>
    <w:rsid w:val="00367222"/>
    <w:rsid w:val="00367254"/>
    <w:rsid w:val="0036728A"/>
    <w:rsid w:val="0036729D"/>
    <w:rsid w:val="003672F7"/>
    <w:rsid w:val="0036733E"/>
    <w:rsid w:val="00367363"/>
    <w:rsid w:val="00367412"/>
    <w:rsid w:val="003674B3"/>
    <w:rsid w:val="003674B9"/>
    <w:rsid w:val="0036782C"/>
    <w:rsid w:val="0036786B"/>
    <w:rsid w:val="003678A6"/>
    <w:rsid w:val="003678D0"/>
    <w:rsid w:val="003678DC"/>
    <w:rsid w:val="003678EA"/>
    <w:rsid w:val="0036794B"/>
    <w:rsid w:val="0036796C"/>
    <w:rsid w:val="003679EF"/>
    <w:rsid w:val="00367AC2"/>
    <w:rsid w:val="00367AF7"/>
    <w:rsid w:val="00367B01"/>
    <w:rsid w:val="00367B36"/>
    <w:rsid w:val="00367C95"/>
    <w:rsid w:val="00367C9D"/>
    <w:rsid w:val="00367D13"/>
    <w:rsid w:val="00367D42"/>
    <w:rsid w:val="00367DF7"/>
    <w:rsid w:val="00367E8F"/>
    <w:rsid w:val="00367F7F"/>
    <w:rsid w:val="00370043"/>
    <w:rsid w:val="003701E5"/>
    <w:rsid w:val="00370284"/>
    <w:rsid w:val="0037029E"/>
    <w:rsid w:val="003702DA"/>
    <w:rsid w:val="00370340"/>
    <w:rsid w:val="003703D8"/>
    <w:rsid w:val="003703F3"/>
    <w:rsid w:val="0037057C"/>
    <w:rsid w:val="00370655"/>
    <w:rsid w:val="003706BF"/>
    <w:rsid w:val="0037073D"/>
    <w:rsid w:val="00370831"/>
    <w:rsid w:val="0037089C"/>
    <w:rsid w:val="00370961"/>
    <w:rsid w:val="00370987"/>
    <w:rsid w:val="00370A7A"/>
    <w:rsid w:val="00370DB2"/>
    <w:rsid w:val="00370DE0"/>
    <w:rsid w:val="00370E21"/>
    <w:rsid w:val="00370E40"/>
    <w:rsid w:val="00370EF5"/>
    <w:rsid w:val="00370F04"/>
    <w:rsid w:val="00370FBE"/>
    <w:rsid w:val="00370FD2"/>
    <w:rsid w:val="00370FE0"/>
    <w:rsid w:val="0037104F"/>
    <w:rsid w:val="00371076"/>
    <w:rsid w:val="003710F4"/>
    <w:rsid w:val="0037110F"/>
    <w:rsid w:val="0037112A"/>
    <w:rsid w:val="00371198"/>
    <w:rsid w:val="003712A5"/>
    <w:rsid w:val="00371302"/>
    <w:rsid w:val="0037132C"/>
    <w:rsid w:val="003713D5"/>
    <w:rsid w:val="003713F3"/>
    <w:rsid w:val="003713FE"/>
    <w:rsid w:val="00371460"/>
    <w:rsid w:val="0037146E"/>
    <w:rsid w:val="00371670"/>
    <w:rsid w:val="0037174C"/>
    <w:rsid w:val="00371759"/>
    <w:rsid w:val="00371830"/>
    <w:rsid w:val="003718D3"/>
    <w:rsid w:val="00371902"/>
    <w:rsid w:val="0037191B"/>
    <w:rsid w:val="003719DF"/>
    <w:rsid w:val="00371A71"/>
    <w:rsid w:val="00371AC6"/>
    <w:rsid w:val="00371AF7"/>
    <w:rsid w:val="00371B50"/>
    <w:rsid w:val="00371BAD"/>
    <w:rsid w:val="00371C52"/>
    <w:rsid w:val="00371C6A"/>
    <w:rsid w:val="00371C89"/>
    <w:rsid w:val="00371CCA"/>
    <w:rsid w:val="00371E5B"/>
    <w:rsid w:val="00371F4E"/>
    <w:rsid w:val="00371FF8"/>
    <w:rsid w:val="0037201A"/>
    <w:rsid w:val="00372043"/>
    <w:rsid w:val="00372075"/>
    <w:rsid w:val="00372076"/>
    <w:rsid w:val="00372078"/>
    <w:rsid w:val="003720BC"/>
    <w:rsid w:val="003720DF"/>
    <w:rsid w:val="003720E3"/>
    <w:rsid w:val="0037210D"/>
    <w:rsid w:val="003721D1"/>
    <w:rsid w:val="003721F6"/>
    <w:rsid w:val="003721F7"/>
    <w:rsid w:val="00372281"/>
    <w:rsid w:val="003722F5"/>
    <w:rsid w:val="0037236D"/>
    <w:rsid w:val="0037237B"/>
    <w:rsid w:val="003723DA"/>
    <w:rsid w:val="00372542"/>
    <w:rsid w:val="00372594"/>
    <w:rsid w:val="003725A1"/>
    <w:rsid w:val="003726E2"/>
    <w:rsid w:val="00372785"/>
    <w:rsid w:val="003727D9"/>
    <w:rsid w:val="00372805"/>
    <w:rsid w:val="003728B7"/>
    <w:rsid w:val="00372972"/>
    <w:rsid w:val="00372986"/>
    <w:rsid w:val="00372AD0"/>
    <w:rsid w:val="00372AFD"/>
    <w:rsid w:val="00372B60"/>
    <w:rsid w:val="00372C17"/>
    <w:rsid w:val="00372D02"/>
    <w:rsid w:val="00372D45"/>
    <w:rsid w:val="00372D5D"/>
    <w:rsid w:val="00372D90"/>
    <w:rsid w:val="00372DF1"/>
    <w:rsid w:val="00372E48"/>
    <w:rsid w:val="00372EBB"/>
    <w:rsid w:val="00372EE8"/>
    <w:rsid w:val="00372F42"/>
    <w:rsid w:val="00372FC5"/>
    <w:rsid w:val="00373011"/>
    <w:rsid w:val="003730FA"/>
    <w:rsid w:val="0037316A"/>
    <w:rsid w:val="003731A7"/>
    <w:rsid w:val="0037329B"/>
    <w:rsid w:val="003732B6"/>
    <w:rsid w:val="00373347"/>
    <w:rsid w:val="00373351"/>
    <w:rsid w:val="00373384"/>
    <w:rsid w:val="003733DD"/>
    <w:rsid w:val="00373400"/>
    <w:rsid w:val="00373461"/>
    <w:rsid w:val="00373482"/>
    <w:rsid w:val="003734A8"/>
    <w:rsid w:val="003734E3"/>
    <w:rsid w:val="003735F4"/>
    <w:rsid w:val="0037360F"/>
    <w:rsid w:val="00373613"/>
    <w:rsid w:val="00373628"/>
    <w:rsid w:val="003736EB"/>
    <w:rsid w:val="003737E0"/>
    <w:rsid w:val="00373934"/>
    <w:rsid w:val="00373999"/>
    <w:rsid w:val="00373A4C"/>
    <w:rsid w:val="00373B23"/>
    <w:rsid w:val="00373B37"/>
    <w:rsid w:val="00373B88"/>
    <w:rsid w:val="00373CBE"/>
    <w:rsid w:val="00373CE8"/>
    <w:rsid w:val="00373E95"/>
    <w:rsid w:val="00373FB6"/>
    <w:rsid w:val="00373FCE"/>
    <w:rsid w:val="00374038"/>
    <w:rsid w:val="00374097"/>
    <w:rsid w:val="003740B5"/>
    <w:rsid w:val="003741A9"/>
    <w:rsid w:val="003741CC"/>
    <w:rsid w:val="00374351"/>
    <w:rsid w:val="0037448B"/>
    <w:rsid w:val="00374645"/>
    <w:rsid w:val="00374648"/>
    <w:rsid w:val="00374664"/>
    <w:rsid w:val="00374711"/>
    <w:rsid w:val="003748BA"/>
    <w:rsid w:val="003748BC"/>
    <w:rsid w:val="0037494D"/>
    <w:rsid w:val="00374BC4"/>
    <w:rsid w:val="00374C90"/>
    <w:rsid w:val="00374D12"/>
    <w:rsid w:val="00374E5D"/>
    <w:rsid w:val="0037500A"/>
    <w:rsid w:val="00375046"/>
    <w:rsid w:val="00375139"/>
    <w:rsid w:val="003751E2"/>
    <w:rsid w:val="003751FE"/>
    <w:rsid w:val="00375247"/>
    <w:rsid w:val="00375347"/>
    <w:rsid w:val="003753FE"/>
    <w:rsid w:val="00375422"/>
    <w:rsid w:val="00375480"/>
    <w:rsid w:val="003754D5"/>
    <w:rsid w:val="003754E6"/>
    <w:rsid w:val="00375548"/>
    <w:rsid w:val="00375576"/>
    <w:rsid w:val="0037557C"/>
    <w:rsid w:val="0037559E"/>
    <w:rsid w:val="003755E0"/>
    <w:rsid w:val="003756C3"/>
    <w:rsid w:val="00375727"/>
    <w:rsid w:val="0037573D"/>
    <w:rsid w:val="00375770"/>
    <w:rsid w:val="003757FB"/>
    <w:rsid w:val="0037585C"/>
    <w:rsid w:val="003758C0"/>
    <w:rsid w:val="00375907"/>
    <w:rsid w:val="00375941"/>
    <w:rsid w:val="00375970"/>
    <w:rsid w:val="00375BA8"/>
    <w:rsid w:val="00375BF9"/>
    <w:rsid w:val="00375C5D"/>
    <w:rsid w:val="00375C8A"/>
    <w:rsid w:val="00375CC6"/>
    <w:rsid w:val="00375DFE"/>
    <w:rsid w:val="00375E19"/>
    <w:rsid w:val="00375E24"/>
    <w:rsid w:val="00375EA2"/>
    <w:rsid w:val="00375F3B"/>
    <w:rsid w:val="003760D9"/>
    <w:rsid w:val="00376125"/>
    <w:rsid w:val="00376229"/>
    <w:rsid w:val="0037628A"/>
    <w:rsid w:val="003763A6"/>
    <w:rsid w:val="0037646C"/>
    <w:rsid w:val="00376572"/>
    <w:rsid w:val="00376574"/>
    <w:rsid w:val="003765FB"/>
    <w:rsid w:val="00376732"/>
    <w:rsid w:val="00376776"/>
    <w:rsid w:val="00376789"/>
    <w:rsid w:val="0037679A"/>
    <w:rsid w:val="00376813"/>
    <w:rsid w:val="00376898"/>
    <w:rsid w:val="003768D0"/>
    <w:rsid w:val="00376914"/>
    <w:rsid w:val="0037696E"/>
    <w:rsid w:val="003769FC"/>
    <w:rsid w:val="00376A1B"/>
    <w:rsid w:val="00376A47"/>
    <w:rsid w:val="00376B26"/>
    <w:rsid w:val="00376B9E"/>
    <w:rsid w:val="00376C1C"/>
    <w:rsid w:val="00376CB7"/>
    <w:rsid w:val="00376CBF"/>
    <w:rsid w:val="00376F00"/>
    <w:rsid w:val="00377154"/>
    <w:rsid w:val="003771A4"/>
    <w:rsid w:val="003773A4"/>
    <w:rsid w:val="00377434"/>
    <w:rsid w:val="003774A4"/>
    <w:rsid w:val="00377533"/>
    <w:rsid w:val="0037762C"/>
    <w:rsid w:val="00377643"/>
    <w:rsid w:val="00377655"/>
    <w:rsid w:val="0037780B"/>
    <w:rsid w:val="00377A08"/>
    <w:rsid w:val="00377A53"/>
    <w:rsid w:val="00377AC8"/>
    <w:rsid w:val="00377B0B"/>
    <w:rsid w:val="00377C1E"/>
    <w:rsid w:val="00377DAE"/>
    <w:rsid w:val="00377DB6"/>
    <w:rsid w:val="00377F47"/>
    <w:rsid w:val="00377FB1"/>
    <w:rsid w:val="003800D9"/>
    <w:rsid w:val="0038013E"/>
    <w:rsid w:val="00380140"/>
    <w:rsid w:val="00380233"/>
    <w:rsid w:val="003802BF"/>
    <w:rsid w:val="003802DE"/>
    <w:rsid w:val="00380406"/>
    <w:rsid w:val="003804B3"/>
    <w:rsid w:val="003804CD"/>
    <w:rsid w:val="0038053A"/>
    <w:rsid w:val="00380560"/>
    <w:rsid w:val="003805AD"/>
    <w:rsid w:val="00380627"/>
    <w:rsid w:val="00380672"/>
    <w:rsid w:val="003806B7"/>
    <w:rsid w:val="003806E7"/>
    <w:rsid w:val="0038075A"/>
    <w:rsid w:val="00380830"/>
    <w:rsid w:val="003808E8"/>
    <w:rsid w:val="00380931"/>
    <w:rsid w:val="0038093F"/>
    <w:rsid w:val="003809E0"/>
    <w:rsid w:val="00380A7E"/>
    <w:rsid w:val="00380A9E"/>
    <w:rsid w:val="00380AF1"/>
    <w:rsid w:val="00380C06"/>
    <w:rsid w:val="00380C72"/>
    <w:rsid w:val="00380CB5"/>
    <w:rsid w:val="00380D45"/>
    <w:rsid w:val="00380DCA"/>
    <w:rsid w:val="00380E09"/>
    <w:rsid w:val="00380ECB"/>
    <w:rsid w:val="00380F1E"/>
    <w:rsid w:val="00380F23"/>
    <w:rsid w:val="00380F6D"/>
    <w:rsid w:val="00380F9A"/>
    <w:rsid w:val="00381035"/>
    <w:rsid w:val="00381165"/>
    <w:rsid w:val="003811F0"/>
    <w:rsid w:val="00381273"/>
    <w:rsid w:val="00381278"/>
    <w:rsid w:val="003813B0"/>
    <w:rsid w:val="003813BD"/>
    <w:rsid w:val="003813D9"/>
    <w:rsid w:val="0038141D"/>
    <w:rsid w:val="003815EA"/>
    <w:rsid w:val="0038166C"/>
    <w:rsid w:val="00381675"/>
    <w:rsid w:val="003817A5"/>
    <w:rsid w:val="00381800"/>
    <w:rsid w:val="0038181B"/>
    <w:rsid w:val="00381A2D"/>
    <w:rsid w:val="00381B68"/>
    <w:rsid w:val="00381BE2"/>
    <w:rsid w:val="00381CE9"/>
    <w:rsid w:val="00381D8A"/>
    <w:rsid w:val="00381E67"/>
    <w:rsid w:val="00381EA1"/>
    <w:rsid w:val="00381F12"/>
    <w:rsid w:val="00381F50"/>
    <w:rsid w:val="00381F51"/>
    <w:rsid w:val="00382004"/>
    <w:rsid w:val="0038201E"/>
    <w:rsid w:val="003820D8"/>
    <w:rsid w:val="00382134"/>
    <w:rsid w:val="00382215"/>
    <w:rsid w:val="00382244"/>
    <w:rsid w:val="0038225E"/>
    <w:rsid w:val="00382261"/>
    <w:rsid w:val="003822AB"/>
    <w:rsid w:val="003822B7"/>
    <w:rsid w:val="0038232F"/>
    <w:rsid w:val="00382364"/>
    <w:rsid w:val="003823A3"/>
    <w:rsid w:val="00382419"/>
    <w:rsid w:val="0038245A"/>
    <w:rsid w:val="00382482"/>
    <w:rsid w:val="00382510"/>
    <w:rsid w:val="0038255F"/>
    <w:rsid w:val="00382614"/>
    <w:rsid w:val="0038262C"/>
    <w:rsid w:val="00382654"/>
    <w:rsid w:val="0038267B"/>
    <w:rsid w:val="0038269D"/>
    <w:rsid w:val="0038273F"/>
    <w:rsid w:val="00382748"/>
    <w:rsid w:val="00382779"/>
    <w:rsid w:val="003827B0"/>
    <w:rsid w:val="003827C3"/>
    <w:rsid w:val="003827CF"/>
    <w:rsid w:val="00382842"/>
    <w:rsid w:val="00382A6F"/>
    <w:rsid w:val="00382AB8"/>
    <w:rsid w:val="00382C28"/>
    <w:rsid w:val="00382CD1"/>
    <w:rsid w:val="00382D4F"/>
    <w:rsid w:val="00382D89"/>
    <w:rsid w:val="00382E06"/>
    <w:rsid w:val="00382EBB"/>
    <w:rsid w:val="00382ED7"/>
    <w:rsid w:val="003830D9"/>
    <w:rsid w:val="003830DE"/>
    <w:rsid w:val="0038314E"/>
    <w:rsid w:val="003831EE"/>
    <w:rsid w:val="003831F7"/>
    <w:rsid w:val="00383255"/>
    <w:rsid w:val="0038336A"/>
    <w:rsid w:val="0038337D"/>
    <w:rsid w:val="003833FC"/>
    <w:rsid w:val="00383425"/>
    <w:rsid w:val="00383438"/>
    <w:rsid w:val="0038344A"/>
    <w:rsid w:val="0038348D"/>
    <w:rsid w:val="003834C4"/>
    <w:rsid w:val="00383527"/>
    <w:rsid w:val="0038365B"/>
    <w:rsid w:val="0038366E"/>
    <w:rsid w:val="0038377D"/>
    <w:rsid w:val="00383812"/>
    <w:rsid w:val="0038383D"/>
    <w:rsid w:val="00383841"/>
    <w:rsid w:val="00383859"/>
    <w:rsid w:val="0038387A"/>
    <w:rsid w:val="0038387F"/>
    <w:rsid w:val="003838F4"/>
    <w:rsid w:val="00383A33"/>
    <w:rsid w:val="00383AA6"/>
    <w:rsid w:val="00383BD8"/>
    <w:rsid w:val="00383C46"/>
    <w:rsid w:val="00383D24"/>
    <w:rsid w:val="00383D2C"/>
    <w:rsid w:val="00383E7C"/>
    <w:rsid w:val="00383F0B"/>
    <w:rsid w:val="00383FBA"/>
    <w:rsid w:val="00383FFA"/>
    <w:rsid w:val="003840A7"/>
    <w:rsid w:val="0038414F"/>
    <w:rsid w:val="00384185"/>
    <w:rsid w:val="00384192"/>
    <w:rsid w:val="00384204"/>
    <w:rsid w:val="003842DD"/>
    <w:rsid w:val="003844DF"/>
    <w:rsid w:val="003844FB"/>
    <w:rsid w:val="0038458A"/>
    <w:rsid w:val="00384663"/>
    <w:rsid w:val="003846C5"/>
    <w:rsid w:val="003846CA"/>
    <w:rsid w:val="00384733"/>
    <w:rsid w:val="003847E2"/>
    <w:rsid w:val="0038480A"/>
    <w:rsid w:val="00384863"/>
    <w:rsid w:val="003848A1"/>
    <w:rsid w:val="0038491C"/>
    <w:rsid w:val="003849E8"/>
    <w:rsid w:val="00384A28"/>
    <w:rsid w:val="00384A8F"/>
    <w:rsid w:val="00384AAC"/>
    <w:rsid w:val="00384B67"/>
    <w:rsid w:val="00384B95"/>
    <w:rsid w:val="00384BDC"/>
    <w:rsid w:val="00384C1C"/>
    <w:rsid w:val="00384C1D"/>
    <w:rsid w:val="00384CA1"/>
    <w:rsid w:val="00384D06"/>
    <w:rsid w:val="00384D37"/>
    <w:rsid w:val="00384DEE"/>
    <w:rsid w:val="00384E8C"/>
    <w:rsid w:val="00384E9F"/>
    <w:rsid w:val="00384EE1"/>
    <w:rsid w:val="00384F79"/>
    <w:rsid w:val="00385019"/>
    <w:rsid w:val="003850AD"/>
    <w:rsid w:val="003850FD"/>
    <w:rsid w:val="00385253"/>
    <w:rsid w:val="00385291"/>
    <w:rsid w:val="0038536D"/>
    <w:rsid w:val="00385383"/>
    <w:rsid w:val="003853B0"/>
    <w:rsid w:val="00385479"/>
    <w:rsid w:val="003854DE"/>
    <w:rsid w:val="003855E5"/>
    <w:rsid w:val="00385651"/>
    <w:rsid w:val="0038567B"/>
    <w:rsid w:val="003856DA"/>
    <w:rsid w:val="00385719"/>
    <w:rsid w:val="0038592D"/>
    <w:rsid w:val="00385987"/>
    <w:rsid w:val="00385A76"/>
    <w:rsid w:val="00385BEE"/>
    <w:rsid w:val="00385C48"/>
    <w:rsid w:val="00385CE8"/>
    <w:rsid w:val="00385D81"/>
    <w:rsid w:val="00385DD5"/>
    <w:rsid w:val="00385DED"/>
    <w:rsid w:val="00385E1E"/>
    <w:rsid w:val="00385F46"/>
    <w:rsid w:val="00386038"/>
    <w:rsid w:val="00386103"/>
    <w:rsid w:val="0038610D"/>
    <w:rsid w:val="00386117"/>
    <w:rsid w:val="00386161"/>
    <w:rsid w:val="0038617C"/>
    <w:rsid w:val="0038619C"/>
    <w:rsid w:val="00386255"/>
    <w:rsid w:val="0038629D"/>
    <w:rsid w:val="003864CA"/>
    <w:rsid w:val="003865BE"/>
    <w:rsid w:val="0038668B"/>
    <w:rsid w:val="0038676E"/>
    <w:rsid w:val="003867CD"/>
    <w:rsid w:val="003868D7"/>
    <w:rsid w:val="00386903"/>
    <w:rsid w:val="00386906"/>
    <w:rsid w:val="003869D5"/>
    <w:rsid w:val="003869EA"/>
    <w:rsid w:val="00386B29"/>
    <w:rsid w:val="00386CA8"/>
    <w:rsid w:val="00386CDC"/>
    <w:rsid w:val="00386D41"/>
    <w:rsid w:val="00386D46"/>
    <w:rsid w:val="00386D57"/>
    <w:rsid w:val="00386D85"/>
    <w:rsid w:val="00386EE5"/>
    <w:rsid w:val="00386FB8"/>
    <w:rsid w:val="00386FBA"/>
    <w:rsid w:val="00386FBE"/>
    <w:rsid w:val="00386FD4"/>
    <w:rsid w:val="0038703B"/>
    <w:rsid w:val="00387150"/>
    <w:rsid w:val="0038725B"/>
    <w:rsid w:val="0038731E"/>
    <w:rsid w:val="00387369"/>
    <w:rsid w:val="00387389"/>
    <w:rsid w:val="0038740C"/>
    <w:rsid w:val="0038750C"/>
    <w:rsid w:val="00387598"/>
    <w:rsid w:val="003875D9"/>
    <w:rsid w:val="003875FB"/>
    <w:rsid w:val="00387608"/>
    <w:rsid w:val="00387612"/>
    <w:rsid w:val="003876C0"/>
    <w:rsid w:val="003876CF"/>
    <w:rsid w:val="00387747"/>
    <w:rsid w:val="00387783"/>
    <w:rsid w:val="003877A6"/>
    <w:rsid w:val="003877D8"/>
    <w:rsid w:val="00387904"/>
    <w:rsid w:val="0038790B"/>
    <w:rsid w:val="003879AE"/>
    <w:rsid w:val="00387A59"/>
    <w:rsid w:val="00387B47"/>
    <w:rsid w:val="00387BAE"/>
    <w:rsid w:val="00387C28"/>
    <w:rsid w:val="00387C4B"/>
    <w:rsid w:val="00387C7A"/>
    <w:rsid w:val="00387C99"/>
    <w:rsid w:val="00387CD5"/>
    <w:rsid w:val="00387D25"/>
    <w:rsid w:val="00387DDA"/>
    <w:rsid w:val="00387E4A"/>
    <w:rsid w:val="00387E73"/>
    <w:rsid w:val="00387F4E"/>
    <w:rsid w:val="00387FAA"/>
    <w:rsid w:val="0039004E"/>
    <w:rsid w:val="0039006F"/>
    <w:rsid w:val="00390085"/>
    <w:rsid w:val="00390092"/>
    <w:rsid w:val="003900E4"/>
    <w:rsid w:val="00390107"/>
    <w:rsid w:val="003901A3"/>
    <w:rsid w:val="00390358"/>
    <w:rsid w:val="003903E8"/>
    <w:rsid w:val="0039062F"/>
    <w:rsid w:val="003906F1"/>
    <w:rsid w:val="00390739"/>
    <w:rsid w:val="00390763"/>
    <w:rsid w:val="00390857"/>
    <w:rsid w:val="00390892"/>
    <w:rsid w:val="00390935"/>
    <w:rsid w:val="0039096B"/>
    <w:rsid w:val="003909A4"/>
    <w:rsid w:val="003909A6"/>
    <w:rsid w:val="00390A7D"/>
    <w:rsid w:val="00390A83"/>
    <w:rsid w:val="00390AB6"/>
    <w:rsid w:val="00390ACD"/>
    <w:rsid w:val="00390AEC"/>
    <w:rsid w:val="00390B6D"/>
    <w:rsid w:val="00390BF3"/>
    <w:rsid w:val="00390C33"/>
    <w:rsid w:val="00390C57"/>
    <w:rsid w:val="00390C87"/>
    <w:rsid w:val="00390CAD"/>
    <w:rsid w:val="00390D52"/>
    <w:rsid w:val="00390D9D"/>
    <w:rsid w:val="00390E3A"/>
    <w:rsid w:val="00390E69"/>
    <w:rsid w:val="00390E72"/>
    <w:rsid w:val="00390E8D"/>
    <w:rsid w:val="00390F2D"/>
    <w:rsid w:val="00390F85"/>
    <w:rsid w:val="00390FFA"/>
    <w:rsid w:val="00391067"/>
    <w:rsid w:val="00391131"/>
    <w:rsid w:val="00391186"/>
    <w:rsid w:val="0039125A"/>
    <w:rsid w:val="0039125B"/>
    <w:rsid w:val="003913DE"/>
    <w:rsid w:val="003914A2"/>
    <w:rsid w:val="003915A2"/>
    <w:rsid w:val="003916D0"/>
    <w:rsid w:val="003917AA"/>
    <w:rsid w:val="003917D7"/>
    <w:rsid w:val="003917DE"/>
    <w:rsid w:val="0039188C"/>
    <w:rsid w:val="00391957"/>
    <w:rsid w:val="003919A2"/>
    <w:rsid w:val="00391A0C"/>
    <w:rsid w:val="00391A6A"/>
    <w:rsid w:val="00391AF8"/>
    <w:rsid w:val="00391C02"/>
    <w:rsid w:val="00391C0B"/>
    <w:rsid w:val="00391C32"/>
    <w:rsid w:val="00391CDC"/>
    <w:rsid w:val="00391D81"/>
    <w:rsid w:val="00391E09"/>
    <w:rsid w:val="00391E72"/>
    <w:rsid w:val="00391EF4"/>
    <w:rsid w:val="00391FF9"/>
    <w:rsid w:val="003920F4"/>
    <w:rsid w:val="003921D9"/>
    <w:rsid w:val="0039222E"/>
    <w:rsid w:val="00392254"/>
    <w:rsid w:val="00392350"/>
    <w:rsid w:val="00392366"/>
    <w:rsid w:val="003924B7"/>
    <w:rsid w:val="00392579"/>
    <w:rsid w:val="003925AE"/>
    <w:rsid w:val="00392602"/>
    <w:rsid w:val="0039262B"/>
    <w:rsid w:val="00392704"/>
    <w:rsid w:val="003928DB"/>
    <w:rsid w:val="00392A5D"/>
    <w:rsid w:val="00392AF3"/>
    <w:rsid w:val="00392BAD"/>
    <w:rsid w:val="00392BD8"/>
    <w:rsid w:val="00392C18"/>
    <w:rsid w:val="00392C87"/>
    <w:rsid w:val="00392CDF"/>
    <w:rsid w:val="00392D74"/>
    <w:rsid w:val="00392D7D"/>
    <w:rsid w:val="00392D89"/>
    <w:rsid w:val="00392DE4"/>
    <w:rsid w:val="00392DF9"/>
    <w:rsid w:val="00392E1F"/>
    <w:rsid w:val="00392F68"/>
    <w:rsid w:val="00392FAC"/>
    <w:rsid w:val="00392FC1"/>
    <w:rsid w:val="00393022"/>
    <w:rsid w:val="003930AF"/>
    <w:rsid w:val="0039317F"/>
    <w:rsid w:val="00393200"/>
    <w:rsid w:val="0039325F"/>
    <w:rsid w:val="00393295"/>
    <w:rsid w:val="003932AB"/>
    <w:rsid w:val="00393314"/>
    <w:rsid w:val="003933C2"/>
    <w:rsid w:val="0039343F"/>
    <w:rsid w:val="003934D9"/>
    <w:rsid w:val="003934DF"/>
    <w:rsid w:val="003935BD"/>
    <w:rsid w:val="00393632"/>
    <w:rsid w:val="00393648"/>
    <w:rsid w:val="0039373C"/>
    <w:rsid w:val="003937BC"/>
    <w:rsid w:val="0039388A"/>
    <w:rsid w:val="0039388F"/>
    <w:rsid w:val="003938AB"/>
    <w:rsid w:val="0039391F"/>
    <w:rsid w:val="00393928"/>
    <w:rsid w:val="003939AD"/>
    <w:rsid w:val="00393B4F"/>
    <w:rsid w:val="00393C5C"/>
    <w:rsid w:val="00393C63"/>
    <w:rsid w:val="00393C80"/>
    <w:rsid w:val="00393C98"/>
    <w:rsid w:val="00393D16"/>
    <w:rsid w:val="00393DC4"/>
    <w:rsid w:val="00393DC6"/>
    <w:rsid w:val="00393E28"/>
    <w:rsid w:val="00393E3A"/>
    <w:rsid w:val="00393ED0"/>
    <w:rsid w:val="00393EDC"/>
    <w:rsid w:val="00393F35"/>
    <w:rsid w:val="00393F38"/>
    <w:rsid w:val="00393F4F"/>
    <w:rsid w:val="00393F89"/>
    <w:rsid w:val="00393FA0"/>
    <w:rsid w:val="00393FB9"/>
    <w:rsid w:val="0039406F"/>
    <w:rsid w:val="00394072"/>
    <w:rsid w:val="00394096"/>
    <w:rsid w:val="003940AF"/>
    <w:rsid w:val="003940CF"/>
    <w:rsid w:val="00394109"/>
    <w:rsid w:val="0039412F"/>
    <w:rsid w:val="003941BB"/>
    <w:rsid w:val="003941E7"/>
    <w:rsid w:val="00394238"/>
    <w:rsid w:val="00394253"/>
    <w:rsid w:val="00394263"/>
    <w:rsid w:val="003942E6"/>
    <w:rsid w:val="003942F6"/>
    <w:rsid w:val="003943A0"/>
    <w:rsid w:val="00394423"/>
    <w:rsid w:val="0039444D"/>
    <w:rsid w:val="003944AA"/>
    <w:rsid w:val="003944B2"/>
    <w:rsid w:val="003944F4"/>
    <w:rsid w:val="0039455E"/>
    <w:rsid w:val="003945D5"/>
    <w:rsid w:val="003948B3"/>
    <w:rsid w:val="003948F0"/>
    <w:rsid w:val="0039495A"/>
    <w:rsid w:val="0039497E"/>
    <w:rsid w:val="0039498A"/>
    <w:rsid w:val="00394B55"/>
    <w:rsid w:val="00394C1B"/>
    <w:rsid w:val="00394C3D"/>
    <w:rsid w:val="00394C9D"/>
    <w:rsid w:val="00394D71"/>
    <w:rsid w:val="00394DD3"/>
    <w:rsid w:val="00394F42"/>
    <w:rsid w:val="003950FC"/>
    <w:rsid w:val="00395163"/>
    <w:rsid w:val="0039516F"/>
    <w:rsid w:val="003951AB"/>
    <w:rsid w:val="003951B9"/>
    <w:rsid w:val="00395209"/>
    <w:rsid w:val="00395227"/>
    <w:rsid w:val="00395269"/>
    <w:rsid w:val="00395283"/>
    <w:rsid w:val="00395391"/>
    <w:rsid w:val="003954C8"/>
    <w:rsid w:val="0039550C"/>
    <w:rsid w:val="0039551D"/>
    <w:rsid w:val="003955B4"/>
    <w:rsid w:val="003956BD"/>
    <w:rsid w:val="0039570D"/>
    <w:rsid w:val="00395777"/>
    <w:rsid w:val="003957CD"/>
    <w:rsid w:val="003957E7"/>
    <w:rsid w:val="003959BE"/>
    <w:rsid w:val="003959FD"/>
    <w:rsid w:val="00395AA7"/>
    <w:rsid w:val="00395CCE"/>
    <w:rsid w:val="00395CD0"/>
    <w:rsid w:val="00395CFF"/>
    <w:rsid w:val="00395D1D"/>
    <w:rsid w:val="00395D38"/>
    <w:rsid w:val="00395DA9"/>
    <w:rsid w:val="00395DEF"/>
    <w:rsid w:val="00395EDF"/>
    <w:rsid w:val="00395EED"/>
    <w:rsid w:val="00395F74"/>
    <w:rsid w:val="00395FE5"/>
    <w:rsid w:val="0039610D"/>
    <w:rsid w:val="00396180"/>
    <w:rsid w:val="0039634C"/>
    <w:rsid w:val="00396378"/>
    <w:rsid w:val="0039638A"/>
    <w:rsid w:val="003963CA"/>
    <w:rsid w:val="003963F6"/>
    <w:rsid w:val="00396415"/>
    <w:rsid w:val="0039644D"/>
    <w:rsid w:val="00396516"/>
    <w:rsid w:val="00396583"/>
    <w:rsid w:val="0039664F"/>
    <w:rsid w:val="003966F4"/>
    <w:rsid w:val="003966FB"/>
    <w:rsid w:val="00396754"/>
    <w:rsid w:val="00396871"/>
    <w:rsid w:val="00396879"/>
    <w:rsid w:val="0039689B"/>
    <w:rsid w:val="003968FA"/>
    <w:rsid w:val="00396931"/>
    <w:rsid w:val="00396A3E"/>
    <w:rsid w:val="00396AA8"/>
    <w:rsid w:val="00396B19"/>
    <w:rsid w:val="00396B53"/>
    <w:rsid w:val="00396B91"/>
    <w:rsid w:val="00396BF7"/>
    <w:rsid w:val="00396D6A"/>
    <w:rsid w:val="00396DD1"/>
    <w:rsid w:val="00396EDF"/>
    <w:rsid w:val="00396F23"/>
    <w:rsid w:val="00396F33"/>
    <w:rsid w:val="00396FC6"/>
    <w:rsid w:val="00396FE3"/>
    <w:rsid w:val="0039710F"/>
    <w:rsid w:val="00397119"/>
    <w:rsid w:val="00397274"/>
    <w:rsid w:val="003972A1"/>
    <w:rsid w:val="003972C3"/>
    <w:rsid w:val="00397383"/>
    <w:rsid w:val="003973F4"/>
    <w:rsid w:val="00397482"/>
    <w:rsid w:val="00397593"/>
    <w:rsid w:val="003975BF"/>
    <w:rsid w:val="003976BF"/>
    <w:rsid w:val="00397708"/>
    <w:rsid w:val="00397745"/>
    <w:rsid w:val="00397770"/>
    <w:rsid w:val="003977B0"/>
    <w:rsid w:val="0039780A"/>
    <w:rsid w:val="0039781B"/>
    <w:rsid w:val="0039795E"/>
    <w:rsid w:val="003979DD"/>
    <w:rsid w:val="00397A86"/>
    <w:rsid w:val="00397AAC"/>
    <w:rsid w:val="00397B0A"/>
    <w:rsid w:val="00397C2D"/>
    <w:rsid w:val="00397D44"/>
    <w:rsid w:val="00397E1A"/>
    <w:rsid w:val="00397E4E"/>
    <w:rsid w:val="00397F91"/>
    <w:rsid w:val="003A0038"/>
    <w:rsid w:val="003A00C4"/>
    <w:rsid w:val="003A0102"/>
    <w:rsid w:val="003A015F"/>
    <w:rsid w:val="003A0279"/>
    <w:rsid w:val="003A05B3"/>
    <w:rsid w:val="003A0660"/>
    <w:rsid w:val="003A0681"/>
    <w:rsid w:val="003A069E"/>
    <w:rsid w:val="003A06BA"/>
    <w:rsid w:val="003A06C5"/>
    <w:rsid w:val="003A06CF"/>
    <w:rsid w:val="003A0738"/>
    <w:rsid w:val="003A07D6"/>
    <w:rsid w:val="003A086F"/>
    <w:rsid w:val="003A08D3"/>
    <w:rsid w:val="003A08E4"/>
    <w:rsid w:val="003A08EF"/>
    <w:rsid w:val="003A0957"/>
    <w:rsid w:val="003A097E"/>
    <w:rsid w:val="003A0A19"/>
    <w:rsid w:val="003A0A67"/>
    <w:rsid w:val="003A0ABA"/>
    <w:rsid w:val="003A0B12"/>
    <w:rsid w:val="003A0BC1"/>
    <w:rsid w:val="003A0BD7"/>
    <w:rsid w:val="003A0C9E"/>
    <w:rsid w:val="003A0D46"/>
    <w:rsid w:val="003A0E62"/>
    <w:rsid w:val="003A0F63"/>
    <w:rsid w:val="003A0F80"/>
    <w:rsid w:val="003A0FDF"/>
    <w:rsid w:val="003A10A8"/>
    <w:rsid w:val="003A1128"/>
    <w:rsid w:val="003A112E"/>
    <w:rsid w:val="003A1224"/>
    <w:rsid w:val="003A12CE"/>
    <w:rsid w:val="003A12CF"/>
    <w:rsid w:val="003A13E4"/>
    <w:rsid w:val="003A14DC"/>
    <w:rsid w:val="003A151A"/>
    <w:rsid w:val="003A1580"/>
    <w:rsid w:val="003A15A0"/>
    <w:rsid w:val="003A161C"/>
    <w:rsid w:val="003A1699"/>
    <w:rsid w:val="003A16C9"/>
    <w:rsid w:val="003A1885"/>
    <w:rsid w:val="003A1972"/>
    <w:rsid w:val="003A1A58"/>
    <w:rsid w:val="003A1BBF"/>
    <w:rsid w:val="003A1BEF"/>
    <w:rsid w:val="003A1C85"/>
    <w:rsid w:val="003A1D8A"/>
    <w:rsid w:val="003A1EDE"/>
    <w:rsid w:val="003A1EE5"/>
    <w:rsid w:val="003A1F56"/>
    <w:rsid w:val="003A1F7B"/>
    <w:rsid w:val="003A1FAD"/>
    <w:rsid w:val="003A2023"/>
    <w:rsid w:val="003A2082"/>
    <w:rsid w:val="003A209C"/>
    <w:rsid w:val="003A20AC"/>
    <w:rsid w:val="003A2110"/>
    <w:rsid w:val="003A219B"/>
    <w:rsid w:val="003A2213"/>
    <w:rsid w:val="003A2252"/>
    <w:rsid w:val="003A227B"/>
    <w:rsid w:val="003A22FC"/>
    <w:rsid w:val="003A2405"/>
    <w:rsid w:val="003A247A"/>
    <w:rsid w:val="003A24D9"/>
    <w:rsid w:val="003A2524"/>
    <w:rsid w:val="003A25FE"/>
    <w:rsid w:val="003A2675"/>
    <w:rsid w:val="003A2705"/>
    <w:rsid w:val="003A2707"/>
    <w:rsid w:val="003A27F7"/>
    <w:rsid w:val="003A27FA"/>
    <w:rsid w:val="003A2856"/>
    <w:rsid w:val="003A2884"/>
    <w:rsid w:val="003A28FC"/>
    <w:rsid w:val="003A28FE"/>
    <w:rsid w:val="003A2906"/>
    <w:rsid w:val="003A29B4"/>
    <w:rsid w:val="003A2AF7"/>
    <w:rsid w:val="003A2B16"/>
    <w:rsid w:val="003A2B8C"/>
    <w:rsid w:val="003A2BE7"/>
    <w:rsid w:val="003A2D27"/>
    <w:rsid w:val="003A2D29"/>
    <w:rsid w:val="003A2D4C"/>
    <w:rsid w:val="003A2DCA"/>
    <w:rsid w:val="003A2E93"/>
    <w:rsid w:val="003A2EFC"/>
    <w:rsid w:val="003A303C"/>
    <w:rsid w:val="003A3054"/>
    <w:rsid w:val="003A308E"/>
    <w:rsid w:val="003A319E"/>
    <w:rsid w:val="003A31FE"/>
    <w:rsid w:val="003A33FC"/>
    <w:rsid w:val="003A3407"/>
    <w:rsid w:val="003A341B"/>
    <w:rsid w:val="003A343E"/>
    <w:rsid w:val="003A345E"/>
    <w:rsid w:val="003A34A3"/>
    <w:rsid w:val="003A3563"/>
    <w:rsid w:val="003A36B6"/>
    <w:rsid w:val="003A3729"/>
    <w:rsid w:val="003A37A7"/>
    <w:rsid w:val="003A3801"/>
    <w:rsid w:val="003A3817"/>
    <w:rsid w:val="003A3827"/>
    <w:rsid w:val="003A38CC"/>
    <w:rsid w:val="003A38FF"/>
    <w:rsid w:val="003A3907"/>
    <w:rsid w:val="003A3977"/>
    <w:rsid w:val="003A3A00"/>
    <w:rsid w:val="003A3A4C"/>
    <w:rsid w:val="003A3A80"/>
    <w:rsid w:val="003A3AEF"/>
    <w:rsid w:val="003A3B3F"/>
    <w:rsid w:val="003A3C88"/>
    <w:rsid w:val="003A3CDD"/>
    <w:rsid w:val="003A3F0C"/>
    <w:rsid w:val="003A3FA7"/>
    <w:rsid w:val="003A4010"/>
    <w:rsid w:val="003A40C2"/>
    <w:rsid w:val="003A40C3"/>
    <w:rsid w:val="003A41B1"/>
    <w:rsid w:val="003A4231"/>
    <w:rsid w:val="003A4318"/>
    <w:rsid w:val="003A4369"/>
    <w:rsid w:val="003A43E5"/>
    <w:rsid w:val="003A4427"/>
    <w:rsid w:val="003A44A0"/>
    <w:rsid w:val="003A453B"/>
    <w:rsid w:val="003A4577"/>
    <w:rsid w:val="003A45BC"/>
    <w:rsid w:val="003A4605"/>
    <w:rsid w:val="003A4616"/>
    <w:rsid w:val="003A4642"/>
    <w:rsid w:val="003A47DF"/>
    <w:rsid w:val="003A47E4"/>
    <w:rsid w:val="003A48FF"/>
    <w:rsid w:val="003A4908"/>
    <w:rsid w:val="003A4919"/>
    <w:rsid w:val="003A4982"/>
    <w:rsid w:val="003A49FD"/>
    <w:rsid w:val="003A4A36"/>
    <w:rsid w:val="003A4A4C"/>
    <w:rsid w:val="003A4B50"/>
    <w:rsid w:val="003A4C38"/>
    <w:rsid w:val="003A4C99"/>
    <w:rsid w:val="003A4D47"/>
    <w:rsid w:val="003A4D52"/>
    <w:rsid w:val="003A4DCE"/>
    <w:rsid w:val="003A4E80"/>
    <w:rsid w:val="003A4F26"/>
    <w:rsid w:val="003A4FDC"/>
    <w:rsid w:val="003A4FE7"/>
    <w:rsid w:val="003A500A"/>
    <w:rsid w:val="003A5015"/>
    <w:rsid w:val="003A5111"/>
    <w:rsid w:val="003A5124"/>
    <w:rsid w:val="003A513F"/>
    <w:rsid w:val="003A52D0"/>
    <w:rsid w:val="003A52D9"/>
    <w:rsid w:val="003A5415"/>
    <w:rsid w:val="003A542D"/>
    <w:rsid w:val="003A5435"/>
    <w:rsid w:val="003A5458"/>
    <w:rsid w:val="003A5582"/>
    <w:rsid w:val="003A55D7"/>
    <w:rsid w:val="003A5600"/>
    <w:rsid w:val="003A5650"/>
    <w:rsid w:val="003A56A8"/>
    <w:rsid w:val="003A56B3"/>
    <w:rsid w:val="003A5824"/>
    <w:rsid w:val="003A58C6"/>
    <w:rsid w:val="003A5AE2"/>
    <w:rsid w:val="003A5BB9"/>
    <w:rsid w:val="003A5BC5"/>
    <w:rsid w:val="003A5C39"/>
    <w:rsid w:val="003A5C57"/>
    <w:rsid w:val="003A5C68"/>
    <w:rsid w:val="003A5CCC"/>
    <w:rsid w:val="003A5D2C"/>
    <w:rsid w:val="003A5E28"/>
    <w:rsid w:val="003A5F71"/>
    <w:rsid w:val="003A609B"/>
    <w:rsid w:val="003A60AF"/>
    <w:rsid w:val="003A60E7"/>
    <w:rsid w:val="003A6121"/>
    <w:rsid w:val="003A61F7"/>
    <w:rsid w:val="003A6217"/>
    <w:rsid w:val="003A625B"/>
    <w:rsid w:val="003A6272"/>
    <w:rsid w:val="003A6467"/>
    <w:rsid w:val="003A6468"/>
    <w:rsid w:val="003A64C1"/>
    <w:rsid w:val="003A6516"/>
    <w:rsid w:val="003A6552"/>
    <w:rsid w:val="003A6561"/>
    <w:rsid w:val="003A65BF"/>
    <w:rsid w:val="003A65F0"/>
    <w:rsid w:val="003A6666"/>
    <w:rsid w:val="003A6667"/>
    <w:rsid w:val="003A6754"/>
    <w:rsid w:val="003A677B"/>
    <w:rsid w:val="003A6794"/>
    <w:rsid w:val="003A6836"/>
    <w:rsid w:val="003A6837"/>
    <w:rsid w:val="003A6856"/>
    <w:rsid w:val="003A68CF"/>
    <w:rsid w:val="003A692D"/>
    <w:rsid w:val="003A696E"/>
    <w:rsid w:val="003A6976"/>
    <w:rsid w:val="003A6A06"/>
    <w:rsid w:val="003A6AE4"/>
    <w:rsid w:val="003A6AFF"/>
    <w:rsid w:val="003A6B05"/>
    <w:rsid w:val="003A6B65"/>
    <w:rsid w:val="003A6BAD"/>
    <w:rsid w:val="003A6BAF"/>
    <w:rsid w:val="003A6BEF"/>
    <w:rsid w:val="003A6C11"/>
    <w:rsid w:val="003A6CBD"/>
    <w:rsid w:val="003A6CFD"/>
    <w:rsid w:val="003A6D07"/>
    <w:rsid w:val="003A6DC6"/>
    <w:rsid w:val="003A6EB1"/>
    <w:rsid w:val="003A6EC5"/>
    <w:rsid w:val="003A6EFB"/>
    <w:rsid w:val="003A6F78"/>
    <w:rsid w:val="003A7155"/>
    <w:rsid w:val="003A7179"/>
    <w:rsid w:val="003A7219"/>
    <w:rsid w:val="003A721C"/>
    <w:rsid w:val="003A7222"/>
    <w:rsid w:val="003A7362"/>
    <w:rsid w:val="003A737C"/>
    <w:rsid w:val="003A73C4"/>
    <w:rsid w:val="003A7454"/>
    <w:rsid w:val="003A7476"/>
    <w:rsid w:val="003A74C6"/>
    <w:rsid w:val="003A74C9"/>
    <w:rsid w:val="003A74DB"/>
    <w:rsid w:val="003A751B"/>
    <w:rsid w:val="003A769F"/>
    <w:rsid w:val="003A76DF"/>
    <w:rsid w:val="003A7845"/>
    <w:rsid w:val="003A785C"/>
    <w:rsid w:val="003A78E0"/>
    <w:rsid w:val="003A78FE"/>
    <w:rsid w:val="003A7A93"/>
    <w:rsid w:val="003A7ABD"/>
    <w:rsid w:val="003A7AE6"/>
    <w:rsid w:val="003A7B21"/>
    <w:rsid w:val="003A7B34"/>
    <w:rsid w:val="003A7B3F"/>
    <w:rsid w:val="003A7B5B"/>
    <w:rsid w:val="003A7C3C"/>
    <w:rsid w:val="003A7C9F"/>
    <w:rsid w:val="003A7D69"/>
    <w:rsid w:val="003A7D71"/>
    <w:rsid w:val="003A7DB6"/>
    <w:rsid w:val="003A7E5B"/>
    <w:rsid w:val="003A7F00"/>
    <w:rsid w:val="003A7FA6"/>
    <w:rsid w:val="003B0087"/>
    <w:rsid w:val="003B00B9"/>
    <w:rsid w:val="003B00C2"/>
    <w:rsid w:val="003B017C"/>
    <w:rsid w:val="003B01AB"/>
    <w:rsid w:val="003B01E7"/>
    <w:rsid w:val="003B0277"/>
    <w:rsid w:val="003B029D"/>
    <w:rsid w:val="003B02E7"/>
    <w:rsid w:val="003B02FF"/>
    <w:rsid w:val="003B03C8"/>
    <w:rsid w:val="003B03F0"/>
    <w:rsid w:val="003B0517"/>
    <w:rsid w:val="003B06CC"/>
    <w:rsid w:val="003B07C1"/>
    <w:rsid w:val="003B08CB"/>
    <w:rsid w:val="003B08E8"/>
    <w:rsid w:val="003B08F2"/>
    <w:rsid w:val="003B0931"/>
    <w:rsid w:val="003B096C"/>
    <w:rsid w:val="003B0AB2"/>
    <w:rsid w:val="003B0AB7"/>
    <w:rsid w:val="003B0AC6"/>
    <w:rsid w:val="003B0AEF"/>
    <w:rsid w:val="003B0AF0"/>
    <w:rsid w:val="003B0B59"/>
    <w:rsid w:val="003B0B82"/>
    <w:rsid w:val="003B0C00"/>
    <w:rsid w:val="003B0CDF"/>
    <w:rsid w:val="003B0D44"/>
    <w:rsid w:val="003B0D67"/>
    <w:rsid w:val="003B0E3D"/>
    <w:rsid w:val="003B0F0C"/>
    <w:rsid w:val="003B1098"/>
    <w:rsid w:val="003B1193"/>
    <w:rsid w:val="003B11D2"/>
    <w:rsid w:val="003B1432"/>
    <w:rsid w:val="003B1434"/>
    <w:rsid w:val="003B1652"/>
    <w:rsid w:val="003B16A9"/>
    <w:rsid w:val="003B16C3"/>
    <w:rsid w:val="003B170B"/>
    <w:rsid w:val="003B17B7"/>
    <w:rsid w:val="003B17BC"/>
    <w:rsid w:val="003B17BD"/>
    <w:rsid w:val="003B17D9"/>
    <w:rsid w:val="003B17EF"/>
    <w:rsid w:val="003B17FD"/>
    <w:rsid w:val="003B1833"/>
    <w:rsid w:val="003B1853"/>
    <w:rsid w:val="003B1856"/>
    <w:rsid w:val="003B18B5"/>
    <w:rsid w:val="003B18BC"/>
    <w:rsid w:val="003B19AF"/>
    <w:rsid w:val="003B19D0"/>
    <w:rsid w:val="003B1A3B"/>
    <w:rsid w:val="003B1A48"/>
    <w:rsid w:val="003B1A7F"/>
    <w:rsid w:val="003B1AC9"/>
    <w:rsid w:val="003B1AFE"/>
    <w:rsid w:val="003B1B54"/>
    <w:rsid w:val="003B1B6E"/>
    <w:rsid w:val="003B1D58"/>
    <w:rsid w:val="003B1E90"/>
    <w:rsid w:val="003B1E97"/>
    <w:rsid w:val="003B1EB6"/>
    <w:rsid w:val="003B1EDF"/>
    <w:rsid w:val="003B1F0E"/>
    <w:rsid w:val="003B1F32"/>
    <w:rsid w:val="003B1F7C"/>
    <w:rsid w:val="003B1FE7"/>
    <w:rsid w:val="003B2047"/>
    <w:rsid w:val="003B20B5"/>
    <w:rsid w:val="003B2195"/>
    <w:rsid w:val="003B21D9"/>
    <w:rsid w:val="003B22D9"/>
    <w:rsid w:val="003B231B"/>
    <w:rsid w:val="003B23E6"/>
    <w:rsid w:val="003B2427"/>
    <w:rsid w:val="003B243E"/>
    <w:rsid w:val="003B2457"/>
    <w:rsid w:val="003B2528"/>
    <w:rsid w:val="003B25E4"/>
    <w:rsid w:val="003B25E7"/>
    <w:rsid w:val="003B25F0"/>
    <w:rsid w:val="003B266C"/>
    <w:rsid w:val="003B290A"/>
    <w:rsid w:val="003B292A"/>
    <w:rsid w:val="003B2943"/>
    <w:rsid w:val="003B296D"/>
    <w:rsid w:val="003B29C0"/>
    <w:rsid w:val="003B29FC"/>
    <w:rsid w:val="003B2A61"/>
    <w:rsid w:val="003B2A66"/>
    <w:rsid w:val="003B2A84"/>
    <w:rsid w:val="003B2A90"/>
    <w:rsid w:val="003B2C8C"/>
    <w:rsid w:val="003B2CAF"/>
    <w:rsid w:val="003B2D28"/>
    <w:rsid w:val="003B2D40"/>
    <w:rsid w:val="003B2DF1"/>
    <w:rsid w:val="003B2E4B"/>
    <w:rsid w:val="003B2EC7"/>
    <w:rsid w:val="003B2F09"/>
    <w:rsid w:val="003B2F12"/>
    <w:rsid w:val="003B2F29"/>
    <w:rsid w:val="003B2F43"/>
    <w:rsid w:val="003B30E6"/>
    <w:rsid w:val="003B3122"/>
    <w:rsid w:val="003B314B"/>
    <w:rsid w:val="003B3156"/>
    <w:rsid w:val="003B3175"/>
    <w:rsid w:val="003B3264"/>
    <w:rsid w:val="003B329F"/>
    <w:rsid w:val="003B32AF"/>
    <w:rsid w:val="003B339A"/>
    <w:rsid w:val="003B34B5"/>
    <w:rsid w:val="003B34C6"/>
    <w:rsid w:val="003B373D"/>
    <w:rsid w:val="003B387E"/>
    <w:rsid w:val="003B38EF"/>
    <w:rsid w:val="003B39F8"/>
    <w:rsid w:val="003B3A35"/>
    <w:rsid w:val="003B3A41"/>
    <w:rsid w:val="003B3B7A"/>
    <w:rsid w:val="003B3B95"/>
    <w:rsid w:val="003B3BEE"/>
    <w:rsid w:val="003B3C45"/>
    <w:rsid w:val="003B3C7C"/>
    <w:rsid w:val="003B3D38"/>
    <w:rsid w:val="003B3D6C"/>
    <w:rsid w:val="003B3DB5"/>
    <w:rsid w:val="003B3E4A"/>
    <w:rsid w:val="003B3E52"/>
    <w:rsid w:val="003B3F05"/>
    <w:rsid w:val="003B3F0D"/>
    <w:rsid w:val="003B4004"/>
    <w:rsid w:val="003B4011"/>
    <w:rsid w:val="003B4101"/>
    <w:rsid w:val="003B410F"/>
    <w:rsid w:val="003B4141"/>
    <w:rsid w:val="003B41BC"/>
    <w:rsid w:val="003B428A"/>
    <w:rsid w:val="003B432A"/>
    <w:rsid w:val="003B4341"/>
    <w:rsid w:val="003B4398"/>
    <w:rsid w:val="003B455B"/>
    <w:rsid w:val="003B4561"/>
    <w:rsid w:val="003B4578"/>
    <w:rsid w:val="003B45EF"/>
    <w:rsid w:val="003B4651"/>
    <w:rsid w:val="003B4705"/>
    <w:rsid w:val="003B4867"/>
    <w:rsid w:val="003B4910"/>
    <w:rsid w:val="003B49AC"/>
    <w:rsid w:val="003B4A2B"/>
    <w:rsid w:val="003B4A82"/>
    <w:rsid w:val="003B4BC6"/>
    <w:rsid w:val="003B4C08"/>
    <w:rsid w:val="003B4C63"/>
    <w:rsid w:val="003B4CCC"/>
    <w:rsid w:val="003B4D3B"/>
    <w:rsid w:val="003B4DAD"/>
    <w:rsid w:val="003B4F3B"/>
    <w:rsid w:val="003B4F4A"/>
    <w:rsid w:val="003B50A5"/>
    <w:rsid w:val="003B516F"/>
    <w:rsid w:val="003B51F0"/>
    <w:rsid w:val="003B5243"/>
    <w:rsid w:val="003B5264"/>
    <w:rsid w:val="003B5405"/>
    <w:rsid w:val="003B5452"/>
    <w:rsid w:val="003B5575"/>
    <w:rsid w:val="003B55EC"/>
    <w:rsid w:val="003B578E"/>
    <w:rsid w:val="003B5790"/>
    <w:rsid w:val="003B57F8"/>
    <w:rsid w:val="003B5956"/>
    <w:rsid w:val="003B5957"/>
    <w:rsid w:val="003B5976"/>
    <w:rsid w:val="003B59FB"/>
    <w:rsid w:val="003B5AA4"/>
    <w:rsid w:val="003B5AB6"/>
    <w:rsid w:val="003B5AF3"/>
    <w:rsid w:val="003B5C9C"/>
    <w:rsid w:val="003B5CF2"/>
    <w:rsid w:val="003B5D00"/>
    <w:rsid w:val="003B5E28"/>
    <w:rsid w:val="003B5F3D"/>
    <w:rsid w:val="003B5F43"/>
    <w:rsid w:val="003B5F8B"/>
    <w:rsid w:val="003B6194"/>
    <w:rsid w:val="003B619D"/>
    <w:rsid w:val="003B61D0"/>
    <w:rsid w:val="003B61F7"/>
    <w:rsid w:val="003B6327"/>
    <w:rsid w:val="003B648B"/>
    <w:rsid w:val="003B65A3"/>
    <w:rsid w:val="003B65FD"/>
    <w:rsid w:val="003B66CA"/>
    <w:rsid w:val="003B6783"/>
    <w:rsid w:val="003B6789"/>
    <w:rsid w:val="003B68A2"/>
    <w:rsid w:val="003B68A4"/>
    <w:rsid w:val="003B6A81"/>
    <w:rsid w:val="003B6AEF"/>
    <w:rsid w:val="003B6AF6"/>
    <w:rsid w:val="003B6B6B"/>
    <w:rsid w:val="003B6BB1"/>
    <w:rsid w:val="003B6C98"/>
    <w:rsid w:val="003B6CD6"/>
    <w:rsid w:val="003B6D1B"/>
    <w:rsid w:val="003B6D32"/>
    <w:rsid w:val="003B6DBB"/>
    <w:rsid w:val="003B6DD2"/>
    <w:rsid w:val="003B6E07"/>
    <w:rsid w:val="003B6E0A"/>
    <w:rsid w:val="003B6E63"/>
    <w:rsid w:val="003B6EEB"/>
    <w:rsid w:val="003B6F65"/>
    <w:rsid w:val="003B6F7A"/>
    <w:rsid w:val="003B70CF"/>
    <w:rsid w:val="003B7163"/>
    <w:rsid w:val="003B72CF"/>
    <w:rsid w:val="003B73EF"/>
    <w:rsid w:val="003B748C"/>
    <w:rsid w:val="003B749E"/>
    <w:rsid w:val="003B7518"/>
    <w:rsid w:val="003B771B"/>
    <w:rsid w:val="003B786C"/>
    <w:rsid w:val="003B7982"/>
    <w:rsid w:val="003B7A14"/>
    <w:rsid w:val="003B7A85"/>
    <w:rsid w:val="003B7AB4"/>
    <w:rsid w:val="003B7B7B"/>
    <w:rsid w:val="003B7C95"/>
    <w:rsid w:val="003B7D16"/>
    <w:rsid w:val="003B7D52"/>
    <w:rsid w:val="003B7D67"/>
    <w:rsid w:val="003B7D7B"/>
    <w:rsid w:val="003B7DF8"/>
    <w:rsid w:val="003B7E83"/>
    <w:rsid w:val="003B7EB0"/>
    <w:rsid w:val="003C0070"/>
    <w:rsid w:val="003C0079"/>
    <w:rsid w:val="003C00A3"/>
    <w:rsid w:val="003C0140"/>
    <w:rsid w:val="003C015E"/>
    <w:rsid w:val="003C0216"/>
    <w:rsid w:val="003C02B0"/>
    <w:rsid w:val="003C02B2"/>
    <w:rsid w:val="003C02FC"/>
    <w:rsid w:val="003C03BB"/>
    <w:rsid w:val="003C047E"/>
    <w:rsid w:val="003C04F9"/>
    <w:rsid w:val="003C051E"/>
    <w:rsid w:val="003C0663"/>
    <w:rsid w:val="003C067B"/>
    <w:rsid w:val="003C0726"/>
    <w:rsid w:val="003C0873"/>
    <w:rsid w:val="003C087F"/>
    <w:rsid w:val="003C0886"/>
    <w:rsid w:val="003C0B25"/>
    <w:rsid w:val="003C0B69"/>
    <w:rsid w:val="003C0BEF"/>
    <w:rsid w:val="003C0BFA"/>
    <w:rsid w:val="003C0D53"/>
    <w:rsid w:val="003C0D64"/>
    <w:rsid w:val="003C0D87"/>
    <w:rsid w:val="003C0DD3"/>
    <w:rsid w:val="003C0E9C"/>
    <w:rsid w:val="003C0EB0"/>
    <w:rsid w:val="003C0FC1"/>
    <w:rsid w:val="003C10B6"/>
    <w:rsid w:val="003C10C1"/>
    <w:rsid w:val="003C117D"/>
    <w:rsid w:val="003C125C"/>
    <w:rsid w:val="003C12A4"/>
    <w:rsid w:val="003C132D"/>
    <w:rsid w:val="003C1347"/>
    <w:rsid w:val="003C139D"/>
    <w:rsid w:val="003C13DE"/>
    <w:rsid w:val="003C144A"/>
    <w:rsid w:val="003C144F"/>
    <w:rsid w:val="003C14E3"/>
    <w:rsid w:val="003C1551"/>
    <w:rsid w:val="003C15E0"/>
    <w:rsid w:val="003C15E8"/>
    <w:rsid w:val="003C161F"/>
    <w:rsid w:val="003C165D"/>
    <w:rsid w:val="003C16DE"/>
    <w:rsid w:val="003C16F7"/>
    <w:rsid w:val="003C17A2"/>
    <w:rsid w:val="003C1843"/>
    <w:rsid w:val="003C1889"/>
    <w:rsid w:val="003C188D"/>
    <w:rsid w:val="003C18AB"/>
    <w:rsid w:val="003C18D8"/>
    <w:rsid w:val="003C197A"/>
    <w:rsid w:val="003C19CF"/>
    <w:rsid w:val="003C1AB2"/>
    <w:rsid w:val="003C1AD0"/>
    <w:rsid w:val="003C1B1B"/>
    <w:rsid w:val="003C1B1D"/>
    <w:rsid w:val="003C1B73"/>
    <w:rsid w:val="003C1BBB"/>
    <w:rsid w:val="003C1C05"/>
    <w:rsid w:val="003C1CEE"/>
    <w:rsid w:val="003C1ED3"/>
    <w:rsid w:val="003C1F50"/>
    <w:rsid w:val="003C2048"/>
    <w:rsid w:val="003C20A9"/>
    <w:rsid w:val="003C20F0"/>
    <w:rsid w:val="003C2104"/>
    <w:rsid w:val="003C223A"/>
    <w:rsid w:val="003C22D3"/>
    <w:rsid w:val="003C2312"/>
    <w:rsid w:val="003C231E"/>
    <w:rsid w:val="003C2324"/>
    <w:rsid w:val="003C2538"/>
    <w:rsid w:val="003C2608"/>
    <w:rsid w:val="003C26B6"/>
    <w:rsid w:val="003C2803"/>
    <w:rsid w:val="003C288A"/>
    <w:rsid w:val="003C29BF"/>
    <w:rsid w:val="003C29C7"/>
    <w:rsid w:val="003C2A93"/>
    <w:rsid w:val="003C2BB5"/>
    <w:rsid w:val="003C2C17"/>
    <w:rsid w:val="003C2C6B"/>
    <w:rsid w:val="003C2C98"/>
    <w:rsid w:val="003C2CF2"/>
    <w:rsid w:val="003C2D92"/>
    <w:rsid w:val="003C2DBE"/>
    <w:rsid w:val="003C2EEB"/>
    <w:rsid w:val="003C2F25"/>
    <w:rsid w:val="003C2F7A"/>
    <w:rsid w:val="003C2F8A"/>
    <w:rsid w:val="003C2FD6"/>
    <w:rsid w:val="003C30BA"/>
    <w:rsid w:val="003C30CF"/>
    <w:rsid w:val="003C311B"/>
    <w:rsid w:val="003C3146"/>
    <w:rsid w:val="003C3162"/>
    <w:rsid w:val="003C3173"/>
    <w:rsid w:val="003C33A7"/>
    <w:rsid w:val="003C34FE"/>
    <w:rsid w:val="003C35C2"/>
    <w:rsid w:val="003C35F2"/>
    <w:rsid w:val="003C3631"/>
    <w:rsid w:val="003C374B"/>
    <w:rsid w:val="003C378D"/>
    <w:rsid w:val="003C37AA"/>
    <w:rsid w:val="003C37E9"/>
    <w:rsid w:val="003C386B"/>
    <w:rsid w:val="003C38BE"/>
    <w:rsid w:val="003C3900"/>
    <w:rsid w:val="003C3A13"/>
    <w:rsid w:val="003C3A65"/>
    <w:rsid w:val="003C3AF8"/>
    <w:rsid w:val="003C3CF4"/>
    <w:rsid w:val="003C3CF7"/>
    <w:rsid w:val="003C3DD7"/>
    <w:rsid w:val="003C3E38"/>
    <w:rsid w:val="003C3EB2"/>
    <w:rsid w:val="003C3F81"/>
    <w:rsid w:val="003C3F8A"/>
    <w:rsid w:val="003C3FA0"/>
    <w:rsid w:val="003C3FA8"/>
    <w:rsid w:val="003C3FD3"/>
    <w:rsid w:val="003C3FFC"/>
    <w:rsid w:val="003C4023"/>
    <w:rsid w:val="003C4052"/>
    <w:rsid w:val="003C4246"/>
    <w:rsid w:val="003C42B0"/>
    <w:rsid w:val="003C43CB"/>
    <w:rsid w:val="003C43E6"/>
    <w:rsid w:val="003C4420"/>
    <w:rsid w:val="003C450B"/>
    <w:rsid w:val="003C455B"/>
    <w:rsid w:val="003C4640"/>
    <w:rsid w:val="003C46D3"/>
    <w:rsid w:val="003C476A"/>
    <w:rsid w:val="003C486C"/>
    <w:rsid w:val="003C4876"/>
    <w:rsid w:val="003C48AB"/>
    <w:rsid w:val="003C4936"/>
    <w:rsid w:val="003C49A4"/>
    <w:rsid w:val="003C49D0"/>
    <w:rsid w:val="003C4A4F"/>
    <w:rsid w:val="003C4A7E"/>
    <w:rsid w:val="003C4A9B"/>
    <w:rsid w:val="003C4ABB"/>
    <w:rsid w:val="003C4B23"/>
    <w:rsid w:val="003C4BE2"/>
    <w:rsid w:val="003C4BFF"/>
    <w:rsid w:val="003C4C0F"/>
    <w:rsid w:val="003C4C96"/>
    <w:rsid w:val="003C4CAE"/>
    <w:rsid w:val="003C4DCF"/>
    <w:rsid w:val="003C4E3C"/>
    <w:rsid w:val="003C4EDB"/>
    <w:rsid w:val="003C4FB0"/>
    <w:rsid w:val="003C50DB"/>
    <w:rsid w:val="003C5114"/>
    <w:rsid w:val="003C51C4"/>
    <w:rsid w:val="003C52A0"/>
    <w:rsid w:val="003C538E"/>
    <w:rsid w:val="003C53D3"/>
    <w:rsid w:val="003C5424"/>
    <w:rsid w:val="003C5452"/>
    <w:rsid w:val="003C54FC"/>
    <w:rsid w:val="003C5602"/>
    <w:rsid w:val="003C5624"/>
    <w:rsid w:val="003C569D"/>
    <w:rsid w:val="003C5731"/>
    <w:rsid w:val="003C574D"/>
    <w:rsid w:val="003C5771"/>
    <w:rsid w:val="003C57DB"/>
    <w:rsid w:val="003C582A"/>
    <w:rsid w:val="003C58DE"/>
    <w:rsid w:val="003C5926"/>
    <w:rsid w:val="003C5990"/>
    <w:rsid w:val="003C5A7E"/>
    <w:rsid w:val="003C5BB2"/>
    <w:rsid w:val="003C5CA7"/>
    <w:rsid w:val="003C5CBC"/>
    <w:rsid w:val="003C5CF6"/>
    <w:rsid w:val="003C5D01"/>
    <w:rsid w:val="003C5D07"/>
    <w:rsid w:val="003C5D88"/>
    <w:rsid w:val="003C5DF8"/>
    <w:rsid w:val="003C5E33"/>
    <w:rsid w:val="003C5E5C"/>
    <w:rsid w:val="003C5F24"/>
    <w:rsid w:val="003C5FFA"/>
    <w:rsid w:val="003C6189"/>
    <w:rsid w:val="003C62B0"/>
    <w:rsid w:val="003C631B"/>
    <w:rsid w:val="003C633C"/>
    <w:rsid w:val="003C638A"/>
    <w:rsid w:val="003C6473"/>
    <w:rsid w:val="003C64E3"/>
    <w:rsid w:val="003C64E7"/>
    <w:rsid w:val="003C653F"/>
    <w:rsid w:val="003C66F8"/>
    <w:rsid w:val="003C6724"/>
    <w:rsid w:val="003C6757"/>
    <w:rsid w:val="003C6779"/>
    <w:rsid w:val="003C6811"/>
    <w:rsid w:val="003C6886"/>
    <w:rsid w:val="003C68D4"/>
    <w:rsid w:val="003C6906"/>
    <w:rsid w:val="003C6924"/>
    <w:rsid w:val="003C69A6"/>
    <w:rsid w:val="003C69D3"/>
    <w:rsid w:val="003C6A20"/>
    <w:rsid w:val="003C6A58"/>
    <w:rsid w:val="003C6AFA"/>
    <w:rsid w:val="003C6B46"/>
    <w:rsid w:val="003C6C46"/>
    <w:rsid w:val="003C6D3C"/>
    <w:rsid w:val="003C6D67"/>
    <w:rsid w:val="003C6E10"/>
    <w:rsid w:val="003C6E8F"/>
    <w:rsid w:val="003C6F42"/>
    <w:rsid w:val="003C6F59"/>
    <w:rsid w:val="003C6F76"/>
    <w:rsid w:val="003C7094"/>
    <w:rsid w:val="003C70D8"/>
    <w:rsid w:val="003C71A4"/>
    <w:rsid w:val="003C71F1"/>
    <w:rsid w:val="003C72F3"/>
    <w:rsid w:val="003C738E"/>
    <w:rsid w:val="003C7429"/>
    <w:rsid w:val="003C74B7"/>
    <w:rsid w:val="003C74F4"/>
    <w:rsid w:val="003C762B"/>
    <w:rsid w:val="003C768A"/>
    <w:rsid w:val="003C772F"/>
    <w:rsid w:val="003C777D"/>
    <w:rsid w:val="003C7793"/>
    <w:rsid w:val="003C77ED"/>
    <w:rsid w:val="003C77F5"/>
    <w:rsid w:val="003C782A"/>
    <w:rsid w:val="003C7902"/>
    <w:rsid w:val="003C7934"/>
    <w:rsid w:val="003C7AF4"/>
    <w:rsid w:val="003C7AFE"/>
    <w:rsid w:val="003C7B3B"/>
    <w:rsid w:val="003C7BAC"/>
    <w:rsid w:val="003C7BF9"/>
    <w:rsid w:val="003C7D5A"/>
    <w:rsid w:val="003C7DAC"/>
    <w:rsid w:val="003C7DF7"/>
    <w:rsid w:val="003C7E77"/>
    <w:rsid w:val="003C7F0B"/>
    <w:rsid w:val="003C7FC3"/>
    <w:rsid w:val="003C7FC9"/>
    <w:rsid w:val="003D015C"/>
    <w:rsid w:val="003D01E2"/>
    <w:rsid w:val="003D0346"/>
    <w:rsid w:val="003D03F9"/>
    <w:rsid w:val="003D043D"/>
    <w:rsid w:val="003D0534"/>
    <w:rsid w:val="003D0715"/>
    <w:rsid w:val="003D071E"/>
    <w:rsid w:val="003D074A"/>
    <w:rsid w:val="003D0750"/>
    <w:rsid w:val="003D095B"/>
    <w:rsid w:val="003D0965"/>
    <w:rsid w:val="003D09CD"/>
    <w:rsid w:val="003D09FD"/>
    <w:rsid w:val="003D0A1E"/>
    <w:rsid w:val="003D0A99"/>
    <w:rsid w:val="003D0B65"/>
    <w:rsid w:val="003D0C26"/>
    <w:rsid w:val="003D0D87"/>
    <w:rsid w:val="003D0EB0"/>
    <w:rsid w:val="003D0ED5"/>
    <w:rsid w:val="003D0EE8"/>
    <w:rsid w:val="003D0F72"/>
    <w:rsid w:val="003D0FBD"/>
    <w:rsid w:val="003D1043"/>
    <w:rsid w:val="003D107E"/>
    <w:rsid w:val="003D10E6"/>
    <w:rsid w:val="003D11AB"/>
    <w:rsid w:val="003D11D9"/>
    <w:rsid w:val="003D1211"/>
    <w:rsid w:val="003D12AC"/>
    <w:rsid w:val="003D1311"/>
    <w:rsid w:val="003D1322"/>
    <w:rsid w:val="003D134E"/>
    <w:rsid w:val="003D14D3"/>
    <w:rsid w:val="003D154A"/>
    <w:rsid w:val="003D1572"/>
    <w:rsid w:val="003D15CC"/>
    <w:rsid w:val="003D1640"/>
    <w:rsid w:val="003D1688"/>
    <w:rsid w:val="003D178C"/>
    <w:rsid w:val="003D1791"/>
    <w:rsid w:val="003D17F1"/>
    <w:rsid w:val="003D17FC"/>
    <w:rsid w:val="003D1943"/>
    <w:rsid w:val="003D1AD4"/>
    <w:rsid w:val="003D1B43"/>
    <w:rsid w:val="003D1DA6"/>
    <w:rsid w:val="003D1E8F"/>
    <w:rsid w:val="003D1F55"/>
    <w:rsid w:val="003D1F8A"/>
    <w:rsid w:val="003D1F93"/>
    <w:rsid w:val="003D2068"/>
    <w:rsid w:val="003D2082"/>
    <w:rsid w:val="003D2084"/>
    <w:rsid w:val="003D209B"/>
    <w:rsid w:val="003D209F"/>
    <w:rsid w:val="003D20E5"/>
    <w:rsid w:val="003D21E7"/>
    <w:rsid w:val="003D2212"/>
    <w:rsid w:val="003D222F"/>
    <w:rsid w:val="003D22BE"/>
    <w:rsid w:val="003D2399"/>
    <w:rsid w:val="003D2402"/>
    <w:rsid w:val="003D2523"/>
    <w:rsid w:val="003D2527"/>
    <w:rsid w:val="003D2574"/>
    <w:rsid w:val="003D2582"/>
    <w:rsid w:val="003D2593"/>
    <w:rsid w:val="003D2729"/>
    <w:rsid w:val="003D27CC"/>
    <w:rsid w:val="003D28E7"/>
    <w:rsid w:val="003D28F4"/>
    <w:rsid w:val="003D2949"/>
    <w:rsid w:val="003D2982"/>
    <w:rsid w:val="003D2AA3"/>
    <w:rsid w:val="003D2AA4"/>
    <w:rsid w:val="003D2AA8"/>
    <w:rsid w:val="003D2C60"/>
    <w:rsid w:val="003D2CC5"/>
    <w:rsid w:val="003D2D01"/>
    <w:rsid w:val="003D2D03"/>
    <w:rsid w:val="003D2D4E"/>
    <w:rsid w:val="003D2D62"/>
    <w:rsid w:val="003D2E01"/>
    <w:rsid w:val="003D2EBD"/>
    <w:rsid w:val="003D2F20"/>
    <w:rsid w:val="003D2F6C"/>
    <w:rsid w:val="003D2F95"/>
    <w:rsid w:val="003D2FFC"/>
    <w:rsid w:val="003D30FB"/>
    <w:rsid w:val="003D310C"/>
    <w:rsid w:val="003D315B"/>
    <w:rsid w:val="003D31C7"/>
    <w:rsid w:val="003D3261"/>
    <w:rsid w:val="003D3263"/>
    <w:rsid w:val="003D327B"/>
    <w:rsid w:val="003D32A7"/>
    <w:rsid w:val="003D3351"/>
    <w:rsid w:val="003D33E0"/>
    <w:rsid w:val="003D349B"/>
    <w:rsid w:val="003D3509"/>
    <w:rsid w:val="003D354F"/>
    <w:rsid w:val="003D3571"/>
    <w:rsid w:val="003D35AE"/>
    <w:rsid w:val="003D35D9"/>
    <w:rsid w:val="003D3616"/>
    <w:rsid w:val="003D36B0"/>
    <w:rsid w:val="003D370E"/>
    <w:rsid w:val="003D3845"/>
    <w:rsid w:val="003D38EC"/>
    <w:rsid w:val="003D39BF"/>
    <w:rsid w:val="003D39FE"/>
    <w:rsid w:val="003D3B15"/>
    <w:rsid w:val="003D3B18"/>
    <w:rsid w:val="003D3B1E"/>
    <w:rsid w:val="003D3BF8"/>
    <w:rsid w:val="003D3C4D"/>
    <w:rsid w:val="003D3F21"/>
    <w:rsid w:val="003D3F99"/>
    <w:rsid w:val="003D401A"/>
    <w:rsid w:val="003D4075"/>
    <w:rsid w:val="003D4125"/>
    <w:rsid w:val="003D4128"/>
    <w:rsid w:val="003D41AE"/>
    <w:rsid w:val="003D41BA"/>
    <w:rsid w:val="003D422C"/>
    <w:rsid w:val="003D4255"/>
    <w:rsid w:val="003D4373"/>
    <w:rsid w:val="003D44FD"/>
    <w:rsid w:val="003D4583"/>
    <w:rsid w:val="003D45B7"/>
    <w:rsid w:val="003D45CD"/>
    <w:rsid w:val="003D4604"/>
    <w:rsid w:val="003D4814"/>
    <w:rsid w:val="003D486D"/>
    <w:rsid w:val="003D489F"/>
    <w:rsid w:val="003D48C1"/>
    <w:rsid w:val="003D4A0C"/>
    <w:rsid w:val="003D4A29"/>
    <w:rsid w:val="003D4BD3"/>
    <w:rsid w:val="003D4C63"/>
    <w:rsid w:val="003D4C81"/>
    <w:rsid w:val="003D4D7E"/>
    <w:rsid w:val="003D4DD0"/>
    <w:rsid w:val="003D4E53"/>
    <w:rsid w:val="003D4EF0"/>
    <w:rsid w:val="003D4F54"/>
    <w:rsid w:val="003D4F81"/>
    <w:rsid w:val="003D4FEF"/>
    <w:rsid w:val="003D5046"/>
    <w:rsid w:val="003D514E"/>
    <w:rsid w:val="003D518F"/>
    <w:rsid w:val="003D51E1"/>
    <w:rsid w:val="003D521C"/>
    <w:rsid w:val="003D523D"/>
    <w:rsid w:val="003D52B3"/>
    <w:rsid w:val="003D52E8"/>
    <w:rsid w:val="003D530B"/>
    <w:rsid w:val="003D5379"/>
    <w:rsid w:val="003D53D7"/>
    <w:rsid w:val="003D53F8"/>
    <w:rsid w:val="003D5427"/>
    <w:rsid w:val="003D54DC"/>
    <w:rsid w:val="003D556C"/>
    <w:rsid w:val="003D5585"/>
    <w:rsid w:val="003D55DD"/>
    <w:rsid w:val="003D568D"/>
    <w:rsid w:val="003D568F"/>
    <w:rsid w:val="003D569E"/>
    <w:rsid w:val="003D570E"/>
    <w:rsid w:val="003D573F"/>
    <w:rsid w:val="003D5767"/>
    <w:rsid w:val="003D577D"/>
    <w:rsid w:val="003D5784"/>
    <w:rsid w:val="003D578A"/>
    <w:rsid w:val="003D5796"/>
    <w:rsid w:val="003D5853"/>
    <w:rsid w:val="003D585B"/>
    <w:rsid w:val="003D5870"/>
    <w:rsid w:val="003D589C"/>
    <w:rsid w:val="003D58D6"/>
    <w:rsid w:val="003D593F"/>
    <w:rsid w:val="003D594A"/>
    <w:rsid w:val="003D5969"/>
    <w:rsid w:val="003D5AA3"/>
    <w:rsid w:val="003D5AB9"/>
    <w:rsid w:val="003D5B32"/>
    <w:rsid w:val="003D5B3C"/>
    <w:rsid w:val="003D5BF9"/>
    <w:rsid w:val="003D5C26"/>
    <w:rsid w:val="003D5C5E"/>
    <w:rsid w:val="003D5C66"/>
    <w:rsid w:val="003D5C7C"/>
    <w:rsid w:val="003D5C8A"/>
    <w:rsid w:val="003D5CA8"/>
    <w:rsid w:val="003D5DBA"/>
    <w:rsid w:val="003D5DF9"/>
    <w:rsid w:val="003D5E2B"/>
    <w:rsid w:val="003D603E"/>
    <w:rsid w:val="003D6042"/>
    <w:rsid w:val="003D60B1"/>
    <w:rsid w:val="003D6108"/>
    <w:rsid w:val="003D6144"/>
    <w:rsid w:val="003D614E"/>
    <w:rsid w:val="003D61AD"/>
    <w:rsid w:val="003D61BD"/>
    <w:rsid w:val="003D61D0"/>
    <w:rsid w:val="003D61D2"/>
    <w:rsid w:val="003D61D5"/>
    <w:rsid w:val="003D61F1"/>
    <w:rsid w:val="003D6214"/>
    <w:rsid w:val="003D6230"/>
    <w:rsid w:val="003D62F7"/>
    <w:rsid w:val="003D6301"/>
    <w:rsid w:val="003D6317"/>
    <w:rsid w:val="003D6364"/>
    <w:rsid w:val="003D637C"/>
    <w:rsid w:val="003D639D"/>
    <w:rsid w:val="003D63A0"/>
    <w:rsid w:val="003D641E"/>
    <w:rsid w:val="003D64E9"/>
    <w:rsid w:val="003D6510"/>
    <w:rsid w:val="003D6577"/>
    <w:rsid w:val="003D65A6"/>
    <w:rsid w:val="003D65BE"/>
    <w:rsid w:val="003D6690"/>
    <w:rsid w:val="003D671A"/>
    <w:rsid w:val="003D6724"/>
    <w:rsid w:val="003D67BE"/>
    <w:rsid w:val="003D69EF"/>
    <w:rsid w:val="003D6A5F"/>
    <w:rsid w:val="003D6A62"/>
    <w:rsid w:val="003D6AF7"/>
    <w:rsid w:val="003D6C01"/>
    <w:rsid w:val="003D6C14"/>
    <w:rsid w:val="003D6C8F"/>
    <w:rsid w:val="003D6D81"/>
    <w:rsid w:val="003D6E31"/>
    <w:rsid w:val="003D6FA8"/>
    <w:rsid w:val="003D6FD9"/>
    <w:rsid w:val="003D6FF4"/>
    <w:rsid w:val="003D703D"/>
    <w:rsid w:val="003D7065"/>
    <w:rsid w:val="003D709D"/>
    <w:rsid w:val="003D70C2"/>
    <w:rsid w:val="003D711A"/>
    <w:rsid w:val="003D7174"/>
    <w:rsid w:val="003D71AF"/>
    <w:rsid w:val="003D7220"/>
    <w:rsid w:val="003D729A"/>
    <w:rsid w:val="003D72CC"/>
    <w:rsid w:val="003D7379"/>
    <w:rsid w:val="003D7398"/>
    <w:rsid w:val="003D739F"/>
    <w:rsid w:val="003D73A9"/>
    <w:rsid w:val="003D7459"/>
    <w:rsid w:val="003D755E"/>
    <w:rsid w:val="003D7593"/>
    <w:rsid w:val="003D759C"/>
    <w:rsid w:val="003D75F6"/>
    <w:rsid w:val="003D7640"/>
    <w:rsid w:val="003D76D6"/>
    <w:rsid w:val="003D774B"/>
    <w:rsid w:val="003D781E"/>
    <w:rsid w:val="003D7824"/>
    <w:rsid w:val="003D78B2"/>
    <w:rsid w:val="003D78B7"/>
    <w:rsid w:val="003D7939"/>
    <w:rsid w:val="003D7955"/>
    <w:rsid w:val="003D797D"/>
    <w:rsid w:val="003D79A7"/>
    <w:rsid w:val="003D7AA5"/>
    <w:rsid w:val="003D7C5D"/>
    <w:rsid w:val="003D7CA4"/>
    <w:rsid w:val="003D7CEE"/>
    <w:rsid w:val="003D7D2B"/>
    <w:rsid w:val="003D7E0E"/>
    <w:rsid w:val="003D7E37"/>
    <w:rsid w:val="003D7EA0"/>
    <w:rsid w:val="003E00DA"/>
    <w:rsid w:val="003E01D4"/>
    <w:rsid w:val="003E01E8"/>
    <w:rsid w:val="003E02A9"/>
    <w:rsid w:val="003E02CF"/>
    <w:rsid w:val="003E02D4"/>
    <w:rsid w:val="003E0349"/>
    <w:rsid w:val="003E037E"/>
    <w:rsid w:val="003E0394"/>
    <w:rsid w:val="003E039A"/>
    <w:rsid w:val="003E03E1"/>
    <w:rsid w:val="003E0429"/>
    <w:rsid w:val="003E043E"/>
    <w:rsid w:val="003E0550"/>
    <w:rsid w:val="003E065A"/>
    <w:rsid w:val="003E06AA"/>
    <w:rsid w:val="003E0709"/>
    <w:rsid w:val="003E07A7"/>
    <w:rsid w:val="003E07C1"/>
    <w:rsid w:val="003E084D"/>
    <w:rsid w:val="003E08CB"/>
    <w:rsid w:val="003E0938"/>
    <w:rsid w:val="003E0954"/>
    <w:rsid w:val="003E0A6D"/>
    <w:rsid w:val="003E0A7C"/>
    <w:rsid w:val="003E0AF8"/>
    <w:rsid w:val="003E0B76"/>
    <w:rsid w:val="003E0C23"/>
    <w:rsid w:val="003E0D03"/>
    <w:rsid w:val="003E0D37"/>
    <w:rsid w:val="003E0E1E"/>
    <w:rsid w:val="003E0F43"/>
    <w:rsid w:val="003E0F9A"/>
    <w:rsid w:val="003E0FAE"/>
    <w:rsid w:val="003E101B"/>
    <w:rsid w:val="003E1050"/>
    <w:rsid w:val="003E1121"/>
    <w:rsid w:val="003E127F"/>
    <w:rsid w:val="003E13C1"/>
    <w:rsid w:val="003E14C6"/>
    <w:rsid w:val="003E1558"/>
    <w:rsid w:val="003E1658"/>
    <w:rsid w:val="003E17B7"/>
    <w:rsid w:val="003E189B"/>
    <w:rsid w:val="003E18B7"/>
    <w:rsid w:val="003E1905"/>
    <w:rsid w:val="003E192A"/>
    <w:rsid w:val="003E1AC5"/>
    <w:rsid w:val="003E1AD2"/>
    <w:rsid w:val="003E1B71"/>
    <w:rsid w:val="003E1BBF"/>
    <w:rsid w:val="003E1BC0"/>
    <w:rsid w:val="003E1C05"/>
    <w:rsid w:val="003E1CCD"/>
    <w:rsid w:val="003E1D2B"/>
    <w:rsid w:val="003E1D31"/>
    <w:rsid w:val="003E1DCC"/>
    <w:rsid w:val="003E1DE0"/>
    <w:rsid w:val="003E1E61"/>
    <w:rsid w:val="003E1F77"/>
    <w:rsid w:val="003E1F9F"/>
    <w:rsid w:val="003E20F5"/>
    <w:rsid w:val="003E21EB"/>
    <w:rsid w:val="003E22B8"/>
    <w:rsid w:val="003E22C5"/>
    <w:rsid w:val="003E233C"/>
    <w:rsid w:val="003E233E"/>
    <w:rsid w:val="003E2404"/>
    <w:rsid w:val="003E2426"/>
    <w:rsid w:val="003E25C0"/>
    <w:rsid w:val="003E265B"/>
    <w:rsid w:val="003E26F8"/>
    <w:rsid w:val="003E2755"/>
    <w:rsid w:val="003E277D"/>
    <w:rsid w:val="003E27AF"/>
    <w:rsid w:val="003E2855"/>
    <w:rsid w:val="003E287F"/>
    <w:rsid w:val="003E294B"/>
    <w:rsid w:val="003E2977"/>
    <w:rsid w:val="003E29BF"/>
    <w:rsid w:val="003E2A36"/>
    <w:rsid w:val="003E2C96"/>
    <w:rsid w:val="003E2CC6"/>
    <w:rsid w:val="003E2D1A"/>
    <w:rsid w:val="003E2DBB"/>
    <w:rsid w:val="003E2EA7"/>
    <w:rsid w:val="003E2F02"/>
    <w:rsid w:val="003E2F5A"/>
    <w:rsid w:val="003E304A"/>
    <w:rsid w:val="003E305E"/>
    <w:rsid w:val="003E30D9"/>
    <w:rsid w:val="003E3120"/>
    <w:rsid w:val="003E31C4"/>
    <w:rsid w:val="003E337E"/>
    <w:rsid w:val="003E33BD"/>
    <w:rsid w:val="003E33D1"/>
    <w:rsid w:val="003E3472"/>
    <w:rsid w:val="003E3529"/>
    <w:rsid w:val="003E35F3"/>
    <w:rsid w:val="003E36D2"/>
    <w:rsid w:val="003E3771"/>
    <w:rsid w:val="003E3889"/>
    <w:rsid w:val="003E38F8"/>
    <w:rsid w:val="003E3948"/>
    <w:rsid w:val="003E396C"/>
    <w:rsid w:val="003E39EE"/>
    <w:rsid w:val="003E3A6F"/>
    <w:rsid w:val="003E3AE6"/>
    <w:rsid w:val="003E3AEB"/>
    <w:rsid w:val="003E3B9E"/>
    <w:rsid w:val="003E3BD9"/>
    <w:rsid w:val="003E3C66"/>
    <w:rsid w:val="003E3CE2"/>
    <w:rsid w:val="003E3DD1"/>
    <w:rsid w:val="003E3DD6"/>
    <w:rsid w:val="003E3E21"/>
    <w:rsid w:val="003E3EB2"/>
    <w:rsid w:val="003E3F4A"/>
    <w:rsid w:val="003E4286"/>
    <w:rsid w:val="003E429B"/>
    <w:rsid w:val="003E42AA"/>
    <w:rsid w:val="003E42F1"/>
    <w:rsid w:val="003E4309"/>
    <w:rsid w:val="003E4341"/>
    <w:rsid w:val="003E434F"/>
    <w:rsid w:val="003E44DA"/>
    <w:rsid w:val="003E488F"/>
    <w:rsid w:val="003E48FF"/>
    <w:rsid w:val="003E492E"/>
    <w:rsid w:val="003E493C"/>
    <w:rsid w:val="003E49F1"/>
    <w:rsid w:val="003E49F7"/>
    <w:rsid w:val="003E4A0B"/>
    <w:rsid w:val="003E4AF1"/>
    <w:rsid w:val="003E4B1D"/>
    <w:rsid w:val="003E4BAD"/>
    <w:rsid w:val="003E4CB5"/>
    <w:rsid w:val="003E4D3B"/>
    <w:rsid w:val="003E4DAA"/>
    <w:rsid w:val="003E4EBB"/>
    <w:rsid w:val="003E4EC4"/>
    <w:rsid w:val="003E4FCA"/>
    <w:rsid w:val="003E50B2"/>
    <w:rsid w:val="003E50F8"/>
    <w:rsid w:val="003E5105"/>
    <w:rsid w:val="003E5172"/>
    <w:rsid w:val="003E5180"/>
    <w:rsid w:val="003E5196"/>
    <w:rsid w:val="003E529E"/>
    <w:rsid w:val="003E52FD"/>
    <w:rsid w:val="003E5353"/>
    <w:rsid w:val="003E537D"/>
    <w:rsid w:val="003E53AC"/>
    <w:rsid w:val="003E53D1"/>
    <w:rsid w:val="003E53D8"/>
    <w:rsid w:val="003E5400"/>
    <w:rsid w:val="003E5426"/>
    <w:rsid w:val="003E5453"/>
    <w:rsid w:val="003E5470"/>
    <w:rsid w:val="003E552F"/>
    <w:rsid w:val="003E5580"/>
    <w:rsid w:val="003E55DB"/>
    <w:rsid w:val="003E55EA"/>
    <w:rsid w:val="003E56B4"/>
    <w:rsid w:val="003E56D8"/>
    <w:rsid w:val="003E572D"/>
    <w:rsid w:val="003E5791"/>
    <w:rsid w:val="003E5828"/>
    <w:rsid w:val="003E5860"/>
    <w:rsid w:val="003E5908"/>
    <w:rsid w:val="003E59A6"/>
    <w:rsid w:val="003E59D5"/>
    <w:rsid w:val="003E5A32"/>
    <w:rsid w:val="003E5A34"/>
    <w:rsid w:val="003E5A70"/>
    <w:rsid w:val="003E5AB7"/>
    <w:rsid w:val="003E5AF0"/>
    <w:rsid w:val="003E5B89"/>
    <w:rsid w:val="003E5B95"/>
    <w:rsid w:val="003E5B9D"/>
    <w:rsid w:val="003E5B9E"/>
    <w:rsid w:val="003E5C2A"/>
    <w:rsid w:val="003E5C2F"/>
    <w:rsid w:val="003E5E51"/>
    <w:rsid w:val="003E604E"/>
    <w:rsid w:val="003E60AA"/>
    <w:rsid w:val="003E60C6"/>
    <w:rsid w:val="003E60CA"/>
    <w:rsid w:val="003E6251"/>
    <w:rsid w:val="003E63A6"/>
    <w:rsid w:val="003E6400"/>
    <w:rsid w:val="003E6405"/>
    <w:rsid w:val="003E6483"/>
    <w:rsid w:val="003E658B"/>
    <w:rsid w:val="003E66AA"/>
    <w:rsid w:val="003E66B0"/>
    <w:rsid w:val="003E6718"/>
    <w:rsid w:val="003E68A3"/>
    <w:rsid w:val="003E69B2"/>
    <w:rsid w:val="003E6AC6"/>
    <w:rsid w:val="003E6B1D"/>
    <w:rsid w:val="003E6B51"/>
    <w:rsid w:val="003E6BC0"/>
    <w:rsid w:val="003E6C23"/>
    <w:rsid w:val="003E6C49"/>
    <w:rsid w:val="003E6CCF"/>
    <w:rsid w:val="003E6D93"/>
    <w:rsid w:val="003E6DD0"/>
    <w:rsid w:val="003E6E1E"/>
    <w:rsid w:val="003E6E5D"/>
    <w:rsid w:val="003E6ECF"/>
    <w:rsid w:val="003E6F5E"/>
    <w:rsid w:val="003E6FC8"/>
    <w:rsid w:val="003E6FEE"/>
    <w:rsid w:val="003E714A"/>
    <w:rsid w:val="003E71B8"/>
    <w:rsid w:val="003E71E5"/>
    <w:rsid w:val="003E7228"/>
    <w:rsid w:val="003E724C"/>
    <w:rsid w:val="003E7269"/>
    <w:rsid w:val="003E7431"/>
    <w:rsid w:val="003E74F8"/>
    <w:rsid w:val="003E7533"/>
    <w:rsid w:val="003E7558"/>
    <w:rsid w:val="003E7619"/>
    <w:rsid w:val="003E7848"/>
    <w:rsid w:val="003E7997"/>
    <w:rsid w:val="003E79E9"/>
    <w:rsid w:val="003E7AF9"/>
    <w:rsid w:val="003E7B48"/>
    <w:rsid w:val="003E7B67"/>
    <w:rsid w:val="003E7BE2"/>
    <w:rsid w:val="003E7C07"/>
    <w:rsid w:val="003E7C12"/>
    <w:rsid w:val="003E7CD9"/>
    <w:rsid w:val="003E7DB6"/>
    <w:rsid w:val="003E7E52"/>
    <w:rsid w:val="003E7F4F"/>
    <w:rsid w:val="003E7F54"/>
    <w:rsid w:val="003E7FB2"/>
    <w:rsid w:val="003E7FDD"/>
    <w:rsid w:val="003F0282"/>
    <w:rsid w:val="003F02A9"/>
    <w:rsid w:val="003F0309"/>
    <w:rsid w:val="003F03DB"/>
    <w:rsid w:val="003F053C"/>
    <w:rsid w:val="003F0565"/>
    <w:rsid w:val="003F05FC"/>
    <w:rsid w:val="003F0628"/>
    <w:rsid w:val="003F0632"/>
    <w:rsid w:val="003F06DA"/>
    <w:rsid w:val="003F0788"/>
    <w:rsid w:val="003F07AA"/>
    <w:rsid w:val="003F0BB9"/>
    <w:rsid w:val="003F0BCF"/>
    <w:rsid w:val="003F0C83"/>
    <w:rsid w:val="003F0DE0"/>
    <w:rsid w:val="003F0DED"/>
    <w:rsid w:val="003F0E07"/>
    <w:rsid w:val="003F0E25"/>
    <w:rsid w:val="003F0E2D"/>
    <w:rsid w:val="003F0E39"/>
    <w:rsid w:val="003F0F7C"/>
    <w:rsid w:val="003F0F7F"/>
    <w:rsid w:val="003F0FBF"/>
    <w:rsid w:val="003F0FEC"/>
    <w:rsid w:val="003F10B2"/>
    <w:rsid w:val="003F10CD"/>
    <w:rsid w:val="003F1172"/>
    <w:rsid w:val="003F1263"/>
    <w:rsid w:val="003F12AE"/>
    <w:rsid w:val="003F135B"/>
    <w:rsid w:val="003F149E"/>
    <w:rsid w:val="003F15F2"/>
    <w:rsid w:val="003F1677"/>
    <w:rsid w:val="003F1789"/>
    <w:rsid w:val="003F17A7"/>
    <w:rsid w:val="003F181D"/>
    <w:rsid w:val="003F1828"/>
    <w:rsid w:val="003F1852"/>
    <w:rsid w:val="003F185B"/>
    <w:rsid w:val="003F187E"/>
    <w:rsid w:val="003F18D2"/>
    <w:rsid w:val="003F199E"/>
    <w:rsid w:val="003F1A0F"/>
    <w:rsid w:val="003F1AB2"/>
    <w:rsid w:val="003F1CF7"/>
    <w:rsid w:val="003F1D94"/>
    <w:rsid w:val="003F1F30"/>
    <w:rsid w:val="003F1F8E"/>
    <w:rsid w:val="003F1FD7"/>
    <w:rsid w:val="003F1FDA"/>
    <w:rsid w:val="003F2003"/>
    <w:rsid w:val="003F2064"/>
    <w:rsid w:val="003F2066"/>
    <w:rsid w:val="003F20FA"/>
    <w:rsid w:val="003F211B"/>
    <w:rsid w:val="003F21D3"/>
    <w:rsid w:val="003F21EE"/>
    <w:rsid w:val="003F225D"/>
    <w:rsid w:val="003F22E8"/>
    <w:rsid w:val="003F232B"/>
    <w:rsid w:val="003F239D"/>
    <w:rsid w:val="003F25CD"/>
    <w:rsid w:val="003F2746"/>
    <w:rsid w:val="003F2847"/>
    <w:rsid w:val="003F2851"/>
    <w:rsid w:val="003F29F0"/>
    <w:rsid w:val="003F2A21"/>
    <w:rsid w:val="003F2A8B"/>
    <w:rsid w:val="003F2AD8"/>
    <w:rsid w:val="003F2B91"/>
    <w:rsid w:val="003F2BEB"/>
    <w:rsid w:val="003F2C15"/>
    <w:rsid w:val="003F2C8B"/>
    <w:rsid w:val="003F2C95"/>
    <w:rsid w:val="003F2D1A"/>
    <w:rsid w:val="003F2D34"/>
    <w:rsid w:val="003F2EAB"/>
    <w:rsid w:val="003F2FDC"/>
    <w:rsid w:val="003F30B1"/>
    <w:rsid w:val="003F30D8"/>
    <w:rsid w:val="003F30EE"/>
    <w:rsid w:val="003F31CE"/>
    <w:rsid w:val="003F31F5"/>
    <w:rsid w:val="003F323F"/>
    <w:rsid w:val="003F326C"/>
    <w:rsid w:val="003F332A"/>
    <w:rsid w:val="003F34F0"/>
    <w:rsid w:val="003F359C"/>
    <w:rsid w:val="003F35AB"/>
    <w:rsid w:val="003F35B6"/>
    <w:rsid w:val="003F3603"/>
    <w:rsid w:val="003F3671"/>
    <w:rsid w:val="003F367A"/>
    <w:rsid w:val="003F36C4"/>
    <w:rsid w:val="003F36E0"/>
    <w:rsid w:val="003F3711"/>
    <w:rsid w:val="003F3735"/>
    <w:rsid w:val="003F3797"/>
    <w:rsid w:val="003F384C"/>
    <w:rsid w:val="003F3867"/>
    <w:rsid w:val="003F38CB"/>
    <w:rsid w:val="003F38F0"/>
    <w:rsid w:val="003F3932"/>
    <w:rsid w:val="003F39BF"/>
    <w:rsid w:val="003F3A08"/>
    <w:rsid w:val="003F3C11"/>
    <w:rsid w:val="003F3C26"/>
    <w:rsid w:val="003F3D64"/>
    <w:rsid w:val="003F3D9C"/>
    <w:rsid w:val="003F3E84"/>
    <w:rsid w:val="003F3EED"/>
    <w:rsid w:val="003F3F1B"/>
    <w:rsid w:val="003F3F55"/>
    <w:rsid w:val="003F4014"/>
    <w:rsid w:val="003F40CE"/>
    <w:rsid w:val="003F40DA"/>
    <w:rsid w:val="003F411B"/>
    <w:rsid w:val="003F418F"/>
    <w:rsid w:val="003F41DB"/>
    <w:rsid w:val="003F4224"/>
    <w:rsid w:val="003F4238"/>
    <w:rsid w:val="003F4242"/>
    <w:rsid w:val="003F426A"/>
    <w:rsid w:val="003F4296"/>
    <w:rsid w:val="003F42D5"/>
    <w:rsid w:val="003F42E3"/>
    <w:rsid w:val="003F435A"/>
    <w:rsid w:val="003F4405"/>
    <w:rsid w:val="003F440A"/>
    <w:rsid w:val="003F444C"/>
    <w:rsid w:val="003F44B2"/>
    <w:rsid w:val="003F44C6"/>
    <w:rsid w:val="003F4511"/>
    <w:rsid w:val="003F4583"/>
    <w:rsid w:val="003F45BD"/>
    <w:rsid w:val="003F4635"/>
    <w:rsid w:val="003F4726"/>
    <w:rsid w:val="003F4730"/>
    <w:rsid w:val="003F47FA"/>
    <w:rsid w:val="003F49BD"/>
    <w:rsid w:val="003F4A9E"/>
    <w:rsid w:val="003F4B5F"/>
    <w:rsid w:val="003F4B81"/>
    <w:rsid w:val="003F4BBC"/>
    <w:rsid w:val="003F4C60"/>
    <w:rsid w:val="003F4DDB"/>
    <w:rsid w:val="003F4E17"/>
    <w:rsid w:val="003F4FB8"/>
    <w:rsid w:val="003F510F"/>
    <w:rsid w:val="003F51DF"/>
    <w:rsid w:val="003F5355"/>
    <w:rsid w:val="003F53DE"/>
    <w:rsid w:val="003F5587"/>
    <w:rsid w:val="003F55F1"/>
    <w:rsid w:val="003F55FB"/>
    <w:rsid w:val="003F5704"/>
    <w:rsid w:val="003F5776"/>
    <w:rsid w:val="003F57A4"/>
    <w:rsid w:val="003F5890"/>
    <w:rsid w:val="003F58A7"/>
    <w:rsid w:val="003F58BE"/>
    <w:rsid w:val="003F590F"/>
    <w:rsid w:val="003F5974"/>
    <w:rsid w:val="003F5A72"/>
    <w:rsid w:val="003F5AE2"/>
    <w:rsid w:val="003F5B5B"/>
    <w:rsid w:val="003F5B9B"/>
    <w:rsid w:val="003F5BB5"/>
    <w:rsid w:val="003F5BC8"/>
    <w:rsid w:val="003F5BFF"/>
    <w:rsid w:val="003F5CAF"/>
    <w:rsid w:val="003F5CCA"/>
    <w:rsid w:val="003F5DDA"/>
    <w:rsid w:val="003F5EA4"/>
    <w:rsid w:val="003F5EDC"/>
    <w:rsid w:val="003F5F0D"/>
    <w:rsid w:val="003F5F7C"/>
    <w:rsid w:val="003F60C3"/>
    <w:rsid w:val="003F60C4"/>
    <w:rsid w:val="003F6127"/>
    <w:rsid w:val="003F613C"/>
    <w:rsid w:val="003F6166"/>
    <w:rsid w:val="003F61FC"/>
    <w:rsid w:val="003F627D"/>
    <w:rsid w:val="003F62AA"/>
    <w:rsid w:val="003F62C6"/>
    <w:rsid w:val="003F6371"/>
    <w:rsid w:val="003F63E1"/>
    <w:rsid w:val="003F6408"/>
    <w:rsid w:val="003F648E"/>
    <w:rsid w:val="003F65E2"/>
    <w:rsid w:val="003F6601"/>
    <w:rsid w:val="003F6710"/>
    <w:rsid w:val="003F690D"/>
    <w:rsid w:val="003F6927"/>
    <w:rsid w:val="003F6BAF"/>
    <w:rsid w:val="003F6C15"/>
    <w:rsid w:val="003F6C38"/>
    <w:rsid w:val="003F6C46"/>
    <w:rsid w:val="003F6C9B"/>
    <w:rsid w:val="003F6CE6"/>
    <w:rsid w:val="003F6D10"/>
    <w:rsid w:val="003F6D36"/>
    <w:rsid w:val="003F6D4C"/>
    <w:rsid w:val="003F6DC3"/>
    <w:rsid w:val="003F6DEF"/>
    <w:rsid w:val="003F6E2F"/>
    <w:rsid w:val="003F6E4C"/>
    <w:rsid w:val="003F6F40"/>
    <w:rsid w:val="003F7017"/>
    <w:rsid w:val="003F7037"/>
    <w:rsid w:val="003F704F"/>
    <w:rsid w:val="003F7153"/>
    <w:rsid w:val="003F7180"/>
    <w:rsid w:val="003F724B"/>
    <w:rsid w:val="003F7258"/>
    <w:rsid w:val="003F727C"/>
    <w:rsid w:val="003F72E5"/>
    <w:rsid w:val="003F7355"/>
    <w:rsid w:val="003F747A"/>
    <w:rsid w:val="003F74C8"/>
    <w:rsid w:val="003F74F3"/>
    <w:rsid w:val="003F758D"/>
    <w:rsid w:val="003F759F"/>
    <w:rsid w:val="003F7615"/>
    <w:rsid w:val="003F7638"/>
    <w:rsid w:val="003F77A2"/>
    <w:rsid w:val="003F77CE"/>
    <w:rsid w:val="003F77EA"/>
    <w:rsid w:val="003F78A0"/>
    <w:rsid w:val="003F7950"/>
    <w:rsid w:val="003F7AC4"/>
    <w:rsid w:val="003F7B57"/>
    <w:rsid w:val="003F7BE3"/>
    <w:rsid w:val="003F7CA4"/>
    <w:rsid w:val="003F7D53"/>
    <w:rsid w:val="003F7E1F"/>
    <w:rsid w:val="003F7F04"/>
    <w:rsid w:val="0040000A"/>
    <w:rsid w:val="00400055"/>
    <w:rsid w:val="00400070"/>
    <w:rsid w:val="0040030D"/>
    <w:rsid w:val="00400358"/>
    <w:rsid w:val="004003BE"/>
    <w:rsid w:val="00400485"/>
    <w:rsid w:val="0040057B"/>
    <w:rsid w:val="004005F7"/>
    <w:rsid w:val="00400616"/>
    <w:rsid w:val="0040076B"/>
    <w:rsid w:val="004007E1"/>
    <w:rsid w:val="0040085C"/>
    <w:rsid w:val="00400888"/>
    <w:rsid w:val="004008B6"/>
    <w:rsid w:val="0040092E"/>
    <w:rsid w:val="00400988"/>
    <w:rsid w:val="004009A6"/>
    <w:rsid w:val="00400AE5"/>
    <w:rsid w:val="00400B09"/>
    <w:rsid w:val="00400B24"/>
    <w:rsid w:val="00400B62"/>
    <w:rsid w:val="00400CA2"/>
    <w:rsid w:val="00400D06"/>
    <w:rsid w:val="00400D77"/>
    <w:rsid w:val="00400DEC"/>
    <w:rsid w:val="00400E31"/>
    <w:rsid w:val="00400E49"/>
    <w:rsid w:val="00400F5B"/>
    <w:rsid w:val="00400F94"/>
    <w:rsid w:val="00401054"/>
    <w:rsid w:val="00401061"/>
    <w:rsid w:val="004010F8"/>
    <w:rsid w:val="00401121"/>
    <w:rsid w:val="0040112D"/>
    <w:rsid w:val="00401171"/>
    <w:rsid w:val="00401182"/>
    <w:rsid w:val="004011A1"/>
    <w:rsid w:val="00401246"/>
    <w:rsid w:val="0040125E"/>
    <w:rsid w:val="00401275"/>
    <w:rsid w:val="004012F2"/>
    <w:rsid w:val="00401425"/>
    <w:rsid w:val="00401432"/>
    <w:rsid w:val="0040145C"/>
    <w:rsid w:val="0040148F"/>
    <w:rsid w:val="004014BB"/>
    <w:rsid w:val="004014C5"/>
    <w:rsid w:val="004014E7"/>
    <w:rsid w:val="004014FB"/>
    <w:rsid w:val="0040151F"/>
    <w:rsid w:val="0040169F"/>
    <w:rsid w:val="0040174A"/>
    <w:rsid w:val="00401828"/>
    <w:rsid w:val="00401919"/>
    <w:rsid w:val="00401B63"/>
    <w:rsid w:val="00401B8A"/>
    <w:rsid w:val="00401C5C"/>
    <w:rsid w:val="00401C75"/>
    <w:rsid w:val="00401D61"/>
    <w:rsid w:val="00401E2D"/>
    <w:rsid w:val="00401F02"/>
    <w:rsid w:val="00401FEB"/>
    <w:rsid w:val="00402014"/>
    <w:rsid w:val="00402053"/>
    <w:rsid w:val="00402096"/>
    <w:rsid w:val="00402112"/>
    <w:rsid w:val="00402137"/>
    <w:rsid w:val="00402172"/>
    <w:rsid w:val="004021BD"/>
    <w:rsid w:val="00402289"/>
    <w:rsid w:val="00402326"/>
    <w:rsid w:val="00402339"/>
    <w:rsid w:val="004023A5"/>
    <w:rsid w:val="004023DA"/>
    <w:rsid w:val="004024BD"/>
    <w:rsid w:val="00402627"/>
    <w:rsid w:val="0040262C"/>
    <w:rsid w:val="00402669"/>
    <w:rsid w:val="00402695"/>
    <w:rsid w:val="00402718"/>
    <w:rsid w:val="0040280D"/>
    <w:rsid w:val="00402880"/>
    <w:rsid w:val="00402928"/>
    <w:rsid w:val="00402AB6"/>
    <w:rsid w:val="00402B7B"/>
    <w:rsid w:val="00402B85"/>
    <w:rsid w:val="00402C37"/>
    <w:rsid w:val="00402C7C"/>
    <w:rsid w:val="00402CCD"/>
    <w:rsid w:val="00402E30"/>
    <w:rsid w:val="00402EDD"/>
    <w:rsid w:val="00402F60"/>
    <w:rsid w:val="00402F93"/>
    <w:rsid w:val="00402FE3"/>
    <w:rsid w:val="0040307C"/>
    <w:rsid w:val="004030C0"/>
    <w:rsid w:val="004030CD"/>
    <w:rsid w:val="004030ED"/>
    <w:rsid w:val="0040313B"/>
    <w:rsid w:val="00403192"/>
    <w:rsid w:val="00403246"/>
    <w:rsid w:val="00403260"/>
    <w:rsid w:val="004032D6"/>
    <w:rsid w:val="004033CA"/>
    <w:rsid w:val="004034AA"/>
    <w:rsid w:val="004034F2"/>
    <w:rsid w:val="00403558"/>
    <w:rsid w:val="0040365E"/>
    <w:rsid w:val="00403694"/>
    <w:rsid w:val="00403708"/>
    <w:rsid w:val="00403757"/>
    <w:rsid w:val="00403812"/>
    <w:rsid w:val="00403893"/>
    <w:rsid w:val="00403988"/>
    <w:rsid w:val="00403A05"/>
    <w:rsid w:val="00403A67"/>
    <w:rsid w:val="00403C17"/>
    <w:rsid w:val="00403CC0"/>
    <w:rsid w:val="00403D37"/>
    <w:rsid w:val="00403D8E"/>
    <w:rsid w:val="00403DC7"/>
    <w:rsid w:val="00403E0E"/>
    <w:rsid w:val="00403E42"/>
    <w:rsid w:val="00403E8B"/>
    <w:rsid w:val="00403EC7"/>
    <w:rsid w:val="00403F3D"/>
    <w:rsid w:val="00404008"/>
    <w:rsid w:val="00404077"/>
    <w:rsid w:val="00404084"/>
    <w:rsid w:val="004040AA"/>
    <w:rsid w:val="004042CC"/>
    <w:rsid w:val="004043E7"/>
    <w:rsid w:val="0040441C"/>
    <w:rsid w:val="00404422"/>
    <w:rsid w:val="0040457E"/>
    <w:rsid w:val="004045A9"/>
    <w:rsid w:val="00404653"/>
    <w:rsid w:val="00404673"/>
    <w:rsid w:val="00404683"/>
    <w:rsid w:val="004046D9"/>
    <w:rsid w:val="0040471B"/>
    <w:rsid w:val="004047CB"/>
    <w:rsid w:val="00404838"/>
    <w:rsid w:val="0040493B"/>
    <w:rsid w:val="00404965"/>
    <w:rsid w:val="004049D7"/>
    <w:rsid w:val="00404AC4"/>
    <w:rsid w:val="00404C11"/>
    <w:rsid w:val="00404C56"/>
    <w:rsid w:val="00404C85"/>
    <w:rsid w:val="00404CFE"/>
    <w:rsid w:val="00404DD4"/>
    <w:rsid w:val="00404E9B"/>
    <w:rsid w:val="00404EE3"/>
    <w:rsid w:val="00404F15"/>
    <w:rsid w:val="00405048"/>
    <w:rsid w:val="00405108"/>
    <w:rsid w:val="00405138"/>
    <w:rsid w:val="0040515C"/>
    <w:rsid w:val="004051B5"/>
    <w:rsid w:val="004052F9"/>
    <w:rsid w:val="00405390"/>
    <w:rsid w:val="0040550A"/>
    <w:rsid w:val="00405541"/>
    <w:rsid w:val="0040554D"/>
    <w:rsid w:val="004055A7"/>
    <w:rsid w:val="004055B2"/>
    <w:rsid w:val="00405604"/>
    <w:rsid w:val="00405635"/>
    <w:rsid w:val="004056A9"/>
    <w:rsid w:val="004056C8"/>
    <w:rsid w:val="00405701"/>
    <w:rsid w:val="0040572E"/>
    <w:rsid w:val="00405779"/>
    <w:rsid w:val="0040577F"/>
    <w:rsid w:val="0040583F"/>
    <w:rsid w:val="0040593B"/>
    <w:rsid w:val="004059F4"/>
    <w:rsid w:val="00405AEA"/>
    <w:rsid w:val="00405C4A"/>
    <w:rsid w:val="00405D65"/>
    <w:rsid w:val="00405E3B"/>
    <w:rsid w:val="00405E57"/>
    <w:rsid w:val="00405E69"/>
    <w:rsid w:val="00405ECD"/>
    <w:rsid w:val="00405EF0"/>
    <w:rsid w:val="00405F58"/>
    <w:rsid w:val="004060A8"/>
    <w:rsid w:val="004061DD"/>
    <w:rsid w:val="004061DF"/>
    <w:rsid w:val="0040621A"/>
    <w:rsid w:val="00406463"/>
    <w:rsid w:val="004065D3"/>
    <w:rsid w:val="004065D9"/>
    <w:rsid w:val="00406658"/>
    <w:rsid w:val="0040667C"/>
    <w:rsid w:val="00406744"/>
    <w:rsid w:val="004067E0"/>
    <w:rsid w:val="0040681D"/>
    <w:rsid w:val="00406869"/>
    <w:rsid w:val="00406873"/>
    <w:rsid w:val="0040687F"/>
    <w:rsid w:val="004068E3"/>
    <w:rsid w:val="00406926"/>
    <w:rsid w:val="00406A70"/>
    <w:rsid w:val="00406CCC"/>
    <w:rsid w:val="00406D06"/>
    <w:rsid w:val="00406DDD"/>
    <w:rsid w:val="00406F08"/>
    <w:rsid w:val="00406F28"/>
    <w:rsid w:val="00406F60"/>
    <w:rsid w:val="00406FB7"/>
    <w:rsid w:val="00406FBB"/>
    <w:rsid w:val="00407005"/>
    <w:rsid w:val="00407096"/>
    <w:rsid w:val="004070A3"/>
    <w:rsid w:val="00407166"/>
    <w:rsid w:val="00407220"/>
    <w:rsid w:val="0040726D"/>
    <w:rsid w:val="004072D2"/>
    <w:rsid w:val="004073B4"/>
    <w:rsid w:val="00407426"/>
    <w:rsid w:val="0040748F"/>
    <w:rsid w:val="004074C4"/>
    <w:rsid w:val="0040753D"/>
    <w:rsid w:val="0040755D"/>
    <w:rsid w:val="004075BD"/>
    <w:rsid w:val="004075DA"/>
    <w:rsid w:val="0040763F"/>
    <w:rsid w:val="004076CF"/>
    <w:rsid w:val="004076F8"/>
    <w:rsid w:val="004077DA"/>
    <w:rsid w:val="004077F1"/>
    <w:rsid w:val="00407867"/>
    <w:rsid w:val="004078B0"/>
    <w:rsid w:val="004078B3"/>
    <w:rsid w:val="00407911"/>
    <w:rsid w:val="0040791F"/>
    <w:rsid w:val="00407954"/>
    <w:rsid w:val="00407AAE"/>
    <w:rsid w:val="00407B29"/>
    <w:rsid w:val="00407B3E"/>
    <w:rsid w:val="00407B6F"/>
    <w:rsid w:val="00407C45"/>
    <w:rsid w:val="00407C92"/>
    <w:rsid w:val="00407D87"/>
    <w:rsid w:val="00407D8E"/>
    <w:rsid w:val="00407D99"/>
    <w:rsid w:val="00407EC2"/>
    <w:rsid w:val="00407F4B"/>
    <w:rsid w:val="00410053"/>
    <w:rsid w:val="0041006D"/>
    <w:rsid w:val="004100CF"/>
    <w:rsid w:val="004100E3"/>
    <w:rsid w:val="00410158"/>
    <w:rsid w:val="0041016F"/>
    <w:rsid w:val="004101A5"/>
    <w:rsid w:val="004101B1"/>
    <w:rsid w:val="004101C7"/>
    <w:rsid w:val="004102F1"/>
    <w:rsid w:val="00410497"/>
    <w:rsid w:val="004104E7"/>
    <w:rsid w:val="004104EE"/>
    <w:rsid w:val="004105EB"/>
    <w:rsid w:val="004105F5"/>
    <w:rsid w:val="00410719"/>
    <w:rsid w:val="0041071A"/>
    <w:rsid w:val="00410744"/>
    <w:rsid w:val="004107EB"/>
    <w:rsid w:val="00410840"/>
    <w:rsid w:val="004108A6"/>
    <w:rsid w:val="004109B8"/>
    <w:rsid w:val="00410A2F"/>
    <w:rsid w:val="00410AAF"/>
    <w:rsid w:val="00410BC1"/>
    <w:rsid w:val="00410BD7"/>
    <w:rsid w:val="00410C81"/>
    <w:rsid w:val="00410CAE"/>
    <w:rsid w:val="00410CE7"/>
    <w:rsid w:val="00410D30"/>
    <w:rsid w:val="00410DAE"/>
    <w:rsid w:val="00410E47"/>
    <w:rsid w:val="00410E6F"/>
    <w:rsid w:val="00410E90"/>
    <w:rsid w:val="00410EDE"/>
    <w:rsid w:val="00410F32"/>
    <w:rsid w:val="00410F7A"/>
    <w:rsid w:val="0041107F"/>
    <w:rsid w:val="004110B2"/>
    <w:rsid w:val="00411168"/>
    <w:rsid w:val="0041119F"/>
    <w:rsid w:val="0041124C"/>
    <w:rsid w:val="004112B0"/>
    <w:rsid w:val="004114AC"/>
    <w:rsid w:val="004116DA"/>
    <w:rsid w:val="004116F6"/>
    <w:rsid w:val="0041179C"/>
    <w:rsid w:val="00411823"/>
    <w:rsid w:val="00411832"/>
    <w:rsid w:val="00411845"/>
    <w:rsid w:val="0041195F"/>
    <w:rsid w:val="004119A7"/>
    <w:rsid w:val="004119AB"/>
    <w:rsid w:val="004119F9"/>
    <w:rsid w:val="004119FB"/>
    <w:rsid w:val="00411A23"/>
    <w:rsid w:val="00411B9F"/>
    <w:rsid w:val="00411C96"/>
    <w:rsid w:val="00411CE6"/>
    <w:rsid w:val="00411D37"/>
    <w:rsid w:val="00411D8A"/>
    <w:rsid w:val="00411DA7"/>
    <w:rsid w:val="00411DE0"/>
    <w:rsid w:val="00411E0C"/>
    <w:rsid w:val="00411E43"/>
    <w:rsid w:val="00411E54"/>
    <w:rsid w:val="00411E81"/>
    <w:rsid w:val="00411EF6"/>
    <w:rsid w:val="00411F0D"/>
    <w:rsid w:val="00411F6A"/>
    <w:rsid w:val="00411F9C"/>
    <w:rsid w:val="0041212F"/>
    <w:rsid w:val="00412203"/>
    <w:rsid w:val="00412325"/>
    <w:rsid w:val="004124DB"/>
    <w:rsid w:val="004124FC"/>
    <w:rsid w:val="004125B9"/>
    <w:rsid w:val="004125F2"/>
    <w:rsid w:val="0041267C"/>
    <w:rsid w:val="004126CD"/>
    <w:rsid w:val="0041278B"/>
    <w:rsid w:val="004127A8"/>
    <w:rsid w:val="0041285F"/>
    <w:rsid w:val="00412871"/>
    <w:rsid w:val="00412914"/>
    <w:rsid w:val="0041297B"/>
    <w:rsid w:val="00412B55"/>
    <w:rsid w:val="00412B78"/>
    <w:rsid w:val="00412C17"/>
    <w:rsid w:val="00412C1D"/>
    <w:rsid w:val="00412CDB"/>
    <w:rsid w:val="00412D53"/>
    <w:rsid w:val="00412D6F"/>
    <w:rsid w:val="00412E1B"/>
    <w:rsid w:val="00412E98"/>
    <w:rsid w:val="00412EA2"/>
    <w:rsid w:val="00412FF1"/>
    <w:rsid w:val="00412FF3"/>
    <w:rsid w:val="00413001"/>
    <w:rsid w:val="004130BC"/>
    <w:rsid w:val="004130FA"/>
    <w:rsid w:val="00413113"/>
    <w:rsid w:val="0041318D"/>
    <w:rsid w:val="004132A5"/>
    <w:rsid w:val="00413435"/>
    <w:rsid w:val="00413458"/>
    <w:rsid w:val="004134BC"/>
    <w:rsid w:val="00413503"/>
    <w:rsid w:val="0041354C"/>
    <w:rsid w:val="00413568"/>
    <w:rsid w:val="004135BD"/>
    <w:rsid w:val="004135E2"/>
    <w:rsid w:val="0041364F"/>
    <w:rsid w:val="00413681"/>
    <w:rsid w:val="00413709"/>
    <w:rsid w:val="00413732"/>
    <w:rsid w:val="00413781"/>
    <w:rsid w:val="00413904"/>
    <w:rsid w:val="00413925"/>
    <w:rsid w:val="00413928"/>
    <w:rsid w:val="0041398B"/>
    <w:rsid w:val="004139E7"/>
    <w:rsid w:val="00413B52"/>
    <w:rsid w:val="00413B8C"/>
    <w:rsid w:val="00413DE9"/>
    <w:rsid w:val="00413DF0"/>
    <w:rsid w:val="00413E05"/>
    <w:rsid w:val="00413E5E"/>
    <w:rsid w:val="00413E6E"/>
    <w:rsid w:val="00413EC0"/>
    <w:rsid w:val="00413F2F"/>
    <w:rsid w:val="00413F4C"/>
    <w:rsid w:val="00413F8B"/>
    <w:rsid w:val="00413FDC"/>
    <w:rsid w:val="00413FEB"/>
    <w:rsid w:val="00414060"/>
    <w:rsid w:val="00414098"/>
    <w:rsid w:val="004140E7"/>
    <w:rsid w:val="00414127"/>
    <w:rsid w:val="00414152"/>
    <w:rsid w:val="00414213"/>
    <w:rsid w:val="004142CD"/>
    <w:rsid w:val="0041433F"/>
    <w:rsid w:val="00414428"/>
    <w:rsid w:val="0041444A"/>
    <w:rsid w:val="00414460"/>
    <w:rsid w:val="00414474"/>
    <w:rsid w:val="00414492"/>
    <w:rsid w:val="004144BC"/>
    <w:rsid w:val="004144DE"/>
    <w:rsid w:val="004145A4"/>
    <w:rsid w:val="004145F6"/>
    <w:rsid w:val="00414635"/>
    <w:rsid w:val="00414675"/>
    <w:rsid w:val="004146C5"/>
    <w:rsid w:val="0041477B"/>
    <w:rsid w:val="00414867"/>
    <w:rsid w:val="0041489E"/>
    <w:rsid w:val="0041499A"/>
    <w:rsid w:val="00414A4F"/>
    <w:rsid w:val="00414C5A"/>
    <w:rsid w:val="00414CB7"/>
    <w:rsid w:val="00414D3F"/>
    <w:rsid w:val="00414D56"/>
    <w:rsid w:val="00414EDA"/>
    <w:rsid w:val="00414F92"/>
    <w:rsid w:val="00415099"/>
    <w:rsid w:val="00415124"/>
    <w:rsid w:val="0041536A"/>
    <w:rsid w:val="00415427"/>
    <w:rsid w:val="00415437"/>
    <w:rsid w:val="0041549C"/>
    <w:rsid w:val="004154A0"/>
    <w:rsid w:val="004154A4"/>
    <w:rsid w:val="0041551D"/>
    <w:rsid w:val="00415554"/>
    <w:rsid w:val="00415681"/>
    <w:rsid w:val="00415692"/>
    <w:rsid w:val="0041585C"/>
    <w:rsid w:val="00415885"/>
    <w:rsid w:val="00415929"/>
    <w:rsid w:val="00415A0D"/>
    <w:rsid w:val="00415A26"/>
    <w:rsid w:val="00415A6B"/>
    <w:rsid w:val="00415A7B"/>
    <w:rsid w:val="00415B19"/>
    <w:rsid w:val="00415B62"/>
    <w:rsid w:val="00415B9F"/>
    <w:rsid w:val="00415C93"/>
    <w:rsid w:val="00415CB5"/>
    <w:rsid w:val="00415F8D"/>
    <w:rsid w:val="00415FB6"/>
    <w:rsid w:val="00415FF7"/>
    <w:rsid w:val="00416016"/>
    <w:rsid w:val="00416018"/>
    <w:rsid w:val="00416021"/>
    <w:rsid w:val="00416027"/>
    <w:rsid w:val="004160A8"/>
    <w:rsid w:val="00416181"/>
    <w:rsid w:val="0041620D"/>
    <w:rsid w:val="00416229"/>
    <w:rsid w:val="00416237"/>
    <w:rsid w:val="0041623D"/>
    <w:rsid w:val="0041625C"/>
    <w:rsid w:val="00416275"/>
    <w:rsid w:val="00416277"/>
    <w:rsid w:val="004162BA"/>
    <w:rsid w:val="004162BE"/>
    <w:rsid w:val="004162DD"/>
    <w:rsid w:val="004164B2"/>
    <w:rsid w:val="004164C6"/>
    <w:rsid w:val="004164FE"/>
    <w:rsid w:val="00416500"/>
    <w:rsid w:val="00416528"/>
    <w:rsid w:val="004165B1"/>
    <w:rsid w:val="004166DF"/>
    <w:rsid w:val="004167F5"/>
    <w:rsid w:val="00416850"/>
    <w:rsid w:val="00416877"/>
    <w:rsid w:val="004168F9"/>
    <w:rsid w:val="00416A44"/>
    <w:rsid w:val="00416A76"/>
    <w:rsid w:val="00416B21"/>
    <w:rsid w:val="00416BAF"/>
    <w:rsid w:val="00416C05"/>
    <w:rsid w:val="00416C92"/>
    <w:rsid w:val="00416CEF"/>
    <w:rsid w:val="00416CFD"/>
    <w:rsid w:val="00416D19"/>
    <w:rsid w:val="00416D29"/>
    <w:rsid w:val="00416D4B"/>
    <w:rsid w:val="00416D80"/>
    <w:rsid w:val="00416EA4"/>
    <w:rsid w:val="00416EE2"/>
    <w:rsid w:val="00416EEB"/>
    <w:rsid w:val="00416EF9"/>
    <w:rsid w:val="00416FF9"/>
    <w:rsid w:val="0041700D"/>
    <w:rsid w:val="004170A7"/>
    <w:rsid w:val="00417107"/>
    <w:rsid w:val="00417183"/>
    <w:rsid w:val="00417251"/>
    <w:rsid w:val="00417292"/>
    <w:rsid w:val="00417309"/>
    <w:rsid w:val="00417325"/>
    <w:rsid w:val="0041732E"/>
    <w:rsid w:val="004173FC"/>
    <w:rsid w:val="00417490"/>
    <w:rsid w:val="004174D7"/>
    <w:rsid w:val="0041757E"/>
    <w:rsid w:val="0041759A"/>
    <w:rsid w:val="004175ED"/>
    <w:rsid w:val="00417678"/>
    <w:rsid w:val="0041768E"/>
    <w:rsid w:val="0041768F"/>
    <w:rsid w:val="00417876"/>
    <w:rsid w:val="00417915"/>
    <w:rsid w:val="00417918"/>
    <w:rsid w:val="0041797F"/>
    <w:rsid w:val="004179DF"/>
    <w:rsid w:val="00417A70"/>
    <w:rsid w:val="00417AF8"/>
    <w:rsid w:val="00417B9A"/>
    <w:rsid w:val="00417C41"/>
    <w:rsid w:val="00417C8D"/>
    <w:rsid w:val="00417D63"/>
    <w:rsid w:val="00417D9F"/>
    <w:rsid w:val="00417EB4"/>
    <w:rsid w:val="00417EF8"/>
    <w:rsid w:val="00417F4B"/>
    <w:rsid w:val="00417F86"/>
    <w:rsid w:val="00417FC1"/>
    <w:rsid w:val="00420026"/>
    <w:rsid w:val="0042016D"/>
    <w:rsid w:val="004201DD"/>
    <w:rsid w:val="00420200"/>
    <w:rsid w:val="0042020C"/>
    <w:rsid w:val="00420245"/>
    <w:rsid w:val="004202B7"/>
    <w:rsid w:val="004202DC"/>
    <w:rsid w:val="00420365"/>
    <w:rsid w:val="0042049D"/>
    <w:rsid w:val="004204A9"/>
    <w:rsid w:val="004204DA"/>
    <w:rsid w:val="004207A5"/>
    <w:rsid w:val="00420802"/>
    <w:rsid w:val="00420839"/>
    <w:rsid w:val="0042091B"/>
    <w:rsid w:val="00420A03"/>
    <w:rsid w:val="00420A07"/>
    <w:rsid w:val="00420A56"/>
    <w:rsid w:val="00420A82"/>
    <w:rsid w:val="00420AA8"/>
    <w:rsid w:val="00420AB8"/>
    <w:rsid w:val="00420B77"/>
    <w:rsid w:val="00420BC6"/>
    <w:rsid w:val="00420CB9"/>
    <w:rsid w:val="00420DF0"/>
    <w:rsid w:val="00420E23"/>
    <w:rsid w:val="00420E42"/>
    <w:rsid w:val="00420EBD"/>
    <w:rsid w:val="00420ECA"/>
    <w:rsid w:val="00420EF1"/>
    <w:rsid w:val="00420F41"/>
    <w:rsid w:val="00420FCA"/>
    <w:rsid w:val="00420FD2"/>
    <w:rsid w:val="00421027"/>
    <w:rsid w:val="00421129"/>
    <w:rsid w:val="0042124D"/>
    <w:rsid w:val="00421312"/>
    <w:rsid w:val="00421394"/>
    <w:rsid w:val="004213EA"/>
    <w:rsid w:val="0042147B"/>
    <w:rsid w:val="0042157B"/>
    <w:rsid w:val="004215B1"/>
    <w:rsid w:val="004215BA"/>
    <w:rsid w:val="0042160A"/>
    <w:rsid w:val="00421652"/>
    <w:rsid w:val="0042170B"/>
    <w:rsid w:val="0042171F"/>
    <w:rsid w:val="004217C1"/>
    <w:rsid w:val="00421929"/>
    <w:rsid w:val="00421950"/>
    <w:rsid w:val="004219CE"/>
    <w:rsid w:val="00421AA9"/>
    <w:rsid w:val="00421B3B"/>
    <w:rsid w:val="00421BBF"/>
    <w:rsid w:val="00421C06"/>
    <w:rsid w:val="00421C2C"/>
    <w:rsid w:val="00421CB3"/>
    <w:rsid w:val="00421CDF"/>
    <w:rsid w:val="00421D20"/>
    <w:rsid w:val="00421D4C"/>
    <w:rsid w:val="00421D6B"/>
    <w:rsid w:val="00421D9A"/>
    <w:rsid w:val="00421E11"/>
    <w:rsid w:val="00421F41"/>
    <w:rsid w:val="00421F4D"/>
    <w:rsid w:val="00421FAB"/>
    <w:rsid w:val="00421FB1"/>
    <w:rsid w:val="00421FDC"/>
    <w:rsid w:val="0042205F"/>
    <w:rsid w:val="004220D0"/>
    <w:rsid w:val="004220F5"/>
    <w:rsid w:val="0042211F"/>
    <w:rsid w:val="00422123"/>
    <w:rsid w:val="00422272"/>
    <w:rsid w:val="00422284"/>
    <w:rsid w:val="00422378"/>
    <w:rsid w:val="004223A3"/>
    <w:rsid w:val="004223AC"/>
    <w:rsid w:val="00422431"/>
    <w:rsid w:val="0042246D"/>
    <w:rsid w:val="00422546"/>
    <w:rsid w:val="0042254C"/>
    <w:rsid w:val="0042262C"/>
    <w:rsid w:val="0042266A"/>
    <w:rsid w:val="004227BF"/>
    <w:rsid w:val="004227F5"/>
    <w:rsid w:val="00422872"/>
    <w:rsid w:val="00422896"/>
    <w:rsid w:val="00422B09"/>
    <w:rsid w:val="00422B5A"/>
    <w:rsid w:val="00422C32"/>
    <w:rsid w:val="00422C39"/>
    <w:rsid w:val="00422C66"/>
    <w:rsid w:val="00422D92"/>
    <w:rsid w:val="00422E9A"/>
    <w:rsid w:val="00422EC6"/>
    <w:rsid w:val="00423019"/>
    <w:rsid w:val="0042310C"/>
    <w:rsid w:val="004231E1"/>
    <w:rsid w:val="00423225"/>
    <w:rsid w:val="0042323F"/>
    <w:rsid w:val="00423241"/>
    <w:rsid w:val="00423295"/>
    <w:rsid w:val="004232A2"/>
    <w:rsid w:val="00423390"/>
    <w:rsid w:val="00423448"/>
    <w:rsid w:val="0042345A"/>
    <w:rsid w:val="00423473"/>
    <w:rsid w:val="004234D0"/>
    <w:rsid w:val="00423513"/>
    <w:rsid w:val="0042365D"/>
    <w:rsid w:val="004236C0"/>
    <w:rsid w:val="004236FA"/>
    <w:rsid w:val="0042377B"/>
    <w:rsid w:val="004238BB"/>
    <w:rsid w:val="00423953"/>
    <w:rsid w:val="0042397F"/>
    <w:rsid w:val="00423A38"/>
    <w:rsid w:val="00423A89"/>
    <w:rsid w:val="00423A8F"/>
    <w:rsid w:val="00423A94"/>
    <w:rsid w:val="00423A95"/>
    <w:rsid w:val="00423B34"/>
    <w:rsid w:val="00423BE7"/>
    <w:rsid w:val="00423C12"/>
    <w:rsid w:val="00423D28"/>
    <w:rsid w:val="00423DB3"/>
    <w:rsid w:val="00423ECA"/>
    <w:rsid w:val="00423EE7"/>
    <w:rsid w:val="00423F21"/>
    <w:rsid w:val="004240DA"/>
    <w:rsid w:val="004240E0"/>
    <w:rsid w:val="00424111"/>
    <w:rsid w:val="004241B6"/>
    <w:rsid w:val="00424245"/>
    <w:rsid w:val="00424252"/>
    <w:rsid w:val="004242FD"/>
    <w:rsid w:val="00424479"/>
    <w:rsid w:val="00424492"/>
    <w:rsid w:val="004244BA"/>
    <w:rsid w:val="004244BC"/>
    <w:rsid w:val="0042455D"/>
    <w:rsid w:val="00424561"/>
    <w:rsid w:val="0042464A"/>
    <w:rsid w:val="00424773"/>
    <w:rsid w:val="004247B0"/>
    <w:rsid w:val="00424894"/>
    <w:rsid w:val="004248A8"/>
    <w:rsid w:val="004248C6"/>
    <w:rsid w:val="004248D1"/>
    <w:rsid w:val="00424908"/>
    <w:rsid w:val="00424928"/>
    <w:rsid w:val="00424955"/>
    <w:rsid w:val="00424970"/>
    <w:rsid w:val="004249A1"/>
    <w:rsid w:val="00424A0C"/>
    <w:rsid w:val="00424A1B"/>
    <w:rsid w:val="00424ADD"/>
    <w:rsid w:val="00424B55"/>
    <w:rsid w:val="00424B58"/>
    <w:rsid w:val="00424BDF"/>
    <w:rsid w:val="00424C59"/>
    <w:rsid w:val="00424D32"/>
    <w:rsid w:val="00424E01"/>
    <w:rsid w:val="0042500E"/>
    <w:rsid w:val="00425171"/>
    <w:rsid w:val="00425378"/>
    <w:rsid w:val="004254A9"/>
    <w:rsid w:val="004254B3"/>
    <w:rsid w:val="0042551E"/>
    <w:rsid w:val="00425522"/>
    <w:rsid w:val="0042553A"/>
    <w:rsid w:val="004256F7"/>
    <w:rsid w:val="00425852"/>
    <w:rsid w:val="00425931"/>
    <w:rsid w:val="00425933"/>
    <w:rsid w:val="0042593E"/>
    <w:rsid w:val="0042596F"/>
    <w:rsid w:val="00425A80"/>
    <w:rsid w:val="00425AF2"/>
    <w:rsid w:val="00425B27"/>
    <w:rsid w:val="00425B36"/>
    <w:rsid w:val="00425BCE"/>
    <w:rsid w:val="00425BDD"/>
    <w:rsid w:val="00425C38"/>
    <w:rsid w:val="00425C7A"/>
    <w:rsid w:val="00425DD9"/>
    <w:rsid w:val="00425E46"/>
    <w:rsid w:val="00425E50"/>
    <w:rsid w:val="00425E79"/>
    <w:rsid w:val="00425F3B"/>
    <w:rsid w:val="00426021"/>
    <w:rsid w:val="00426045"/>
    <w:rsid w:val="00426052"/>
    <w:rsid w:val="0042606E"/>
    <w:rsid w:val="004260E1"/>
    <w:rsid w:val="00426229"/>
    <w:rsid w:val="00426250"/>
    <w:rsid w:val="00426316"/>
    <w:rsid w:val="004263F1"/>
    <w:rsid w:val="0042658A"/>
    <w:rsid w:val="0042668F"/>
    <w:rsid w:val="004266BE"/>
    <w:rsid w:val="00426735"/>
    <w:rsid w:val="00426835"/>
    <w:rsid w:val="0042689E"/>
    <w:rsid w:val="00426987"/>
    <w:rsid w:val="004269A3"/>
    <w:rsid w:val="00426A20"/>
    <w:rsid w:val="00426A53"/>
    <w:rsid w:val="00426B57"/>
    <w:rsid w:val="00426C71"/>
    <w:rsid w:val="00426CE3"/>
    <w:rsid w:val="00426D3E"/>
    <w:rsid w:val="00426D47"/>
    <w:rsid w:val="00426ED7"/>
    <w:rsid w:val="00426F9B"/>
    <w:rsid w:val="00426FB7"/>
    <w:rsid w:val="00426FC9"/>
    <w:rsid w:val="00426FF1"/>
    <w:rsid w:val="00427078"/>
    <w:rsid w:val="00427091"/>
    <w:rsid w:val="004270F1"/>
    <w:rsid w:val="0042715A"/>
    <w:rsid w:val="004271EB"/>
    <w:rsid w:val="00427296"/>
    <w:rsid w:val="004272E1"/>
    <w:rsid w:val="004273F6"/>
    <w:rsid w:val="0042740D"/>
    <w:rsid w:val="0042745F"/>
    <w:rsid w:val="00427565"/>
    <w:rsid w:val="00427694"/>
    <w:rsid w:val="004276DC"/>
    <w:rsid w:val="004277E0"/>
    <w:rsid w:val="004277F3"/>
    <w:rsid w:val="0042789E"/>
    <w:rsid w:val="004278D2"/>
    <w:rsid w:val="0042794A"/>
    <w:rsid w:val="0042797D"/>
    <w:rsid w:val="00427AEB"/>
    <w:rsid w:val="00427BFE"/>
    <w:rsid w:val="00427D64"/>
    <w:rsid w:val="00427E45"/>
    <w:rsid w:val="00427E64"/>
    <w:rsid w:val="00427ED2"/>
    <w:rsid w:val="00427EE8"/>
    <w:rsid w:val="00427F7D"/>
    <w:rsid w:val="00430116"/>
    <w:rsid w:val="00430141"/>
    <w:rsid w:val="0043014C"/>
    <w:rsid w:val="004301A4"/>
    <w:rsid w:val="004302F1"/>
    <w:rsid w:val="00430319"/>
    <w:rsid w:val="00430324"/>
    <w:rsid w:val="00430489"/>
    <w:rsid w:val="004304C1"/>
    <w:rsid w:val="00430531"/>
    <w:rsid w:val="004305A8"/>
    <w:rsid w:val="004305E5"/>
    <w:rsid w:val="00430798"/>
    <w:rsid w:val="004308ED"/>
    <w:rsid w:val="004309E8"/>
    <w:rsid w:val="00430A00"/>
    <w:rsid w:val="00430A83"/>
    <w:rsid w:val="00430AB7"/>
    <w:rsid w:val="00430AE3"/>
    <w:rsid w:val="00430B86"/>
    <w:rsid w:val="00430BD7"/>
    <w:rsid w:val="00430C7A"/>
    <w:rsid w:val="00430E24"/>
    <w:rsid w:val="00430EEA"/>
    <w:rsid w:val="004310D6"/>
    <w:rsid w:val="00431143"/>
    <w:rsid w:val="004311B3"/>
    <w:rsid w:val="004311E5"/>
    <w:rsid w:val="004312AD"/>
    <w:rsid w:val="0043136A"/>
    <w:rsid w:val="004313C8"/>
    <w:rsid w:val="00431480"/>
    <w:rsid w:val="0043149D"/>
    <w:rsid w:val="004314B0"/>
    <w:rsid w:val="0043174C"/>
    <w:rsid w:val="00431821"/>
    <w:rsid w:val="0043185D"/>
    <w:rsid w:val="004318E1"/>
    <w:rsid w:val="004318EE"/>
    <w:rsid w:val="004319F6"/>
    <w:rsid w:val="00431B72"/>
    <w:rsid w:val="00431B75"/>
    <w:rsid w:val="00431BC5"/>
    <w:rsid w:val="00431CA4"/>
    <w:rsid w:val="00431CB1"/>
    <w:rsid w:val="00431D0F"/>
    <w:rsid w:val="00431DEA"/>
    <w:rsid w:val="00431DEF"/>
    <w:rsid w:val="00431E44"/>
    <w:rsid w:val="00431E85"/>
    <w:rsid w:val="00431EFE"/>
    <w:rsid w:val="00431F8F"/>
    <w:rsid w:val="00432039"/>
    <w:rsid w:val="004320F5"/>
    <w:rsid w:val="00432103"/>
    <w:rsid w:val="00432119"/>
    <w:rsid w:val="0043220C"/>
    <w:rsid w:val="0043224E"/>
    <w:rsid w:val="0043227E"/>
    <w:rsid w:val="00432329"/>
    <w:rsid w:val="0043232E"/>
    <w:rsid w:val="0043243F"/>
    <w:rsid w:val="004324A6"/>
    <w:rsid w:val="004324DE"/>
    <w:rsid w:val="004324E7"/>
    <w:rsid w:val="0043252D"/>
    <w:rsid w:val="00432567"/>
    <w:rsid w:val="0043257A"/>
    <w:rsid w:val="004325FB"/>
    <w:rsid w:val="004326B1"/>
    <w:rsid w:val="004327A7"/>
    <w:rsid w:val="004327CC"/>
    <w:rsid w:val="0043280D"/>
    <w:rsid w:val="00432854"/>
    <w:rsid w:val="0043293E"/>
    <w:rsid w:val="004329DB"/>
    <w:rsid w:val="00432A82"/>
    <w:rsid w:val="00432AA2"/>
    <w:rsid w:val="00432B18"/>
    <w:rsid w:val="00432B3E"/>
    <w:rsid w:val="00432BA4"/>
    <w:rsid w:val="00432C26"/>
    <w:rsid w:val="00432C2F"/>
    <w:rsid w:val="00432C4F"/>
    <w:rsid w:val="00432C66"/>
    <w:rsid w:val="00432CAC"/>
    <w:rsid w:val="00432CFF"/>
    <w:rsid w:val="00432D24"/>
    <w:rsid w:val="00432D4D"/>
    <w:rsid w:val="00432E82"/>
    <w:rsid w:val="00432EA8"/>
    <w:rsid w:val="00432EDF"/>
    <w:rsid w:val="00432F3F"/>
    <w:rsid w:val="00432F94"/>
    <w:rsid w:val="00432F9B"/>
    <w:rsid w:val="00433063"/>
    <w:rsid w:val="00433084"/>
    <w:rsid w:val="004330AC"/>
    <w:rsid w:val="004330EA"/>
    <w:rsid w:val="0043312F"/>
    <w:rsid w:val="004331C2"/>
    <w:rsid w:val="00433229"/>
    <w:rsid w:val="00433269"/>
    <w:rsid w:val="00433285"/>
    <w:rsid w:val="00433291"/>
    <w:rsid w:val="0043332A"/>
    <w:rsid w:val="004333C6"/>
    <w:rsid w:val="0043349D"/>
    <w:rsid w:val="004334FF"/>
    <w:rsid w:val="00433503"/>
    <w:rsid w:val="0043352D"/>
    <w:rsid w:val="0043355B"/>
    <w:rsid w:val="0043359D"/>
    <w:rsid w:val="00433663"/>
    <w:rsid w:val="0043369F"/>
    <w:rsid w:val="004336AA"/>
    <w:rsid w:val="004336D6"/>
    <w:rsid w:val="004336DA"/>
    <w:rsid w:val="00433710"/>
    <w:rsid w:val="00433723"/>
    <w:rsid w:val="004337B0"/>
    <w:rsid w:val="00433876"/>
    <w:rsid w:val="00433889"/>
    <w:rsid w:val="00433AB9"/>
    <w:rsid w:val="00433C4E"/>
    <w:rsid w:val="00433C60"/>
    <w:rsid w:val="00433DC4"/>
    <w:rsid w:val="00433E0D"/>
    <w:rsid w:val="00433ECE"/>
    <w:rsid w:val="00433F4B"/>
    <w:rsid w:val="00433FAC"/>
    <w:rsid w:val="00433FC9"/>
    <w:rsid w:val="00433FF8"/>
    <w:rsid w:val="00434075"/>
    <w:rsid w:val="00434083"/>
    <w:rsid w:val="004340F2"/>
    <w:rsid w:val="004341BC"/>
    <w:rsid w:val="004342BE"/>
    <w:rsid w:val="00434307"/>
    <w:rsid w:val="004344F9"/>
    <w:rsid w:val="00434523"/>
    <w:rsid w:val="004345A5"/>
    <w:rsid w:val="004345B2"/>
    <w:rsid w:val="004345F4"/>
    <w:rsid w:val="004346AF"/>
    <w:rsid w:val="004346FC"/>
    <w:rsid w:val="0043481D"/>
    <w:rsid w:val="0043496A"/>
    <w:rsid w:val="00434B00"/>
    <w:rsid w:val="00434B94"/>
    <w:rsid w:val="00434CA9"/>
    <w:rsid w:val="00434CAD"/>
    <w:rsid w:val="00434D7F"/>
    <w:rsid w:val="00434E3D"/>
    <w:rsid w:val="00434E78"/>
    <w:rsid w:val="00434EC7"/>
    <w:rsid w:val="00434F4E"/>
    <w:rsid w:val="00434F67"/>
    <w:rsid w:val="00435011"/>
    <w:rsid w:val="00435080"/>
    <w:rsid w:val="004350D5"/>
    <w:rsid w:val="004350DB"/>
    <w:rsid w:val="004351D5"/>
    <w:rsid w:val="00435224"/>
    <w:rsid w:val="0043525C"/>
    <w:rsid w:val="00435370"/>
    <w:rsid w:val="00435384"/>
    <w:rsid w:val="0043538C"/>
    <w:rsid w:val="004353FB"/>
    <w:rsid w:val="00435500"/>
    <w:rsid w:val="00435576"/>
    <w:rsid w:val="004355AB"/>
    <w:rsid w:val="0043562A"/>
    <w:rsid w:val="00435637"/>
    <w:rsid w:val="00435658"/>
    <w:rsid w:val="00435685"/>
    <w:rsid w:val="00435692"/>
    <w:rsid w:val="004356D3"/>
    <w:rsid w:val="0043570F"/>
    <w:rsid w:val="00435769"/>
    <w:rsid w:val="004358CA"/>
    <w:rsid w:val="004358D6"/>
    <w:rsid w:val="0043592F"/>
    <w:rsid w:val="00435933"/>
    <w:rsid w:val="004359F0"/>
    <w:rsid w:val="004359F8"/>
    <w:rsid w:val="00435BA2"/>
    <w:rsid w:val="00435C0F"/>
    <w:rsid w:val="00435C69"/>
    <w:rsid w:val="00435E57"/>
    <w:rsid w:val="00435E9D"/>
    <w:rsid w:val="00435EDF"/>
    <w:rsid w:val="00435EFB"/>
    <w:rsid w:val="00435F93"/>
    <w:rsid w:val="004360E8"/>
    <w:rsid w:val="004360FF"/>
    <w:rsid w:val="00436152"/>
    <w:rsid w:val="00436153"/>
    <w:rsid w:val="004361B3"/>
    <w:rsid w:val="004361D4"/>
    <w:rsid w:val="00436209"/>
    <w:rsid w:val="0043620C"/>
    <w:rsid w:val="0043634E"/>
    <w:rsid w:val="00436394"/>
    <w:rsid w:val="0043650F"/>
    <w:rsid w:val="00436599"/>
    <w:rsid w:val="00436708"/>
    <w:rsid w:val="0043675C"/>
    <w:rsid w:val="004367C3"/>
    <w:rsid w:val="004367E7"/>
    <w:rsid w:val="00436869"/>
    <w:rsid w:val="00436875"/>
    <w:rsid w:val="00436949"/>
    <w:rsid w:val="00436A11"/>
    <w:rsid w:val="00436A14"/>
    <w:rsid w:val="00436A32"/>
    <w:rsid w:val="00436A56"/>
    <w:rsid w:val="00436A76"/>
    <w:rsid w:val="00436A90"/>
    <w:rsid w:val="00436AEF"/>
    <w:rsid w:val="00436B27"/>
    <w:rsid w:val="00436B64"/>
    <w:rsid w:val="00436BC2"/>
    <w:rsid w:val="00436BF0"/>
    <w:rsid w:val="00436C94"/>
    <w:rsid w:val="00436C9A"/>
    <w:rsid w:val="00436CC3"/>
    <w:rsid w:val="00436CEF"/>
    <w:rsid w:val="00436CF2"/>
    <w:rsid w:val="00436D53"/>
    <w:rsid w:val="00436E00"/>
    <w:rsid w:val="00436F71"/>
    <w:rsid w:val="00437103"/>
    <w:rsid w:val="0043711B"/>
    <w:rsid w:val="00437150"/>
    <w:rsid w:val="0043719D"/>
    <w:rsid w:val="004371A9"/>
    <w:rsid w:val="004371EF"/>
    <w:rsid w:val="004371F4"/>
    <w:rsid w:val="0043721E"/>
    <w:rsid w:val="00437383"/>
    <w:rsid w:val="00437483"/>
    <w:rsid w:val="0043755D"/>
    <w:rsid w:val="004376AE"/>
    <w:rsid w:val="0043774C"/>
    <w:rsid w:val="004377A3"/>
    <w:rsid w:val="004377CD"/>
    <w:rsid w:val="00437840"/>
    <w:rsid w:val="00437889"/>
    <w:rsid w:val="00437939"/>
    <w:rsid w:val="0043796C"/>
    <w:rsid w:val="004379D5"/>
    <w:rsid w:val="004379DD"/>
    <w:rsid w:val="00437A40"/>
    <w:rsid w:val="00437A92"/>
    <w:rsid w:val="00437AB0"/>
    <w:rsid w:val="00437AB5"/>
    <w:rsid w:val="00437DBB"/>
    <w:rsid w:val="00437E1E"/>
    <w:rsid w:val="00437E30"/>
    <w:rsid w:val="00437E91"/>
    <w:rsid w:val="00437EAB"/>
    <w:rsid w:val="00437EF3"/>
    <w:rsid w:val="00437FA1"/>
    <w:rsid w:val="00437FD9"/>
    <w:rsid w:val="00437FE7"/>
    <w:rsid w:val="004400AA"/>
    <w:rsid w:val="00440124"/>
    <w:rsid w:val="0044013C"/>
    <w:rsid w:val="00440239"/>
    <w:rsid w:val="0044025D"/>
    <w:rsid w:val="004402B0"/>
    <w:rsid w:val="004402B6"/>
    <w:rsid w:val="0044032A"/>
    <w:rsid w:val="0044036C"/>
    <w:rsid w:val="0044047E"/>
    <w:rsid w:val="004404C6"/>
    <w:rsid w:val="0044052A"/>
    <w:rsid w:val="00440553"/>
    <w:rsid w:val="00440583"/>
    <w:rsid w:val="00440747"/>
    <w:rsid w:val="004407BD"/>
    <w:rsid w:val="00440827"/>
    <w:rsid w:val="00440853"/>
    <w:rsid w:val="004409FD"/>
    <w:rsid w:val="00440A63"/>
    <w:rsid w:val="00440BB0"/>
    <w:rsid w:val="00440CF8"/>
    <w:rsid w:val="00440D1A"/>
    <w:rsid w:val="00440F21"/>
    <w:rsid w:val="00440F3D"/>
    <w:rsid w:val="00440F43"/>
    <w:rsid w:val="00440F55"/>
    <w:rsid w:val="00440F7C"/>
    <w:rsid w:val="0044105E"/>
    <w:rsid w:val="00441099"/>
    <w:rsid w:val="00441308"/>
    <w:rsid w:val="0044130B"/>
    <w:rsid w:val="004413DB"/>
    <w:rsid w:val="0044149B"/>
    <w:rsid w:val="004414D2"/>
    <w:rsid w:val="00441625"/>
    <w:rsid w:val="0044162F"/>
    <w:rsid w:val="004416CC"/>
    <w:rsid w:val="0044174F"/>
    <w:rsid w:val="00441857"/>
    <w:rsid w:val="004418F2"/>
    <w:rsid w:val="00441905"/>
    <w:rsid w:val="00441910"/>
    <w:rsid w:val="00441922"/>
    <w:rsid w:val="00441973"/>
    <w:rsid w:val="004419BF"/>
    <w:rsid w:val="004419D9"/>
    <w:rsid w:val="00441A6D"/>
    <w:rsid w:val="00441D5D"/>
    <w:rsid w:val="00441D72"/>
    <w:rsid w:val="00441DC1"/>
    <w:rsid w:val="00441E74"/>
    <w:rsid w:val="00441EBE"/>
    <w:rsid w:val="00441EE5"/>
    <w:rsid w:val="00441FC7"/>
    <w:rsid w:val="00441FCB"/>
    <w:rsid w:val="0044207C"/>
    <w:rsid w:val="00442125"/>
    <w:rsid w:val="00442193"/>
    <w:rsid w:val="004421E8"/>
    <w:rsid w:val="00442334"/>
    <w:rsid w:val="00442422"/>
    <w:rsid w:val="0044242F"/>
    <w:rsid w:val="004424BA"/>
    <w:rsid w:val="004424D3"/>
    <w:rsid w:val="004424F6"/>
    <w:rsid w:val="0044256C"/>
    <w:rsid w:val="00442606"/>
    <w:rsid w:val="00442607"/>
    <w:rsid w:val="00442701"/>
    <w:rsid w:val="00442755"/>
    <w:rsid w:val="0044285D"/>
    <w:rsid w:val="00442878"/>
    <w:rsid w:val="00442914"/>
    <w:rsid w:val="00442939"/>
    <w:rsid w:val="0044297E"/>
    <w:rsid w:val="00442A71"/>
    <w:rsid w:val="00442A88"/>
    <w:rsid w:val="00442AC3"/>
    <w:rsid w:val="00442AE6"/>
    <w:rsid w:val="00442B22"/>
    <w:rsid w:val="00442B28"/>
    <w:rsid w:val="00442BB8"/>
    <w:rsid w:val="00442C71"/>
    <w:rsid w:val="00442C74"/>
    <w:rsid w:val="00442CBE"/>
    <w:rsid w:val="00442DD4"/>
    <w:rsid w:val="00442DD7"/>
    <w:rsid w:val="00442E70"/>
    <w:rsid w:val="00442F0D"/>
    <w:rsid w:val="00442F48"/>
    <w:rsid w:val="00442F93"/>
    <w:rsid w:val="004430B7"/>
    <w:rsid w:val="0044310B"/>
    <w:rsid w:val="00443129"/>
    <w:rsid w:val="00443159"/>
    <w:rsid w:val="00443335"/>
    <w:rsid w:val="004433B8"/>
    <w:rsid w:val="00443469"/>
    <w:rsid w:val="00443490"/>
    <w:rsid w:val="0044354E"/>
    <w:rsid w:val="00443577"/>
    <w:rsid w:val="004436EA"/>
    <w:rsid w:val="0044371E"/>
    <w:rsid w:val="00443842"/>
    <w:rsid w:val="0044384C"/>
    <w:rsid w:val="004439BE"/>
    <w:rsid w:val="004439FE"/>
    <w:rsid w:val="00443ADE"/>
    <w:rsid w:val="00443B0B"/>
    <w:rsid w:val="00443B8A"/>
    <w:rsid w:val="00443C0A"/>
    <w:rsid w:val="00443C15"/>
    <w:rsid w:val="00443C77"/>
    <w:rsid w:val="00443C97"/>
    <w:rsid w:val="00443CE7"/>
    <w:rsid w:val="00443D0A"/>
    <w:rsid w:val="00443DEC"/>
    <w:rsid w:val="00443DFC"/>
    <w:rsid w:val="00443F42"/>
    <w:rsid w:val="00444098"/>
    <w:rsid w:val="004440F4"/>
    <w:rsid w:val="0044413A"/>
    <w:rsid w:val="00444142"/>
    <w:rsid w:val="004441DC"/>
    <w:rsid w:val="00444230"/>
    <w:rsid w:val="00444236"/>
    <w:rsid w:val="00444288"/>
    <w:rsid w:val="004443B5"/>
    <w:rsid w:val="004443C1"/>
    <w:rsid w:val="004443E1"/>
    <w:rsid w:val="00444401"/>
    <w:rsid w:val="00444402"/>
    <w:rsid w:val="00444474"/>
    <w:rsid w:val="0044449C"/>
    <w:rsid w:val="00444521"/>
    <w:rsid w:val="00444562"/>
    <w:rsid w:val="0044458F"/>
    <w:rsid w:val="004445A4"/>
    <w:rsid w:val="00444626"/>
    <w:rsid w:val="00444676"/>
    <w:rsid w:val="0044474D"/>
    <w:rsid w:val="0044477A"/>
    <w:rsid w:val="00444790"/>
    <w:rsid w:val="004447A2"/>
    <w:rsid w:val="004448AE"/>
    <w:rsid w:val="004448FB"/>
    <w:rsid w:val="00444936"/>
    <w:rsid w:val="0044498B"/>
    <w:rsid w:val="0044499E"/>
    <w:rsid w:val="00444A24"/>
    <w:rsid w:val="00444AFC"/>
    <w:rsid w:val="00444B59"/>
    <w:rsid w:val="00444B8D"/>
    <w:rsid w:val="00444BD5"/>
    <w:rsid w:val="00444C13"/>
    <w:rsid w:val="00444CB3"/>
    <w:rsid w:val="00444CD6"/>
    <w:rsid w:val="00444D56"/>
    <w:rsid w:val="00444D97"/>
    <w:rsid w:val="00444EFB"/>
    <w:rsid w:val="00444FDA"/>
    <w:rsid w:val="00445044"/>
    <w:rsid w:val="00445049"/>
    <w:rsid w:val="0044504E"/>
    <w:rsid w:val="00445092"/>
    <w:rsid w:val="004450C8"/>
    <w:rsid w:val="00445113"/>
    <w:rsid w:val="00445209"/>
    <w:rsid w:val="00445292"/>
    <w:rsid w:val="004452AF"/>
    <w:rsid w:val="004452EE"/>
    <w:rsid w:val="00445348"/>
    <w:rsid w:val="00445671"/>
    <w:rsid w:val="004456CD"/>
    <w:rsid w:val="004457AA"/>
    <w:rsid w:val="004457AB"/>
    <w:rsid w:val="004457EA"/>
    <w:rsid w:val="0044588B"/>
    <w:rsid w:val="0044592B"/>
    <w:rsid w:val="00445954"/>
    <w:rsid w:val="00445A7D"/>
    <w:rsid w:val="00445B50"/>
    <w:rsid w:val="00445BF3"/>
    <w:rsid w:val="00445C40"/>
    <w:rsid w:val="00445C50"/>
    <w:rsid w:val="00445C79"/>
    <w:rsid w:val="00445C7D"/>
    <w:rsid w:val="00445CF8"/>
    <w:rsid w:val="00445D11"/>
    <w:rsid w:val="00445DC8"/>
    <w:rsid w:val="00445E62"/>
    <w:rsid w:val="00445EA3"/>
    <w:rsid w:val="00445EDA"/>
    <w:rsid w:val="00445F5B"/>
    <w:rsid w:val="00445F7F"/>
    <w:rsid w:val="00445FD2"/>
    <w:rsid w:val="00446020"/>
    <w:rsid w:val="00446021"/>
    <w:rsid w:val="004460CB"/>
    <w:rsid w:val="0044619F"/>
    <w:rsid w:val="00446252"/>
    <w:rsid w:val="00446278"/>
    <w:rsid w:val="0044628B"/>
    <w:rsid w:val="004462A3"/>
    <w:rsid w:val="004462B1"/>
    <w:rsid w:val="004462BC"/>
    <w:rsid w:val="00446411"/>
    <w:rsid w:val="00446451"/>
    <w:rsid w:val="0044659D"/>
    <w:rsid w:val="004467EA"/>
    <w:rsid w:val="0044681B"/>
    <w:rsid w:val="0044681C"/>
    <w:rsid w:val="00446850"/>
    <w:rsid w:val="00446914"/>
    <w:rsid w:val="00446A84"/>
    <w:rsid w:val="00446AB1"/>
    <w:rsid w:val="00446C2E"/>
    <w:rsid w:val="00446CDF"/>
    <w:rsid w:val="00446D00"/>
    <w:rsid w:val="00446D2B"/>
    <w:rsid w:val="00446E00"/>
    <w:rsid w:val="00446E39"/>
    <w:rsid w:val="00446F54"/>
    <w:rsid w:val="00446FCA"/>
    <w:rsid w:val="00446FCB"/>
    <w:rsid w:val="00447074"/>
    <w:rsid w:val="00447261"/>
    <w:rsid w:val="00447271"/>
    <w:rsid w:val="00447376"/>
    <w:rsid w:val="004474C5"/>
    <w:rsid w:val="0044750B"/>
    <w:rsid w:val="00447510"/>
    <w:rsid w:val="00447521"/>
    <w:rsid w:val="004476CF"/>
    <w:rsid w:val="004476EF"/>
    <w:rsid w:val="00447827"/>
    <w:rsid w:val="004478D5"/>
    <w:rsid w:val="004478E2"/>
    <w:rsid w:val="0044792C"/>
    <w:rsid w:val="004479BA"/>
    <w:rsid w:val="004479EA"/>
    <w:rsid w:val="00447A2C"/>
    <w:rsid w:val="00447A93"/>
    <w:rsid w:val="00447B8D"/>
    <w:rsid w:val="00447C37"/>
    <w:rsid w:val="00447C5E"/>
    <w:rsid w:val="00447C60"/>
    <w:rsid w:val="00447CFE"/>
    <w:rsid w:val="00447DC1"/>
    <w:rsid w:val="00447E9D"/>
    <w:rsid w:val="00447EE4"/>
    <w:rsid w:val="00447F44"/>
    <w:rsid w:val="00447F69"/>
    <w:rsid w:val="00447FC3"/>
    <w:rsid w:val="00450047"/>
    <w:rsid w:val="0045005A"/>
    <w:rsid w:val="00450089"/>
    <w:rsid w:val="004500A2"/>
    <w:rsid w:val="004500A5"/>
    <w:rsid w:val="004500A9"/>
    <w:rsid w:val="004500F3"/>
    <w:rsid w:val="004500FB"/>
    <w:rsid w:val="0045020C"/>
    <w:rsid w:val="0045021C"/>
    <w:rsid w:val="004502F8"/>
    <w:rsid w:val="0045038D"/>
    <w:rsid w:val="004503BF"/>
    <w:rsid w:val="0045045E"/>
    <w:rsid w:val="0045046A"/>
    <w:rsid w:val="0045058B"/>
    <w:rsid w:val="0045061A"/>
    <w:rsid w:val="00450854"/>
    <w:rsid w:val="00450B14"/>
    <w:rsid w:val="00450B50"/>
    <w:rsid w:val="00450B69"/>
    <w:rsid w:val="00450C2A"/>
    <w:rsid w:val="00450C89"/>
    <w:rsid w:val="00450C8C"/>
    <w:rsid w:val="00450CC9"/>
    <w:rsid w:val="00450D4C"/>
    <w:rsid w:val="00450DD1"/>
    <w:rsid w:val="00450EE9"/>
    <w:rsid w:val="00450F11"/>
    <w:rsid w:val="00450FF8"/>
    <w:rsid w:val="00451020"/>
    <w:rsid w:val="00451033"/>
    <w:rsid w:val="00451041"/>
    <w:rsid w:val="00451048"/>
    <w:rsid w:val="00451152"/>
    <w:rsid w:val="00451199"/>
    <w:rsid w:val="00451313"/>
    <w:rsid w:val="00451361"/>
    <w:rsid w:val="00451375"/>
    <w:rsid w:val="00451494"/>
    <w:rsid w:val="00451501"/>
    <w:rsid w:val="00451506"/>
    <w:rsid w:val="00451615"/>
    <w:rsid w:val="0045168A"/>
    <w:rsid w:val="004517CB"/>
    <w:rsid w:val="004517EE"/>
    <w:rsid w:val="00451893"/>
    <w:rsid w:val="00451A62"/>
    <w:rsid w:val="00451B3E"/>
    <w:rsid w:val="00451B60"/>
    <w:rsid w:val="00451B95"/>
    <w:rsid w:val="00451BDC"/>
    <w:rsid w:val="00451C07"/>
    <w:rsid w:val="00451C72"/>
    <w:rsid w:val="00451CB8"/>
    <w:rsid w:val="00451D5A"/>
    <w:rsid w:val="00451E9D"/>
    <w:rsid w:val="00451EFA"/>
    <w:rsid w:val="00452153"/>
    <w:rsid w:val="00452219"/>
    <w:rsid w:val="0045223E"/>
    <w:rsid w:val="00452280"/>
    <w:rsid w:val="00452311"/>
    <w:rsid w:val="00452390"/>
    <w:rsid w:val="0045239B"/>
    <w:rsid w:val="004523BF"/>
    <w:rsid w:val="00452419"/>
    <w:rsid w:val="00452527"/>
    <w:rsid w:val="00452572"/>
    <w:rsid w:val="004526D2"/>
    <w:rsid w:val="004526EE"/>
    <w:rsid w:val="00452727"/>
    <w:rsid w:val="004527A9"/>
    <w:rsid w:val="004527FD"/>
    <w:rsid w:val="004528D6"/>
    <w:rsid w:val="0045297C"/>
    <w:rsid w:val="004529C1"/>
    <w:rsid w:val="004529C4"/>
    <w:rsid w:val="00452A53"/>
    <w:rsid w:val="00452AA1"/>
    <w:rsid w:val="00452AA5"/>
    <w:rsid w:val="00452B83"/>
    <w:rsid w:val="00452B98"/>
    <w:rsid w:val="00452B9C"/>
    <w:rsid w:val="00452BC4"/>
    <w:rsid w:val="00452BD7"/>
    <w:rsid w:val="00452D93"/>
    <w:rsid w:val="00452DB9"/>
    <w:rsid w:val="00452E7B"/>
    <w:rsid w:val="00452FA4"/>
    <w:rsid w:val="00452FC7"/>
    <w:rsid w:val="0045306F"/>
    <w:rsid w:val="00453137"/>
    <w:rsid w:val="00453229"/>
    <w:rsid w:val="00453265"/>
    <w:rsid w:val="00453285"/>
    <w:rsid w:val="004532F6"/>
    <w:rsid w:val="0045331E"/>
    <w:rsid w:val="00453321"/>
    <w:rsid w:val="0045346A"/>
    <w:rsid w:val="004534AC"/>
    <w:rsid w:val="004534EE"/>
    <w:rsid w:val="004534FF"/>
    <w:rsid w:val="00453513"/>
    <w:rsid w:val="004535BC"/>
    <w:rsid w:val="0045366D"/>
    <w:rsid w:val="00453731"/>
    <w:rsid w:val="00453785"/>
    <w:rsid w:val="004537FF"/>
    <w:rsid w:val="00453834"/>
    <w:rsid w:val="00453852"/>
    <w:rsid w:val="0045389A"/>
    <w:rsid w:val="00453961"/>
    <w:rsid w:val="0045398D"/>
    <w:rsid w:val="00453A85"/>
    <w:rsid w:val="00453AB8"/>
    <w:rsid w:val="00453AEC"/>
    <w:rsid w:val="00453B45"/>
    <w:rsid w:val="00453B4E"/>
    <w:rsid w:val="00453BE4"/>
    <w:rsid w:val="00453C92"/>
    <w:rsid w:val="00453D5C"/>
    <w:rsid w:val="00453D75"/>
    <w:rsid w:val="00453DBD"/>
    <w:rsid w:val="00453E76"/>
    <w:rsid w:val="00453ED0"/>
    <w:rsid w:val="00453F06"/>
    <w:rsid w:val="00453F45"/>
    <w:rsid w:val="00453F55"/>
    <w:rsid w:val="00453F72"/>
    <w:rsid w:val="00454001"/>
    <w:rsid w:val="00454006"/>
    <w:rsid w:val="0045405D"/>
    <w:rsid w:val="0045407F"/>
    <w:rsid w:val="0045409C"/>
    <w:rsid w:val="00454123"/>
    <w:rsid w:val="004541DB"/>
    <w:rsid w:val="004541E0"/>
    <w:rsid w:val="00454225"/>
    <w:rsid w:val="0045426A"/>
    <w:rsid w:val="00454377"/>
    <w:rsid w:val="0045442F"/>
    <w:rsid w:val="0045447E"/>
    <w:rsid w:val="00454582"/>
    <w:rsid w:val="004545BE"/>
    <w:rsid w:val="004546B6"/>
    <w:rsid w:val="004547CA"/>
    <w:rsid w:val="00454866"/>
    <w:rsid w:val="0045491A"/>
    <w:rsid w:val="00454997"/>
    <w:rsid w:val="004549C1"/>
    <w:rsid w:val="00454B01"/>
    <w:rsid w:val="00454BF3"/>
    <w:rsid w:val="00454C1A"/>
    <w:rsid w:val="00454D01"/>
    <w:rsid w:val="00454D65"/>
    <w:rsid w:val="00454DEB"/>
    <w:rsid w:val="00454E2D"/>
    <w:rsid w:val="00454E49"/>
    <w:rsid w:val="00454F82"/>
    <w:rsid w:val="00454FFF"/>
    <w:rsid w:val="00455040"/>
    <w:rsid w:val="00455070"/>
    <w:rsid w:val="004550B3"/>
    <w:rsid w:val="004550EE"/>
    <w:rsid w:val="0045516B"/>
    <w:rsid w:val="004551BA"/>
    <w:rsid w:val="004551C1"/>
    <w:rsid w:val="004551C3"/>
    <w:rsid w:val="00455255"/>
    <w:rsid w:val="00455328"/>
    <w:rsid w:val="0045532C"/>
    <w:rsid w:val="0045533F"/>
    <w:rsid w:val="004553C0"/>
    <w:rsid w:val="00455479"/>
    <w:rsid w:val="0045550E"/>
    <w:rsid w:val="0045556D"/>
    <w:rsid w:val="0045566E"/>
    <w:rsid w:val="00455727"/>
    <w:rsid w:val="00455773"/>
    <w:rsid w:val="00455803"/>
    <w:rsid w:val="00455830"/>
    <w:rsid w:val="0045585A"/>
    <w:rsid w:val="004558D0"/>
    <w:rsid w:val="0045594F"/>
    <w:rsid w:val="00455971"/>
    <w:rsid w:val="00455ABF"/>
    <w:rsid w:val="00455B40"/>
    <w:rsid w:val="00455C11"/>
    <w:rsid w:val="00455C20"/>
    <w:rsid w:val="00455C94"/>
    <w:rsid w:val="00455CC4"/>
    <w:rsid w:val="00455CE4"/>
    <w:rsid w:val="00455D2B"/>
    <w:rsid w:val="00455D35"/>
    <w:rsid w:val="00455DDA"/>
    <w:rsid w:val="00455E14"/>
    <w:rsid w:val="00455E19"/>
    <w:rsid w:val="00455E8C"/>
    <w:rsid w:val="00455F38"/>
    <w:rsid w:val="00455F3C"/>
    <w:rsid w:val="00455F51"/>
    <w:rsid w:val="00455F77"/>
    <w:rsid w:val="00455FB4"/>
    <w:rsid w:val="00456029"/>
    <w:rsid w:val="00456105"/>
    <w:rsid w:val="00456198"/>
    <w:rsid w:val="00456232"/>
    <w:rsid w:val="00456249"/>
    <w:rsid w:val="004563A1"/>
    <w:rsid w:val="004563EB"/>
    <w:rsid w:val="00456497"/>
    <w:rsid w:val="0045650B"/>
    <w:rsid w:val="0045654B"/>
    <w:rsid w:val="004565C4"/>
    <w:rsid w:val="0045660A"/>
    <w:rsid w:val="0045660B"/>
    <w:rsid w:val="0045661C"/>
    <w:rsid w:val="0045672B"/>
    <w:rsid w:val="0045679D"/>
    <w:rsid w:val="00456A0F"/>
    <w:rsid w:val="00456A1A"/>
    <w:rsid w:val="00456ADE"/>
    <w:rsid w:val="00456ADF"/>
    <w:rsid w:val="00456B1F"/>
    <w:rsid w:val="00456B21"/>
    <w:rsid w:val="00456B80"/>
    <w:rsid w:val="00456BAF"/>
    <w:rsid w:val="00456C15"/>
    <w:rsid w:val="00456C3F"/>
    <w:rsid w:val="00456C9C"/>
    <w:rsid w:val="00456CC7"/>
    <w:rsid w:val="00456CD4"/>
    <w:rsid w:val="00456E84"/>
    <w:rsid w:val="00456EAD"/>
    <w:rsid w:val="00457074"/>
    <w:rsid w:val="00457097"/>
    <w:rsid w:val="004570AA"/>
    <w:rsid w:val="0045711D"/>
    <w:rsid w:val="00457223"/>
    <w:rsid w:val="00457238"/>
    <w:rsid w:val="0045723A"/>
    <w:rsid w:val="0045724C"/>
    <w:rsid w:val="00457313"/>
    <w:rsid w:val="0045732C"/>
    <w:rsid w:val="00457391"/>
    <w:rsid w:val="004573D6"/>
    <w:rsid w:val="0045744C"/>
    <w:rsid w:val="00457498"/>
    <w:rsid w:val="004574F6"/>
    <w:rsid w:val="00457691"/>
    <w:rsid w:val="004576ED"/>
    <w:rsid w:val="00457778"/>
    <w:rsid w:val="0045785E"/>
    <w:rsid w:val="004578D6"/>
    <w:rsid w:val="0045795F"/>
    <w:rsid w:val="00457AA2"/>
    <w:rsid w:val="00457AAD"/>
    <w:rsid w:val="00457AD5"/>
    <w:rsid w:val="00457AD6"/>
    <w:rsid w:val="00457B18"/>
    <w:rsid w:val="00457C2F"/>
    <w:rsid w:val="00457C59"/>
    <w:rsid w:val="00457CAE"/>
    <w:rsid w:val="00457CF4"/>
    <w:rsid w:val="00457E78"/>
    <w:rsid w:val="00457F03"/>
    <w:rsid w:val="00457F78"/>
    <w:rsid w:val="00457FB7"/>
    <w:rsid w:val="00457FF7"/>
    <w:rsid w:val="00460069"/>
    <w:rsid w:val="004600AA"/>
    <w:rsid w:val="004600FD"/>
    <w:rsid w:val="00460105"/>
    <w:rsid w:val="0046012D"/>
    <w:rsid w:val="004602FA"/>
    <w:rsid w:val="0046033D"/>
    <w:rsid w:val="00460356"/>
    <w:rsid w:val="00460420"/>
    <w:rsid w:val="00460437"/>
    <w:rsid w:val="00460439"/>
    <w:rsid w:val="00460497"/>
    <w:rsid w:val="004604ED"/>
    <w:rsid w:val="00460593"/>
    <w:rsid w:val="004605C5"/>
    <w:rsid w:val="00460622"/>
    <w:rsid w:val="004606E2"/>
    <w:rsid w:val="004606F7"/>
    <w:rsid w:val="004607F2"/>
    <w:rsid w:val="004608B7"/>
    <w:rsid w:val="00460A9E"/>
    <w:rsid w:val="00460AFE"/>
    <w:rsid w:val="00460BDC"/>
    <w:rsid w:val="00460C47"/>
    <w:rsid w:val="00460C7D"/>
    <w:rsid w:val="00460CAB"/>
    <w:rsid w:val="00460CED"/>
    <w:rsid w:val="00460D16"/>
    <w:rsid w:val="00460D1F"/>
    <w:rsid w:val="00460D5F"/>
    <w:rsid w:val="00460D6F"/>
    <w:rsid w:val="00460DBB"/>
    <w:rsid w:val="00460E87"/>
    <w:rsid w:val="00460EEE"/>
    <w:rsid w:val="00460F36"/>
    <w:rsid w:val="00460FE9"/>
    <w:rsid w:val="00460FF1"/>
    <w:rsid w:val="00461033"/>
    <w:rsid w:val="0046106D"/>
    <w:rsid w:val="004610EE"/>
    <w:rsid w:val="00461213"/>
    <w:rsid w:val="004612CE"/>
    <w:rsid w:val="004613F0"/>
    <w:rsid w:val="0046149A"/>
    <w:rsid w:val="0046149E"/>
    <w:rsid w:val="004614B4"/>
    <w:rsid w:val="004614FF"/>
    <w:rsid w:val="0046154D"/>
    <w:rsid w:val="00461614"/>
    <w:rsid w:val="00461724"/>
    <w:rsid w:val="004618CA"/>
    <w:rsid w:val="00461943"/>
    <w:rsid w:val="004619EB"/>
    <w:rsid w:val="00461A1F"/>
    <w:rsid w:val="00461B28"/>
    <w:rsid w:val="00461B59"/>
    <w:rsid w:val="00461B5A"/>
    <w:rsid w:val="00461B88"/>
    <w:rsid w:val="00461C38"/>
    <w:rsid w:val="00461C51"/>
    <w:rsid w:val="00461D03"/>
    <w:rsid w:val="00461DAB"/>
    <w:rsid w:val="00461DBC"/>
    <w:rsid w:val="00461E80"/>
    <w:rsid w:val="00461F61"/>
    <w:rsid w:val="00461F6C"/>
    <w:rsid w:val="00461FBA"/>
    <w:rsid w:val="00462109"/>
    <w:rsid w:val="00462181"/>
    <w:rsid w:val="004622B6"/>
    <w:rsid w:val="004622D3"/>
    <w:rsid w:val="004623BC"/>
    <w:rsid w:val="00462406"/>
    <w:rsid w:val="004624EC"/>
    <w:rsid w:val="00462574"/>
    <w:rsid w:val="00462625"/>
    <w:rsid w:val="0046267F"/>
    <w:rsid w:val="00462696"/>
    <w:rsid w:val="004626FA"/>
    <w:rsid w:val="004627A5"/>
    <w:rsid w:val="004627B3"/>
    <w:rsid w:val="004627EE"/>
    <w:rsid w:val="004628DC"/>
    <w:rsid w:val="004628F5"/>
    <w:rsid w:val="0046295E"/>
    <w:rsid w:val="0046298C"/>
    <w:rsid w:val="00462A11"/>
    <w:rsid w:val="00462CA8"/>
    <w:rsid w:val="00462CD8"/>
    <w:rsid w:val="00462D68"/>
    <w:rsid w:val="00462D8A"/>
    <w:rsid w:val="00462D8D"/>
    <w:rsid w:val="00462EBF"/>
    <w:rsid w:val="00462F4C"/>
    <w:rsid w:val="00463027"/>
    <w:rsid w:val="004630DB"/>
    <w:rsid w:val="004630EE"/>
    <w:rsid w:val="0046314C"/>
    <w:rsid w:val="0046314F"/>
    <w:rsid w:val="0046318E"/>
    <w:rsid w:val="004631A5"/>
    <w:rsid w:val="0046323D"/>
    <w:rsid w:val="00463380"/>
    <w:rsid w:val="004633B3"/>
    <w:rsid w:val="004633C6"/>
    <w:rsid w:val="00463486"/>
    <w:rsid w:val="00463563"/>
    <w:rsid w:val="004635C2"/>
    <w:rsid w:val="004635EF"/>
    <w:rsid w:val="004636BD"/>
    <w:rsid w:val="00463749"/>
    <w:rsid w:val="004637E3"/>
    <w:rsid w:val="004637F8"/>
    <w:rsid w:val="004638E2"/>
    <w:rsid w:val="004639F5"/>
    <w:rsid w:val="00463A27"/>
    <w:rsid w:val="00463A7C"/>
    <w:rsid w:val="00463A94"/>
    <w:rsid w:val="00463ACA"/>
    <w:rsid w:val="00463B0D"/>
    <w:rsid w:val="00463B10"/>
    <w:rsid w:val="00463B48"/>
    <w:rsid w:val="00463B90"/>
    <w:rsid w:val="00463CF8"/>
    <w:rsid w:val="00463CFF"/>
    <w:rsid w:val="00463D61"/>
    <w:rsid w:val="00463D76"/>
    <w:rsid w:val="00463E10"/>
    <w:rsid w:val="00463FC1"/>
    <w:rsid w:val="00463FD2"/>
    <w:rsid w:val="0046402E"/>
    <w:rsid w:val="004640D9"/>
    <w:rsid w:val="004640F4"/>
    <w:rsid w:val="004641B3"/>
    <w:rsid w:val="004641EE"/>
    <w:rsid w:val="00464302"/>
    <w:rsid w:val="00464318"/>
    <w:rsid w:val="0046439D"/>
    <w:rsid w:val="004643D2"/>
    <w:rsid w:val="00464421"/>
    <w:rsid w:val="00464489"/>
    <w:rsid w:val="00464491"/>
    <w:rsid w:val="004644E9"/>
    <w:rsid w:val="00464541"/>
    <w:rsid w:val="004645A1"/>
    <w:rsid w:val="004647D5"/>
    <w:rsid w:val="00464916"/>
    <w:rsid w:val="00464954"/>
    <w:rsid w:val="0046495C"/>
    <w:rsid w:val="004649E0"/>
    <w:rsid w:val="004649E1"/>
    <w:rsid w:val="00464A0B"/>
    <w:rsid w:val="00464A1E"/>
    <w:rsid w:val="00464A6A"/>
    <w:rsid w:val="00464A7A"/>
    <w:rsid w:val="00464B1E"/>
    <w:rsid w:val="00464B9B"/>
    <w:rsid w:val="00464C25"/>
    <w:rsid w:val="00464C8E"/>
    <w:rsid w:val="00464D20"/>
    <w:rsid w:val="00464E1B"/>
    <w:rsid w:val="00464E1C"/>
    <w:rsid w:val="00464E8C"/>
    <w:rsid w:val="00464EDE"/>
    <w:rsid w:val="00464EFC"/>
    <w:rsid w:val="00464F0E"/>
    <w:rsid w:val="00464FCA"/>
    <w:rsid w:val="0046504A"/>
    <w:rsid w:val="00465058"/>
    <w:rsid w:val="00465186"/>
    <w:rsid w:val="004651B7"/>
    <w:rsid w:val="004651C8"/>
    <w:rsid w:val="0046527D"/>
    <w:rsid w:val="004652FC"/>
    <w:rsid w:val="004653F4"/>
    <w:rsid w:val="00465458"/>
    <w:rsid w:val="004655CB"/>
    <w:rsid w:val="0046560A"/>
    <w:rsid w:val="00465618"/>
    <w:rsid w:val="00465657"/>
    <w:rsid w:val="0046565E"/>
    <w:rsid w:val="00465683"/>
    <w:rsid w:val="004656A0"/>
    <w:rsid w:val="004656FA"/>
    <w:rsid w:val="004657DC"/>
    <w:rsid w:val="0046592B"/>
    <w:rsid w:val="0046595F"/>
    <w:rsid w:val="0046596B"/>
    <w:rsid w:val="00465973"/>
    <w:rsid w:val="00465A30"/>
    <w:rsid w:val="00465B19"/>
    <w:rsid w:val="00465B39"/>
    <w:rsid w:val="00465B54"/>
    <w:rsid w:val="00465C15"/>
    <w:rsid w:val="00465CCB"/>
    <w:rsid w:val="00465CDA"/>
    <w:rsid w:val="00465DA0"/>
    <w:rsid w:val="00465DE0"/>
    <w:rsid w:val="00465E4D"/>
    <w:rsid w:val="00465E9D"/>
    <w:rsid w:val="00465F2C"/>
    <w:rsid w:val="00465F3E"/>
    <w:rsid w:val="00465F47"/>
    <w:rsid w:val="00465F67"/>
    <w:rsid w:val="00465F6C"/>
    <w:rsid w:val="00465FC8"/>
    <w:rsid w:val="00466009"/>
    <w:rsid w:val="004660C3"/>
    <w:rsid w:val="00466120"/>
    <w:rsid w:val="00466238"/>
    <w:rsid w:val="00466242"/>
    <w:rsid w:val="00466287"/>
    <w:rsid w:val="004663F9"/>
    <w:rsid w:val="004663FF"/>
    <w:rsid w:val="00466478"/>
    <w:rsid w:val="00466518"/>
    <w:rsid w:val="004666B5"/>
    <w:rsid w:val="004666D5"/>
    <w:rsid w:val="00466721"/>
    <w:rsid w:val="00466796"/>
    <w:rsid w:val="00466924"/>
    <w:rsid w:val="004669A8"/>
    <w:rsid w:val="004669D1"/>
    <w:rsid w:val="00466AA6"/>
    <w:rsid w:val="00466BAF"/>
    <w:rsid w:val="00466BEA"/>
    <w:rsid w:val="00466E07"/>
    <w:rsid w:val="00466E8D"/>
    <w:rsid w:val="00466FDA"/>
    <w:rsid w:val="00466FE8"/>
    <w:rsid w:val="00467018"/>
    <w:rsid w:val="00467036"/>
    <w:rsid w:val="00467184"/>
    <w:rsid w:val="004671E3"/>
    <w:rsid w:val="00467223"/>
    <w:rsid w:val="00467225"/>
    <w:rsid w:val="00467306"/>
    <w:rsid w:val="00467477"/>
    <w:rsid w:val="0046749D"/>
    <w:rsid w:val="004674D4"/>
    <w:rsid w:val="00467503"/>
    <w:rsid w:val="00467542"/>
    <w:rsid w:val="00467598"/>
    <w:rsid w:val="004675A5"/>
    <w:rsid w:val="004675B5"/>
    <w:rsid w:val="004675E1"/>
    <w:rsid w:val="00467779"/>
    <w:rsid w:val="0046777C"/>
    <w:rsid w:val="004677A3"/>
    <w:rsid w:val="004678E0"/>
    <w:rsid w:val="0046792A"/>
    <w:rsid w:val="00467953"/>
    <w:rsid w:val="00467994"/>
    <w:rsid w:val="00467A2C"/>
    <w:rsid w:val="00467AAB"/>
    <w:rsid w:val="00467B4A"/>
    <w:rsid w:val="00467C27"/>
    <w:rsid w:val="00467C28"/>
    <w:rsid w:val="00467C96"/>
    <w:rsid w:val="00467CD9"/>
    <w:rsid w:val="00467D79"/>
    <w:rsid w:val="00467E9D"/>
    <w:rsid w:val="00467F15"/>
    <w:rsid w:val="00467F9B"/>
    <w:rsid w:val="00467FCD"/>
    <w:rsid w:val="00467FD0"/>
    <w:rsid w:val="00470017"/>
    <w:rsid w:val="004700C2"/>
    <w:rsid w:val="004700F7"/>
    <w:rsid w:val="00470198"/>
    <w:rsid w:val="00470210"/>
    <w:rsid w:val="00470242"/>
    <w:rsid w:val="004704C3"/>
    <w:rsid w:val="004704D7"/>
    <w:rsid w:val="0047053F"/>
    <w:rsid w:val="004705D5"/>
    <w:rsid w:val="0047060B"/>
    <w:rsid w:val="004706A7"/>
    <w:rsid w:val="00470850"/>
    <w:rsid w:val="00470915"/>
    <w:rsid w:val="0047096A"/>
    <w:rsid w:val="00470974"/>
    <w:rsid w:val="004709AE"/>
    <w:rsid w:val="004709F5"/>
    <w:rsid w:val="004709FD"/>
    <w:rsid w:val="00470AA0"/>
    <w:rsid w:val="00470AA7"/>
    <w:rsid w:val="00470B1F"/>
    <w:rsid w:val="00470BC4"/>
    <w:rsid w:val="00470C2C"/>
    <w:rsid w:val="00470C54"/>
    <w:rsid w:val="00470C6A"/>
    <w:rsid w:val="00470CC6"/>
    <w:rsid w:val="00470CFA"/>
    <w:rsid w:val="00470D0F"/>
    <w:rsid w:val="00470D86"/>
    <w:rsid w:val="00470DD0"/>
    <w:rsid w:val="00470DF3"/>
    <w:rsid w:val="00470E0F"/>
    <w:rsid w:val="00470E6E"/>
    <w:rsid w:val="00470EEC"/>
    <w:rsid w:val="00470F50"/>
    <w:rsid w:val="00471018"/>
    <w:rsid w:val="00471037"/>
    <w:rsid w:val="004711A6"/>
    <w:rsid w:val="0047129E"/>
    <w:rsid w:val="00471311"/>
    <w:rsid w:val="004713BC"/>
    <w:rsid w:val="00471423"/>
    <w:rsid w:val="004714E5"/>
    <w:rsid w:val="0047150E"/>
    <w:rsid w:val="00471579"/>
    <w:rsid w:val="004715EE"/>
    <w:rsid w:val="004716E8"/>
    <w:rsid w:val="00471750"/>
    <w:rsid w:val="00471751"/>
    <w:rsid w:val="0047175E"/>
    <w:rsid w:val="004717C3"/>
    <w:rsid w:val="004717F9"/>
    <w:rsid w:val="00471886"/>
    <w:rsid w:val="004719C0"/>
    <w:rsid w:val="004719D2"/>
    <w:rsid w:val="004719D9"/>
    <w:rsid w:val="00471AA4"/>
    <w:rsid w:val="00471AC6"/>
    <w:rsid w:val="00471ACE"/>
    <w:rsid w:val="00471AF2"/>
    <w:rsid w:val="00471B71"/>
    <w:rsid w:val="00471C11"/>
    <w:rsid w:val="00471C25"/>
    <w:rsid w:val="00471CC2"/>
    <w:rsid w:val="00471D62"/>
    <w:rsid w:val="00471E57"/>
    <w:rsid w:val="00471EB9"/>
    <w:rsid w:val="00471F4A"/>
    <w:rsid w:val="00471F5F"/>
    <w:rsid w:val="00471F99"/>
    <w:rsid w:val="00471FA8"/>
    <w:rsid w:val="00471FED"/>
    <w:rsid w:val="00472033"/>
    <w:rsid w:val="00472056"/>
    <w:rsid w:val="00472061"/>
    <w:rsid w:val="00472081"/>
    <w:rsid w:val="00472093"/>
    <w:rsid w:val="004720F6"/>
    <w:rsid w:val="00472132"/>
    <w:rsid w:val="004721BF"/>
    <w:rsid w:val="004721C5"/>
    <w:rsid w:val="004722FD"/>
    <w:rsid w:val="0047237B"/>
    <w:rsid w:val="00472474"/>
    <w:rsid w:val="0047253B"/>
    <w:rsid w:val="00472552"/>
    <w:rsid w:val="00472578"/>
    <w:rsid w:val="0047267C"/>
    <w:rsid w:val="00472772"/>
    <w:rsid w:val="00472882"/>
    <w:rsid w:val="00472921"/>
    <w:rsid w:val="0047296A"/>
    <w:rsid w:val="004729F2"/>
    <w:rsid w:val="00472A54"/>
    <w:rsid w:val="00472A88"/>
    <w:rsid w:val="00472AE5"/>
    <w:rsid w:val="00472B0B"/>
    <w:rsid w:val="00472BAD"/>
    <w:rsid w:val="00472CC0"/>
    <w:rsid w:val="00472CFB"/>
    <w:rsid w:val="00472D85"/>
    <w:rsid w:val="00472E49"/>
    <w:rsid w:val="00472E4C"/>
    <w:rsid w:val="00472E64"/>
    <w:rsid w:val="00472F37"/>
    <w:rsid w:val="00472FEE"/>
    <w:rsid w:val="00473048"/>
    <w:rsid w:val="00473073"/>
    <w:rsid w:val="00473198"/>
    <w:rsid w:val="00473237"/>
    <w:rsid w:val="00473262"/>
    <w:rsid w:val="004732A2"/>
    <w:rsid w:val="0047332A"/>
    <w:rsid w:val="00473330"/>
    <w:rsid w:val="00473430"/>
    <w:rsid w:val="004734B3"/>
    <w:rsid w:val="00473558"/>
    <w:rsid w:val="004735CF"/>
    <w:rsid w:val="00473601"/>
    <w:rsid w:val="00473838"/>
    <w:rsid w:val="00473840"/>
    <w:rsid w:val="00473892"/>
    <w:rsid w:val="0047390C"/>
    <w:rsid w:val="00473931"/>
    <w:rsid w:val="00473990"/>
    <w:rsid w:val="004739DB"/>
    <w:rsid w:val="00473A5F"/>
    <w:rsid w:val="00473B10"/>
    <w:rsid w:val="00473BA0"/>
    <w:rsid w:val="00473C0F"/>
    <w:rsid w:val="00473C75"/>
    <w:rsid w:val="00473CAF"/>
    <w:rsid w:val="00473CD5"/>
    <w:rsid w:val="00473D24"/>
    <w:rsid w:val="00473D97"/>
    <w:rsid w:val="00473E8B"/>
    <w:rsid w:val="00473F0F"/>
    <w:rsid w:val="00473F23"/>
    <w:rsid w:val="00474168"/>
    <w:rsid w:val="0047421C"/>
    <w:rsid w:val="0047424A"/>
    <w:rsid w:val="004742D3"/>
    <w:rsid w:val="00474409"/>
    <w:rsid w:val="004745AD"/>
    <w:rsid w:val="00474613"/>
    <w:rsid w:val="004746CA"/>
    <w:rsid w:val="00474767"/>
    <w:rsid w:val="004747A9"/>
    <w:rsid w:val="004747B3"/>
    <w:rsid w:val="00474804"/>
    <w:rsid w:val="0047481E"/>
    <w:rsid w:val="0047484E"/>
    <w:rsid w:val="00474866"/>
    <w:rsid w:val="004748A6"/>
    <w:rsid w:val="00474948"/>
    <w:rsid w:val="00474979"/>
    <w:rsid w:val="00474992"/>
    <w:rsid w:val="004749A1"/>
    <w:rsid w:val="004749DE"/>
    <w:rsid w:val="00474A02"/>
    <w:rsid w:val="00474A0C"/>
    <w:rsid w:val="00474A21"/>
    <w:rsid w:val="00474A3A"/>
    <w:rsid w:val="00474B97"/>
    <w:rsid w:val="00474BD7"/>
    <w:rsid w:val="00474BF1"/>
    <w:rsid w:val="00474BF5"/>
    <w:rsid w:val="00474C22"/>
    <w:rsid w:val="00474C71"/>
    <w:rsid w:val="00474C9F"/>
    <w:rsid w:val="00474D86"/>
    <w:rsid w:val="00474DAB"/>
    <w:rsid w:val="00474ED3"/>
    <w:rsid w:val="00474EDC"/>
    <w:rsid w:val="00474EFD"/>
    <w:rsid w:val="00474F4B"/>
    <w:rsid w:val="00474F4F"/>
    <w:rsid w:val="00474FB9"/>
    <w:rsid w:val="00475019"/>
    <w:rsid w:val="004750B1"/>
    <w:rsid w:val="004751B6"/>
    <w:rsid w:val="0047529C"/>
    <w:rsid w:val="004752FE"/>
    <w:rsid w:val="0047533A"/>
    <w:rsid w:val="004753F5"/>
    <w:rsid w:val="0047540E"/>
    <w:rsid w:val="00475428"/>
    <w:rsid w:val="00475435"/>
    <w:rsid w:val="0047546C"/>
    <w:rsid w:val="004754AF"/>
    <w:rsid w:val="004754F2"/>
    <w:rsid w:val="00475537"/>
    <w:rsid w:val="00475575"/>
    <w:rsid w:val="004755B1"/>
    <w:rsid w:val="00475682"/>
    <w:rsid w:val="004756A8"/>
    <w:rsid w:val="004756C6"/>
    <w:rsid w:val="0047572C"/>
    <w:rsid w:val="00475865"/>
    <w:rsid w:val="00475899"/>
    <w:rsid w:val="0047589F"/>
    <w:rsid w:val="00475944"/>
    <w:rsid w:val="0047596A"/>
    <w:rsid w:val="00475B4E"/>
    <w:rsid w:val="00475B7B"/>
    <w:rsid w:val="00475BF5"/>
    <w:rsid w:val="00475CCB"/>
    <w:rsid w:val="00475D41"/>
    <w:rsid w:val="00475D54"/>
    <w:rsid w:val="00475E8E"/>
    <w:rsid w:val="00475FF6"/>
    <w:rsid w:val="004760D9"/>
    <w:rsid w:val="00476155"/>
    <w:rsid w:val="004761B6"/>
    <w:rsid w:val="004761BE"/>
    <w:rsid w:val="004761CD"/>
    <w:rsid w:val="004762D2"/>
    <w:rsid w:val="0047636F"/>
    <w:rsid w:val="004764A4"/>
    <w:rsid w:val="00476503"/>
    <w:rsid w:val="00476745"/>
    <w:rsid w:val="0047677F"/>
    <w:rsid w:val="004767E5"/>
    <w:rsid w:val="00476822"/>
    <w:rsid w:val="00476838"/>
    <w:rsid w:val="004769F2"/>
    <w:rsid w:val="00476A02"/>
    <w:rsid w:val="00476B0A"/>
    <w:rsid w:val="00476BCD"/>
    <w:rsid w:val="00476CAC"/>
    <w:rsid w:val="00476E47"/>
    <w:rsid w:val="00476EB0"/>
    <w:rsid w:val="00476F09"/>
    <w:rsid w:val="00476F46"/>
    <w:rsid w:val="00476FE9"/>
    <w:rsid w:val="00476FFE"/>
    <w:rsid w:val="00477016"/>
    <w:rsid w:val="004770E5"/>
    <w:rsid w:val="0047714B"/>
    <w:rsid w:val="0047719D"/>
    <w:rsid w:val="004771F0"/>
    <w:rsid w:val="004771F3"/>
    <w:rsid w:val="004772DA"/>
    <w:rsid w:val="0047730B"/>
    <w:rsid w:val="00477337"/>
    <w:rsid w:val="00477339"/>
    <w:rsid w:val="00477385"/>
    <w:rsid w:val="004773AC"/>
    <w:rsid w:val="00477406"/>
    <w:rsid w:val="004774BF"/>
    <w:rsid w:val="004775FC"/>
    <w:rsid w:val="00477630"/>
    <w:rsid w:val="004776DA"/>
    <w:rsid w:val="00477782"/>
    <w:rsid w:val="00477786"/>
    <w:rsid w:val="0047783C"/>
    <w:rsid w:val="0047783D"/>
    <w:rsid w:val="00477915"/>
    <w:rsid w:val="00477952"/>
    <w:rsid w:val="0047796C"/>
    <w:rsid w:val="00477A69"/>
    <w:rsid w:val="00477A6E"/>
    <w:rsid w:val="00477B1C"/>
    <w:rsid w:val="00477B6C"/>
    <w:rsid w:val="00477BEA"/>
    <w:rsid w:val="00477D13"/>
    <w:rsid w:val="00477DEF"/>
    <w:rsid w:val="00477E52"/>
    <w:rsid w:val="00477F23"/>
    <w:rsid w:val="00477FF8"/>
    <w:rsid w:val="0048004C"/>
    <w:rsid w:val="0048006E"/>
    <w:rsid w:val="0048009D"/>
    <w:rsid w:val="00480132"/>
    <w:rsid w:val="0048014D"/>
    <w:rsid w:val="0048016A"/>
    <w:rsid w:val="0048019F"/>
    <w:rsid w:val="004801AE"/>
    <w:rsid w:val="004801E5"/>
    <w:rsid w:val="00480200"/>
    <w:rsid w:val="00480223"/>
    <w:rsid w:val="004802E6"/>
    <w:rsid w:val="004804EA"/>
    <w:rsid w:val="00480615"/>
    <w:rsid w:val="0048063C"/>
    <w:rsid w:val="00480658"/>
    <w:rsid w:val="0048070B"/>
    <w:rsid w:val="00480715"/>
    <w:rsid w:val="004807ED"/>
    <w:rsid w:val="0048082C"/>
    <w:rsid w:val="00480885"/>
    <w:rsid w:val="00480A78"/>
    <w:rsid w:val="00480A79"/>
    <w:rsid w:val="00480B58"/>
    <w:rsid w:val="00480B91"/>
    <w:rsid w:val="00480B9F"/>
    <w:rsid w:val="00480BC8"/>
    <w:rsid w:val="00480C1C"/>
    <w:rsid w:val="00480E7F"/>
    <w:rsid w:val="00480F6D"/>
    <w:rsid w:val="00481082"/>
    <w:rsid w:val="004811B9"/>
    <w:rsid w:val="0048121F"/>
    <w:rsid w:val="00481231"/>
    <w:rsid w:val="004812C9"/>
    <w:rsid w:val="00481449"/>
    <w:rsid w:val="0048144C"/>
    <w:rsid w:val="004814B5"/>
    <w:rsid w:val="004814F1"/>
    <w:rsid w:val="0048168F"/>
    <w:rsid w:val="004816B2"/>
    <w:rsid w:val="004816C1"/>
    <w:rsid w:val="00481729"/>
    <w:rsid w:val="004817CE"/>
    <w:rsid w:val="00481836"/>
    <w:rsid w:val="0048187C"/>
    <w:rsid w:val="004818C2"/>
    <w:rsid w:val="0048198A"/>
    <w:rsid w:val="004819B7"/>
    <w:rsid w:val="00481A1A"/>
    <w:rsid w:val="00481A98"/>
    <w:rsid w:val="00481ADD"/>
    <w:rsid w:val="00481B0D"/>
    <w:rsid w:val="00481BD7"/>
    <w:rsid w:val="00481BF2"/>
    <w:rsid w:val="00481D03"/>
    <w:rsid w:val="00481D17"/>
    <w:rsid w:val="00481DBC"/>
    <w:rsid w:val="00481DFD"/>
    <w:rsid w:val="00481E83"/>
    <w:rsid w:val="00481E95"/>
    <w:rsid w:val="00481ECC"/>
    <w:rsid w:val="00481F32"/>
    <w:rsid w:val="00481F4F"/>
    <w:rsid w:val="00481F54"/>
    <w:rsid w:val="00481FC3"/>
    <w:rsid w:val="00481FE3"/>
    <w:rsid w:val="00481FEB"/>
    <w:rsid w:val="0048202E"/>
    <w:rsid w:val="00482073"/>
    <w:rsid w:val="004820ED"/>
    <w:rsid w:val="00482129"/>
    <w:rsid w:val="00482177"/>
    <w:rsid w:val="0048217A"/>
    <w:rsid w:val="00482202"/>
    <w:rsid w:val="00482208"/>
    <w:rsid w:val="0048228D"/>
    <w:rsid w:val="0048231C"/>
    <w:rsid w:val="00482384"/>
    <w:rsid w:val="004823BE"/>
    <w:rsid w:val="004823E8"/>
    <w:rsid w:val="004823E9"/>
    <w:rsid w:val="00482411"/>
    <w:rsid w:val="00482421"/>
    <w:rsid w:val="00482437"/>
    <w:rsid w:val="004824DB"/>
    <w:rsid w:val="004825AC"/>
    <w:rsid w:val="004825FD"/>
    <w:rsid w:val="00482700"/>
    <w:rsid w:val="00482707"/>
    <w:rsid w:val="00482720"/>
    <w:rsid w:val="004827B9"/>
    <w:rsid w:val="00482875"/>
    <w:rsid w:val="004828AA"/>
    <w:rsid w:val="004828C0"/>
    <w:rsid w:val="004828EB"/>
    <w:rsid w:val="00482965"/>
    <w:rsid w:val="00482981"/>
    <w:rsid w:val="004829D1"/>
    <w:rsid w:val="00482A83"/>
    <w:rsid w:val="00482AD8"/>
    <w:rsid w:val="00482B4F"/>
    <w:rsid w:val="00482C47"/>
    <w:rsid w:val="00482D06"/>
    <w:rsid w:val="00482D21"/>
    <w:rsid w:val="00482E8B"/>
    <w:rsid w:val="00482F41"/>
    <w:rsid w:val="00482F52"/>
    <w:rsid w:val="004830D1"/>
    <w:rsid w:val="0048311A"/>
    <w:rsid w:val="0048324D"/>
    <w:rsid w:val="0048338F"/>
    <w:rsid w:val="004833A6"/>
    <w:rsid w:val="0048342A"/>
    <w:rsid w:val="004834A9"/>
    <w:rsid w:val="004834FF"/>
    <w:rsid w:val="00483506"/>
    <w:rsid w:val="00483534"/>
    <w:rsid w:val="00483628"/>
    <w:rsid w:val="00483637"/>
    <w:rsid w:val="004836E7"/>
    <w:rsid w:val="0048372E"/>
    <w:rsid w:val="004837C2"/>
    <w:rsid w:val="00483854"/>
    <w:rsid w:val="00483863"/>
    <w:rsid w:val="004838E0"/>
    <w:rsid w:val="0048393A"/>
    <w:rsid w:val="00483977"/>
    <w:rsid w:val="004839A5"/>
    <w:rsid w:val="00483A22"/>
    <w:rsid w:val="00483A7D"/>
    <w:rsid w:val="00483ADA"/>
    <w:rsid w:val="00483B70"/>
    <w:rsid w:val="00483BC6"/>
    <w:rsid w:val="00483C55"/>
    <w:rsid w:val="00483CB7"/>
    <w:rsid w:val="00483D15"/>
    <w:rsid w:val="00483D3E"/>
    <w:rsid w:val="00483D6C"/>
    <w:rsid w:val="00483F5E"/>
    <w:rsid w:val="00483FB4"/>
    <w:rsid w:val="00483FEC"/>
    <w:rsid w:val="004840B5"/>
    <w:rsid w:val="0048416F"/>
    <w:rsid w:val="00484172"/>
    <w:rsid w:val="004841C3"/>
    <w:rsid w:val="004841D4"/>
    <w:rsid w:val="00484342"/>
    <w:rsid w:val="004843B2"/>
    <w:rsid w:val="0048441F"/>
    <w:rsid w:val="00484520"/>
    <w:rsid w:val="0048455A"/>
    <w:rsid w:val="00484572"/>
    <w:rsid w:val="0048457E"/>
    <w:rsid w:val="004846E0"/>
    <w:rsid w:val="004846EB"/>
    <w:rsid w:val="0048479E"/>
    <w:rsid w:val="0048485D"/>
    <w:rsid w:val="00484868"/>
    <w:rsid w:val="00484A58"/>
    <w:rsid w:val="00484A87"/>
    <w:rsid w:val="00484B29"/>
    <w:rsid w:val="00484B4A"/>
    <w:rsid w:val="00484B6E"/>
    <w:rsid w:val="00484C07"/>
    <w:rsid w:val="00484D9C"/>
    <w:rsid w:val="00484DB1"/>
    <w:rsid w:val="00484DDC"/>
    <w:rsid w:val="00484DE5"/>
    <w:rsid w:val="00484EBD"/>
    <w:rsid w:val="00484EF5"/>
    <w:rsid w:val="00484EFB"/>
    <w:rsid w:val="00484F84"/>
    <w:rsid w:val="00484FD7"/>
    <w:rsid w:val="0048529E"/>
    <w:rsid w:val="00485467"/>
    <w:rsid w:val="0048549D"/>
    <w:rsid w:val="00485527"/>
    <w:rsid w:val="004855B3"/>
    <w:rsid w:val="004855F5"/>
    <w:rsid w:val="00485648"/>
    <w:rsid w:val="004856B6"/>
    <w:rsid w:val="004857B5"/>
    <w:rsid w:val="004857EE"/>
    <w:rsid w:val="004858B3"/>
    <w:rsid w:val="004858C2"/>
    <w:rsid w:val="0048594A"/>
    <w:rsid w:val="00485979"/>
    <w:rsid w:val="00485981"/>
    <w:rsid w:val="00485992"/>
    <w:rsid w:val="004859DD"/>
    <w:rsid w:val="00485A9F"/>
    <w:rsid w:val="00485AB7"/>
    <w:rsid w:val="00485AF5"/>
    <w:rsid w:val="00485B3B"/>
    <w:rsid w:val="00485B67"/>
    <w:rsid w:val="00485BBE"/>
    <w:rsid w:val="00485BC0"/>
    <w:rsid w:val="00485C6C"/>
    <w:rsid w:val="00485C7F"/>
    <w:rsid w:val="00485CDF"/>
    <w:rsid w:val="00485D10"/>
    <w:rsid w:val="00485DC0"/>
    <w:rsid w:val="00485E17"/>
    <w:rsid w:val="00485EF1"/>
    <w:rsid w:val="0048605B"/>
    <w:rsid w:val="0048617E"/>
    <w:rsid w:val="0048620F"/>
    <w:rsid w:val="00486249"/>
    <w:rsid w:val="004862B1"/>
    <w:rsid w:val="004863F2"/>
    <w:rsid w:val="004863F8"/>
    <w:rsid w:val="0048643A"/>
    <w:rsid w:val="0048656D"/>
    <w:rsid w:val="004865DD"/>
    <w:rsid w:val="00486632"/>
    <w:rsid w:val="00486663"/>
    <w:rsid w:val="0048675A"/>
    <w:rsid w:val="00486795"/>
    <w:rsid w:val="0048696F"/>
    <w:rsid w:val="00486982"/>
    <w:rsid w:val="0048699F"/>
    <w:rsid w:val="00486A06"/>
    <w:rsid w:val="00486A3B"/>
    <w:rsid w:val="00486B11"/>
    <w:rsid w:val="00486B28"/>
    <w:rsid w:val="00486B6D"/>
    <w:rsid w:val="00486BD4"/>
    <w:rsid w:val="00486C30"/>
    <w:rsid w:val="00486C87"/>
    <w:rsid w:val="00486DB1"/>
    <w:rsid w:val="00486E41"/>
    <w:rsid w:val="00486EED"/>
    <w:rsid w:val="00486F18"/>
    <w:rsid w:val="00486F31"/>
    <w:rsid w:val="00486F89"/>
    <w:rsid w:val="00486FA0"/>
    <w:rsid w:val="00487039"/>
    <w:rsid w:val="004870C2"/>
    <w:rsid w:val="004870D7"/>
    <w:rsid w:val="0048717E"/>
    <w:rsid w:val="004871C4"/>
    <w:rsid w:val="004871F2"/>
    <w:rsid w:val="0048722C"/>
    <w:rsid w:val="004872DA"/>
    <w:rsid w:val="004872FC"/>
    <w:rsid w:val="00487332"/>
    <w:rsid w:val="004874B1"/>
    <w:rsid w:val="0048752B"/>
    <w:rsid w:val="00487538"/>
    <w:rsid w:val="004876EE"/>
    <w:rsid w:val="004876F7"/>
    <w:rsid w:val="00487729"/>
    <w:rsid w:val="0048772A"/>
    <w:rsid w:val="00487756"/>
    <w:rsid w:val="00487789"/>
    <w:rsid w:val="004877BE"/>
    <w:rsid w:val="0048783C"/>
    <w:rsid w:val="00487872"/>
    <w:rsid w:val="0048791E"/>
    <w:rsid w:val="00487A30"/>
    <w:rsid w:val="00487A41"/>
    <w:rsid w:val="00487A75"/>
    <w:rsid w:val="00487ACE"/>
    <w:rsid w:val="00487B67"/>
    <w:rsid w:val="00487CE8"/>
    <w:rsid w:val="00487D8B"/>
    <w:rsid w:val="00487DDA"/>
    <w:rsid w:val="00487DEB"/>
    <w:rsid w:val="00487EDB"/>
    <w:rsid w:val="00487F40"/>
    <w:rsid w:val="004900D1"/>
    <w:rsid w:val="004900D4"/>
    <w:rsid w:val="004900D6"/>
    <w:rsid w:val="004900D8"/>
    <w:rsid w:val="00490166"/>
    <w:rsid w:val="00490171"/>
    <w:rsid w:val="0049020B"/>
    <w:rsid w:val="00490216"/>
    <w:rsid w:val="00490242"/>
    <w:rsid w:val="00490244"/>
    <w:rsid w:val="004902CB"/>
    <w:rsid w:val="004902D0"/>
    <w:rsid w:val="00490316"/>
    <w:rsid w:val="004903AB"/>
    <w:rsid w:val="004903E6"/>
    <w:rsid w:val="00490529"/>
    <w:rsid w:val="0049052B"/>
    <w:rsid w:val="00490610"/>
    <w:rsid w:val="0049063E"/>
    <w:rsid w:val="00490642"/>
    <w:rsid w:val="004906E8"/>
    <w:rsid w:val="004907B6"/>
    <w:rsid w:val="004907CC"/>
    <w:rsid w:val="0049083C"/>
    <w:rsid w:val="0049093C"/>
    <w:rsid w:val="004909C8"/>
    <w:rsid w:val="00490B58"/>
    <w:rsid w:val="00490BBD"/>
    <w:rsid w:val="00490C24"/>
    <w:rsid w:val="00490CAD"/>
    <w:rsid w:val="004911C9"/>
    <w:rsid w:val="00491214"/>
    <w:rsid w:val="00491253"/>
    <w:rsid w:val="0049127C"/>
    <w:rsid w:val="004912BF"/>
    <w:rsid w:val="00491467"/>
    <w:rsid w:val="00491478"/>
    <w:rsid w:val="00491558"/>
    <w:rsid w:val="0049162F"/>
    <w:rsid w:val="0049172C"/>
    <w:rsid w:val="004917A8"/>
    <w:rsid w:val="00491836"/>
    <w:rsid w:val="00491868"/>
    <w:rsid w:val="00491873"/>
    <w:rsid w:val="00491895"/>
    <w:rsid w:val="004918E8"/>
    <w:rsid w:val="00491967"/>
    <w:rsid w:val="004919B4"/>
    <w:rsid w:val="00491A1E"/>
    <w:rsid w:val="00491A67"/>
    <w:rsid w:val="00491A6B"/>
    <w:rsid w:val="00491B2E"/>
    <w:rsid w:val="00491B96"/>
    <w:rsid w:val="00491BCA"/>
    <w:rsid w:val="00491C4A"/>
    <w:rsid w:val="00491CA3"/>
    <w:rsid w:val="00491CA7"/>
    <w:rsid w:val="00491D04"/>
    <w:rsid w:val="00491D0A"/>
    <w:rsid w:val="00491D1F"/>
    <w:rsid w:val="00491D36"/>
    <w:rsid w:val="00491F37"/>
    <w:rsid w:val="00491F4F"/>
    <w:rsid w:val="00491F8D"/>
    <w:rsid w:val="00492019"/>
    <w:rsid w:val="00492070"/>
    <w:rsid w:val="004920D3"/>
    <w:rsid w:val="0049219F"/>
    <w:rsid w:val="00492206"/>
    <w:rsid w:val="00492246"/>
    <w:rsid w:val="0049224B"/>
    <w:rsid w:val="0049227E"/>
    <w:rsid w:val="004922B4"/>
    <w:rsid w:val="004922D2"/>
    <w:rsid w:val="00492378"/>
    <w:rsid w:val="004923D8"/>
    <w:rsid w:val="00492434"/>
    <w:rsid w:val="0049246D"/>
    <w:rsid w:val="004924BA"/>
    <w:rsid w:val="004924C3"/>
    <w:rsid w:val="004924F1"/>
    <w:rsid w:val="00492533"/>
    <w:rsid w:val="004926E7"/>
    <w:rsid w:val="00492794"/>
    <w:rsid w:val="004927B4"/>
    <w:rsid w:val="0049282D"/>
    <w:rsid w:val="00492847"/>
    <w:rsid w:val="00492860"/>
    <w:rsid w:val="004928AE"/>
    <w:rsid w:val="004928E0"/>
    <w:rsid w:val="00492935"/>
    <w:rsid w:val="00492956"/>
    <w:rsid w:val="0049296C"/>
    <w:rsid w:val="004929A2"/>
    <w:rsid w:val="004929B0"/>
    <w:rsid w:val="004929E1"/>
    <w:rsid w:val="00492A2A"/>
    <w:rsid w:val="00492A97"/>
    <w:rsid w:val="00492AD4"/>
    <w:rsid w:val="00492BF6"/>
    <w:rsid w:val="00492C0A"/>
    <w:rsid w:val="00492C2E"/>
    <w:rsid w:val="00492C5A"/>
    <w:rsid w:val="00492C65"/>
    <w:rsid w:val="00492CAC"/>
    <w:rsid w:val="00492D27"/>
    <w:rsid w:val="00492D74"/>
    <w:rsid w:val="00492DB5"/>
    <w:rsid w:val="00492DE6"/>
    <w:rsid w:val="00492DF4"/>
    <w:rsid w:val="00492EF3"/>
    <w:rsid w:val="00492FCD"/>
    <w:rsid w:val="00492FD4"/>
    <w:rsid w:val="00493061"/>
    <w:rsid w:val="00493098"/>
    <w:rsid w:val="00493105"/>
    <w:rsid w:val="00493169"/>
    <w:rsid w:val="0049323E"/>
    <w:rsid w:val="00493278"/>
    <w:rsid w:val="004932B7"/>
    <w:rsid w:val="004932CE"/>
    <w:rsid w:val="00493346"/>
    <w:rsid w:val="00493381"/>
    <w:rsid w:val="00493501"/>
    <w:rsid w:val="00493546"/>
    <w:rsid w:val="00493639"/>
    <w:rsid w:val="0049375E"/>
    <w:rsid w:val="004937A1"/>
    <w:rsid w:val="004937AA"/>
    <w:rsid w:val="0049380E"/>
    <w:rsid w:val="00493876"/>
    <w:rsid w:val="00493888"/>
    <w:rsid w:val="004938B7"/>
    <w:rsid w:val="0049393E"/>
    <w:rsid w:val="00493994"/>
    <w:rsid w:val="0049399F"/>
    <w:rsid w:val="00493A25"/>
    <w:rsid w:val="00493A3B"/>
    <w:rsid w:val="00493A6B"/>
    <w:rsid w:val="00493AD0"/>
    <w:rsid w:val="00493BAB"/>
    <w:rsid w:val="00493D3A"/>
    <w:rsid w:val="00493D69"/>
    <w:rsid w:val="00493D75"/>
    <w:rsid w:val="00493D8E"/>
    <w:rsid w:val="00493FED"/>
    <w:rsid w:val="00494038"/>
    <w:rsid w:val="0049405C"/>
    <w:rsid w:val="004940A1"/>
    <w:rsid w:val="004941EE"/>
    <w:rsid w:val="00494327"/>
    <w:rsid w:val="0049434D"/>
    <w:rsid w:val="00494374"/>
    <w:rsid w:val="0049443E"/>
    <w:rsid w:val="004944DE"/>
    <w:rsid w:val="004944F3"/>
    <w:rsid w:val="004946C5"/>
    <w:rsid w:val="0049472F"/>
    <w:rsid w:val="0049476D"/>
    <w:rsid w:val="0049478A"/>
    <w:rsid w:val="00494793"/>
    <w:rsid w:val="0049482E"/>
    <w:rsid w:val="00494897"/>
    <w:rsid w:val="004948B6"/>
    <w:rsid w:val="004948F7"/>
    <w:rsid w:val="00494A64"/>
    <w:rsid w:val="00494AF9"/>
    <w:rsid w:val="00494B11"/>
    <w:rsid w:val="00494B4E"/>
    <w:rsid w:val="00494B58"/>
    <w:rsid w:val="00494C57"/>
    <w:rsid w:val="00494DBA"/>
    <w:rsid w:val="00494E8E"/>
    <w:rsid w:val="00494F49"/>
    <w:rsid w:val="00495099"/>
    <w:rsid w:val="00495175"/>
    <w:rsid w:val="004951F2"/>
    <w:rsid w:val="0049531C"/>
    <w:rsid w:val="00495378"/>
    <w:rsid w:val="004953B5"/>
    <w:rsid w:val="00495480"/>
    <w:rsid w:val="004954C0"/>
    <w:rsid w:val="004954D6"/>
    <w:rsid w:val="00495519"/>
    <w:rsid w:val="0049551A"/>
    <w:rsid w:val="00495747"/>
    <w:rsid w:val="004957A8"/>
    <w:rsid w:val="0049586B"/>
    <w:rsid w:val="004959EF"/>
    <w:rsid w:val="00495ABC"/>
    <w:rsid w:val="00495AD1"/>
    <w:rsid w:val="00495BD5"/>
    <w:rsid w:val="00495BFB"/>
    <w:rsid w:val="00495C3F"/>
    <w:rsid w:val="00495E1F"/>
    <w:rsid w:val="00495E78"/>
    <w:rsid w:val="00495EA0"/>
    <w:rsid w:val="00495ED4"/>
    <w:rsid w:val="00495F5B"/>
    <w:rsid w:val="00495F6D"/>
    <w:rsid w:val="00495F9C"/>
    <w:rsid w:val="0049608D"/>
    <w:rsid w:val="004960AB"/>
    <w:rsid w:val="00496125"/>
    <w:rsid w:val="0049617C"/>
    <w:rsid w:val="0049619F"/>
    <w:rsid w:val="0049626B"/>
    <w:rsid w:val="0049627E"/>
    <w:rsid w:val="004962B4"/>
    <w:rsid w:val="004962B6"/>
    <w:rsid w:val="004962C8"/>
    <w:rsid w:val="0049630A"/>
    <w:rsid w:val="00496400"/>
    <w:rsid w:val="00496411"/>
    <w:rsid w:val="00496449"/>
    <w:rsid w:val="00496457"/>
    <w:rsid w:val="00496465"/>
    <w:rsid w:val="00496468"/>
    <w:rsid w:val="00496493"/>
    <w:rsid w:val="004964A5"/>
    <w:rsid w:val="004964E8"/>
    <w:rsid w:val="0049653F"/>
    <w:rsid w:val="0049655B"/>
    <w:rsid w:val="004965DA"/>
    <w:rsid w:val="004966DD"/>
    <w:rsid w:val="004966FB"/>
    <w:rsid w:val="00496793"/>
    <w:rsid w:val="00496882"/>
    <w:rsid w:val="004968C1"/>
    <w:rsid w:val="004968D9"/>
    <w:rsid w:val="004969AD"/>
    <w:rsid w:val="00496A64"/>
    <w:rsid w:val="00496AC5"/>
    <w:rsid w:val="00496BBA"/>
    <w:rsid w:val="00496BBF"/>
    <w:rsid w:val="00496BD7"/>
    <w:rsid w:val="00496C18"/>
    <w:rsid w:val="00496C58"/>
    <w:rsid w:val="00496C73"/>
    <w:rsid w:val="00496CBE"/>
    <w:rsid w:val="00496DD5"/>
    <w:rsid w:val="00496E1C"/>
    <w:rsid w:val="00496E3B"/>
    <w:rsid w:val="00496F47"/>
    <w:rsid w:val="00496F9B"/>
    <w:rsid w:val="004970C8"/>
    <w:rsid w:val="00497181"/>
    <w:rsid w:val="004971B4"/>
    <w:rsid w:val="00497213"/>
    <w:rsid w:val="0049729B"/>
    <w:rsid w:val="00497422"/>
    <w:rsid w:val="00497423"/>
    <w:rsid w:val="00497544"/>
    <w:rsid w:val="0049755E"/>
    <w:rsid w:val="0049756F"/>
    <w:rsid w:val="00497636"/>
    <w:rsid w:val="00497660"/>
    <w:rsid w:val="004976CB"/>
    <w:rsid w:val="0049775C"/>
    <w:rsid w:val="004977A9"/>
    <w:rsid w:val="00497818"/>
    <w:rsid w:val="00497850"/>
    <w:rsid w:val="00497961"/>
    <w:rsid w:val="0049799D"/>
    <w:rsid w:val="00497A15"/>
    <w:rsid w:val="00497A46"/>
    <w:rsid w:val="00497A96"/>
    <w:rsid w:val="00497B36"/>
    <w:rsid w:val="00497C45"/>
    <w:rsid w:val="00497D0C"/>
    <w:rsid w:val="00497DA0"/>
    <w:rsid w:val="00497DBB"/>
    <w:rsid w:val="00497EBF"/>
    <w:rsid w:val="00497F9D"/>
    <w:rsid w:val="004A003C"/>
    <w:rsid w:val="004A0091"/>
    <w:rsid w:val="004A00B7"/>
    <w:rsid w:val="004A0152"/>
    <w:rsid w:val="004A0174"/>
    <w:rsid w:val="004A017D"/>
    <w:rsid w:val="004A0255"/>
    <w:rsid w:val="004A027A"/>
    <w:rsid w:val="004A0280"/>
    <w:rsid w:val="004A0297"/>
    <w:rsid w:val="004A029D"/>
    <w:rsid w:val="004A02FD"/>
    <w:rsid w:val="004A033B"/>
    <w:rsid w:val="004A03C4"/>
    <w:rsid w:val="004A03CB"/>
    <w:rsid w:val="004A0553"/>
    <w:rsid w:val="004A0554"/>
    <w:rsid w:val="004A0557"/>
    <w:rsid w:val="004A0641"/>
    <w:rsid w:val="004A0700"/>
    <w:rsid w:val="004A0765"/>
    <w:rsid w:val="004A07CE"/>
    <w:rsid w:val="004A0889"/>
    <w:rsid w:val="004A0995"/>
    <w:rsid w:val="004A09F0"/>
    <w:rsid w:val="004A0A90"/>
    <w:rsid w:val="004A0B0B"/>
    <w:rsid w:val="004A0B4D"/>
    <w:rsid w:val="004A0BEF"/>
    <w:rsid w:val="004A0C0E"/>
    <w:rsid w:val="004A0CF6"/>
    <w:rsid w:val="004A0D41"/>
    <w:rsid w:val="004A0E31"/>
    <w:rsid w:val="004A0EED"/>
    <w:rsid w:val="004A0F42"/>
    <w:rsid w:val="004A0F5C"/>
    <w:rsid w:val="004A0FD5"/>
    <w:rsid w:val="004A0FD6"/>
    <w:rsid w:val="004A1023"/>
    <w:rsid w:val="004A12B2"/>
    <w:rsid w:val="004A12B8"/>
    <w:rsid w:val="004A12F8"/>
    <w:rsid w:val="004A13D7"/>
    <w:rsid w:val="004A147B"/>
    <w:rsid w:val="004A14D2"/>
    <w:rsid w:val="004A1502"/>
    <w:rsid w:val="004A1578"/>
    <w:rsid w:val="004A1641"/>
    <w:rsid w:val="004A1661"/>
    <w:rsid w:val="004A1674"/>
    <w:rsid w:val="004A172C"/>
    <w:rsid w:val="004A177A"/>
    <w:rsid w:val="004A1805"/>
    <w:rsid w:val="004A1810"/>
    <w:rsid w:val="004A1981"/>
    <w:rsid w:val="004A1A0C"/>
    <w:rsid w:val="004A1B1E"/>
    <w:rsid w:val="004A1B75"/>
    <w:rsid w:val="004A1BBD"/>
    <w:rsid w:val="004A1C46"/>
    <w:rsid w:val="004A1C79"/>
    <w:rsid w:val="004A1CC2"/>
    <w:rsid w:val="004A1CDE"/>
    <w:rsid w:val="004A1CEC"/>
    <w:rsid w:val="004A1E9D"/>
    <w:rsid w:val="004A1ECD"/>
    <w:rsid w:val="004A1F7F"/>
    <w:rsid w:val="004A1F9C"/>
    <w:rsid w:val="004A2074"/>
    <w:rsid w:val="004A2139"/>
    <w:rsid w:val="004A2176"/>
    <w:rsid w:val="004A22AF"/>
    <w:rsid w:val="004A23F3"/>
    <w:rsid w:val="004A2413"/>
    <w:rsid w:val="004A24F1"/>
    <w:rsid w:val="004A2521"/>
    <w:rsid w:val="004A265B"/>
    <w:rsid w:val="004A265F"/>
    <w:rsid w:val="004A26BE"/>
    <w:rsid w:val="004A26CE"/>
    <w:rsid w:val="004A26EB"/>
    <w:rsid w:val="004A2729"/>
    <w:rsid w:val="004A2788"/>
    <w:rsid w:val="004A27A1"/>
    <w:rsid w:val="004A280A"/>
    <w:rsid w:val="004A288B"/>
    <w:rsid w:val="004A28A3"/>
    <w:rsid w:val="004A28CF"/>
    <w:rsid w:val="004A2900"/>
    <w:rsid w:val="004A2905"/>
    <w:rsid w:val="004A2958"/>
    <w:rsid w:val="004A29B0"/>
    <w:rsid w:val="004A2A45"/>
    <w:rsid w:val="004A2AAB"/>
    <w:rsid w:val="004A2B1E"/>
    <w:rsid w:val="004A2B81"/>
    <w:rsid w:val="004A2C03"/>
    <w:rsid w:val="004A2DA2"/>
    <w:rsid w:val="004A2DFC"/>
    <w:rsid w:val="004A2E2F"/>
    <w:rsid w:val="004A2E81"/>
    <w:rsid w:val="004A2F88"/>
    <w:rsid w:val="004A3050"/>
    <w:rsid w:val="004A3086"/>
    <w:rsid w:val="004A3176"/>
    <w:rsid w:val="004A317A"/>
    <w:rsid w:val="004A317F"/>
    <w:rsid w:val="004A3281"/>
    <w:rsid w:val="004A32CC"/>
    <w:rsid w:val="004A3375"/>
    <w:rsid w:val="004A3423"/>
    <w:rsid w:val="004A342A"/>
    <w:rsid w:val="004A3491"/>
    <w:rsid w:val="004A34A1"/>
    <w:rsid w:val="004A34E7"/>
    <w:rsid w:val="004A3511"/>
    <w:rsid w:val="004A3554"/>
    <w:rsid w:val="004A36AA"/>
    <w:rsid w:val="004A37C6"/>
    <w:rsid w:val="004A3888"/>
    <w:rsid w:val="004A389E"/>
    <w:rsid w:val="004A38EA"/>
    <w:rsid w:val="004A38F7"/>
    <w:rsid w:val="004A399A"/>
    <w:rsid w:val="004A3A74"/>
    <w:rsid w:val="004A3B4A"/>
    <w:rsid w:val="004A3B6E"/>
    <w:rsid w:val="004A3BE9"/>
    <w:rsid w:val="004A3BEC"/>
    <w:rsid w:val="004A3BEE"/>
    <w:rsid w:val="004A3C96"/>
    <w:rsid w:val="004A3CA5"/>
    <w:rsid w:val="004A3D4D"/>
    <w:rsid w:val="004A3D65"/>
    <w:rsid w:val="004A3DB7"/>
    <w:rsid w:val="004A3E37"/>
    <w:rsid w:val="004A3EBF"/>
    <w:rsid w:val="004A3F32"/>
    <w:rsid w:val="004A4037"/>
    <w:rsid w:val="004A4069"/>
    <w:rsid w:val="004A4096"/>
    <w:rsid w:val="004A40DD"/>
    <w:rsid w:val="004A4115"/>
    <w:rsid w:val="004A419E"/>
    <w:rsid w:val="004A431E"/>
    <w:rsid w:val="004A437D"/>
    <w:rsid w:val="004A43FE"/>
    <w:rsid w:val="004A4464"/>
    <w:rsid w:val="004A44DD"/>
    <w:rsid w:val="004A4655"/>
    <w:rsid w:val="004A46C3"/>
    <w:rsid w:val="004A47C0"/>
    <w:rsid w:val="004A47D6"/>
    <w:rsid w:val="004A488E"/>
    <w:rsid w:val="004A48B9"/>
    <w:rsid w:val="004A48CA"/>
    <w:rsid w:val="004A49D2"/>
    <w:rsid w:val="004A49F3"/>
    <w:rsid w:val="004A4AB0"/>
    <w:rsid w:val="004A4B61"/>
    <w:rsid w:val="004A4B6B"/>
    <w:rsid w:val="004A4BAC"/>
    <w:rsid w:val="004A4BC3"/>
    <w:rsid w:val="004A4C41"/>
    <w:rsid w:val="004A4D88"/>
    <w:rsid w:val="004A4DBB"/>
    <w:rsid w:val="004A4DF0"/>
    <w:rsid w:val="004A4E50"/>
    <w:rsid w:val="004A4E98"/>
    <w:rsid w:val="004A4EF0"/>
    <w:rsid w:val="004A51A2"/>
    <w:rsid w:val="004A53B0"/>
    <w:rsid w:val="004A5447"/>
    <w:rsid w:val="004A54C5"/>
    <w:rsid w:val="004A5528"/>
    <w:rsid w:val="004A5546"/>
    <w:rsid w:val="004A554A"/>
    <w:rsid w:val="004A55B0"/>
    <w:rsid w:val="004A55D4"/>
    <w:rsid w:val="004A55F6"/>
    <w:rsid w:val="004A55FA"/>
    <w:rsid w:val="004A563D"/>
    <w:rsid w:val="004A5648"/>
    <w:rsid w:val="004A5654"/>
    <w:rsid w:val="004A5660"/>
    <w:rsid w:val="004A569A"/>
    <w:rsid w:val="004A56AF"/>
    <w:rsid w:val="004A57B9"/>
    <w:rsid w:val="004A57C4"/>
    <w:rsid w:val="004A580F"/>
    <w:rsid w:val="004A583F"/>
    <w:rsid w:val="004A586A"/>
    <w:rsid w:val="004A5876"/>
    <w:rsid w:val="004A5937"/>
    <w:rsid w:val="004A5AF7"/>
    <w:rsid w:val="004A5B4F"/>
    <w:rsid w:val="004A5B9C"/>
    <w:rsid w:val="004A5BAA"/>
    <w:rsid w:val="004A5BDD"/>
    <w:rsid w:val="004A5CA2"/>
    <w:rsid w:val="004A5E27"/>
    <w:rsid w:val="004A5EC5"/>
    <w:rsid w:val="004A5F10"/>
    <w:rsid w:val="004A608F"/>
    <w:rsid w:val="004A6122"/>
    <w:rsid w:val="004A6147"/>
    <w:rsid w:val="004A6254"/>
    <w:rsid w:val="004A6362"/>
    <w:rsid w:val="004A63AA"/>
    <w:rsid w:val="004A6443"/>
    <w:rsid w:val="004A657F"/>
    <w:rsid w:val="004A65E0"/>
    <w:rsid w:val="004A6640"/>
    <w:rsid w:val="004A6686"/>
    <w:rsid w:val="004A67F7"/>
    <w:rsid w:val="004A6841"/>
    <w:rsid w:val="004A6846"/>
    <w:rsid w:val="004A6855"/>
    <w:rsid w:val="004A68BA"/>
    <w:rsid w:val="004A6927"/>
    <w:rsid w:val="004A6950"/>
    <w:rsid w:val="004A698B"/>
    <w:rsid w:val="004A6995"/>
    <w:rsid w:val="004A69CF"/>
    <w:rsid w:val="004A69EF"/>
    <w:rsid w:val="004A6A51"/>
    <w:rsid w:val="004A6AB6"/>
    <w:rsid w:val="004A6B23"/>
    <w:rsid w:val="004A6B8B"/>
    <w:rsid w:val="004A6C43"/>
    <w:rsid w:val="004A6C98"/>
    <w:rsid w:val="004A6CB9"/>
    <w:rsid w:val="004A6D98"/>
    <w:rsid w:val="004A6EBC"/>
    <w:rsid w:val="004A717E"/>
    <w:rsid w:val="004A71DE"/>
    <w:rsid w:val="004A7309"/>
    <w:rsid w:val="004A7342"/>
    <w:rsid w:val="004A7486"/>
    <w:rsid w:val="004A74F2"/>
    <w:rsid w:val="004A75D6"/>
    <w:rsid w:val="004A75DA"/>
    <w:rsid w:val="004A7816"/>
    <w:rsid w:val="004A7996"/>
    <w:rsid w:val="004A7ACD"/>
    <w:rsid w:val="004A7AD4"/>
    <w:rsid w:val="004A7BAA"/>
    <w:rsid w:val="004A7BAD"/>
    <w:rsid w:val="004A7C08"/>
    <w:rsid w:val="004A7C39"/>
    <w:rsid w:val="004A7C52"/>
    <w:rsid w:val="004A7D5C"/>
    <w:rsid w:val="004A7DBF"/>
    <w:rsid w:val="004A7DE9"/>
    <w:rsid w:val="004A7E16"/>
    <w:rsid w:val="004B0050"/>
    <w:rsid w:val="004B0146"/>
    <w:rsid w:val="004B0152"/>
    <w:rsid w:val="004B01C8"/>
    <w:rsid w:val="004B01F3"/>
    <w:rsid w:val="004B0260"/>
    <w:rsid w:val="004B0329"/>
    <w:rsid w:val="004B0360"/>
    <w:rsid w:val="004B03E1"/>
    <w:rsid w:val="004B03E5"/>
    <w:rsid w:val="004B04F1"/>
    <w:rsid w:val="004B056F"/>
    <w:rsid w:val="004B05A6"/>
    <w:rsid w:val="004B078E"/>
    <w:rsid w:val="004B07AF"/>
    <w:rsid w:val="004B07EF"/>
    <w:rsid w:val="004B082D"/>
    <w:rsid w:val="004B093C"/>
    <w:rsid w:val="004B0A22"/>
    <w:rsid w:val="004B0A74"/>
    <w:rsid w:val="004B0AEA"/>
    <w:rsid w:val="004B0AEF"/>
    <w:rsid w:val="004B0B61"/>
    <w:rsid w:val="004B0BBD"/>
    <w:rsid w:val="004B0C74"/>
    <w:rsid w:val="004B0C7B"/>
    <w:rsid w:val="004B0CF5"/>
    <w:rsid w:val="004B0D22"/>
    <w:rsid w:val="004B0E82"/>
    <w:rsid w:val="004B0EBB"/>
    <w:rsid w:val="004B0FB6"/>
    <w:rsid w:val="004B102A"/>
    <w:rsid w:val="004B102D"/>
    <w:rsid w:val="004B1044"/>
    <w:rsid w:val="004B1097"/>
    <w:rsid w:val="004B10E1"/>
    <w:rsid w:val="004B1126"/>
    <w:rsid w:val="004B1196"/>
    <w:rsid w:val="004B12A2"/>
    <w:rsid w:val="004B12BE"/>
    <w:rsid w:val="004B12E7"/>
    <w:rsid w:val="004B12F9"/>
    <w:rsid w:val="004B149D"/>
    <w:rsid w:val="004B14AF"/>
    <w:rsid w:val="004B153E"/>
    <w:rsid w:val="004B159C"/>
    <w:rsid w:val="004B15F4"/>
    <w:rsid w:val="004B1915"/>
    <w:rsid w:val="004B1A0A"/>
    <w:rsid w:val="004B1A35"/>
    <w:rsid w:val="004B1AA6"/>
    <w:rsid w:val="004B1BAB"/>
    <w:rsid w:val="004B1BDE"/>
    <w:rsid w:val="004B1C17"/>
    <w:rsid w:val="004B1C90"/>
    <w:rsid w:val="004B1CEB"/>
    <w:rsid w:val="004B1DB4"/>
    <w:rsid w:val="004B1EEB"/>
    <w:rsid w:val="004B1F46"/>
    <w:rsid w:val="004B1F4C"/>
    <w:rsid w:val="004B2006"/>
    <w:rsid w:val="004B20BF"/>
    <w:rsid w:val="004B20F5"/>
    <w:rsid w:val="004B216F"/>
    <w:rsid w:val="004B21FB"/>
    <w:rsid w:val="004B23A6"/>
    <w:rsid w:val="004B23B4"/>
    <w:rsid w:val="004B23BF"/>
    <w:rsid w:val="004B242A"/>
    <w:rsid w:val="004B25C6"/>
    <w:rsid w:val="004B26D8"/>
    <w:rsid w:val="004B2795"/>
    <w:rsid w:val="004B2874"/>
    <w:rsid w:val="004B29F4"/>
    <w:rsid w:val="004B2A8A"/>
    <w:rsid w:val="004B2AAC"/>
    <w:rsid w:val="004B2B17"/>
    <w:rsid w:val="004B2BD0"/>
    <w:rsid w:val="004B2BF3"/>
    <w:rsid w:val="004B2C0C"/>
    <w:rsid w:val="004B2D07"/>
    <w:rsid w:val="004B2D4A"/>
    <w:rsid w:val="004B2D5E"/>
    <w:rsid w:val="004B2DD4"/>
    <w:rsid w:val="004B2DEF"/>
    <w:rsid w:val="004B2DF7"/>
    <w:rsid w:val="004B2E21"/>
    <w:rsid w:val="004B2E51"/>
    <w:rsid w:val="004B2EC5"/>
    <w:rsid w:val="004B2EC9"/>
    <w:rsid w:val="004B2FB1"/>
    <w:rsid w:val="004B2FC2"/>
    <w:rsid w:val="004B3027"/>
    <w:rsid w:val="004B306A"/>
    <w:rsid w:val="004B30E7"/>
    <w:rsid w:val="004B3105"/>
    <w:rsid w:val="004B3181"/>
    <w:rsid w:val="004B3186"/>
    <w:rsid w:val="004B31A8"/>
    <w:rsid w:val="004B31C8"/>
    <w:rsid w:val="004B332A"/>
    <w:rsid w:val="004B332F"/>
    <w:rsid w:val="004B3351"/>
    <w:rsid w:val="004B33D4"/>
    <w:rsid w:val="004B3529"/>
    <w:rsid w:val="004B354D"/>
    <w:rsid w:val="004B356B"/>
    <w:rsid w:val="004B356C"/>
    <w:rsid w:val="004B3653"/>
    <w:rsid w:val="004B3703"/>
    <w:rsid w:val="004B37AE"/>
    <w:rsid w:val="004B37C1"/>
    <w:rsid w:val="004B37ED"/>
    <w:rsid w:val="004B38A5"/>
    <w:rsid w:val="004B38BF"/>
    <w:rsid w:val="004B3BE6"/>
    <w:rsid w:val="004B3C89"/>
    <w:rsid w:val="004B3CA6"/>
    <w:rsid w:val="004B3D68"/>
    <w:rsid w:val="004B3D98"/>
    <w:rsid w:val="004B3E0A"/>
    <w:rsid w:val="004B3F4D"/>
    <w:rsid w:val="004B3F97"/>
    <w:rsid w:val="004B3FEE"/>
    <w:rsid w:val="004B401A"/>
    <w:rsid w:val="004B401C"/>
    <w:rsid w:val="004B4110"/>
    <w:rsid w:val="004B4147"/>
    <w:rsid w:val="004B4178"/>
    <w:rsid w:val="004B423C"/>
    <w:rsid w:val="004B428A"/>
    <w:rsid w:val="004B43A1"/>
    <w:rsid w:val="004B43AF"/>
    <w:rsid w:val="004B4418"/>
    <w:rsid w:val="004B445F"/>
    <w:rsid w:val="004B447F"/>
    <w:rsid w:val="004B44BA"/>
    <w:rsid w:val="004B44E2"/>
    <w:rsid w:val="004B44F6"/>
    <w:rsid w:val="004B4753"/>
    <w:rsid w:val="004B476D"/>
    <w:rsid w:val="004B479F"/>
    <w:rsid w:val="004B47C7"/>
    <w:rsid w:val="004B4890"/>
    <w:rsid w:val="004B48A0"/>
    <w:rsid w:val="004B497F"/>
    <w:rsid w:val="004B498D"/>
    <w:rsid w:val="004B49AF"/>
    <w:rsid w:val="004B49E8"/>
    <w:rsid w:val="004B4AC3"/>
    <w:rsid w:val="004B4B72"/>
    <w:rsid w:val="004B4CA2"/>
    <w:rsid w:val="004B4CF4"/>
    <w:rsid w:val="004B4D75"/>
    <w:rsid w:val="004B4DB8"/>
    <w:rsid w:val="004B4DE0"/>
    <w:rsid w:val="004B4DED"/>
    <w:rsid w:val="004B4E75"/>
    <w:rsid w:val="004B4EED"/>
    <w:rsid w:val="004B4F0B"/>
    <w:rsid w:val="004B5075"/>
    <w:rsid w:val="004B50CD"/>
    <w:rsid w:val="004B5185"/>
    <w:rsid w:val="004B521D"/>
    <w:rsid w:val="004B526D"/>
    <w:rsid w:val="004B5271"/>
    <w:rsid w:val="004B5302"/>
    <w:rsid w:val="004B5346"/>
    <w:rsid w:val="004B53E0"/>
    <w:rsid w:val="004B5501"/>
    <w:rsid w:val="004B5529"/>
    <w:rsid w:val="004B560C"/>
    <w:rsid w:val="004B564C"/>
    <w:rsid w:val="004B56BC"/>
    <w:rsid w:val="004B5812"/>
    <w:rsid w:val="004B5884"/>
    <w:rsid w:val="004B5894"/>
    <w:rsid w:val="004B5958"/>
    <w:rsid w:val="004B5A5A"/>
    <w:rsid w:val="004B5B24"/>
    <w:rsid w:val="004B5C0B"/>
    <w:rsid w:val="004B5D13"/>
    <w:rsid w:val="004B5D57"/>
    <w:rsid w:val="004B5D6F"/>
    <w:rsid w:val="004B5D9A"/>
    <w:rsid w:val="004B5DC3"/>
    <w:rsid w:val="004B5DFE"/>
    <w:rsid w:val="004B5F29"/>
    <w:rsid w:val="004B5F9D"/>
    <w:rsid w:val="004B5FA3"/>
    <w:rsid w:val="004B6007"/>
    <w:rsid w:val="004B60BA"/>
    <w:rsid w:val="004B618B"/>
    <w:rsid w:val="004B6236"/>
    <w:rsid w:val="004B6279"/>
    <w:rsid w:val="004B62EA"/>
    <w:rsid w:val="004B632E"/>
    <w:rsid w:val="004B640F"/>
    <w:rsid w:val="004B6452"/>
    <w:rsid w:val="004B64AC"/>
    <w:rsid w:val="004B651B"/>
    <w:rsid w:val="004B6539"/>
    <w:rsid w:val="004B655F"/>
    <w:rsid w:val="004B65B8"/>
    <w:rsid w:val="004B65D8"/>
    <w:rsid w:val="004B663D"/>
    <w:rsid w:val="004B6646"/>
    <w:rsid w:val="004B67BD"/>
    <w:rsid w:val="004B67F3"/>
    <w:rsid w:val="004B690C"/>
    <w:rsid w:val="004B6A18"/>
    <w:rsid w:val="004B6A4E"/>
    <w:rsid w:val="004B6BC3"/>
    <w:rsid w:val="004B6E5F"/>
    <w:rsid w:val="004B6E96"/>
    <w:rsid w:val="004B6EE0"/>
    <w:rsid w:val="004B6F02"/>
    <w:rsid w:val="004B6F55"/>
    <w:rsid w:val="004B6FB3"/>
    <w:rsid w:val="004B6FE6"/>
    <w:rsid w:val="004B7071"/>
    <w:rsid w:val="004B7148"/>
    <w:rsid w:val="004B71AC"/>
    <w:rsid w:val="004B71FE"/>
    <w:rsid w:val="004B7223"/>
    <w:rsid w:val="004B7229"/>
    <w:rsid w:val="004B7315"/>
    <w:rsid w:val="004B7373"/>
    <w:rsid w:val="004B73AF"/>
    <w:rsid w:val="004B74BE"/>
    <w:rsid w:val="004B74C0"/>
    <w:rsid w:val="004B7514"/>
    <w:rsid w:val="004B75D6"/>
    <w:rsid w:val="004B765E"/>
    <w:rsid w:val="004B76A0"/>
    <w:rsid w:val="004B76DB"/>
    <w:rsid w:val="004B777F"/>
    <w:rsid w:val="004B77AB"/>
    <w:rsid w:val="004B77C0"/>
    <w:rsid w:val="004B780F"/>
    <w:rsid w:val="004B7815"/>
    <w:rsid w:val="004B7872"/>
    <w:rsid w:val="004B7970"/>
    <w:rsid w:val="004B7A1E"/>
    <w:rsid w:val="004B7A93"/>
    <w:rsid w:val="004B7B34"/>
    <w:rsid w:val="004B7B67"/>
    <w:rsid w:val="004B7BA6"/>
    <w:rsid w:val="004B7CEC"/>
    <w:rsid w:val="004B7D4B"/>
    <w:rsid w:val="004B7DC8"/>
    <w:rsid w:val="004B7DEF"/>
    <w:rsid w:val="004B7E23"/>
    <w:rsid w:val="004B7E3F"/>
    <w:rsid w:val="004B7E92"/>
    <w:rsid w:val="004B7FDC"/>
    <w:rsid w:val="004C0041"/>
    <w:rsid w:val="004C0167"/>
    <w:rsid w:val="004C0269"/>
    <w:rsid w:val="004C0294"/>
    <w:rsid w:val="004C0350"/>
    <w:rsid w:val="004C0449"/>
    <w:rsid w:val="004C04B1"/>
    <w:rsid w:val="004C04DE"/>
    <w:rsid w:val="004C05BE"/>
    <w:rsid w:val="004C068D"/>
    <w:rsid w:val="004C06D4"/>
    <w:rsid w:val="004C06EE"/>
    <w:rsid w:val="004C0747"/>
    <w:rsid w:val="004C07C8"/>
    <w:rsid w:val="004C084F"/>
    <w:rsid w:val="004C092D"/>
    <w:rsid w:val="004C09C8"/>
    <w:rsid w:val="004C0AB1"/>
    <w:rsid w:val="004C0B4A"/>
    <w:rsid w:val="004C0C0F"/>
    <w:rsid w:val="004C0C78"/>
    <w:rsid w:val="004C0CA5"/>
    <w:rsid w:val="004C0D27"/>
    <w:rsid w:val="004C0DF2"/>
    <w:rsid w:val="004C0E1D"/>
    <w:rsid w:val="004C0E8E"/>
    <w:rsid w:val="004C0EA5"/>
    <w:rsid w:val="004C0F31"/>
    <w:rsid w:val="004C0F48"/>
    <w:rsid w:val="004C0F6E"/>
    <w:rsid w:val="004C0F95"/>
    <w:rsid w:val="004C0FC4"/>
    <w:rsid w:val="004C1062"/>
    <w:rsid w:val="004C1110"/>
    <w:rsid w:val="004C1136"/>
    <w:rsid w:val="004C11D4"/>
    <w:rsid w:val="004C1205"/>
    <w:rsid w:val="004C1226"/>
    <w:rsid w:val="004C1261"/>
    <w:rsid w:val="004C13E5"/>
    <w:rsid w:val="004C13E6"/>
    <w:rsid w:val="004C1469"/>
    <w:rsid w:val="004C1475"/>
    <w:rsid w:val="004C149A"/>
    <w:rsid w:val="004C156F"/>
    <w:rsid w:val="004C157E"/>
    <w:rsid w:val="004C1606"/>
    <w:rsid w:val="004C1618"/>
    <w:rsid w:val="004C1651"/>
    <w:rsid w:val="004C1657"/>
    <w:rsid w:val="004C172D"/>
    <w:rsid w:val="004C175C"/>
    <w:rsid w:val="004C1764"/>
    <w:rsid w:val="004C1773"/>
    <w:rsid w:val="004C18DB"/>
    <w:rsid w:val="004C1922"/>
    <w:rsid w:val="004C1925"/>
    <w:rsid w:val="004C1A36"/>
    <w:rsid w:val="004C1A45"/>
    <w:rsid w:val="004C1B48"/>
    <w:rsid w:val="004C1B52"/>
    <w:rsid w:val="004C1BF2"/>
    <w:rsid w:val="004C1BF8"/>
    <w:rsid w:val="004C1C4A"/>
    <w:rsid w:val="004C1C83"/>
    <w:rsid w:val="004C1D37"/>
    <w:rsid w:val="004C1E05"/>
    <w:rsid w:val="004C1E1B"/>
    <w:rsid w:val="004C1EA5"/>
    <w:rsid w:val="004C1EE8"/>
    <w:rsid w:val="004C1EFC"/>
    <w:rsid w:val="004C1FF1"/>
    <w:rsid w:val="004C211A"/>
    <w:rsid w:val="004C218B"/>
    <w:rsid w:val="004C21C0"/>
    <w:rsid w:val="004C21CC"/>
    <w:rsid w:val="004C21EA"/>
    <w:rsid w:val="004C21FF"/>
    <w:rsid w:val="004C2241"/>
    <w:rsid w:val="004C2284"/>
    <w:rsid w:val="004C2368"/>
    <w:rsid w:val="004C23C0"/>
    <w:rsid w:val="004C23C5"/>
    <w:rsid w:val="004C23CD"/>
    <w:rsid w:val="004C23D2"/>
    <w:rsid w:val="004C2508"/>
    <w:rsid w:val="004C265B"/>
    <w:rsid w:val="004C2677"/>
    <w:rsid w:val="004C2735"/>
    <w:rsid w:val="004C278B"/>
    <w:rsid w:val="004C27B1"/>
    <w:rsid w:val="004C27D1"/>
    <w:rsid w:val="004C2883"/>
    <w:rsid w:val="004C299E"/>
    <w:rsid w:val="004C2A7D"/>
    <w:rsid w:val="004C2BD9"/>
    <w:rsid w:val="004C2C93"/>
    <w:rsid w:val="004C2D18"/>
    <w:rsid w:val="004C2E0D"/>
    <w:rsid w:val="004C2E16"/>
    <w:rsid w:val="004C2E46"/>
    <w:rsid w:val="004C2E8F"/>
    <w:rsid w:val="004C2EA6"/>
    <w:rsid w:val="004C2F5E"/>
    <w:rsid w:val="004C2F80"/>
    <w:rsid w:val="004C2FF9"/>
    <w:rsid w:val="004C307A"/>
    <w:rsid w:val="004C30FA"/>
    <w:rsid w:val="004C313A"/>
    <w:rsid w:val="004C31CD"/>
    <w:rsid w:val="004C31F1"/>
    <w:rsid w:val="004C320A"/>
    <w:rsid w:val="004C320D"/>
    <w:rsid w:val="004C3415"/>
    <w:rsid w:val="004C345E"/>
    <w:rsid w:val="004C34BA"/>
    <w:rsid w:val="004C34C3"/>
    <w:rsid w:val="004C35BD"/>
    <w:rsid w:val="004C3698"/>
    <w:rsid w:val="004C369C"/>
    <w:rsid w:val="004C3760"/>
    <w:rsid w:val="004C37B3"/>
    <w:rsid w:val="004C37C0"/>
    <w:rsid w:val="004C3831"/>
    <w:rsid w:val="004C38FB"/>
    <w:rsid w:val="004C39E2"/>
    <w:rsid w:val="004C3ADE"/>
    <w:rsid w:val="004C3B1B"/>
    <w:rsid w:val="004C3B24"/>
    <w:rsid w:val="004C3B39"/>
    <w:rsid w:val="004C3B6C"/>
    <w:rsid w:val="004C3C44"/>
    <w:rsid w:val="004C3C84"/>
    <w:rsid w:val="004C3D3F"/>
    <w:rsid w:val="004C3DFA"/>
    <w:rsid w:val="004C3E6E"/>
    <w:rsid w:val="004C3EF3"/>
    <w:rsid w:val="004C3FE7"/>
    <w:rsid w:val="004C3FFD"/>
    <w:rsid w:val="004C41AB"/>
    <w:rsid w:val="004C4294"/>
    <w:rsid w:val="004C42D1"/>
    <w:rsid w:val="004C440B"/>
    <w:rsid w:val="004C442E"/>
    <w:rsid w:val="004C44D7"/>
    <w:rsid w:val="004C456F"/>
    <w:rsid w:val="004C45CC"/>
    <w:rsid w:val="004C464B"/>
    <w:rsid w:val="004C46CA"/>
    <w:rsid w:val="004C46DA"/>
    <w:rsid w:val="004C4706"/>
    <w:rsid w:val="004C4726"/>
    <w:rsid w:val="004C481C"/>
    <w:rsid w:val="004C48C4"/>
    <w:rsid w:val="004C48C7"/>
    <w:rsid w:val="004C494A"/>
    <w:rsid w:val="004C4970"/>
    <w:rsid w:val="004C4AE8"/>
    <w:rsid w:val="004C4AF0"/>
    <w:rsid w:val="004C4C1E"/>
    <w:rsid w:val="004C4C7A"/>
    <w:rsid w:val="004C4CA9"/>
    <w:rsid w:val="004C4CB9"/>
    <w:rsid w:val="004C4CDE"/>
    <w:rsid w:val="004C4D1B"/>
    <w:rsid w:val="004C4D9B"/>
    <w:rsid w:val="004C4DCC"/>
    <w:rsid w:val="004C4E14"/>
    <w:rsid w:val="004C4EA9"/>
    <w:rsid w:val="004C4F98"/>
    <w:rsid w:val="004C502B"/>
    <w:rsid w:val="004C50CA"/>
    <w:rsid w:val="004C50E9"/>
    <w:rsid w:val="004C516D"/>
    <w:rsid w:val="004C5209"/>
    <w:rsid w:val="004C5232"/>
    <w:rsid w:val="004C5270"/>
    <w:rsid w:val="004C531D"/>
    <w:rsid w:val="004C5357"/>
    <w:rsid w:val="004C539B"/>
    <w:rsid w:val="004C54D1"/>
    <w:rsid w:val="004C54E3"/>
    <w:rsid w:val="004C55E7"/>
    <w:rsid w:val="004C560B"/>
    <w:rsid w:val="004C56AF"/>
    <w:rsid w:val="004C5713"/>
    <w:rsid w:val="004C57BE"/>
    <w:rsid w:val="004C5824"/>
    <w:rsid w:val="004C5853"/>
    <w:rsid w:val="004C5867"/>
    <w:rsid w:val="004C59FE"/>
    <w:rsid w:val="004C5A6A"/>
    <w:rsid w:val="004C5B93"/>
    <w:rsid w:val="004C5BC2"/>
    <w:rsid w:val="004C5BF1"/>
    <w:rsid w:val="004C5C0F"/>
    <w:rsid w:val="004C5C83"/>
    <w:rsid w:val="004C5CEB"/>
    <w:rsid w:val="004C5D3A"/>
    <w:rsid w:val="004C5DCE"/>
    <w:rsid w:val="004C5DE4"/>
    <w:rsid w:val="004C5E10"/>
    <w:rsid w:val="004C5EBD"/>
    <w:rsid w:val="004C5EC4"/>
    <w:rsid w:val="004C5F0C"/>
    <w:rsid w:val="004C5F5C"/>
    <w:rsid w:val="004C602F"/>
    <w:rsid w:val="004C60FB"/>
    <w:rsid w:val="004C61A5"/>
    <w:rsid w:val="004C61C6"/>
    <w:rsid w:val="004C622C"/>
    <w:rsid w:val="004C6276"/>
    <w:rsid w:val="004C62CC"/>
    <w:rsid w:val="004C6338"/>
    <w:rsid w:val="004C636A"/>
    <w:rsid w:val="004C6387"/>
    <w:rsid w:val="004C6398"/>
    <w:rsid w:val="004C63BE"/>
    <w:rsid w:val="004C63F2"/>
    <w:rsid w:val="004C64EA"/>
    <w:rsid w:val="004C6547"/>
    <w:rsid w:val="004C65CF"/>
    <w:rsid w:val="004C65D9"/>
    <w:rsid w:val="004C66B0"/>
    <w:rsid w:val="004C66FA"/>
    <w:rsid w:val="004C6871"/>
    <w:rsid w:val="004C6885"/>
    <w:rsid w:val="004C6A0C"/>
    <w:rsid w:val="004C6AC1"/>
    <w:rsid w:val="004C6CF5"/>
    <w:rsid w:val="004C6D9D"/>
    <w:rsid w:val="004C6E82"/>
    <w:rsid w:val="004C70C5"/>
    <w:rsid w:val="004C7104"/>
    <w:rsid w:val="004C7147"/>
    <w:rsid w:val="004C7151"/>
    <w:rsid w:val="004C71B2"/>
    <w:rsid w:val="004C721F"/>
    <w:rsid w:val="004C7227"/>
    <w:rsid w:val="004C7240"/>
    <w:rsid w:val="004C7259"/>
    <w:rsid w:val="004C72B6"/>
    <w:rsid w:val="004C72C2"/>
    <w:rsid w:val="004C7307"/>
    <w:rsid w:val="004C7363"/>
    <w:rsid w:val="004C742E"/>
    <w:rsid w:val="004C74C5"/>
    <w:rsid w:val="004C74F8"/>
    <w:rsid w:val="004C7576"/>
    <w:rsid w:val="004C7719"/>
    <w:rsid w:val="004C7731"/>
    <w:rsid w:val="004C7747"/>
    <w:rsid w:val="004C7775"/>
    <w:rsid w:val="004C7778"/>
    <w:rsid w:val="004C77D9"/>
    <w:rsid w:val="004C77E1"/>
    <w:rsid w:val="004C77F0"/>
    <w:rsid w:val="004C77F1"/>
    <w:rsid w:val="004C77FD"/>
    <w:rsid w:val="004C7870"/>
    <w:rsid w:val="004C7885"/>
    <w:rsid w:val="004C7893"/>
    <w:rsid w:val="004C790D"/>
    <w:rsid w:val="004C79A4"/>
    <w:rsid w:val="004C7A00"/>
    <w:rsid w:val="004C7A33"/>
    <w:rsid w:val="004C7A35"/>
    <w:rsid w:val="004C7A8F"/>
    <w:rsid w:val="004C7B15"/>
    <w:rsid w:val="004C7D58"/>
    <w:rsid w:val="004D014B"/>
    <w:rsid w:val="004D01BF"/>
    <w:rsid w:val="004D037D"/>
    <w:rsid w:val="004D042A"/>
    <w:rsid w:val="004D0455"/>
    <w:rsid w:val="004D051E"/>
    <w:rsid w:val="004D0554"/>
    <w:rsid w:val="004D0645"/>
    <w:rsid w:val="004D06EF"/>
    <w:rsid w:val="004D07B6"/>
    <w:rsid w:val="004D08F2"/>
    <w:rsid w:val="004D0946"/>
    <w:rsid w:val="004D095A"/>
    <w:rsid w:val="004D0A04"/>
    <w:rsid w:val="004D0A82"/>
    <w:rsid w:val="004D0A8B"/>
    <w:rsid w:val="004D0ACD"/>
    <w:rsid w:val="004D0B45"/>
    <w:rsid w:val="004D0C31"/>
    <w:rsid w:val="004D0C77"/>
    <w:rsid w:val="004D0DC7"/>
    <w:rsid w:val="004D0E36"/>
    <w:rsid w:val="004D0FF9"/>
    <w:rsid w:val="004D1005"/>
    <w:rsid w:val="004D1068"/>
    <w:rsid w:val="004D1083"/>
    <w:rsid w:val="004D1088"/>
    <w:rsid w:val="004D11B8"/>
    <w:rsid w:val="004D1208"/>
    <w:rsid w:val="004D1272"/>
    <w:rsid w:val="004D12AB"/>
    <w:rsid w:val="004D13EF"/>
    <w:rsid w:val="004D1461"/>
    <w:rsid w:val="004D149E"/>
    <w:rsid w:val="004D1605"/>
    <w:rsid w:val="004D166D"/>
    <w:rsid w:val="004D16B9"/>
    <w:rsid w:val="004D1751"/>
    <w:rsid w:val="004D17F4"/>
    <w:rsid w:val="004D1800"/>
    <w:rsid w:val="004D1828"/>
    <w:rsid w:val="004D189A"/>
    <w:rsid w:val="004D1998"/>
    <w:rsid w:val="004D19B7"/>
    <w:rsid w:val="004D19BC"/>
    <w:rsid w:val="004D1AA2"/>
    <w:rsid w:val="004D1AAD"/>
    <w:rsid w:val="004D1AC7"/>
    <w:rsid w:val="004D1B8E"/>
    <w:rsid w:val="004D1B9E"/>
    <w:rsid w:val="004D1C4A"/>
    <w:rsid w:val="004D1D48"/>
    <w:rsid w:val="004D1D6B"/>
    <w:rsid w:val="004D1DE2"/>
    <w:rsid w:val="004D1E48"/>
    <w:rsid w:val="004D1E5A"/>
    <w:rsid w:val="004D1E81"/>
    <w:rsid w:val="004D1E8D"/>
    <w:rsid w:val="004D1E9B"/>
    <w:rsid w:val="004D1F9C"/>
    <w:rsid w:val="004D2072"/>
    <w:rsid w:val="004D20F3"/>
    <w:rsid w:val="004D21F6"/>
    <w:rsid w:val="004D2207"/>
    <w:rsid w:val="004D2213"/>
    <w:rsid w:val="004D2262"/>
    <w:rsid w:val="004D22DB"/>
    <w:rsid w:val="004D246E"/>
    <w:rsid w:val="004D24AB"/>
    <w:rsid w:val="004D24C3"/>
    <w:rsid w:val="004D24FE"/>
    <w:rsid w:val="004D254F"/>
    <w:rsid w:val="004D25FB"/>
    <w:rsid w:val="004D2636"/>
    <w:rsid w:val="004D26A6"/>
    <w:rsid w:val="004D26B3"/>
    <w:rsid w:val="004D278F"/>
    <w:rsid w:val="004D27C3"/>
    <w:rsid w:val="004D285C"/>
    <w:rsid w:val="004D28B2"/>
    <w:rsid w:val="004D28B7"/>
    <w:rsid w:val="004D28BE"/>
    <w:rsid w:val="004D2A25"/>
    <w:rsid w:val="004D2AFA"/>
    <w:rsid w:val="004D2B1C"/>
    <w:rsid w:val="004D2B36"/>
    <w:rsid w:val="004D2BF3"/>
    <w:rsid w:val="004D2C98"/>
    <w:rsid w:val="004D2D28"/>
    <w:rsid w:val="004D2E06"/>
    <w:rsid w:val="004D2E08"/>
    <w:rsid w:val="004D2F53"/>
    <w:rsid w:val="004D2F82"/>
    <w:rsid w:val="004D30E6"/>
    <w:rsid w:val="004D30F7"/>
    <w:rsid w:val="004D311D"/>
    <w:rsid w:val="004D3156"/>
    <w:rsid w:val="004D31D8"/>
    <w:rsid w:val="004D3226"/>
    <w:rsid w:val="004D325E"/>
    <w:rsid w:val="004D3279"/>
    <w:rsid w:val="004D3293"/>
    <w:rsid w:val="004D32B3"/>
    <w:rsid w:val="004D3381"/>
    <w:rsid w:val="004D339B"/>
    <w:rsid w:val="004D33A9"/>
    <w:rsid w:val="004D3407"/>
    <w:rsid w:val="004D3483"/>
    <w:rsid w:val="004D3587"/>
    <w:rsid w:val="004D3649"/>
    <w:rsid w:val="004D3717"/>
    <w:rsid w:val="004D3729"/>
    <w:rsid w:val="004D376E"/>
    <w:rsid w:val="004D378F"/>
    <w:rsid w:val="004D389F"/>
    <w:rsid w:val="004D38C0"/>
    <w:rsid w:val="004D3932"/>
    <w:rsid w:val="004D3A32"/>
    <w:rsid w:val="004D3A46"/>
    <w:rsid w:val="004D3A9B"/>
    <w:rsid w:val="004D3AA6"/>
    <w:rsid w:val="004D3B99"/>
    <w:rsid w:val="004D3C58"/>
    <w:rsid w:val="004D3CF0"/>
    <w:rsid w:val="004D3D76"/>
    <w:rsid w:val="004D3DF4"/>
    <w:rsid w:val="004D3F62"/>
    <w:rsid w:val="004D4079"/>
    <w:rsid w:val="004D4084"/>
    <w:rsid w:val="004D40D5"/>
    <w:rsid w:val="004D410D"/>
    <w:rsid w:val="004D41B0"/>
    <w:rsid w:val="004D41E9"/>
    <w:rsid w:val="004D41EF"/>
    <w:rsid w:val="004D4324"/>
    <w:rsid w:val="004D432A"/>
    <w:rsid w:val="004D4330"/>
    <w:rsid w:val="004D43DE"/>
    <w:rsid w:val="004D4403"/>
    <w:rsid w:val="004D45B4"/>
    <w:rsid w:val="004D4632"/>
    <w:rsid w:val="004D46D4"/>
    <w:rsid w:val="004D4743"/>
    <w:rsid w:val="004D475E"/>
    <w:rsid w:val="004D4760"/>
    <w:rsid w:val="004D476A"/>
    <w:rsid w:val="004D4788"/>
    <w:rsid w:val="004D47BF"/>
    <w:rsid w:val="004D4838"/>
    <w:rsid w:val="004D48CC"/>
    <w:rsid w:val="004D48D2"/>
    <w:rsid w:val="004D48E1"/>
    <w:rsid w:val="004D4924"/>
    <w:rsid w:val="004D492D"/>
    <w:rsid w:val="004D4B5E"/>
    <w:rsid w:val="004D4C54"/>
    <w:rsid w:val="004D4C9E"/>
    <w:rsid w:val="004D4D0A"/>
    <w:rsid w:val="004D4D41"/>
    <w:rsid w:val="004D4D4F"/>
    <w:rsid w:val="004D4D70"/>
    <w:rsid w:val="004D4D7D"/>
    <w:rsid w:val="004D4E55"/>
    <w:rsid w:val="004D4FAC"/>
    <w:rsid w:val="004D4FAD"/>
    <w:rsid w:val="004D501C"/>
    <w:rsid w:val="004D5084"/>
    <w:rsid w:val="004D50CD"/>
    <w:rsid w:val="004D50F7"/>
    <w:rsid w:val="004D5152"/>
    <w:rsid w:val="004D521F"/>
    <w:rsid w:val="004D527B"/>
    <w:rsid w:val="004D5352"/>
    <w:rsid w:val="004D5372"/>
    <w:rsid w:val="004D53B9"/>
    <w:rsid w:val="004D53D0"/>
    <w:rsid w:val="004D54DE"/>
    <w:rsid w:val="004D5520"/>
    <w:rsid w:val="004D556D"/>
    <w:rsid w:val="004D568A"/>
    <w:rsid w:val="004D56C2"/>
    <w:rsid w:val="004D5701"/>
    <w:rsid w:val="004D5761"/>
    <w:rsid w:val="004D58B2"/>
    <w:rsid w:val="004D58D1"/>
    <w:rsid w:val="004D59DB"/>
    <w:rsid w:val="004D59FD"/>
    <w:rsid w:val="004D5A6D"/>
    <w:rsid w:val="004D5B5A"/>
    <w:rsid w:val="004D5BEC"/>
    <w:rsid w:val="004D5C9C"/>
    <w:rsid w:val="004D5E73"/>
    <w:rsid w:val="004D5EFF"/>
    <w:rsid w:val="004D5F1F"/>
    <w:rsid w:val="004D5F40"/>
    <w:rsid w:val="004D5F80"/>
    <w:rsid w:val="004D5FB8"/>
    <w:rsid w:val="004D6097"/>
    <w:rsid w:val="004D60E6"/>
    <w:rsid w:val="004D6136"/>
    <w:rsid w:val="004D61BB"/>
    <w:rsid w:val="004D61DB"/>
    <w:rsid w:val="004D6235"/>
    <w:rsid w:val="004D6249"/>
    <w:rsid w:val="004D625A"/>
    <w:rsid w:val="004D62D9"/>
    <w:rsid w:val="004D62FA"/>
    <w:rsid w:val="004D6322"/>
    <w:rsid w:val="004D6409"/>
    <w:rsid w:val="004D6431"/>
    <w:rsid w:val="004D6433"/>
    <w:rsid w:val="004D644D"/>
    <w:rsid w:val="004D64B9"/>
    <w:rsid w:val="004D6555"/>
    <w:rsid w:val="004D6562"/>
    <w:rsid w:val="004D6667"/>
    <w:rsid w:val="004D6683"/>
    <w:rsid w:val="004D66FC"/>
    <w:rsid w:val="004D6738"/>
    <w:rsid w:val="004D685D"/>
    <w:rsid w:val="004D6882"/>
    <w:rsid w:val="004D68A4"/>
    <w:rsid w:val="004D68B7"/>
    <w:rsid w:val="004D68D2"/>
    <w:rsid w:val="004D6A55"/>
    <w:rsid w:val="004D6B1F"/>
    <w:rsid w:val="004D6BBA"/>
    <w:rsid w:val="004D6BD2"/>
    <w:rsid w:val="004D6CF6"/>
    <w:rsid w:val="004D6D33"/>
    <w:rsid w:val="004D6D8C"/>
    <w:rsid w:val="004D6DE5"/>
    <w:rsid w:val="004D6E75"/>
    <w:rsid w:val="004D6EB3"/>
    <w:rsid w:val="004D6EC8"/>
    <w:rsid w:val="004D6F6F"/>
    <w:rsid w:val="004D7074"/>
    <w:rsid w:val="004D70D3"/>
    <w:rsid w:val="004D70DE"/>
    <w:rsid w:val="004D70F0"/>
    <w:rsid w:val="004D7162"/>
    <w:rsid w:val="004D71BD"/>
    <w:rsid w:val="004D7219"/>
    <w:rsid w:val="004D7380"/>
    <w:rsid w:val="004D7448"/>
    <w:rsid w:val="004D74C3"/>
    <w:rsid w:val="004D7644"/>
    <w:rsid w:val="004D7682"/>
    <w:rsid w:val="004D76F3"/>
    <w:rsid w:val="004D7703"/>
    <w:rsid w:val="004D770B"/>
    <w:rsid w:val="004D7721"/>
    <w:rsid w:val="004D7725"/>
    <w:rsid w:val="004D7738"/>
    <w:rsid w:val="004D773E"/>
    <w:rsid w:val="004D7787"/>
    <w:rsid w:val="004D7827"/>
    <w:rsid w:val="004D788A"/>
    <w:rsid w:val="004D7962"/>
    <w:rsid w:val="004D7970"/>
    <w:rsid w:val="004D7986"/>
    <w:rsid w:val="004D7997"/>
    <w:rsid w:val="004D7AD2"/>
    <w:rsid w:val="004D7B34"/>
    <w:rsid w:val="004D7BC4"/>
    <w:rsid w:val="004D7BDC"/>
    <w:rsid w:val="004D7C89"/>
    <w:rsid w:val="004D7E32"/>
    <w:rsid w:val="004D7E39"/>
    <w:rsid w:val="004D7E74"/>
    <w:rsid w:val="004D7E8D"/>
    <w:rsid w:val="004D7EA0"/>
    <w:rsid w:val="004D7EEC"/>
    <w:rsid w:val="004D7F6E"/>
    <w:rsid w:val="004E003D"/>
    <w:rsid w:val="004E01BE"/>
    <w:rsid w:val="004E0279"/>
    <w:rsid w:val="004E03C4"/>
    <w:rsid w:val="004E049B"/>
    <w:rsid w:val="004E04A8"/>
    <w:rsid w:val="004E04C3"/>
    <w:rsid w:val="004E050A"/>
    <w:rsid w:val="004E0590"/>
    <w:rsid w:val="004E05C9"/>
    <w:rsid w:val="004E05E4"/>
    <w:rsid w:val="004E05F1"/>
    <w:rsid w:val="004E05F7"/>
    <w:rsid w:val="004E0621"/>
    <w:rsid w:val="004E0639"/>
    <w:rsid w:val="004E06F4"/>
    <w:rsid w:val="004E075C"/>
    <w:rsid w:val="004E077D"/>
    <w:rsid w:val="004E07A3"/>
    <w:rsid w:val="004E07BA"/>
    <w:rsid w:val="004E09B0"/>
    <w:rsid w:val="004E0A4D"/>
    <w:rsid w:val="004E0B36"/>
    <w:rsid w:val="004E0B92"/>
    <w:rsid w:val="004E0D6C"/>
    <w:rsid w:val="004E0EC6"/>
    <w:rsid w:val="004E0ED4"/>
    <w:rsid w:val="004E0EEC"/>
    <w:rsid w:val="004E0F01"/>
    <w:rsid w:val="004E0FC4"/>
    <w:rsid w:val="004E104D"/>
    <w:rsid w:val="004E1060"/>
    <w:rsid w:val="004E10AC"/>
    <w:rsid w:val="004E10D0"/>
    <w:rsid w:val="004E10F5"/>
    <w:rsid w:val="004E10FA"/>
    <w:rsid w:val="004E114C"/>
    <w:rsid w:val="004E1170"/>
    <w:rsid w:val="004E11B0"/>
    <w:rsid w:val="004E11F9"/>
    <w:rsid w:val="004E120C"/>
    <w:rsid w:val="004E124F"/>
    <w:rsid w:val="004E1268"/>
    <w:rsid w:val="004E12DE"/>
    <w:rsid w:val="004E13AB"/>
    <w:rsid w:val="004E13CF"/>
    <w:rsid w:val="004E13E0"/>
    <w:rsid w:val="004E143E"/>
    <w:rsid w:val="004E1458"/>
    <w:rsid w:val="004E146D"/>
    <w:rsid w:val="004E15B6"/>
    <w:rsid w:val="004E15D8"/>
    <w:rsid w:val="004E1676"/>
    <w:rsid w:val="004E168E"/>
    <w:rsid w:val="004E16DD"/>
    <w:rsid w:val="004E16F2"/>
    <w:rsid w:val="004E171D"/>
    <w:rsid w:val="004E1791"/>
    <w:rsid w:val="004E17C7"/>
    <w:rsid w:val="004E1893"/>
    <w:rsid w:val="004E18B4"/>
    <w:rsid w:val="004E18C1"/>
    <w:rsid w:val="004E1917"/>
    <w:rsid w:val="004E1996"/>
    <w:rsid w:val="004E1AA6"/>
    <w:rsid w:val="004E1ABD"/>
    <w:rsid w:val="004E1AF7"/>
    <w:rsid w:val="004E1B1D"/>
    <w:rsid w:val="004E1C09"/>
    <w:rsid w:val="004E1CF2"/>
    <w:rsid w:val="004E1D95"/>
    <w:rsid w:val="004E1DAE"/>
    <w:rsid w:val="004E1DB5"/>
    <w:rsid w:val="004E1E99"/>
    <w:rsid w:val="004E1F57"/>
    <w:rsid w:val="004E1FBD"/>
    <w:rsid w:val="004E2043"/>
    <w:rsid w:val="004E2068"/>
    <w:rsid w:val="004E2107"/>
    <w:rsid w:val="004E2164"/>
    <w:rsid w:val="004E224F"/>
    <w:rsid w:val="004E22E1"/>
    <w:rsid w:val="004E22E5"/>
    <w:rsid w:val="004E2385"/>
    <w:rsid w:val="004E2503"/>
    <w:rsid w:val="004E26BB"/>
    <w:rsid w:val="004E26C4"/>
    <w:rsid w:val="004E26E4"/>
    <w:rsid w:val="004E2702"/>
    <w:rsid w:val="004E2708"/>
    <w:rsid w:val="004E2725"/>
    <w:rsid w:val="004E27DC"/>
    <w:rsid w:val="004E27E0"/>
    <w:rsid w:val="004E2807"/>
    <w:rsid w:val="004E2839"/>
    <w:rsid w:val="004E2897"/>
    <w:rsid w:val="004E2945"/>
    <w:rsid w:val="004E29DA"/>
    <w:rsid w:val="004E2A00"/>
    <w:rsid w:val="004E2AD4"/>
    <w:rsid w:val="004E2AF3"/>
    <w:rsid w:val="004E2CA3"/>
    <w:rsid w:val="004E2CAC"/>
    <w:rsid w:val="004E2DD4"/>
    <w:rsid w:val="004E2EB3"/>
    <w:rsid w:val="004E2F69"/>
    <w:rsid w:val="004E30B2"/>
    <w:rsid w:val="004E314B"/>
    <w:rsid w:val="004E319F"/>
    <w:rsid w:val="004E3216"/>
    <w:rsid w:val="004E3218"/>
    <w:rsid w:val="004E32C6"/>
    <w:rsid w:val="004E32CA"/>
    <w:rsid w:val="004E32E5"/>
    <w:rsid w:val="004E32ED"/>
    <w:rsid w:val="004E3381"/>
    <w:rsid w:val="004E339B"/>
    <w:rsid w:val="004E3472"/>
    <w:rsid w:val="004E34BC"/>
    <w:rsid w:val="004E3576"/>
    <w:rsid w:val="004E35E3"/>
    <w:rsid w:val="004E35ED"/>
    <w:rsid w:val="004E3609"/>
    <w:rsid w:val="004E3621"/>
    <w:rsid w:val="004E36A1"/>
    <w:rsid w:val="004E3761"/>
    <w:rsid w:val="004E37CB"/>
    <w:rsid w:val="004E3831"/>
    <w:rsid w:val="004E385D"/>
    <w:rsid w:val="004E3914"/>
    <w:rsid w:val="004E394B"/>
    <w:rsid w:val="004E3991"/>
    <w:rsid w:val="004E39A0"/>
    <w:rsid w:val="004E3A09"/>
    <w:rsid w:val="004E3AD4"/>
    <w:rsid w:val="004E3CE0"/>
    <w:rsid w:val="004E3D0A"/>
    <w:rsid w:val="004E3E66"/>
    <w:rsid w:val="004E3EBC"/>
    <w:rsid w:val="004E3FA4"/>
    <w:rsid w:val="004E406D"/>
    <w:rsid w:val="004E4095"/>
    <w:rsid w:val="004E40B5"/>
    <w:rsid w:val="004E40E2"/>
    <w:rsid w:val="004E4427"/>
    <w:rsid w:val="004E4444"/>
    <w:rsid w:val="004E4639"/>
    <w:rsid w:val="004E485D"/>
    <w:rsid w:val="004E489C"/>
    <w:rsid w:val="004E491A"/>
    <w:rsid w:val="004E4920"/>
    <w:rsid w:val="004E49D2"/>
    <w:rsid w:val="004E49F5"/>
    <w:rsid w:val="004E4A80"/>
    <w:rsid w:val="004E4AB5"/>
    <w:rsid w:val="004E4C8C"/>
    <w:rsid w:val="004E4DA9"/>
    <w:rsid w:val="004E4DAC"/>
    <w:rsid w:val="004E4E22"/>
    <w:rsid w:val="004E4EEE"/>
    <w:rsid w:val="004E4F2F"/>
    <w:rsid w:val="004E5264"/>
    <w:rsid w:val="004E5288"/>
    <w:rsid w:val="004E5329"/>
    <w:rsid w:val="004E53A6"/>
    <w:rsid w:val="004E53C5"/>
    <w:rsid w:val="004E557F"/>
    <w:rsid w:val="004E5587"/>
    <w:rsid w:val="004E55B7"/>
    <w:rsid w:val="004E565C"/>
    <w:rsid w:val="004E56C9"/>
    <w:rsid w:val="004E5836"/>
    <w:rsid w:val="004E583B"/>
    <w:rsid w:val="004E5892"/>
    <w:rsid w:val="004E59FD"/>
    <w:rsid w:val="004E5A5B"/>
    <w:rsid w:val="004E5AFA"/>
    <w:rsid w:val="004E5B17"/>
    <w:rsid w:val="004E5B32"/>
    <w:rsid w:val="004E5BD4"/>
    <w:rsid w:val="004E5BD8"/>
    <w:rsid w:val="004E5BEC"/>
    <w:rsid w:val="004E5C8E"/>
    <w:rsid w:val="004E5D31"/>
    <w:rsid w:val="004E5D33"/>
    <w:rsid w:val="004E5D3B"/>
    <w:rsid w:val="004E5D52"/>
    <w:rsid w:val="004E5D7C"/>
    <w:rsid w:val="004E5DCD"/>
    <w:rsid w:val="004E5EEE"/>
    <w:rsid w:val="004E5F2A"/>
    <w:rsid w:val="004E6018"/>
    <w:rsid w:val="004E60A8"/>
    <w:rsid w:val="004E61E2"/>
    <w:rsid w:val="004E61E9"/>
    <w:rsid w:val="004E62B9"/>
    <w:rsid w:val="004E63E7"/>
    <w:rsid w:val="004E6431"/>
    <w:rsid w:val="004E65B5"/>
    <w:rsid w:val="004E66AD"/>
    <w:rsid w:val="004E66D8"/>
    <w:rsid w:val="004E6798"/>
    <w:rsid w:val="004E67EF"/>
    <w:rsid w:val="004E6878"/>
    <w:rsid w:val="004E688B"/>
    <w:rsid w:val="004E68AB"/>
    <w:rsid w:val="004E697F"/>
    <w:rsid w:val="004E6986"/>
    <w:rsid w:val="004E69B4"/>
    <w:rsid w:val="004E6A24"/>
    <w:rsid w:val="004E6B40"/>
    <w:rsid w:val="004E6DF0"/>
    <w:rsid w:val="004E6E01"/>
    <w:rsid w:val="004E6E2A"/>
    <w:rsid w:val="004E70E7"/>
    <w:rsid w:val="004E7106"/>
    <w:rsid w:val="004E711E"/>
    <w:rsid w:val="004E712A"/>
    <w:rsid w:val="004E7149"/>
    <w:rsid w:val="004E7187"/>
    <w:rsid w:val="004E723E"/>
    <w:rsid w:val="004E7328"/>
    <w:rsid w:val="004E7432"/>
    <w:rsid w:val="004E74B1"/>
    <w:rsid w:val="004E75C6"/>
    <w:rsid w:val="004E766E"/>
    <w:rsid w:val="004E76F2"/>
    <w:rsid w:val="004E7711"/>
    <w:rsid w:val="004E7720"/>
    <w:rsid w:val="004E778C"/>
    <w:rsid w:val="004E77F8"/>
    <w:rsid w:val="004E781D"/>
    <w:rsid w:val="004E7827"/>
    <w:rsid w:val="004E782B"/>
    <w:rsid w:val="004E78CB"/>
    <w:rsid w:val="004E792A"/>
    <w:rsid w:val="004E795B"/>
    <w:rsid w:val="004E7987"/>
    <w:rsid w:val="004E7ABA"/>
    <w:rsid w:val="004E7AEC"/>
    <w:rsid w:val="004E7B93"/>
    <w:rsid w:val="004E7BDC"/>
    <w:rsid w:val="004E7BF0"/>
    <w:rsid w:val="004E7BF5"/>
    <w:rsid w:val="004E7C20"/>
    <w:rsid w:val="004E7DC6"/>
    <w:rsid w:val="004E7DD9"/>
    <w:rsid w:val="004E7E60"/>
    <w:rsid w:val="004E7EEA"/>
    <w:rsid w:val="004E7FF0"/>
    <w:rsid w:val="004F001D"/>
    <w:rsid w:val="004F015B"/>
    <w:rsid w:val="004F016C"/>
    <w:rsid w:val="004F0190"/>
    <w:rsid w:val="004F01EF"/>
    <w:rsid w:val="004F028A"/>
    <w:rsid w:val="004F0318"/>
    <w:rsid w:val="004F044C"/>
    <w:rsid w:val="004F047A"/>
    <w:rsid w:val="004F0514"/>
    <w:rsid w:val="004F051F"/>
    <w:rsid w:val="004F0630"/>
    <w:rsid w:val="004F0768"/>
    <w:rsid w:val="004F0781"/>
    <w:rsid w:val="004F07BB"/>
    <w:rsid w:val="004F081F"/>
    <w:rsid w:val="004F0853"/>
    <w:rsid w:val="004F09DD"/>
    <w:rsid w:val="004F0B0E"/>
    <w:rsid w:val="004F0B96"/>
    <w:rsid w:val="004F0C2A"/>
    <w:rsid w:val="004F0C75"/>
    <w:rsid w:val="004F0D3A"/>
    <w:rsid w:val="004F0D57"/>
    <w:rsid w:val="004F0EE9"/>
    <w:rsid w:val="004F0F55"/>
    <w:rsid w:val="004F0FF6"/>
    <w:rsid w:val="004F10B7"/>
    <w:rsid w:val="004F10E3"/>
    <w:rsid w:val="004F118B"/>
    <w:rsid w:val="004F1363"/>
    <w:rsid w:val="004F13C9"/>
    <w:rsid w:val="004F1425"/>
    <w:rsid w:val="004F1436"/>
    <w:rsid w:val="004F1466"/>
    <w:rsid w:val="004F14B7"/>
    <w:rsid w:val="004F14F9"/>
    <w:rsid w:val="004F1695"/>
    <w:rsid w:val="004F1715"/>
    <w:rsid w:val="004F172E"/>
    <w:rsid w:val="004F1757"/>
    <w:rsid w:val="004F178D"/>
    <w:rsid w:val="004F17C8"/>
    <w:rsid w:val="004F1812"/>
    <w:rsid w:val="004F185C"/>
    <w:rsid w:val="004F1952"/>
    <w:rsid w:val="004F1985"/>
    <w:rsid w:val="004F19C4"/>
    <w:rsid w:val="004F19C8"/>
    <w:rsid w:val="004F1A7B"/>
    <w:rsid w:val="004F1B0A"/>
    <w:rsid w:val="004F1BBD"/>
    <w:rsid w:val="004F1BEA"/>
    <w:rsid w:val="004F1BF0"/>
    <w:rsid w:val="004F1C72"/>
    <w:rsid w:val="004F1CA5"/>
    <w:rsid w:val="004F1D0E"/>
    <w:rsid w:val="004F1D65"/>
    <w:rsid w:val="004F1D85"/>
    <w:rsid w:val="004F1D98"/>
    <w:rsid w:val="004F1E70"/>
    <w:rsid w:val="004F1EEC"/>
    <w:rsid w:val="004F1F6B"/>
    <w:rsid w:val="004F20FF"/>
    <w:rsid w:val="004F21EB"/>
    <w:rsid w:val="004F22FA"/>
    <w:rsid w:val="004F239E"/>
    <w:rsid w:val="004F2587"/>
    <w:rsid w:val="004F2592"/>
    <w:rsid w:val="004F264F"/>
    <w:rsid w:val="004F274D"/>
    <w:rsid w:val="004F27F0"/>
    <w:rsid w:val="004F2893"/>
    <w:rsid w:val="004F28FD"/>
    <w:rsid w:val="004F2A69"/>
    <w:rsid w:val="004F2A95"/>
    <w:rsid w:val="004F2B60"/>
    <w:rsid w:val="004F2B9F"/>
    <w:rsid w:val="004F2C19"/>
    <w:rsid w:val="004F2DA0"/>
    <w:rsid w:val="004F2DD9"/>
    <w:rsid w:val="004F2E37"/>
    <w:rsid w:val="004F2EB9"/>
    <w:rsid w:val="004F2EC2"/>
    <w:rsid w:val="004F2EE7"/>
    <w:rsid w:val="004F2EF4"/>
    <w:rsid w:val="004F2F44"/>
    <w:rsid w:val="004F2FC6"/>
    <w:rsid w:val="004F2FD9"/>
    <w:rsid w:val="004F3029"/>
    <w:rsid w:val="004F3106"/>
    <w:rsid w:val="004F31B1"/>
    <w:rsid w:val="004F32C4"/>
    <w:rsid w:val="004F335D"/>
    <w:rsid w:val="004F3447"/>
    <w:rsid w:val="004F34A6"/>
    <w:rsid w:val="004F354E"/>
    <w:rsid w:val="004F3598"/>
    <w:rsid w:val="004F36FF"/>
    <w:rsid w:val="004F377F"/>
    <w:rsid w:val="004F3850"/>
    <w:rsid w:val="004F39AE"/>
    <w:rsid w:val="004F39D7"/>
    <w:rsid w:val="004F3A20"/>
    <w:rsid w:val="004F3AB6"/>
    <w:rsid w:val="004F3B15"/>
    <w:rsid w:val="004F3B6C"/>
    <w:rsid w:val="004F3B9D"/>
    <w:rsid w:val="004F3C79"/>
    <w:rsid w:val="004F3C86"/>
    <w:rsid w:val="004F3CAE"/>
    <w:rsid w:val="004F3D6F"/>
    <w:rsid w:val="004F3EA6"/>
    <w:rsid w:val="004F3EF0"/>
    <w:rsid w:val="004F3EF3"/>
    <w:rsid w:val="004F3F2A"/>
    <w:rsid w:val="004F4078"/>
    <w:rsid w:val="004F411F"/>
    <w:rsid w:val="004F4164"/>
    <w:rsid w:val="004F42D5"/>
    <w:rsid w:val="004F4304"/>
    <w:rsid w:val="004F43CD"/>
    <w:rsid w:val="004F4407"/>
    <w:rsid w:val="004F447D"/>
    <w:rsid w:val="004F449F"/>
    <w:rsid w:val="004F44DD"/>
    <w:rsid w:val="004F44EF"/>
    <w:rsid w:val="004F451C"/>
    <w:rsid w:val="004F45C7"/>
    <w:rsid w:val="004F45F4"/>
    <w:rsid w:val="004F465D"/>
    <w:rsid w:val="004F472C"/>
    <w:rsid w:val="004F474F"/>
    <w:rsid w:val="004F483C"/>
    <w:rsid w:val="004F4844"/>
    <w:rsid w:val="004F484A"/>
    <w:rsid w:val="004F48EE"/>
    <w:rsid w:val="004F491D"/>
    <w:rsid w:val="004F49B0"/>
    <w:rsid w:val="004F4A99"/>
    <w:rsid w:val="004F4B58"/>
    <w:rsid w:val="004F4B8F"/>
    <w:rsid w:val="004F4B9C"/>
    <w:rsid w:val="004F4E2A"/>
    <w:rsid w:val="004F4F44"/>
    <w:rsid w:val="004F4F46"/>
    <w:rsid w:val="004F4F67"/>
    <w:rsid w:val="004F4FC9"/>
    <w:rsid w:val="004F50B7"/>
    <w:rsid w:val="004F512A"/>
    <w:rsid w:val="004F517F"/>
    <w:rsid w:val="004F5216"/>
    <w:rsid w:val="004F52C4"/>
    <w:rsid w:val="004F5355"/>
    <w:rsid w:val="004F535B"/>
    <w:rsid w:val="004F5477"/>
    <w:rsid w:val="004F551E"/>
    <w:rsid w:val="004F5565"/>
    <w:rsid w:val="004F567E"/>
    <w:rsid w:val="004F5783"/>
    <w:rsid w:val="004F579C"/>
    <w:rsid w:val="004F57CE"/>
    <w:rsid w:val="004F57EF"/>
    <w:rsid w:val="004F5866"/>
    <w:rsid w:val="004F589E"/>
    <w:rsid w:val="004F58E8"/>
    <w:rsid w:val="004F5925"/>
    <w:rsid w:val="004F5A27"/>
    <w:rsid w:val="004F5A3A"/>
    <w:rsid w:val="004F5A7D"/>
    <w:rsid w:val="004F5B8F"/>
    <w:rsid w:val="004F5BFD"/>
    <w:rsid w:val="004F5C17"/>
    <w:rsid w:val="004F5C8E"/>
    <w:rsid w:val="004F5D10"/>
    <w:rsid w:val="004F5D8A"/>
    <w:rsid w:val="004F5D95"/>
    <w:rsid w:val="004F5DB3"/>
    <w:rsid w:val="004F5E20"/>
    <w:rsid w:val="004F5E47"/>
    <w:rsid w:val="004F6140"/>
    <w:rsid w:val="004F6243"/>
    <w:rsid w:val="004F6254"/>
    <w:rsid w:val="004F6311"/>
    <w:rsid w:val="004F63DB"/>
    <w:rsid w:val="004F6542"/>
    <w:rsid w:val="004F66FE"/>
    <w:rsid w:val="004F6705"/>
    <w:rsid w:val="004F6779"/>
    <w:rsid w:val="004F6786"/>
    <w:rsid w:val="004F68C3"/>
    <w:rsid w:val="004F6977"/>
    <w:rsid w:val="004F69E7"/>
    <w:rsid w:val="004F69FB"/>
    <w:rsid w:val="004F6A6D"/>
    <w:rsid w:val="004F6A71"/>
    <w:rsid w:val="004F6A8C"/>
    <w:rsid w:val="004F6BD0"/>
    <w:rsid w:val="004F6BE3"/>
    <w:rsid w:val="004F6C6F"/>
    <w:rsid w:val="004F6C80"/>
    <w:rsid w:val="004F6D41"/>
    <w:rsid w:val="004F6D8C"/>
    <w:rsid w:val="004F6F5C"/>
    <w:rsid w:val="004F6FAE"/>
    <w:rsid w:val="004F701C"/>
    <w:rsid w:val="004F706A"/>
    <w:rsid w:val="004F70A1"/>
    <w:rsid w:val="004F70B3"/>
    <w:rsid w:val="004F7252"/>
    <w:rsid w:val="004F7281"/>
    <w:rsid w:val="004F738E"/>
    <w:rsid w:val="004F73C4"/>
    <w:rsid w:val="004F73DB"/>
    <w:rsid w:val="004F746D"/>
    <w:rsid w:val="004F74B6"/>
    <w:rsid w:val="004F7551"/>
    <w:rsid w:val="004F7577"/>
    <w:rsid w:val="004F7581"/>
    <w:rsid w:val="004F75C5"/>
    <w:rsid w:val="004F767A"/>
    <w:rsid w:val="004F776E"/>
    <w:rsid w:val="004F777B"/>
    <w:rsid w:val="004F7797"/>
    <w:rsid w:val="004F77D8"/>
    <w:rsid w:val="004F7913"/>
    <w:rsid w:val="004F791A"/>
    <w:rsid w:val="004F793F"/>
    <w:rsid w:val="004F7957"/>
    <w:rsid w:val="004F7970"/>
    <w:rsid w:val="004F7A53"/>
    <w:rsid w:val="004F7B74"/>
    <w:rsid w:val="004F7BA7"/>
    <w:rsid w:val="004F7BC9"/>
    <w:rsid w:val="004F7BE2"/>
    <w:rsid w:val="004F7C3A"/>
    <w:rsid w:val="004F7CD6"/>
    <w:rsid w:val="004F7DB4"/>
    <w:rsid w:val="004F7F11"/>
    <w:rsid w:val="004F7FD9"/>
    <w:rsid w:val="00500011"/>
    <w:rsid w:val="0050002D"/>
    <w:rsid w:val="00500045"/>
    <w:rsid w:val="00500066"/>
    <w:rsid w:val="00500097"/>
    <w:rsid w:val="005001F4"/>
    <w:rsid w:val="00500256"/>
    <w:rsid w:val="0050038E"/>
    <w:rsid w:val="005003AA"/>
    <w:rsid w:val="00500402"/>
    <w:rsid w:val="00500405"/>
    <w:rsid w:val="00500495"/>
    <w:rsid w:val="0050054F"/>
    <w:rsid w:val="005005AE"/>
    <w:rsid w:val="00500617"/>
    <w:rsid w:val="00500644"/>
    <w:rsid w:val="0050067F"/>
    <w:rsid w:val="005006A9"/>
    <w:rsid w:val="00500745"/>
    <w:rsid w:val="005007FB"/>
    <w:rsid w:val="00500873"/>
    <w:rsid w:val="005008E3"/>
    <w:rsid w:val="0050091E"/>
    <w:rsid w:val="00500957"/>
    <w:rsid w:val="0050095E"/>
    <w:rsid w:val="005009D9"/>
    <w:rsid w:val="00500AB8"/>
    <w:rsid w:val="00500B06"/>
    <w:rsid w:val="00500B3D"/>
    <w:rsid w:val="00500C7F"/>
    <w:rsid w:val="00500CBC"/>
    <w:rsid w:val="00500CF9"/>
    <w:rsid w:val="00500D22"/>
    <w:rsid w:val="00500DC4"/>
    <w:rsid w:val="00500DF0"/>
    <w:rsid w:val="00500DF8"/>
    <w:rsid w:val="00500E5D"/>
    <w:rsid w:val="00500E61"/>
    <w:rsid w:val="00500ED6"/>
    <w:rsid w:val="00500F20"/>
    <w:rsid w:val="00500FCC"/>
    <w:rsid w:val="00501013"/>
    <w:rsid w:val="00501166"/>
    <w:rsid w:val="00501188"/>
    <w:rsid w:val="005011E1"/>
    <w:rsid w:val="00501206"/>
    <w:rsid w:val="0050120B"/>
    <w:rsid w:val="00501343"/>
    <w:rsid w:val="00501452"/>
    <w:rsid w:val="00501578"/>
    <w:rsid w:val="005016A8"/>
    <w:rsid w:val="005016B4"/>
    <w:rsid w:val="00501768"/>
    <w:rsid w:val="005018DB"/>
    <w:rsid w:val="005018FA"/>
    <w:rsid w:val="005018FB"/>
    <w:rsid w:val="00501989"/>
    <w:rsid w:val="005019C1"/>
    <w:rsid w:val="00501B45"/>
    <w:rsid w:val="00501B50"/>
    <w:rsid w:val="00501BE4"/>
    <w:rsid w:val="00501E2F"/>
    <w:rsid w:val="00501EF7"/>
    <w:rsid w:val="00501F43"/>
    <w:rsid w:val="00502001"/>
    <w:rsid w:val="0050200B"/>
    <w:rsid w:val="0050200C"/>
    <w:rsid w:val="005020B0"/>
    <w:rsid w:val="00502116"/>
    <w:rsid w:val="0050215C"/>
    <w:rsid w:val="00502181"/>
    <w:rsid w:val="00502260"/>
    <w:rsid w:val="00502273"/>
    <w:rsid w:val="00502281"/>
    <w:rsid w:val="00502289"/>
    <w:rsid w:val="0050235A"/>
    <w:rsid w:val="005023A8"/>
    <w:rsid w:val="00502470"/>
    <w:rsid w:val="00502543"/>
    <w:rsid w:val="00502579"/>
    <w:rsid w:val="005025DE"/>
    <w:rsid w:val="0050272F"/>
    <w:rsid w:val="00502759"/>
    <w:rsid w:val="0050276F"/>
    <w:rsid w:val="005027FA"/>
    <w:rsid w:val="00502826"/>
    <w:rsid w:val="00502843"/>
    <w:rsid w:val="0050285B"/>
    <w:rsid w:val="00502888"/>
    <w:rsid w:val="005028CF"/>
    <w:rsid w:val="005028D1"/>
    <w:rsid w:val="00502947"/>
    <w:rsid w:val="005029CB"/>
    <w:rsid w:val="00502ABD"/>
    <w:rsid w:val="00502AC3"/>
    <w:rsid w:val="00502AD3"/>
    <w:rsid w:val="00502B3F"/>
    <w:rsid w:val="00502BA6"/>
    <w:rsid w:val="00502C8D"/>
    <w:rsid w:val="00502CF3"/>
    <w:rsid w:val="00502DF8"/>
    <w:rsid w:val="00502E41"/>
    <w:rsid w:val="00502E7E"/>
    <w:rsid w:val="00502ED5"/>
    <w:rsid w:val="00502EF0"/>
    <w:rsid w:val="00502F2D"/>
    <w:rsid w:val="00502F33"/>
    <w:rsid w:val="00502FEE"/>
    <w:rsid w:val="00503064"/>
    <w:rsid w:val="005030B3"/>
    <w:rsid w:val="005030F2"/>
    <w:rsid w:val="005031F7"/>
    <w:rsid w:val="005032AB"/>
    <w:rsid w:val="005032AE"/>
    <w:rsid w:val="00503311"/>
    <w:rsid w:val="0050331C"/>
    <w:rsid w:val="005033D2"/>
    <w:rsid w:val="0050348F"/>
    <w:rsid w:val="005034AA"/>
    <w:rsid w:val="005034F5"/>
    <w:rsid w:val="0050350E"/>
    <w:rsid w:val="0050354F"/>
    <w:rsid w:val="0050357B"/>
    <w:rsid w:val="00503623"/>
    <w:rsid w:val="00503682"/>
    <w:rsid w:val="005036C1"/>
    <w:rsid w:val="005036EB"/>
    <w:rsid w:val="00503708"/>
    <w:rsid w:val="0050372D"/>
    <w:rsid w:val="0050373C"/>
    <w:rsid w:val="00503863"/>
    <w:rsid w:val="005038C0"/>
    <w:rsid w:val="00503989"/>
    <w:rsid w:val="00503ACE"/>
    <w:rsid w:val="00503C19"/>
    <w:rsid w:val="00503CCA"/>
    <w:rsid w:val="00503DA0"/>
    <w:rsid w:val="00503DE7"/>
    <w:rsid w:val="00503F2E"/>
    <w:rsid w:val="00503F48"/>
    <w:rsid w:val="00503F77"/>
    <w:rsid w:val="00503FAB"/>
    <w:rsid w:val="00503FE9"/>
    <w:rsid w:val="00504077"/>
    <w:rsid w:val="0050407E"/>
    <w:rsid w:val="005040E1"/>
    <w:rsid w:val="005041BE"/>
    <w:rsid w:val="005041C2"/>
    <w:rsid w:val="00504267"/>
    <w:rsid w:val="005042C2"/>
    <w:rsid w:val="00504306"/>
    <w:rsid w:val="0050435E"/>
    <w:rsid w:val="005043B5"/>
    <w:rsid w:val="0050447C"/>
    <w:rsid w:val="0050449A"/>
    <w:rsid w:val="005044C2"/>
    <w:rsid w:val="005044EC"/>
    <w:rsid w:val="00504506"/>
    <w:rsid w:val="00504586"/>
    <w:rsid w:val="00504592"/>
    <w:rsid w:val="0050481A"/>
    <w:rsid w:val="00504855"/>
    <w:rsid w:val="00504896"/>
    <w:rsid w:val="00504A5C"/>
    <w:rsid w:val="00504A7A"/>
    <w:rsid w:val="00504A81"/>
    <w:rsid w:val="00504B86"/>
    <w:rsid w:val="00504BD3"/>
    <w:rsid w:val="00504C32"/>
    <w:rsid w:val="00504C42"/>
    <w:rsid w:val="00504C43"/>
    <w:rsid w:val="00504CA3"/>
    <w:rsid w:val="00504CF9"/>
    <w:rsid w:val="00504D05"/>
    <w:rsid w:val="00504D75"/>
    <w:rsid w:val="00504DAD"/>
    <w:rsid w:val="00504E1D"/>
    <w:rsid w:val="00504F77"/>
    <w:rsid w:val="00505022"/>
    <w:rsid w:val="00505026"/>
    <w:rsid w:val="00505078"/>
    <w:rsid w:val="00505117"/>
    <w:rsid w:val="00505184"/>
    <w:rsid w:val="005052A5"/>
    <w:rsid w:val="005052C4"/>
    <w:rsid w:val="005052D9"/>
    <w:rsid w:val="0050531F"/>
    <w:rsid w:val="0050537A"/>
    <w:rsid w:val="00505407"/>
    <w:rsid w:val="005054AA"/>
    <w:rsid w:val="005054E4"/>
    <w:rsid w:val="0050552D"/>
    <w:rsid w:val="0050554C"/>
    <w:rsid w:val="0050559F"/>
    <w:rsid w:val="00505750"/>
    <w:rsid w:val="005057E8"/>
    <w:rsid w:val="00505844"/>
    <w:rsid w:val="0050585D"/>
    <w:rsid w:val="00505928"/>
    <w:rsid w:val="00505934"/>
    <w:rsid w:val="00505993"/>
    <w:rsid w:val="00505A92"/>
    <w:rsid w:val="00505B38"/>
    <w:rsid w:val="00505BD8"/>
    <w:rsid w:val="00505C94"/>
    <w:rsid w:val="00505CD9"/>
    <w:rsid w:val="00505CE9"/>
    <w:rsid w:val="00505D1F"/>
    <w:rsid w:val="00505D54"/>
    <w:rsid w:val="00505D67"/>
    <w:rsid w:val="00505DBD"/>
    <w:rsid w:val="00505DF6"/>
    <w:rsid w:val="00505E04"/>
    <w:rsid w:val="00505E47"/>
    <w:rsid w:val="00505E76"/>
    <w:rsid w:val="00505FD0"/>
    <w:rsid w:val="00506053"/>
    <w:rsid w:val="00506105"/>
    <w:rsid w:val="005061CA"/>
    <w:rsid w:val="00506273"/>
    <w:rsid w:val="00506289"/>
    <w:rsid w:val="0050654D"/>
    <w:rsid w:val="00506566"/>
    <w:rsid w:val="00506572"/>
    <w:rsid w:val="005065D5"/>
    <w:rsid w:val="005065F0"/>
    <w:rsid w:val="00506600"/>
    <w:rsid w:val="0050660D"/>
    <w:rsid w:val="00506610"/>
    <w:rsid w:val="005066A0"/>
    <w:rsid w:val="005066AA"/>
    <w:rsid w:val="0050675B"/>
    <w:rsid w:val="005067CF"/>
    <w:rsid w:val="005067FF"/>
    <w:rsid w:val="0050690E"/>
    <w:rsid w:val="00506983"/>
    <w:rsid w:val="00506A57"/>
    <w:rsid w:val="00506B3B"/>
    <w:rsid w:val="00506B45"/>
    <w:rsid w:val="00506B69"/>
    <w:rsid w:val="00506BC0"/>
    <w:rsid w:val="00506C06"/>
    <w:rsid w:val="00506DC0"/>
    <w:rsid w:val="00506DDD"/>
    <w:rsid w:val="00506ECE"/>
    <w:rsid w:val="00506FA6"/>
    <w:rsid w:val="00506FBD"/>
    <w:rsid w:val="00506FF3"/>
    <w:rsid w:val="00507169"/>
    <w:rsid w:val="00507332"/>
    <w:rsid w:val="005074DF"/>
    <w:rsid w:val="00507524"/>
    <w:rsid w:val="005075CF"/>
    <w:rsid w:val="005076B2"/>
    <w:rsid w:val="0050772F"/>
    <w:rsid w:val="0050780D"/>
    <w:rsid w:val="0050784F"/>
    <w:rsid w:val="0050787B"/>
    <w:rsid w:val="005078A5"/>
    <w:rsid w:val="00507965"/>
    <w:rsid w:val="005079AE"/>
    <w:rsid w:val="00507A2A"/>
    <w:rsid w:val="00507A33"/>
    <w:rsid w:val="00507AB7"/>
    <w:rsid w:val="00507B3C"/>
    <w:rsid w:val="00507B87"/>
    <w:rsid w:val="00507CA5"/>
    <w:rsid w:val="00507DBB"/>
    <w:rsid w:val="00507E2F"/>
    <w:rsid w:val="00507F94"/>
    <w:rsid w:val="00507F9F"/>
    <w:rsid w:val="005101B2"/>
    <w:rsid w:val="005101C1"/>
    <w:rsid w:val="005102C0"/>
    <w:rsid w:val="005102CD"/>
    <w:rsid w:val="0051036B"/>
    <w:rsid w:val="00510380"/>
    <w:rsid w:val="00510405"/>
    <w:rsid w:val="0051044E"/>
    <w:rsid w:val="0051046E"/>
    <w:rsid w:val="00510526"/>
    <w:rsid w:val="00510687"/>
    <w:rsid w:val="00510703"/>
    <w:rsid w:val="005107D5"/>
    <w:rsid w:val="005108E7"/>
    <w:rsid w:val="005108FE"/>
    <w:rsid w:val="00510936"/>
    <w:rsid w:val="00510979"/>
    <w:rsid w:val="005109F2"/>
    <w:rsid w:val="005109F4"/>
    <w:rsid w:val="00510A09"/>
    <w:rsid w:val="00510A0D"/>
    <w:rsid w:val="00510A14"/>
    <w:rsid w:val="00510A24"/>
    <w:rsid w:val="00510A95"/>
    <w:rsid w:val="00510AFF"/>
    <w:rsid w:val="00510B39"/>
    <w:rsid w:val="00510BC4"/>
    <w:rsid w:val="00510C3A"/>
    <w:rsid w:val="00510D0A"/>
    <w:rsid w:val="00510D11"/>
    <w:rsid w:val="00510DEE"/>
    <w:rsid w:val="00510EC6"/>
    <w:rsid w:val="00510EDF"/>
    <w:rsid w:val="00510EF0"/>
    <w:rsid w:val="00510EFB"/>
    <w:rsid w:val="00510FF1"/>
    <w:rsid w:val="005110C2"/>
    <w:rsid w:val="005110D3"/>
    <w:rsid w:val="005110D9"/>
    <w:rsid w:val="00511264"/>
    <w:rsid w:val="005112C3"/>
    <w:rsid w:val="0051137A"/>
    <w:rsid w:val="005113E5"/>
    <w:rsid w:val="0051154B"/>
    <w:rsid w:val="0051157E"/>
    <w:rsid w:val="0051158F"/>
    <w:rsid w:val="005115AF"/>
    <w:rsid w:val="005115F4"/>
    <w:rsid w:val="00511613"/>
    <w:rsid w:val="00511675"/>
    <w:rsid w:val="00511691"/>
    <w:rsid w:val="005116B7"/>
    <w:rsid w:val="005116D9"/>
    <w:rsid w:val="0051173B"/>
    <w:rsid w:val="00511761"/>
    <w:rsid w:val="00511773"/>
    <w:rsid w:val="00511788"/>
    <w:rsid w:val="00511799"/>
    <w:rsid w:val="005117CC"/>
    <w:rsid w:val="00511858"/>
    <w:rsid w:val="0051185D"/>
    <w:rsid w:val="00511893"/>
    <w:rsid w:val="00511988"/>
    <w:rsid w:val="005119E1"/>
    <w:rsid w:val="00511A56"/>
    <w:rsid w:val="00511AC1"/>
    <w:rsid w:val="00511AC4"/>
    <w:rsid w:val="00511B0A"/>
    <w:rsid w:val="00511B57"/>
    <w:rsid w:val="00511B7C"/>
    <w:rsid w:val="00511C80"/>
    <w:rsid w:val="00511CCC"/>
    <w:rsid w:val="00511E40"/>
    <w:rsid w:val="00511FE0"/>
    <w:rsid w:val="00512071"/>
    <w:rsid w:val="00512073"/>
    <w:rsid w:val="0051209A"/>
    <w:rsid w:val="005120DA"/>
    <w:rsid w:val="00512172"/>
    <w:rsid w:val="00512176"/>
    <w:rsid w:val="0051219D"/>
    <w:rsid w:val="005121DE"/>
    <w:rsid w:val="00512274"/>
    <w:rsid w:val="00512364"/>
    <w:rsid w:val="005124F2"/>
    <w:rsid w:val="0051250C"/>
    <w:rsid w:val="00512542"/>
    <w:rsid w:val="0051267F"/>
    <w:rsid w:val="005127C3"/>
    <w:rsid w:val="0051285F"/>
    <w:rsid w:val="005128F3"/>
    <w:rsid w:val="00512AEB"/>
    <w:rsid w:val="00512B5E"/>
    <w:rsid w:val="00512B7B"/>
    <w:rsid w:val="00512BD9"/>
    <w:rsid w:val="00512C4C"/>
    <w:rsid w:val="00512C5F"/>
    <w:rsid w:val="00512C94"/>
    <w:rsid w:val="00512D1E"/>
    <w:rsid w:val="00512D34"/>
    <w:rsid w:val="00512D95"/>
    <w:rsid w:val="00512DA2"/>
    <w:rsid w:val="00512E21"/>
    <w:rsid w:val="00512F53"/>
    <w:rsid w:val="00512F7B"/>
    <w:rsid w:val="0051302C"/>
    <w:rsid w:val="00513156"/>
    <w:rsid w:val="005131E0"/>
    <w:rsid w:val="0051322B"/>
    <w:rsid w:val="005132E3"/>
    <w:rsid w:val="005132EE"/>
    <w:rsid w:val="005132F6"/>
    <w:rsid w:val="00513344"/>
    <w:rsid w:val="0051339D"/>
    <w:rsid w:val="0051340E"/>
    <w:rsid w:val="005135BA"/>
    <w:rsid w:val="005135D4"/>
    <w:rsid w:val="00513685"/>
    <w:rsid w:val="005136D0"/>
    <w:rsid w:val="00513741"/>
    <w:rsid w:val="00513867"/>
    <w:rsid w:val="005138B9"/>
    <w:rsid w:val="005138E0"/>
    <w:rsid w:val="00513AF9"/>
    <w:rsid w:val="00513B70"/>
    <w:rsid w:val="00513C48"/>
    <w:rsid w:val="00513C69"/>
    <w:rsid w:val="00513CF7"/>
    <w:rsid w:val="00513D60"/>
    <w:rsid w:val="00513D84"/>
    <w:rsid w:val="00513DC6"/>
    <w:rsid w:val="00513DC7"/>
    <w:rsid w:val="00513E0C"/>
    <w:rsid w:val="00513E21"/>
    <w:rsid w:val="00513EDE"/>
    <w:rsid w:val="00513EF4"/>
    <w:rsid w:val="00513F52"/>
    <w:rsid w:val="0051403B"/>
    <w:rsid w:val="00514223"/>
    <w:rsid w:val="00514233"/>
    <w:rsid w:val="0051424A"/>
    <w:rsid w:val="005142D1"/>
    <w:rsid w:val="005143B9"/>
    <w:rsid w:val="005143F8"/>
    <w:rsid w:val="00514429"/>
    <w:rsid w:val="00514541"/>
    <w:rsid w:val="00514564"/>
    <w:rsid w:val="00514572"/>
    <w:rsid w:val="00514673"/>
    <w:rsid w:val="0051476D"/>
    <w:rsid w:val="00514774"/>
    <w:rsid w:val="0051479A"/>
    <w:rsid w:val="005147CE"/>
    <w:rsid w:val="005147DC"/>
    <w:rsid w:val="0051480C"/>
    <w:rsid w:val="005148A1"/>
    <w:rsid w:val="00514900"/>
    <w:rsid w:val="005149CF"/>
    <w:rsid w:val="00514A00"/>
    <w:rsid w:val="00514A53"/>
    <w:rsid w:val="00514AA6"/>
    <w:rsid w:val="00514AFE"/>
    <w:rsid w:val="00514C4C"/>
    <w:rsid w:val="00514C6E"/>
    <w:rsid w:val="00514D74"/>
    <w:rsid w:val="00514DA1"/>
    <w:rsid w:val="00514DDC"/>
    <w:rsid w:val="00514DF1"/>
    <w:rsid w:val="00514E2D"/>
    <w:rsid w:val="00514E9D"/>
    <w:rsid w:val="00514F40"/>
    <w:rsid w:val="00514F97"/>
    <w:rsid w:val="00514F9A"/>
    <w:rsid w:val="00514FD1"/>
    <w:rsid w:val="0051508F"/>
    <w:rsid w:val="00515097"/>
    <w:rsid w:val="005150BA"/>
    <w:rsid w:val="00515128"/>
    <w:rsid w:val="0051516B"/>
    <w:rsid w:val="00515354"/>
    <w:rsid w:val="005153BF"/>
    <w:rsid w:val="005154D7"/>
    <w:rsid w:val="005154E2"/>
    <w:rsid w:val="00515572"/>
    <w:rsid w:val="005155ED"/>
    <w:rsid w:val="005155F4"/>
    <w:rsid w:val="0051560B"/>
    <w:rsid w:val="00515624"/>
    <w:rsid w:val="0051566C"/>
    <w:rsid w:val="005156A2"/>
    <w:rsid w:val="005157A5"/>
    <w:rsid w:val="005158A4"/>
    <w:rsid w:val="005158A7"/>
    <w:rsid w:val="005158BD"/>
    <w:rsid w:val="00515957"/>
    <w:rsid w:val="00515965"/>
    <w:rsid w:val="005159C8"/>
    <w:rsid w:val="00515A1C"/>
    <w:rsid w:val="00515A20"/>
    <w:rsid w:val="00515A5E"/>
    <w:rsid w:val="00515A73"/>
    <w:rsid w:val="00515B86"/>
    <w:rsid w:val="00515C8E"/>
    <w:rsid w:val="00515CA5"/>
    <w:rsid w:val="00515D40"/>
    <w:rsid w:val="00515DDC"/>
    <w:rsid w:val="00515E2A"/>
    <w:rsid w:val="00515E6F"/>
    <w:rsid w:val="00515E7F"/>
    <w:rsid w:val="00515EC5"/>
    <w:rsid w:val="00516016"/>
    <w:rsid w:val="005160C4"/>
    <w:rsid w:val="005160CC"/>
    <w:rsid w:val="005160E0"/>
    <w:rsid w:val="005160E7"/>
    <w:rsid w:val="005160F0"/>
    <w:rsid w:val="005161CD"/>
    <w:rsid w:val="0051637C"/>
    <w:rsid w:val="005163AD"/>
    <w:rsid w:val="005163D7"/>
    <w:rsid w:val="0051641F"/>
    <w:rsid w:val="0051643E"/>
    <w:rsid w:val="005164BB"/>
    <w:rsid w:val="00516557"/>
    <w:rsid w:val="00516664"/>
    <w:rsid w:val="00516669"/>
    <w:rsid w:val="00516750"/>
    <w:rsid w:val="00516817"/>
    <w:rsid w:val="0051689C"/>
    <w:rsid w:val="005168FF"/>
    <w:rsid w:val="00516909"/>
    <w:rsid w:val="00516967"/>
    <w:rsid w:val="0051697E"/>
    <w:rsid w:val="005169AD"/>
    <w:rsid w:val="005169BB"/>
    <w:rsid w:val="005169EE"/>
    <w:rsid w:val="00516B1D"/>
    <w:rsid w:val="00516B29"/>
    <w:rsid w:val="00516B2F"/>
    <w:rsid w:val="00516B6F"/>
    <w:rsid w:val="00516C76"/>
    <w:rsid w:val="00516CF7"/>
    <w:rsid w:val="00516D64"/>
    <w:rsid w:val="00516D90"/>
    <w:rsid w:val="00516DBF"/>
    <w:rsid w:val="00516E0C"/>
    <w:rsid w:val="00516E97"/>
    <w:rsid w:val="00516EA4"/>
    <w:rsid w:val="00516EE9"/>
    <w:rsid w:val="00516EF8"/>
    <w:rsid w:val="00516F4B"/>
    <w:rsid w:val="00516FC2"/>
    <w:rsid w:val="005170E7"/>
    <w:rsid w:val="005170EF"/>
    <w:rsid w:val="005171A7"/>
    <w:rsid w:val="005171C3"/>
    <w:rsid w:val="00517235"/>
    <w:rsid w:val="005172A9"/>
    <w:rsid w:val="005172E5"/>
    <w:rsid w:val="005173DD"/>
    <w:rsid w:val="005174CA"/>
    <w:rsid w:val="00517508"/>
    <w:rsid w:val="005175D2"/>
    <w:rsid w:val="005175DC"/>
    <w:rsid w:val="0051763F"/>
    <w:rsid w:val="0051766E"/>
    <w:rsid w:val="005177A4"/>
    <w:rsid w:val="0051781C"/>
    <w:rsid w:val="00517982"/>
    <w:rsid w:val="0051798E"/>
    <w:rsid w:val="00517AE7"/>
    <w:rsid w:val="00517AF6"/>
    <w:rsid w:val="00517B85"/>
    <w:rsid w:val="00517B89"/>
    <w:rsid w:val="00517D84"/>
    <w:rsid w:val="00517DAC"/>
    <w:rsid w:val="00517E0B"/>
    <w:rsid w:val="00517E1B"/>
    <w:rsid w:val="00517F57"/>
    <w:rsid w:val="00517FBD"/>
    <w:rsid w:val="00517FBF"/>
    <w:rsid w:val="00517FF2"/>
    <w:rsid w:val="00520073"/>
    <w:rsid w:val="005200E8"/>
    <w:rsid w:val="00520148"/>
    <w:rsid w:val="0052022F"/>
    <w:rsid w:val="005202C9"/>
    <w:rsid w:val="005203DD"/>
    <w:rsid w:val="00520482"/>
    <w:rsid w:val="00520494"/>
    <w:rsid w:val="00520517"/>
    <w:rsid w:val="00520587"/>
    <w:rsid w:val="00520638"/>
    <w:rsid w:val="00520662"/>
    <w:rsid w:val="005206D0"/>
    <w:rsid w:val="00520704"/>
    <w:rsid w:val="005207BA"/>
    <w:rsid w:val="005207F6"/>
    <w:rsid w:val="0052080B"/>
    <w:rsid w:val="0052081E"/>
    <w:rsid w:val="00520A87"/>
    <w:rsid w:val="00520AAF"/>
    <w:rsid w:val="00520AE1"/>
    <w:rsid w:val="00520AF5"/>
    <w:rsid w:val="00520B7C"/>
    <w:rsid w:val="00520DF2"/>
    <w:rsid w:val="00520E54"/>
    <w:rsid w:val="00520E5F"/>
    <w:rsid w:val="00520FB1"/>
    <w:rsid w:val="00521029"/>
    <w:rsid w:val="0052102F"/>
    <w:rsid w:val="00521097"/>
    <w:rsid w:val="0052116E"/>
    <w:rsid w:val="0052119F"/>
    <w:rsid w:val="005211B2"/>
    <w:rsid w:val="0052126B"/>
    <w:rsid w:val="0052126E"/>
    <w:rsid w:val="0052128E"/>
    <w:rsid w:val="005213A8"/>
    <w:rsid w:val="005213AF"/>
    <w:rsid w:val="005213D2"/>
    <w:rsid w:val="005213EC"/>
    <w:rsid w:val="005213F5"/>
    <w:rsid w:val="00521442"/>
    <w:rsid w:val="005215B6"/>
    <w:rsid w:val="00521814"/>
    <w:rsid w:val="00521894"/>
    <w:rsid w:val="00521957"/>
    <w:rsid w:val="005219BB"/>
    <w:rsid w:val="00521B9C"/>
    <w:rsid w:val="00521BFC"/>
    <w:rsid w:val="00521C03"/>
    <w:rsid w:val="00521D3C"/>
    <w:rsid w:val="00521D85"/>
    <w:rsid w:val="00521F10"/>
    <w:rsid w:val="00521F9E"/>
    <w:rsid w:val="00521FE6"/>
    <w:rsid w:val="00521FE9"/>
    <w:rsid w:val="0052207E"/>
    <w:rsid w:val="005220DD"/>
    <w:rsid w:val="005220EE"/>
    <w:rsid w:val="0052213C"/>
    <w:rsid w:val="0052227C"/>
    <w:rsid w:val="0052228A"/>
    <w:rsid w:val="005222D8"/>
    <w:rsid w:val="005222F5"/>
    <w:rsid w:val="0052234A"/>
    <w:rsid w:val="00522352"/>
    <w:rsid w:val="0052248A"/>
    <w:rsid w:val="0052249B"/>
    <w:rsid w:val="005224CB"/>
    <w:rsid w:val="00522526"/>
    <w:rsid w:val="00522572"/>
    <w:rsid w:val="00522626"/>
    <w:rsid w:val="00522661"/>
    <w:rsid w:val="00522711"/>
    <w:rsid w:val="005227B4"/>
    <w:rsid w:val="005227D1"/>
    <w:rsid w:val="00522801"/>
    <w:rsid w:val="00522803"/>
    <w:rsid w:val="0052286B"/>
    <w:rsid w:val="0052291A"/>
    <w:rsid w:val="0052297F"/>
    <w:rsid w:val="005229D8"/>
    <w:rsid w:val="00522A19"/>
    <w:rsid w:val="00522AA3"/>
    <w:rsid w:val="00522AC0"/>
    <w:rsid w:val="00522C84"/>
    <w:rsid w:val="00522CAD"/>
    <w:rsid w:val="00522CB0"/>
    <w:rsid w:val="00522D85"/>
    <w:rsid w:val="00522DCC"/>
    <w:rsid w:val="00522DDC"/>
    <w:rsid w:val="00522DF9"/>
    <w:rsid w:val="00522E61"/>
    <w:rsid w:val="00522F17"/>
    <w:rsid w:val="00522F29"/>
    <w:rsid w:val="00523073"/>
    <w:rsid w:val="005230B6"/>
    <w:rsid w:val="00523104"/>
    <w:rsid w:val="00523144"/>
    <w:rsid w:val="0052315A"/>
    <w:rsid w:val="0052320D"/>
    <w:rsid w:val="0052321E"/>
    <w:rsid w:val="005233A3"/>
    <w:rsid w:val="00523493"/>
    <w:rsid w:val="005234BC"/>
    <w:rsid w:val="0052357A"/>
    <w:rsid w:val="00523692"/>
    <w:rsid w:val="005236FC"/>
    <w:rsid w:val="00523711"/>
    <w:rsid w:val="0052371A"/>
    <w:rsid w:val="0052376B"/>
    <w:rsid w:val="00523793"/>
    <w:rsid w:val="005237A1"/>
    <w:rsid w:val="005237D1"/>
    <w:rsid w:val="005238D4"/>
    <w:rsid w:val="00523A24"/>
    <w:rsid w:val="00523A44"/>
    <w:rsid w:val="00523A53"/>
    <w:rsid w:val="00523B1F"/>
    <w:rsid w:val="00523BAE"/>
    <w:rsid w:val="00523BBF"/>
    <w:rsid w:val="00523C04"/>
    <w:rsid w:val="00523C96"/>
    <w:rsid w:val="00523CD0"/>
    <w:rsid w:val="00523D2E"/>
    <w:rsid w:val="00523E45"/>
    <w:rsid w:val="00523F60"/>
    <w:rsid w:val="00523FBF"/>
    <w:rsid w:val="0052409B"/>
    <w:rsid w:val="00524160"/>
    <w:rsid w:val="005241E1"/>
    <w:rsid w:val="00524200"/>
    <w:rsid w:val="00524209"/>
    <w:rsid w:val="00524351"/>
    <w:rsid w:val="005243A1"/>
    <w:rsid w:val="00524478"/>
    <w:rsid w:val="0052449C"/>
    <w:rsid w:val="005244D5"/>
    <w:rsid w:val="00524514"/>
    <w:rsid w:val="00524524"/>
    <w:rsid w:val="00524558"/>
    <w:rsid w:val="005245DD"/>
    <w:rsid w:val="0052464A"/>
    <w:rsid w:val="005246B3"/>
    <w:rsid w:val="00524926"/>
    <w:rsid w:val="00524A68"/>
    <w:rsid w:val="00524ACC"/>
    <w:rsid w:val="00524BD5"/>
    <w:rsid w:val="00524BEE"/>
    <w:rsid w:val="00524D78"/>
    <w:rsid w:val="00524E66"/>
    <w:rsid w:val="00524F4F"/>
    <w:rsid w:val="00524FFD"/>
    <w:rsid w:val="00525039"/>
    <w:rsid w:val="0052506B"/>
    <w:rsid w:val="005251DD"/>
    <w:rsid w:val="00525263"/>
    <w:rsid w:val="0052529B"/>
    <w:rsid w:val="005252DC"/>
    <w:rsid w:val="0052533A"/>
    <w:rsid w:val="005253FB"/>
    <w:rsid w:val="0052547D"/>
    <w:rsid w:val="00525492"/>
    <w:rsid w:val="00525510"/>
    <w:rsid w:val="005255BC"/>
    <w:rsid w:val="0052561A"/>
    <w:rsid w:val="005256BD"/>
    <w:rsid w:val="005256F2"/>
    <w:rsid w:val="00525756"/>
    <w:rsid w:val="00525836"/>
    <w:rsid w:val="00525855"/>
    <w:rsid w:val="00525946"/>
    <w:rsid w:val="005259E2"/>
    <w:rsid w:val="00525A74"/>
    <w:rsid w:val="00525C00"/>
    <w:rsid w:val="00525C69"/>
    <w:rsid w:val="00525C77"/>
    <w:rsid w:val="00525C79"/>
    <w:rsid w:val="00525DB3"/>
    <w:rsid w:val="00525DC3"/>
    <w:rsid w:val="00525DED"/>
    <w:rsid w:val="00525E62"/>
    <w:rsid w:val="00525EF3"/>
    <w:rsid w:val="00525F82"/>
    <w:rsid w:val="00525FA0"/>
    <w:rsid w:val="00525FC1"/>
    <w:rsid w:val="00525FD7"/>
    <w:rsid w:val="0052601D"/>
    <w:rsid w:val="0052602D"/>
    <w:rsid w:val="0052605B"/>
    <w:rsid w:val="005260AA"/>
    <w:rsid w:val="005260C5"/>
    <w:rsid w:val="00526109"/>
    <w:rsid w:val="00526180"/>
    <w:rsid w:val="005261A1"/>
    <w:rsid w:val="005261B5"/>
    <w:rsid w:val="005261E1"/>
    <w:rsid w:val="0052635D"/>
    <w:rsid w:val="00526499"/>
    <w:rsid w:val="005264CA"/>
    <w:rsid w:val="00526532"/>
    <w:rsid w:val="00526573"/>
    <w:rsid w:val="00526626"/>
    <w:rsid w:val="0052663F"/>
    <w:rsid w:val="00526644"/>
    <w:rsid w:val="00526689"/>
    <w:rsid w:val="005266A5"/>
    <w:rsid w:val="00526700"/>
    <w:rsid w:val="00526703"/>
    <w:rsid w:val="00526723"/>
    <w:rsid w:val="005268A3"/>
    <w:rsid w:val="00526947"/>
    <w:rsid w:val="00526A24"/>
    <w:rsid w:val="00526B9E"/>
    <w:rsid w:val="00526C02"/>
    <w:rsid w:val="00526C48"/>
    <w:rsid w:val="00526C80"/>
    <w:rsid w:val="00526D2E"/>
    <w:rsid w:val="00526D42"/>
    <w:rsid w:val="00526D59"/>
    <w:rsid w:val="00526DC5"/>
    <w:rsid w:val="00526DF7"/>
    <w:rsid w:val="00526E12"/>
    <w:rsid w:val="00526E98"/>
    <w:rsid w:val="00526F20"/>
    <w:rsid w:val="00526F25"/>
    <w:rsid w:val="005270F0"/>
    <w:rsid w:val="0052716A"/>
    <w:rsid w:val="005272B2"/>
    <w:rsid w:val="005272B4"/>
    <w:rsid w:val="00527302"/>
    <w:rsid w:val="00527310"/>
    <w:rsid w:val="0052734B"/>
    <w:rsid w:val="0052739C"/>
    <w:rsid w:val="005273B9"/>
    <w:rsid w:val="005273BB"/>
    <w:rsid w:val="00527401"/>
    <w:rsid w:val="005274DC"/>
    <w:rsid w:val="00527582"/>
    <w:rsid w:val="005275B0"/>
    <w:rsid w:val="005276ED"/>
    <w:rsid w:val="005277D2"/>
    <w:rsid w:val="00527814"/>
    <w:rsid w:val="00527825"/>
    <w:rsid w:val="005278E5"/>
    <w:rsid w:val="00527939"/>
    <w:rsid w:val="00527989"/>
    <w:rsid w:val="00527A61"/>
    <w:rsid w:val="00527A6F"/>
    <w:rsid w:val="00527A86"/>
    <w:rsid w:val="00527A8E"/>
    <w:rsid w:val="00527AA1"/>
    <w:rsid w:val="00527B9B"/>
    <w:rsid w:val="00527C0A"/>
    <w:rsid w:val="00527C28"/>
    <w:rsid w:val="00527D15"/>
    <w:rsid w:val="00527DCF"/>
    <w:rsid w:val="00527FB6"/>
    <w:rsid w:val="00527FEB"/>
    <w:rsid w:val="005300EB"/>
    <w:rsid w:val="0053012F"/>
    <w:rsid w:val="0053013C"/>
    <w:rsid w:val="005301AB"/>
    <w:rsid w:val="0053023C"/>
    <w:rsid w:val="0053025A"/>
    <w:rsid w:val="0053039D"/>
    <w:rsid w:val="005303C6"/>
    <w:rsid w:val="00530464"/>
    <w:rsid w:val="005304DC"/>
    <w:rsid w:val="005304F6"/>
    <w:rsid w:val="00530585"/>
    <w:rsid w:val="00530611"/>
    <w:rsid w:val="0053067E"/>
    <w:rsid w:val="005306FC"/>
    <w:rsid w:val="0053072E"/>
    <w:rsid w:val="005307B4"/>
    <w:rsid w:val="005307DB"/>
    <w:rsid w:val="005308A0"/>
    <w:rsid w:val="005308D0"/>
    <w:rsid w:val="005308FA"/>
    <w:rsid w:val="0053097E"/>
    <w:rsid w:val="005309F9"/>
    <w:rsid w:val="00530C2D"/>
    <w:rsid w:val="00530C92"/>
    <w:rsid w:val="00530D0C"/>
    <w:rsid w:val="00530D5A"/>
    <w:rsid w:val="00530D5F"/>
    <w:rsid w:val="00530DC8"/>
    <w:rsid w:val="00530E0E"/>
    <w:rsid w:val="00530F97"/>
    <w:rsid w:val="0053100B"/>
    <w:rsid w:val="0053103F"/>
    <w:rsid w:val="0053108E"/>
    <w:rsid w:val="00531094"/>
    <w:rsid w:val="005310AD"/>
    <w:rsid w:val="005310C3"/>
    <w:rsid w:val="005310D9"/>
    <w:rsid w:val="005310E5"/>
    <w:rsid w:val="00531198"/>
    <w:rsid w:val="005312BA"/>
    <w:rsid w:val="00531378"/>
    <w:rsid w:val="005313D4"/>
    <w:rsid w:val="0053142B"/>
    <w:rsid w:val="005314ED"/>
    <w:rsid w:val="005314FD"/>
    <w:rsid w:val="00531668"/>
    <w:rsid w:val="00531701"/>
    <w:rsid w:val="005317D1"/>
    <w:rsid w:val="005317DE"/>
    <w:rsid w:val="00531805"/>
    <w:rsid w:val="00531973"/>
    <w:rsid w:val="005319CD"/>
    <w:rsid w:val="00531AAE"/>
    <w:rsid w:val="00531B5A"/>
    <w:rsid w:val="00531B61"/>
    <w:rsid w:val="00531BDD"/>
    <w:rsid w:val="00531C96"/>
    <w:rsid w:val="00531CC0"/>
    <w:rsid w:val="00531D98"/>
    <w:rsid w:val="00531DA7"/>
    <w:rsid w:val="00531DE0"/>
    <w:rsid w:val="00531E21"/>
    <w:rsid w:val="00531E77"/>
    <w:rsid w:val="00531E7C"/>
    <w:rsid w:val="00531F8F"/>
    <w:rsid w:val="00532299"/>
    <w:rsid w:val="005322D5"/>
    <w:rsid w:val="00532362"/>
    <w:rsid w:val="005324B5"/>
    <w:rsid w:val="005324FC"/>
    <w:rsid w:val="0053263A"/>
    <w:rsid w:val="00532662"/>
    <w:rsid w:val="0053266A"/>
    <w:rsid w:val="00532681"/>
    <w:rsid w:val="005326B0"/>
    <w:rsid w:val="005326DF"/>
    <w:rsid w:val="005328D2"/>
    <w:rsid w:val="005328EE"/>
    <w:rsid w:val="005328F2"/>
    <w:rsid w:val="00532911"/>
    <w:rsid w:val="00532948"/>
    <w:rsid w:val="0053296E"/>
    <w:rsid w:val="00532A0F"/>
    <w:rsid w:val="00532A31"/>
    <w:rsid w:val="00532AD9"/>
    <w:rsid w:val="00532B74"/>
    <w:rsid w:val="00532D76"/>
    <w:rsid w:val="00532D87"/>
    <w:rsid w:val="00532DF6"/>
    <w:rsid w:val="0053301B"/>
    <w:rsid w:val="0053306D"/>
    <w:rsid w:val="00533160"/>
    <w:rsid w:val="00533170"/>
    <w:rsid w:val="005331F6"/>
    <w:rsid w:val="0053321B"/>
    <w:rsid w:val="005332F7"/>
    <w:rsid w:val="00533305"/>
    <w:rsid w:val="0053332E"/>
    <w:rsid w:val="005335D2"/>
    <w:rsid w:val="00533799"/>
    <w:rsid w:val="0053382F"/>
    <w:rsid w:val="00533952"/>
    <w:rsid w:val="005339C4"/>
    <w:rsid w:val="00533AB4"/>
    <w:rsid w:val="00533ABE"/>
    <w:rsid w:val="00533B72"/>
    <w:rsid w:val="00533B7F"/>
    <w:rsid w:val="00533BEA"/>
    <w:rsid w:val="00533C73"/>
    <w:rsid w:val="00533D41"/>
    <w:rsid w:val="00533D73"/>
    <w:rsid w:val="00533DD0"/>
    <w:rsid w:val="00533E22"/>
    <w:rsid w:val="00533E59"/>
    <w:rsid w:val="00533EC6"/>
    <w:rsid w:val="00533FA1"/>
    <w:rsid w:val="0053409B"/>
    <w:rsid w:val="00534169"/>
    <w:rsid w:val="005341E8"/>
    <w:rsid w:val="0053424E"/>
    <w:rsid w:val="00534265"/>
    <w:rsid w:val="005342C6"/>
    <w:rsid w:val="0053431E"/>
    <w:rsid w:val="00534397"/>
    <w:rsid w:val="0053443C"/>
    <w:rsid w:val="005344A3"/>
    <w:rsid w:val="005344D7"/>
    <w:rsid w:val="0053450F"/>
    <w:rsid w:val="0053454C"/>
    <w:rsid w:val="005346A4"/>
    <w:rsid w:val="005346AA"/>
    <w:rsid w:val="005347C4"/>
    <w:rsid w:val="005347F6"/>
    <w:rsid w:val="00534818"/>
    <w:rsid w:val="00534898"/>
    <w:rsid w:val="005348C4"/>
    <w:rsid w:val="005349C1"/>
    <w:rsid w:val="005349D7"/>
    <w:rsid w:val="00534A0E"/>
    <w:rsid w:val="00534A16"/>
    <w:rsid w:val="00534A7C"/>
    <w:rsid w:val="00534ADA"/>
    <w:rsid w:val="00534C4C"/>
    <w:rsid w:val="00534C67"/>
    <w:rsid w:val="00534D38"/>
    <w:rsid w:val="00534D5C"/>
    <w:rsid w:val="00534DDB"/>
    <w:rsid w:val="00534E0C"/>
    <w:rsid w:val="00534E42"/>
    <w:rsid w:val="00534F07"/>
    <w:rsid w:val="00534F32"/>
    <w:rsid w:val="00534FC0"/>
    <w:rsid w:val="0053511F"/>
    <w:rsid w:val="0053514D"/>
    <w:rsid w:val="00535359"/>
    <w:rsid w:val="0053538B"/>
    <w:rsid w:val="00535449"/>
    <w:rsid w:val="0053544D"/>
    <w:rsid w:val="005354D1"/>
    <w:rsid w:val="0053551A"/>
    <w:rsid w:val="0053555C"/>
    <w:rsid w:val="0053556E"/>
    <w:rsid w:val="00535597"/>
    <w:rsid w:val="0053572D"/>
    <w:rsid w:val="0053584E"/>
    <w:rsid w:val="00535866"/>
    <w:rsid w:val="0053589B"/>
    <w:rsid w:val="00535922"/>
    <w:rsid w:val="00535966"/>
    <w:rsid w:val="00535984"/>
    <w:rsid w:val="00535A00"/>
    <w:rsid w:val="00535A91"/>
    <w:rsid w:val="00535AFD"/>
    <w:rsid w:val="00535BE1"/>
    <w:rsid w:val="00535C5B"/>
    <w:rsid w:val="00535C61"/>
    <w:rsid w:val="00535C86"/>
    <w:rsid w:val="00535CA3"/>
    <w:rsid w:val="00535CC2"/>
    <w:rsid w:val="00535D95"/>
    <w:rsid w:val="00535E5A"/>
    <w:rsid w:val="00535E8D"/>
    <w:rsid w:val="00535EE8"/>
    <w:rsid w:val="00535F42"/>
    <w:rsid w:val="00535F80"/>
    <w:rsid w:val="00536078"/>
    <w:rsid w:val="00536108"/>
    <w:rsid w:val="0053611B"/>
    <w:rsid w:val="005361BC"/>
    <w:rsid w:val="00536272"/>
    <w:rsid w:val="00536373"/>
    <w:rsid w:val="0053641C"/>
    <w:rsid w:val="00536432"/>
    <w:rsid w:val="00536553"/>
    <w:rsid w:val="00536572"/>
    <w:rsid w:val="0053665A"/>
    <w:rsid w:val="0053669B"/>
    <w:rsid w:val="00536705"/>
    <w:rsid w:val="00536789"/>
    <w:rsid w:val="005367D0"/>
    <w:rsid w:val="00536813"/>
    <w:rsid w:val="00536849"/>
    <w:rsid w:val="005368C1"/>
    <w:rsid w:val="00536970"/>
    <w:rsid w:val="005369A8"/>
    <w:rsid w:val="00536AEC"/>
    <w:rsid w:val="00536B62"/>
    <w:rsid w:val="00536C27"/>
    <w:rsid w:val="00536DCD"/>
    <w:rsid w:val="00536DD3"/>
    <w:rsid w:val="00536EA0"/>
    <w:rsid w:val="00536EF2"/>
    <w:rsid w:val="00536EFB"/>
    <w:rsid w:val="00536F2E"/>
    <w:rsid w:val="00536F90"/>
    <w:rsid w:val="0053701F"/>
    <w:rsid w:val="005370AC"/>
    <w:rsid w:val="0053710E"/>
    <w:rsid w:val="0053716B"/>
    <w:rsid w:val="0053719D"/>
    <w:rsid w:val="005371BB"/>
    <w:rsid w:val="00537292"/>
    <w:rsid w:val="005372A3"/>
    <w:rsid w:val="0053732E"/>
    <w:rsid w:val="00537369"/>
    <w:rsid w:val="005374AC"/>
    <w:rsid w:val="005375DA"/>
    <w:rsid w:val="005376D5"/>
    <w:rsid w:val="005376DA"/>
    <w:rsid w:val="00537700"/>
    <w:rsid w:val="00537784"/>
    <w:rsid w:val="00537793"/>
    <w:rsid w:val="00537795"/>
    <w:rsid w:val="005377AB"/>
    <w:rsid w:val="0053780F"/>
    <w:rsid w:val="0053781A"/>
    <w:rsid w:val="00537826"/>
    <w:rsid w:val="00537958"/>
    <w:rsid w:val="00537A9D"/>
    <w:rsid w:val="00537AE1"/>
    <w:rsid w:val="00537B5F"/>
    <w:rsid w:val="00537BF0"/>
    <w:rsid w:val="00537C2E"/>
    <w:rsid w:val="00537CC2"/>
    <w:rsid w:val="00537CCD"/>
    <w:rsid w:val="00537D24"/>
    <w:rsid w:val="00537D5F"/>
    <w:rsid w:val="00537DED"/>
    <w:rsid w:val="00537DFC"/>
    <w:rsid w:val="00537E01"/>
    <w:rsid w:val="00537E3E"/>
    <w:rsid w:val="00537F1F"/>
    <w:rsid w:val="00537FB3"/>
    <w:rsid w:val="00537FBE"/>
    <w:rsid w:val="00537FE0"/>
    <w:rsid w:val="00540066"/>
    <w:rsid w:val="00540073"/>
    <w:rsid w:val="00540091"/>
    <w:rsid w:val="005400A3"/>
    <w:rsid w:val="0054015E"/>
    <w:rsid w:val="005401A9"/>
    <w:rsid w:val="005401AA"/>
    <w:rsid w:val="00540257"/>
    <w:rsid w:val="00540387"/>
    <w:rsid w:val="005403E6"/>
    <w:rsid w:val="0054048C"/>
    <w:rsid w:val="00540533"/>
    <w:rsid w:val="00540585"/>
    <w:rsid w:val="005405FC"/>
    <w:rsid w:val="005406A8"/>
    <w:rsid w:val="005406E1"/>
    <w:rsid w:val="00540872"/>
    <w:rsid w:val="005408F0"/>
    <w:rsid w:val="00540927"/>
    <w:rsid w:val="00540AC8"/>
    <w:rsid w:val="00540AF7"/>
    <w:rsid w:val="00540B69"/>
    <w:rsid w:val="00540CC5"/>
    <w:rsid w:val="00540D10"/>
    <w:rsid w:val="00540EC3"/>
    <w:rsid w:val="00540FA2"/>
    <w:rsid w:val="00540FD3"/>
    <w:rsid w:val="00540FDF"/>
    <w:rsid w:val="00541073"/>
    <w:rsid w:val="00541115"/>
    <w:rsid w:val="0054114C"/>
    <w:rsid w:val="005412AF"/>
    <w:rsid w:val="0054131A"/>
    <w:rsid w:val="00541364"/>
    <w:rsid w:val="005413AF"/>
    <w:rsid w:val="0054144D"/>
    <w:rsid w:val="00541492"/>
    <w:rsid w:val="005414F3"/>
    <w:rsid w:val="00541505"/>
    <w:rsid w:val="00541525"/>
    <w:rsid w:val="00541620"/>
    <w:rsid w:val="00541674"/>
    <w:rsid w:val="005416D7"/>
    <w:rsid w:val="00541741"/>
    <w:rsid w:val="00541802"/>
    <w:rsid w:val="00541890"/>
    <w:rsid w:val="00541917"/>
    <w:rsid w:val="00541929"/>
    <w:rsid w:val="00541983"/>
    <w:rsid w:val="005419F1"/>
    <w:rsid w:val="00541A49"/>
    <w:rsid w:val="00541ACB"/>
    <w:rsid w:val="00541C09"/>
    <w:rsid w:val="00541C51"/>
    <w:rsid w:val="00541C99"/>
    <w:rsid w:val="00541D36"/>
    <w:rsid w:val="00541DEC"/>
    <w:rsid w:val="00541E2D"/>
    <w:rsid w:val="00541F41"/>
    <w:rsid w:val="00541FBC"/>
    <w:rsid w:val="00542072"/>
    <w:rsid w:val="005420D1"/>
    <w:rsid w:val="005420DF"/>
    <w:rsid w:val="005420F3"/>
    <w:rsid w:val="005421EE"/>
    <w:rsid w:val="00542203"/>
    <w:rsid w:val="00542207"/>
    <w:rsid w:val="00542318"/>
    <w:rsid w:val="00542408"/>
    <w:rsid w:val="00542409"/>
    <w:rsid w:val="00542494"/>
    <w:rsid w:val="005424D6"/>
    <w:rsid w:val="005425C4"/>
    <w:rsid w:val="005425D9"/>
    <w:rsid w:val="00542676"/>
    <w:rsid w:val="005426D6"/>
    <w:rsid w:val="00542710"/>
    <w:rsid w:val="0054277C"/>
    <w:rsid w:val="005427C4"/>
    <w:rsid w:val="005427CD"/>
    <w:rsid w:val="00542974"/>
    <w:rsid w:val="00542A1C"/>
    <w:rsid w:val="00542ABB"/>
    <w:rsid w:val="00542AD6"/>
    <w:rsid w:val="00542B03"/>
    <w:rsid w:val="00542B98"/>
    <w:rsid w:val="00542BCC"/>
    <w:rsid w:val="00542C44"/>
    <w:rsid w:val="00542C5D"/>
    <w:rsid w:val="00542CD8"/>
    <w:rsid w:val="00542D03"/>
    <w:rsid w:val="00542D40"/>
    <w:rsid w:val="00542DBD"/>
    <w:rsid w:val="00542DF2"/>
    <w:rsid w:val="00542EF5"/>
    <w:rsid w:val="00542F65"/>
    <w:rsid w:val="0054307A"/>
    <w:rsid w:val="005430CA"/>
    <w:rsid w:val="005430EA"/>
    <w:rsid w:val="0054322E"/>
    <w:rsid w:val="00543285"/>
    <w:rsid w:val="00543357"/>
    <w:rsid w:val="0054335F"/>
    <w:rsid w:val="005433C6"/>
    <w:rsid w:val="00543418"/>
    <w:rsid w:val="00543423"/>
    <w:rsid w:val="005434C7"/>
    <w:rsid w:val="005434F5"/>
    <w:rsid w:val="00543575"/>
    <w:rsid w:val="00543711"/>
    <w:rsid w:val="0054375C"/>
    <w:rsid w:val="005438C7"/>
    <w:rsid w:val="00543975"/>
    <w:rsid w:val="00543997"/>
    <w:rsid w:val="005439D9"/>
    <w:rsid w:val="00543B48"/>
    <w:rsid w:val="00543BCF"/>
    <w:rsid w:val="00543CB3"/>
    <w:rsid w:val="00543EF1"/>
    <w:rsid w:val="00543F86"/>
    <w:rsid w:val="00544002"/>
    <w:rsid w:val="00544087"/>
    <w:rsid w:val="00544095"/>
    <w:rsid w:val="00544110"/>
    <w:rsid w:val="00544156"/>
    <w:rsid w:val="0054417C"/>
    <w:rsid w:val="005441C8"/>
    <w:rsid w:val="00544205"/>
    <w:rsid w:val="00544297"/>
    <w:rsid w:val="005442CC"/>
    <w:rsid w:val="00544307"/>
    <w:rsid w:val="00544309"/>
    <w:rsid w:val="00544426"/>
    <w:rsid w:val="00544440"/>
    <w:rsid w:val="005444CE"/>
    <w:rsid w:val="0054450F"/>
    <w:rsid w:val="005445EF"/>
    <w:rsid w:val="005445F9"/>
    <w:rsid w:val="00544639"/>
    <w:rsid w:val="00544705"/>
    <w:rsid w:val="005447C6"/>
    <w:rsid w:val="005447FE"/>
    <w:rsid w:val="005448B5"/>
    <w:rsid w:val="005448BD"/>
    <w:rsid w:val="005448D3"/>
    <w:rsid w:val="005448E9"/>
    <w:rsid w:val="005448F1"/>
    <w:rsid w:val="00544A38"/>
    <w:rsid w:val="00544A7A"/>
    <w:rsid w:val="00544AB2"/>
    <w:rsid w:val="00544ADB"/>
    <w:rsid w:val="00544B70"/>
    <w:rsid w:val="00544C22"/>
    <w:rsid w:val="00544CF2"/>
    <w:rsid w:val="00544D00"/>
    <w:rsid w:val="00544DB5"/>
    <w:rsid w:val="00544DE1"/>
    <w:rsid w:val="00544DFC"/>
    <w:rsid w:val="00544E52"/>
    <w:rsid w:val="00544F21"/>
    <w:rsid w:val="00544F5C"/>
    <w:rsid w:val="00544FE7"/>
    <w:rsid w:val="00545028"/>
    <w:rsid w:val="005450B5"/>
    <w:rsid w:val="00545242"/>
    <w:rsid w:val="005452B3"/>
    <w:rsid w:val="005452C0"/>
    <w:rsid w:val="005452E2"/>
    <w:rsid w:val="005454C1"/>
    <w:rsid w:val="005454E5"/>
    <w:rsid w:val="0054551C"/>
    <w:rsid w:val="005457DA"/>
    <w:rsid w:val="0054588A"/>
    <w:rsid w:val="00545895"/>
    <w:rsid w:val="005458B9"/>
    <w:rsid w:val="00545A10"/>
    <w:rsid w:val="00545A45"/>
    <w:rsid w:val="00545AB5"/>
    <w:rsid w:val="00545B74"/>
    <w:rsid w:val="00545C32"/>
    <w:rsid w:val="00545C56"/>
    <w:rsid w:val="00545CD1"/>
    <w:rsid w:val="0054605C"/>
    <w:rsid w:val="00546074"/>
    <w:rsid w:val="00546133"/>
    <w:rsid w:val="0054616F"/>
    <w:rsid w:val="005461F3"/>
    <w:rsid w:val="005462AD"/>
    <w:rsid w:val="005462B1"/>
    <w:rsid w:val="00546306"/>
    <w:rsid w:val="00546378"/>
    <w:rsid w:val="005463CC"/>
    <w:rsid w:val="005463FC"/>
    <w:rsid w:val="0054642D"/>
    <w:rsid w:val="00546459"/>
    <w:rsid w:val="00546501"/>
    <w:rsid w:val="00546572"/>
    <w:rsid w:val="005466AF"/>
    <w:rsid w:val="005466B6"/>
    <w:rsid w:val="005466CE"/>
    <w:rsid w:val="005466D5"/>
    <w:rsid w:val="005467DA"/>
    <w:rsid w:val="00546805"/>
    <w:rsid w:val="00546855"/>
    <w:rsid w:val="005468AF"/>
    <w:rsid w:val="00546AAB"/>
    <w:rsid w:val="00546D7F"/>
    <w:rsid w:val="00546DEE"/>
    <w:rsid w:val="00546E0D"/>
    <w:rsid w:val="00546FDB"/>
    <w:rsid w:val="00547017"/>
    <w:rsid w:val="00547021"/>
    <w:rsid w:val="005470CB"/>
    <w:rsid w:val="00547161"/>
    <w:rsid w:val="005472AC"/>
    <w:rsid w:val="0054731F"/>
    <w:rsid w:val="00547353"/>
    <w:rsid w:val="005473D6"/>
    <w:rsid w:val="00547431"/>
    <w:rsid w:val="005474F2"/>
    <w:rsid w:val="00547505"/>
    <w:rsid w:val="00547506"/>
    <w:rsid w:val="0054755F"/>
    <w:rsid w:val="0054756E"/>
    <w:rsid w:val="005475B4"/>
    <w:rsid w:val="005475E0"/>
    <w:rsid w:val="005476B4"/>
    <w:rsid w:val="005476E1"/>
    <w:rsid w:val="00547702"/>
    <w:rsid w:val="0054772C"/>
    <w:rsid w:val="0054777F"/>
    <w:rsid w:val="005477A6"/>
    <w:rsid w:val="005477D6"/>
    <w:rsid w:val="005477DC"/>
    <w:rsid w:val="00547803"/>
    <w:rsid w:val="005478FF"/>
    <w:rsid w:val="005479F9"/>
    <w:rsid w:val="00547AA0"/>
    <w:rsid w:val="00547CA6"/>
    <w:rsid w:val="00547CD4"/>
    <w:rsid w:val="00547E4C"/>
    <w:rsid w:val="00547F17"/>
    <w:rsid w:val="00547F6F"/>
    <w:rsid w:val="00547F8B"/>
    <w:rsid w:val="00547FE2"/>
    <w:rsid w:val="0055002A"/>
    <w:rsid w:val="00550065"/>
    <w:rsid w:val="005500AD"/>
    <w:rsid w:val="005500F2"/>
    <w:rsid w:val="00550181"/>
    <w:rsid w:val="005501B4"/>
    <w:rsid w:val="005501D7"/>
    <w:rsid w:val="005501EF"/>
    <w:rsid w:val="00550242"/>
    <w:rsid w:val="0055028E"/>
    <w:rsid w:val="005502EC"/>
    <w:rsid w:val="005502FF"/>
    <w:rsid w:val="00550345"/>
    <w:rsid w:val="005504BE"/>
    <w:rsid w:val="005504EC"/>
    <w:rsid w:val="00550611"/>
    <w:rsid w:val="0055061C"/>
    <w:rsid w:val="00550645"/>
    <w:rsid w:val="005506B0"/>
    <w:rsid w:val="00550714"/>
    <w:rsid w:val="0055077A"/>
    <w:rsid w:val="005507F3"/>
    <w:rsid w:val="0055083C"/>
    <w:rsid w:val="0055089D"/>
    <w:rsid w:val="005508AF"/>
    <w:rsid w:val="005508C0"/>
    <w:rsid w:val="00550950"/>
    <w:rsid w:val="00550998"/>
    <w:rsid w:val="005509CE"/>
    <w:rsid w:val="005509D5"/>
    <w:rsid w:val="00550A18"/>
    <w:rsid w:val="00550B8A"/>
    <w:rsid w:val="00550B9A"/>
    <w:rsid w:val="00550BF5"/>
    <w:rsid w:val="00550CF9"/>
    <w:rsid w:val="00550D54"/>
    <w:rsid w:val="00550D62"/>
    <w:rsid w:val="00550D73"/>
    <w:rsid w:val="00550D7E"/>
    <w:rsid w:val="00550D94"/>
    <w:rsid w:val="00550DA1"/>
    <w:rsid w:val="00550DFE"/>
    <w:rsid w:val="00550EC8"/>
    <w:rsid w:val="00550EEB"/>
    <w:rsid w:val="00550F01"/>
    <w:rsid w:val="00550F3D"/>
    <w:rsid w:val="00550F56"/>
    <w:rsid w:val="00550F61"/>
    <w:rsid w:val="00550FD8"/>
    <w:rsid w:val="00550FE0"/>
    <w:rsid w:val="00551002"/>
    <w:rsid w:val="00551057"/>
    <w:rsid w:val="005510D1"/>
    <w:rsid w:val="0055125F"/>
    <w:rsid w:val="005512CD"/>
    <w:rsid w:val="005513B7"/>
    <w:rsid w:val="005515BA"/>
    <w:rsid w:val="0055170B"/>
    <w:rsid w:val="00551756"/>
    <w:rsid w:val="0055177A"/>
    <w:rsid w:val="0055177B"/>
    <w:rsid w:val="005517C6"/>
    <w:rsid w:val="005518B6"/>
    <w:rsid w:val="00551907"/>
    <w:rsid w:val="00551A5C"/>
    <w:rsid w:val="00551A83"/>
    <w:rsid w:val="00551B12"/>
    <w:rsid w:val="00551B34"/>
    <w:rsid w:val="00551CD2"/>
    <w:rsid w:val="00551CED"/>
    <w:rsid w:val="00551DD5"/>
    <w:rsid w:val="00551E2A"/>
    <w:rsid w:val="00551E7F"/>
    <w:rsid w:val="00551F41"/>
    <w:rsid w:val="00551F98"/>
    <w:rsid w:val="00552106"/>
    <w:rsid w:val="00552155"/>
    <w:rsid w:val="00552263"/>
    <w:rsid w:val="0055231C"/>
    <w:rsid w:val="005523F5"/>
    <w:rsid w:val="0055245C"/>
    <w:rsid w:val="005524DD"/>
    <w:rsid w:val="00552554"/>
    <w:rsid w:val="005525E0"/>
    <w:rsid w:val="005525F6"/>
    <w:rsid w:val="005525FE"/>
    <w:rsid w:val="0055269B"/>
    <w:rsid w:val="005526A5"/>
    <w:rsid w:val="005526FE"/>
    <w:rsid w:val="0055270B"/>
    <w:rsid w:val="00552784"/>
    <w:rsid w:val="005527E6"/>
    <w:rsid w:val="00552948"/>
    <w:rsid w:val="00552950"/>
    <w:rsid w:val="00552A98"/>
    <w:rsid w:val="00552A9A"/>
    <w:rsid w:val="00552AD2"/>
    <w:rsid w:val="00552B8C"/>
    <w:rsid w:val="00552E12"/>
    <w:rsid w:val="00553099"/>
    <w:rsid w:val="005530C1"/>
    <w:rsid w:val="0055310B"/>
    <w:rsid w:val="00553112"/>
    <w:rsid w:val="0055322A"/>
    <w:rsid w:val="00553252"/>
    <w:rsid w:val="0055328A"/>
    <w:rsid w:val="0055331A"/>
    <w:rsid w:val="005533AB"/>
    <w:rsid w:val="005533B3"/>
    <w:rsid w:val="005533CA"/>
    <w:rsid w:val="00553413"/>
    <w:rsid w:val="00553419"/>
    <w:rsid w:val="005534AB"/>
    <w:rsid w:val="005535AF"/>
    <w:rsid w:val="005535BC"/>
    <w:rsid w:val="00553668"/>
    <w:rsid w:val="0055375E"/>
    <w:rsid w:val="005537D6"/>
    <w:rsid w:val="005538D9"/>
    <w:rsid w:val="00553A66"/>
    <w:rsid w:val="00553A68"/>
    <w:rsid w:val="00553B3A"/>
    <w:rsid w:val="00553B4C"/>
    <w:rsid w:val="00553BF7"/>
    <w:rsid w:val="00553C31"/>
    <w:rsid w:val="00553C6C"/>
    <w:rsid w:val="00553C73"/>
    <w:rsid w:val="00553CB3"/>
    <w:rsid w:val="00553D09"/>
    <w:rsid w:val="00553EC4"/>
    <w:rsid w:val="00553ECC"/>
    <w:rsid w:val="00553FBC"/>
    <w:rsid w:val="00554030"/>
    <w:rsid w:val="0055404E"/>
    <w:rsid w:val="00554071"/>
    <w:rsid w:val="005540FC"/>
    <w:rsid w:val="0055415C"/>
    <w:rsid w:val="005541B3"/>
    <w:rsid w:val="005541E1"/>
    <w:rsid w:val="0055422C"/>
    <w:rsid w:val="005542E7"/>
    <w:rsid w:val="00554370"/>
    <w:rsid w:val="005546AF"/>
    <w:rsid w:val="005546F8"/>
    <w:rsid w:val="00554808"/>
    <w:rsid w:val="00554829"/>
    <w:rsid w:val="005548B6"/>
    <w:rsid w:val="00554948"/>
    <w:rsid w:val="00554969"/>
    <w:rsid w:val="0055498D"/>
    <w:rsid w:val="005549A1"/>
    <w:rsid w:val="00554BBA"/>
    <w:rsid w:val="00554BC0"/>
    <w:rsid w:val="00554CA9"/>
    <w:rsid w:val="00554D0E"/>
    <w:rsid w:val="00554D94"/>
    <w:rsid w:val="00554DA2"/>
    <w:rsid w:val="00554DF0"/>
    <w:rsid w:val="00554EC5"/>
    <w:rsid w:val="00554F16"/>
    <w:rsid w:val="00554F62"/>
    <w:rsid w:val="00554F66"/>
    <w:rsid w:val="00554F78"/>
    <w:rsid w:val="00554F7D"/>
    <w:rsid w:val="0055501F"/>
    <w:rsid w:val="0055502E"/>
    <w:rsid w:val="005550C5"/>
    <w:rsid w:val="005550FF"/>
    <w:rsid w:val="005551AA"/>
    <w:rsid w:val="005551C7"/>
    <w:rsid w:val="005551FD"/>
    <w:rsid w:val="00555212"/>
    <w:rsid w:val="0055523F"/>
    <w:rsid w:val="00555280"/>
    <w:rsid w:val="005552AC"/>
    <w:rsid w:val="005553AA"/>
    <w:rsid w:val="005553BC"/>
    <w:rsid w:val="005553F1"/>
    <w:rsid w:val="0055542D"/>
    <w:rsid w:val="0055543A"/>
    <w:rsid w:val="00555504"/>
    <w:rsid w:val="00555533"/>
    <w:rsid w:val="00555602"/>
    <w:rsid w:val="00555616"/>
    <w:rsid w:val="00555650"/>
    <w:rsid w:val="00555683"/>
    <w:rsid w:val="005556C5"/>
    <w:rsid w:val="005556F5"/>
    <w:rsid w:val="005557D0"/>
    <w:rsid w:val="005558AE"/>
    <w:rsid w:val="00555981"/>
    <w:rsid w:val="00555985"/>
    <w:rsid w:val="0055598A"/>
    <w:rsid w:val="005559D3"/>
    <w:rsid w:val="005559ED"/>
    <w:rsid w:val="00555A0A"/>
    <w:rsid w:val="00555A13"/>
    <w:rsid w:val="00555A8B"/>
    <w:rsid w:val="00555ABF"/>
    <w:rsid w:val="00555AF5"/>
    <w:rsid w:val="00555B16"/>
    <w:rsid w:val="00555B6A"/>
    <w:rsid w:val="00555BE6"/>
    <w:rsid w:val="00555C3F"/>
    <w:rsid w:val="00555D5F"/>
    <w:rsid w:val="00555DF6"/>
    <w:rsid w:val="00555E2F"/>
    <w:rsid w:val="00555E41"/>
    <w:rsid w:val="00555F0A"/>
    <w:rsid w:val="00555F1E"/>
    <w:rsid w:val="00555F91"/>
    <w:rsid w:val="00555F9E"/>
    <w:rsid w:val="00555FD0"/>
    <w:rsid w:val="0055606A"/>
    <w:rsid w:val="005560D2"/>
    <w:rsid w:val="00556102"/>
    <w:rsid w:val="0055613D"/>
    <w:rsid w:val="00556331"/>
    <w:rsid w:val="00556378"/>
    <w:rsid w:val="005564A8"/>
    <w:rsid w:val="005564EA"/>
    <w:rsid w:val="00556515"/>
    <w:rsid w:val="005565EA"/>
    <w:rsid w:val="00556627"/>
    <w:rsid w:val="0055679C"/>
    <w:rsid w:val="005567D5"/>
    <w:rsid w:val="0055684F"/>
    <w:rsid w:val="00556872"/>
    <w:rsid w:val="005568D9"/>
    <w:rsid w:val="0055699B"/>
    <w:rsid w:val="0055699E"/>
    <w:rsid w:val="00556A5E"/>
    <w:rsid w:val="00556A69"/>
    <w:rsid w:val="00556AB7"/>
    <w:rsid w:val="00556AC3"/>
    <w:rsid w:val="00556AEC"/>
    <w:rsid w:val="00556BE7"/>
    <w:rsid w:val="00556C34"/>
    <w:rsid w:val="00556C81"/>
    <w:rsid w:val="00556CCE"/>
    <w:rsid w:val="00556CD8"/>
    <w:rsid w:val="00556CE4"/>
    <w:rsid w:val="00556D66"/>
    <w:rsid w:val="00556EAB"/>
    <w:rsid w:val="00556F31"/>
    <w:rsid w:val="00556FA1"/>
    <w:rsid w:val="00556FBF"/>
    <w:rsid w:val="00556FC9"/>
    <w:rsid w:val="005570D1"/>
    <w:rsid w:val="005572EA"/>
    <w:rsid w:val="00557332"/>
    <w:rsid w:val="005573C2"/>
    <w:rsid w:val="0055740F"/>
    <w:rsid w:val="00557434"/>
    <w:rsid w:val="00557482"/>
    <w:rsid w:val="00557494"/>
    <w:rsid w:val="005574B4"/>
    <w:rsid w:val="005574EA"/>
    <w:rsid w:val="005574F0"/>
    <w:rsid w:val="005575E8"/>
    <w:rsid w:val="00557606"/>
    <w:rsid w:val="00557778"/>
    <w:rsid w:val="0055778B"/>
    <w:rsid w:val="005577D9"/>
    <w:rsid w:val="005577DE"/>
    <w:rsid w:val="00557892"/>
    <w:rsid w:val="005578FA"/>
    <w:rsid w:val="00557972"/>
    <w:rsid w:val="00557994"/>
    <w:rsid w:val="0055799F"/>
    <w:rsid w:val="005579EA"/>
    <w:rsid w:val="00557A86"/>
    <w:rsid w:val="00557B0F"/>
    <w:rsid w:val="00557B9C"/>
    <w:rsid w:val="00557BBC"/>
    <w:rsid w:val="00557C0E"/>
    <w:rsid w:val="00557C3A"/>
    <w:rsid w:val="00557CBC"/>
    <w:rsid w:val="00557CD4"/>
    <w:rsid w:val="00557D07"/>
    <w:rsid w:val="00557D2A"/>
    <w:rsid w:val="00557DE6"/>
    <w:rsid w:val="00557ED9"/>
    <w:rsid w:val="00557EFB"/>
    <w:rsid w:val="00557F26"/>
    <w:rsid w:val="00557FB3"/>
    <w:rsid w:val="00557FE4"/>
    <w:rsid w:val="0056001A"/>
    <w:rsid w:val="0056006B"/>
    <w:rsid w:val="00560151"/>
    <w:rsid w:val="005601E2"/>
    <w:rsid w:val="0056026B"/>
    <w:rsid w:val="005602B4"/>
    <w:rsid w:val="00560331"/>
    <w:rsid w:val="00560439"/>
    <w:rsid w:val="0056046B"/>
    <w:rsid w:val="005605A5"/>
    <w:rsid w:val="005605EA"/>
    <w:rsid w:val="0056068B"/>
    <w:rsid w:val="005606F5"/>
    <w:rsid w:val="00560719"/>
    <w:rsid w:val="0056072A"/>
    <w:rsid w:val="00560775"/>
    <w:rsid w:val="005608C8"/>
    <w:rsid w:val="00560A1C"/>
    <w:rsid w:val="00560A6B"/>
    <w:rsid w:val="00560AB8"/>
    <w:rsid w:val="00560ABC"/>
    <w:rsid w:val="00560AE0"/>
    <w:rsid w:val="00560B1C"/>
    <w:rsid w:val="00560B76"/>
    <w:rsid w:val="00560C02"/>
    <w:rsid w:val="00560C8A"/>
    <w:rsid w:val="00560CBC"/>
    <w:rsid w:val="00560D21"/>
    <w:rsid w:val="00560D7A"/>
    <w:rsid w:val="00560E2E"/>
    <w:rsid w:val="00560E47"/>
    <w:rsid w:val="00560F0D"/>
    <w:rsid w:val="00560F4B"/>
    <w:rsid w:val="00560FD5"/>
    <w:rsid w:val="00560FD8"/>
    <w:rsid w:val="00560FED"/>
    <w:rsid w:val="00561106"/>
    <w:rsid w:val="00561119"/>
    <w:rsid w:val="0056111E"/>
    <w:rsid w:val="00561197"/>
    <w:rsid w:val="005611BD"/>
    <w:rsid w:val="005611E1"/>
    <w:rsid w:val="005611E5"/>
    <w:rsid w:val="00561276"/>
    <w:rsid w:val="00561288"/>
    <w:rsid w:val="005612F2"/>
    <w:rsid w:val="0056130B"/>
    <w:rsid w:val="0056133D"/>
    <w:rsid w:val="00561375"/>
    <w:rsid w:val="005613F3"/>
    <w:rsid w:val="005614C1"/>
    <w:rsid w:val="00561507"/>
    <w:rsid w:val="0056189C"/>
    <w:rsid w:val="005618F1"/>
    <w:rsid w:val="00561968"/>
    <w:rsid w:val="005619D3"/>
    <w:rsid w:val="005619EF"/>
    <w:rsid w:val="00561A97"/>
    <w:rsid w:val="00561AA4"/>
    <w:rsid w:val="00561B2C"/>
    <w:rsid w:val="00561B9B"/>
    <w:rsid w:val="00561C0B"/>
    <w:rsid w:val="00561C44"/>
    <w:rsid w:val="00561D2C"/>
    <w:rsid w:val="00561DAA"/>
    <w:rsid w:val="00561DB6"/>
    <w:rsid w:val="00561DC5"/>
    <w:rsid w:val="00561E3E"/>
    <w:rsid w:val="00561F3C"/>
    <w:rsid w:val="00561F4D"/>
    <w:rsid w:val="00561FAD"/>
    <w:rsid w:val="00561FF5"/>
    <w:rsid w:val="00562095"/>
    <w:rsid w:val="00562266"/>
    <w:rsid w:val="005622A4"/>
    <w:rsid w:val="005622A6"/>
    <w:rsid w:val="005622B6"/>
    <w:rsid w:val="005622EF"/>
    <w:rsid w:val="005622FE"/>
    <w:rsid w:val="00562333"/>
    <w:rsid w:val="005623A6"/>
    <w:rsid w:val="0056242B"/>
    <w:rsid w:val="00562482"/>
    <w:rsid w:val="00562515"/>
    <w:rsid w:val="00562572"/>
    <w:rsid w:val="00562613"/>
    <w:rsid w:val="00562720"/>
    <w:rsid w:val="005627A6"/>
    <w:rsid w:val="00562839"/>
    <w:rsid w:val="00562931"/>
    <w:rsid w:val="0056298E"/>
    <w:rsid w:val="005629D0"/>
    <w:rsid w:val="005629E9"/>
    <w:rsid w:val="00562A3E"/>
    <w:rsid w:val="00562C20"/>
    <w:rsid w:val="00562C2D"/>
    <w:rsid w:val="00562C67"/>
    <w:rsid w:val="00562CA9"/>
    <w:rsid w:val="00562CD2"/>
    <w:rsid w:val="00562CE0"/>
    <w:rsid w:val="00562CF9"/>
    <w:rsid w:val="00562D1F"/>
    <w:rsid w:val="00562E73"/>
    <w:rsid w:val="00562E8C"/>
    <w:rsid w:val="00562EBB"/>
    <w:rsid w:val="00562F8F"/>
    <w:rsid w:val="00562F91"/>
    <w:rsid w:val="00562F9C"/>
    <w:rsid w:val="00562FC5"/>
    <w:rsid w:val="00562FCB"/>
    <w:rsid w:val="00562FD1"/>
    <w:rsid w:val="00563036"/>
    <w:rsid w:val="005630C6"/>
    <w:rsid w:val="005630F6"/>
    <w:rsid w:val="0056310A"/>
    <w:rsid w:val="00563159"/>
    <w:rsid w:val="00563167"/>
    <w:rsid w:val="00563190"/>
    <w:rsid w:val="005632D0"/>
    <w:rsid w:val="00563322"/>
    <w:rsid w:val="00563332"/>
    <w:rsid w:val="00563386"/>
    <w:rsid w:val="00563471"/>
    <w:rsid w:val="00563503"/>
    <w:rsid w:val="00563542"/>
    <w:rsid w:val="00563575"/>
    <w:rsid w:val="00563580"/>
    <w:rsid w:val="0056366C"/>
    <w:rsid w:val="00563693"/>
    <w:rsid w:val="005636DA"/>
    <w:rsid w:val="00563747"/>
    <w:rsid w:val="005637CD"/>
    <w:rsid w:val="005637ED"/>
    <w:rsid w:val="005638B6"/>
    <w:rsid w:val="005638F3"/>
    <w:rsid w:val="00563950"/>
    <w:rsid w:val="00563962"/>
    <w:rsid w:val="00563967"/>
    <w:rsid w:val="00563A38"/>
    <w:rsid w:val="00563B26"/>
    <w:rsid w:val="00563B5C"/>
    <w:rsid w:val="00563C4A"/>
    <w:rsid w:val="00563D2E"/>
    <w:rsid w:val="00563D37"/>
    <w:rsid w:val="00563DAE"/>
    <w:rsid w:val="00563DC1"/>
    <w:rsid w:val="00563DC5"/>
    <w:rsid w:val="00563E79"/>
    <w:rsid w:val="00563EC9"/>
    <w:rsid w:val="00563EF3"/>
    <w:rsid w:val="00563FA9"/>
    <w:rsid w:val="00563FD6"/>
    <w:rsid w:val="00564021"/>
    <w:rsid w:val="00564036"/>
    <w:rsid w:val="005640BC"/>
    <w:rsid w:val="00564127"/>
    <w:rsid w:val="0056412C"/>
    <w:rsid w:val="0056413A"/>
    <w:rsid w:val="00564159"/>
    <w:rsid w:val="0056423B"/>
    <w:rsid w:val="00564274"/>
    <w:rsid w:val="005642E9"/>
    <w:rsid w:val="005642EB"/>
    <w:rsid w:val="00564486"/>
    <w:rsid w:val="00564497"/>
    <w:rsid w:val="0056455E"/>
    <w:rsid w:val="0056458E"/>
    <w:rsid w:val="00564698"/>
    <w:rsid w:val="0056494A"/>
    <w:rsid w:val="005649E0"/>
    <w:rsid w:val="005649E6"/>
    <w:rsid w:val="00564C62"/>
    <w:rsid w:val="00564C84"/>
    <w:rsid w:val="00564CC0"/>
    <w:rsid w:val="00564D0C"/>
    <w:rsid w:val="00564DEE"/>
    <w:rsid w:val="00564E5D"/>
    <w:rsid w:val="00564F1E"/>
    <w:rsid w:val="00564F70"/>
    <w:rsid w:val="0056507E"/>
    <w:rsid w:val="00565301"/>
    <w:rsid w:val="0056532C"/>
    <w:rsid w:val="00565463"/>
    <w:rsid w:val="00565570"/>
    <w:rsid w:val="005655AC"/>
    <w:rsid w:val="005655B2"/>
    <w:rsid w:val="005655FC"/>
    <w:rsid w:val="0056565B"/>
    <w:rsid w:val="0056567C"/>
    <w:rsid w:val="00565905"/>
    <w:rsid w:val="00565A1A"/>
    <w:rsid w:val="00565AFD"/>
    <w:rsid w:val="00565B4B"/>
    <w:rsid w:val="00565B5D"/>
    <w:rsid w:val="00565BD2"/>
    <w:rsid w:val="00565C9A"/>
    <w:rsid w:val="00565CE6"/>
    <w:rsid w:val="00565E12"/>
    <w:rsid w:val="00565E28"/>
    <w:rsid w:val="00565E5E"/>
    <w:rsid w:val="00565E80"/>
    <w:rsid w:val="00565ED6"/>
    <w:rsid w:val="00565EFB"/>
    <w:rsid w:val="00565F0B"/>
    <w:rsid w:val="00565F1D"/>
    <w:rsid w:val="00565F9E"/>
    <w:rsid w:val="00566018"/>
    <w:rsid w:val="00566034"/>
    <w:rsid w:val="00566046"/>
    <w:rsid w:val="00566071"/>
    <w:rsid w:val="005660F5"/>
    <w:rsid w:val="0056610E"/>
    <w:rsid w:val="0056617A"/>
    <w:rsid w:val="00566182"/>
    <w:rsid w:val="005661E8"/>
    <w:rsid w:val="0056630C"/>
    <w:rsid w:val="0056633F"/>
    <w:rsid w:val="005663C7"/>
    <w:rsid w:val="00566440"/>
    <w:rsid w:val="005664F7"/>
    <w:rsid w:val="0056668A"/>
    <w:rsid w:val="00566806"/>
    <w:rsid w:val="0056683A"/>
    <w:rsid w:val="0056685E"/>
    <w:rsid w:val="005668C2"/>
    <w:rsid w:val="005668EA"/>
    <w:rsid w:val="00566908"/>
    <w:rsid w:val="00566ADA"/>
    <w:rsid w:val="00566B19"/>
    <w:rsid w:val="00566B61"/>
    <w:rsid w:val="00566C3D"/>
    <w:rsid w:val="00566C40"/>
    <w:rsid w:val="00566DC7"/>
    <w:rsid w:val="00566DDA"/>
    <w:rsid w:val="00566E32"/>
    <w:rsid w:val="00566EB0"/>
    <w:rsid w:val="00566EDA"/>
    <w:rsid w:val="00567021"/>
    <w:rsid w:val="005670CC"/>
    <w:rsid w:val="005670E4"/>
    <w:rsid w:val="00567125"/>
    <w:rsid w:val="00567180"/>
    <w:rsid w:val="0056718A"/>
    <w:rsid w:val="005671E1"/>
    <w:rsid w:val="005672C6"/>
    <w:rsid w:val="0056734E"/>
    <w:rsid w:val="00567412"/>
    <w:rsid w:val="0056742A"/>
    <w:rsid w:val="00567616"/>
    <w:rsid w:val="00567636"/>
    <w:rsid w:val="005676A0"/>
    <w:rsid w:val="0056772A"/>
    <w:rsid w:val="00567743"/>
    <w:rsid w:val="005677E2"/>
    <w:rsid w:val="0056780E"/>
    <w:rsid w:val="005678A1"/>
    <w:rsid w:val="00567A3B"/>
    <w:rsid w:val="00567A94"/>
    <w:rsid w:val="00567A9F"/>
    <w:rsid w:val="00567B3E"/>
    <w:rsid w:val="00567B43"/>
    <w:rsid w:val="00567BA5"/>
    <w:rsid w:val="00567CB0"/>
    <w:rsid w:val="00567CFC"/>
    <w:rsid w:val="00567D01"/>
    <w:rsid w:val="00567DBA"/>
    <w:rsid w:val="00567E92"/>
    <w:rsid w:val="00567EA7"/>
    <w:rsid w:val="00567EEA"/>
    <w:rsid w:val="00567F55"/>
    <w:rsid w:val="00567FA2"/>
    <w:rsid w:val="00567FCE"/>
    <w:rsid w:val="00567FEC"/>
    <w:rsid w:val="0057004B"/>
    <w:rsid w:val="00570057"/>
    <w:rsid w:val="00570092"/>
    <w:rsid w:val="005700AD"/>
    <w:rsid w:val="005700E1"/>
    <w:rsid w:val="0057015C"/>
    <w:rsid w:val="0057016B"/>
    <w:rsid w:val="0057017E"/>
    <w:rsid w:val="005701DA"/>
    <w:rsid w:val="0057026F"/>
    <w:rsid w:val="00570291"/>
    <w:rsid w:val="00570305"/>
    <w:rsid w:val="005703FE"/>
    <w:rsid w:val="00570435"/>
    <w:rsid w:val="00570465"/>
    <w:rsid w:val="005704A9"/>
    <w:rsid w:val="005704C3"/>
    <w:rsid w:val="00570647"/>
    <w:rsid w:val="00570686"/>
    <w:rsid w:val="0057069E"/>
    <w:rsid w:val="005706AB"/>
    <w:rsid w:val="0057072A"/>
    <w:rsid w:val="00570890"/>
    <w:rsid w:val="005708C5"/>
    <w:rsid w:val="005708D6"/>
    <w:rsid w:val="00570931"/>
    <w:rsid w:val="005709C9"/>
    <w:rsid w:val="00570A33"/>
    <w:rsid w:val="00570B2B"/>
    <w:rsid w:val="00570B76"/>
    <w:rsid w:val="00570BE0"/>
    <w:rsid w:val="00570C13"/>
    <w:rsid w:val="00570CF6"/>
    <w:rsid w:val="00570D0D"/>
    <w:rsid w:val="00570D42"/>
    <w:rsid w:val="00570D96"/>
    <w:rsid w:val="00570DBC"/>
    <w:rsid w:val="00570E16"/>
    <w:rsid w:val="00570EEE"/>
    <w:rsid w:val="00570F51"/>
    <w:rsid w:val="00570F56"/>
    <w:rsid w:val="0057104A"/>
    <w:rsid w:val="00571055"/>
    <w:rsid w:val="0057106B"/>
    <w:rsid w:val="00571071"/>
    <w:rsid w:val="0057107C"/>
    <w:rsid w:val="00571197"/>
    <w:rsid w:val="00571266"/>
    <w:rsid w:val="0057129D"/>
    <w:rsid w:val="0057134B"/>
    <w:rsid w:val="00571465"/>
    <w:rsid w:val="00571487"/>
    <w:rsid w:val="005714F7"/>
    <w:rsid w:val="00571542"/>
    <w:rsid w:val="005715A6"/>
    <w:rsid w:val="005715BC"/>
    <w:rsid w:val="0057167E"/>
    <w:rsid w:val="005716F7"/>
    <w:rsid w:val="00571776"/>
    <w:rsid w:val="0057187F"/>
    <w:rsid w:val="00571894"/>
    <w:rsid w:val="005718B5"/>
    <w:rsid w:val="005718FC"/>
    <w:rsid w:val="00571924"/>
    <w:rsid w:val="00571933"/>
    <w:rsid w:val="0057195C"/>
    <w:rsid w:val="00571A34"/>
    <w:rsid w:val="00571C05"/>
    <w:rsid w:val="00571C36"/>
    <w:rsid w:val="00571C5A"/>
    <w:rsid w:val="00571C74"/>
    <w:rsid w:val="00571D79"/>
    <w:rsid w:val="00571D8C"/>
    <w:rsid w:val="00571DB5"/>
    <w:rsid w:val="00571E3F"/>
    <w:rsid w:val="0057222B"/>
    <w:rsid w:val="00572274"/>
    <w:rsid w:val="0057227B"/>
    <w:rsid w:val="00572316"/>
    <w:rsid w:val="0057237F"/>
    <w:rsid w:val="0057256A"/>
    <w:rsid w:val="005725AA"/>
    <w:rsid w:val="005726B6"/>
    <w:rsid w:val="005726EA"/>
    <w:rsid w:val="005726FD"/>
    <w:rsid w:val="005727DC"/>
    <w:rsid w:val="005727FA"/>
    <w:rsid w:val="00572800"/>
    <w:rsid w:val="00572891"/>
    <w:rsid w:val="005728B3"/>
    <w:rsid w:val="0057294E"/>
    <w:rsid w:val="00572965"/>
    <w:rsid w:val="00572A44"/>
    <w:rsid w:val="00572BC2"/>
    <w:rsid w:val="00572C34"/>
    <w:rsid w:val="00572C41"/>
    <w:rsid w:val="00572C6C"/>
    <w:rsid w:val="00572C84"/>
    <w:rsid w:val="00572D00"/>
    <w:rsid w:val="00572D06"/>
    <w:rsid w:val="00572D2D"/>
    <w:rsid w:val="00572E90"/>
    <w:rsid w:val="00572F2A"/>
    <w:rsid w:val="00572F38"/>
    <w:rsid w:val="00572FA4"/>
    <w:rsid w:val="00572FCA"/>
    <w:rsid w:val="00572FFD"/>
    <w:rsid w:val="0057318B"/>
    <w:rsid w:val="005731CD"/>
    <w:rsid w:val="00573236"/>
    <w:rsid w:val="00573287"/>
    <w:rsid w:val="005732E0"/>
    <w:rsid w:val="00573308"/>
    <w:rsid w:val="00573466"/>
    <w:rsid w:val="005734BD"/>
    <w:rsid w:val="0057368F"/>
    <w:rsid w:val="005736AD"/>
    <w:rsid w:val="005736F9"/>
    <w:rsid w:val="005736FA"/>
    <w:rsid w:val="00573743"/>
    <w:rsid w:val="00573768"/>
    <w:rsid w:val="005737AB"/>
    <w:rsid w:val="005737F5"/>
    <w:rsid w:val="00573877"/>
    <w:rsid w:val="00573957"/>
    <w:rsid w:val="00573A21"/>
    <w:rsid w:val="00573A6B"/>
    <w:rsid w:val="00573B62"/>
    <w:rsid w:val="00573C0B"/>
    <w:rsid w:val="00573C5D"/>
    <w:rsid w:val="00573CA0"/>
    <w:rsid w:val="00573CA5"/>
    <w:rsid w:val="00573D8E"/>
    <w:rsid w:val="00573EB4"/>
    <w:rsid w:val="00573ECE"/>
    <w:rsid w:val="00573ED2"/>
    <w:rsid w:val="00573ED7"/>
    <w:rsid w:val="00573F1B"/>
    <w:rsid w:val="00573FB6"/>
    <w:rsid w:val="00573FF2"/>
    <w:rsid w:val="00574022"/>
    <w:rsid w:val="005740E5"/>
    <w:rsid w:val="005741B8"/>
    <w:rsid w:val="00574282"/>
    <w:rsid w:val="005742E9"/>
    <w:rsid w:val="0057430C"/>
    <w:rsid w:val="00574371"/>
    <w:rsid w:val="00574385"/>
    <w:rsid w:val="00574390"/>
    <w:rsid w:val="00574450"/>
    <w:rsid w:val="005747D0"/>
    <w:rsid w:val="0057488E"/>
    <w:rsid w:val="005748A6"/>
    <w:rsid w:val="00574937"/>
    <w:rsid w:val="0057497F"/>
    <w:rsid w:val="005749A6"/>
    <w:rsid w:val="005749AF"/>
    <w:rsid w:val="00574A7F"/>
    <w:rsid w:val="00574AFE"/>
    <w:rsid w:val="00574B09"/>
    <w:rsid w:val="00574B74"/>
    <w:rsid w:val="00574B87"/>
    <w:rsid w:val="00574BA8"/>
    <w:rsid w:val="00574BB9"/>
    <w:rsid w:val="00574C0F"/>
    <w:rsid w:val="00574C2D"/>
    <w:rsid w:val="00574CB1"/>
    <w:rsid w:val="00574CC7"/>
    <w:rsid w:val="00574ECE"/>
    <w:rsid w:val="00574F90"/>
    <w:rsid w:val="00574FB3"/>
    <w:rsid w:val="00574FF1"/>
    <w:rsid w:val="0057503B"/>
    <w:rsid w:val="0057505C"/>
    <w:rsid w:val="005751EF"/>
    <w:rsid w:val="0057534D"/>
    <w:rsid w:val="00575353"/>
    <w:rsid w:val="0057542D"/>
    <w:rsid w:val="00575589"/>
    <w:rsid w:val="00575656"/>
    <w:rsid w:val="005756A4"/>
    <w:rsid w:val="005756AE"/>
    <w:rsid w:val="0057579B"/>
    <w:rsid w:val="00575961"/>
    <w:rsid w:val="005759FD"/>
    <w:rsid w:val="00575B7F"/>
    <w:rsid w:val="00575EB5"/>
    <w:rsid w:val="00576358"/>
    <w:rsid w:val="005763CB"/>
    <w:rsid w:val="005763E0"/>
    <w:rsid w:val="0057648B"/>
    <w:rsid w:val="005764C2"/>
    <w:rsid w:val="0057654C"/>
    <w:rsid w:val="00576575"/>
    <w:rsid w:val="00576624"/>
    <w:rsid w:val="005766AA"/>
    <w:rsid w:val="005766FD"/>
    <w:rsid w:val="00576746"/>
    <w:rsid w:val="00576758"/>
    <w:rsid w:val="00576779"/>
    <w:rsid w:val="0057680F"/>
    <w:rsid w:val="00576853"/>
    <w:rsid w:val="00576878"/>
    <w:rsid w:val="0057687B"/>
    <w:rsid w:val="0057691A"/>
    <w:rsid w:val="0057699A"/>
    <w:rsid w:val="00576A3E"/>
    <w:rsid w:val="00576A6C"/>
    <w:rsid w:val="00576AA8"/>
    <w:rsid w:val="00576B8C"/>
    <w:rsid w:val="00576BA3"/>
    <w:rsid w:val="00576C1C"/>
    <w:rsid w:val="00576CB7"/>
    <w:rsid w:val="00576CFB"/>
    <w:rsid w:val="00576D94"/>
    <w:rsid w:val="00576E3B"/>
    <w:rsid w:val="00576EF3"/>
    <w:rsid w:val="00576F49"/>
    <w:rsid w:val="00576FC8"/>
    <w:rsid w:val="00576FEA"/>
    <w:rsid w:val="005770AD"/>
    <w:rsid w:val="0057712E"/>
    <w:rsid w:val="00577138"/>
    <w:rsid w:val="00577165"/>
    <w:rsid w:val="00577216"/>
    <w:rsid w:val="0057723C"/>
    <w:rsid w:val="00577247"/>
    <w:rsid w:val="0057726B"/>
    <w:rsid w:val="0057737F"/>
    <w:rsid w:val="005773D1"/>
    <w:rsid w:val="00577416"/>
    <w:rsid w:val="005774B5"/>
    <w:rsid w:val="0057752B"/>
    <w:rsid w:val="0057761D"/>
    <w:rsid w:val="00577637"/>
    <w:rsid w:val="00577658"/>
    <w:rsid w:val="00577687"/>
    <w:rsid w:val="005776EF"/>
    <w:rsid w:val="00577771"/>
    <w:rsid w:val="00577782"/>
    <w:rsid w:val="005777C8"/>
    <w:rsid w:val="005777F3"/>
    <w:rsid w:val="0057780E"/>
    <w:rsid w:val="0057784B"/>
    <w:rsid w:val="0057786E"/>
    <w:rsid w:val="0057793F"/>
    <w:rsid w:val="00577973"/>
    <w:rsid w:val="005779A4"/>
    <w:rsid w:val="00577A02"/>
    <w:rsid w:val="00577A6F"/>
    <w:rsid w:val="00577AA9"/>
    <w:rsid w:val="00577AFC"/>
    <w:rsid w:val="00577B62"/>
    <w:rsid w:val="00577B9D"/>
    <w:rsid w:val="00577BF9"/>
    <w:rsid w:val="00577C97"/>
    <w:rsid w:val="00577D68"/>
    <w:rsid w:val="00577EB7"/>
    <w:rsid w:val="00577EE1"/>
    <w:rsid w:val="00577EF1"/>
    <w:rsid w:val="00577F03"/>
    <w:rsid w:val="00577F12"/>
    <w:rsid w:val="00577F20"/>
    <w:rsid w:val="00577F52"/>
    <w:rsid w:val="005800B3"/>
    <w:rsid w:val="0058016B"/>
    <w:rsid w:val="005802BB"/>
    <w:rsid w:val="005802CD"/>
    <w:rsid w:val="0058043A"/>
    <w:rsid w:val="00580451"/>
    <w:rsid w:val="0058048A"/>
    <w:rsid w:val="0058050E"/>
    <w:rsid w:val="0058055F"/>
    <w:rsid w:val="0058057F"/>
    <w:rsid w:val="0058059E"/>
    <w:rsid w:val="005805CA"/>
    <w:rsid w:val="00580646"/>
    <w:rsid w:val="00580663"/>
    <w:rsid w:val="0058069E"/>
    <w:rsid w:val="00580724"/>
    <w:rsid w:val="00580769"/>
    <w:rsid w:val="0058086E"/>
    <w:rsid w:val="00580881"/>
    <w:rsid w:val="00580882"/>
    <w:rsid w:val="0058088A"/>
    <w:rsid w:val="00580925"/>
    <w:rsid w:val="00580977"/>
    <w:rsid w:val="00580A25"/>
    <w:rsid w:val="00580AAB"/>
    <w:rsid w:val="00580B30"/>
    <w:rsid w:val="00580B65"/>
    <w:rsid w:val="00580C9F"/>
    <w:rsid w:val="00580CDA"/>
    <w:rsid w:val="00580D18"/>
    <w:rsid w:val="00580D24"/>
    <w:rsid w:val="00580E40"/>
    <w:rsid w:val="00580E50"/>
    <w:rsid w:val="00580E8D"/>
    <w:rsid w:val="00580F94"/>
    <w:rsid w:val="00581003"/>
    <w:rsid w:val="00581068"/>
    <w:rsid w:val="00581149"/>
    <w:rsid w:val="005811BA"/>
    <w:rsid w:val="00581204"/>
    <w:rsid w:val="005812CE"/>
    <w:rsid w:val="0058136B"/>
    <w:rsid w:val="005813A6"/>
    <w:rsid w:val="00581460"/>
    <w:rsid w:val="0058148A"/>
    <w:rsid w:val="005815C8"/>
    <w:rsid w:val="005815D5"/>
    <w:rsid w:val="0058164A"/>
    <w:rsid w:val="00581708"/>
    <w:rsid w:val="00581808"/>
    <w:rsid w:val="00581820"/>
    <w:rsid w:val="0058187D"/>
    <w:rsid w:val="00581884"/>
    <w:rsid w:val="00581929"/>
    <w:rsid w:val="0058198B"/>
    <w:rsid w:val="00581A3A"/>
    <w:rsid w:val="00581A3F"/>
    <w:rsid w:val="00581A53"/>
    <w:rsid w:val="00581A95"/>
    <w:rsid w:val="00581ACB"/>
    <w:rsid w:val="00581AF9"/>
    <w:rsid w:val="00581B4D"/>
    <w:rsid w:val="00581B83"/>
    <w:rsid w:val="00581C9B"/>
    <w:rsid w:val="00581CCE"/>
    <w:rsid w:val="00581D25"/>
    <w:rsid w:val="00581D27"/>
    <w:rsid w:val="00581DA0"/>
    <w:rsid w:val="00581DE2"/>
    <w:rsid w:val="00581E31"/>
    <w:rsid w:val="00581EA1"/>
    <w:rsid w:val="00581EF6"/>
    <w:rsid w:val="0058200B"/>
    <w:rsid w:val="00582090"/>
    <w:rsid w:val="005820B3"/>
    <w:rsid w:val="0058212A"/>
    <w:rsid w:val="00582165"/>
    <w:rsid w:val="00582181"/>
    <w:rsid w:val="005823AF"/>
    <w:rsid w:val="0058241B"/>
    <w:rsid w:val="00582426"/>
    <w:rsid w:val="00582432"/>
    <w:rsid w:val="00582522"/>
    <w:rsid w:val="00582619"/>
    <w:rsid w:val="00582638"/>
    <w:rsid w:val="00582667"/>
    <w:rsid w:val="00582673"/>
    <w:rsid w:val="00582724"/>
    <w:rsid w:val="00582747"/>
    <w:rsid w:val="005828CF"/>
    <w:rsid w:val="00582968"/>
    <w:rsid w:val="0058299C"/>
    <w:rsid w:val="005829AB"/>
    <w:rsid w:val="00582B6C"/>
    <w:rsid w:val="00582B7C"/>
    <w:rsid w:val="00582B81"/>
    <w:rsid w:val="00582CE1"/>
    <w:rsid w:val="00582D18"/>
    <w:rsid w:val="00582D38"/>
    <w:rsid w:val="00582D3B"/>
    <w:rsid w:val="0058300F"/>
    <w:rsid w:val="005830E4"/>
    <w:rsid w:val="00583168"/>
    <w:rsid w:val="00583220"/>
    <w:rsid w:val="0058332F"/>
    <w:rsid w:val="00583415"/>
    <w:rsid w:val="0058341A"/>
    <w:rsid w:val="0058344D"/>
    <w:rsid w:val="005834FA"/>
    <w:rsid w:val="00583598"/>
    <w:rsid w:val="00583601"/>
    <w:rsid w:val="00583637"/>
    <w:rsid w:val="00583654"/>
    <w:rsid w:val="0058365F"/>
    <w:rsid w:val="0058366A"/>
    <w:rsid w:val="005836B4"/>
    <w:rsid w:val="00583747"/>
    <w:rsid w:val="005837A5"/>
    <w:rsid w:val="005837D3"/>
    <w:rsid w:val="005837DC"/>
    <w:rsid w:val="00583804"/>
    <w:rsid w:val="0058381D"/>
    <w:rsid w:val="00583828"/>
    <w:rsid w:val="00583843"/>
    <w:rsid w:val="0058389E"/>
    <w:rsid w:val="005838A0"/>
    <w:rsid w:val="00583909"/>
    <w:rsid w:val="00583916"/>
    <w:rsid w:val="0058392C"/>
    <w:rsid w:val="005839CF"/>
    <w:rsid w:val="00583A2A"/>
    <w:rsid w:val="00583A40"/>
    <w:rsid w:val="00583A50"/>
    <w:rsid w:val="00583AA3"/>
    <w:rsid w:val="00583AB2"/>
    <w:rsid w:val="00583B80"/>
    <w:rsid w:val="00583C7F"/>
    <w:rsid w:val="00583CE2"/>
    <w:rsid w:val="00583D08"/>
    <w:rsid w:val="00583D6F"/>
    <w:rsid w:val="00583DB4"/>
    <w:rsid w:val="00583E19"/>
    <w:rsid w:val="00583E6B"/>
    <w:rsid w:val="00583F8F"/>
    <w:rsid w:val="00583F95"/>
    <w:rsid w:val="00583FF4"/>
    <w:rsid w:val="00584074"/>
    <w:rsid w:val="00584136"/>
    <w:rsid w:val="0058415F"/>
    <w:rsid w:val="00584193"/>
    <w:rsid w:val="005841DC"/>
    <w:rsid w:val="005841E7"/>
    <w:rsid w:val="005842E3"/>
    <w:rsid w:val="005843D3"/>
    <w:rsid w:val="00584411"/>
    <w:rsid w:val="005844DF"/>
    <w:rsid w:val="0058451C"/>
    <w:rsid w:val="005845F2"/>
    <w:rsid w:val="005846CB"/>
    <w:rsid w:val="00584772"/>
    <w:rsid w:val="005849CB"/>
    <w:rsid w:val="00584A06"/>
    <w:rsid w:val="00584AEF"/>
    <w:rsid w:val="00584AFD"/>
    <w:rsid w:val="00584B43"/>
    <w:rsid w:val="00584B46"/>
    <w:rsid w:val="00584B4C"/>
    <w:rsid w:val="00584B77"/>
    <w:rsid w:val="00584BEF"/>
    <w:rsid w:val="00584BF8"/>
    <w:rsid w:val="00584C2F"/>
    <w:rsid w:val="00584CA3"/>
    <w:rsid w:val="00584DE5"/>
    <w:rsid w:val="00584E50"/>
    <w:rsid w:val="00584EA8"/>
    <w:rsid w:val="00584EAE"/>
    <w:rsid w:val="00584ED3"/>
    <w:rsid w:val="00584EEA"/>
    <w:rsid w:val="005850CC"/>
    <w:rsid w:val="00585242"/>
    <w:rsid w:val="005852FC"/>
    <w:rsid w:val="00585312"/>
    <w:rsid w:val="0058535C"/>
    <w:rsid w:val="005853DD"/>
    <w:rsid w:val="005853E4"/>
    <w:rsid w:val="005854A7"/>
    <w:rsid w:val="005854C3"/>
    <w:rsid w:val="0058556B"/>
    <w:rsid w:val="00585723"/>
    <w:rsid w:val="00585808"/>
    <w:rsid w:val="00585876"/>
    <w:rsid w:val="005858CC"/>
    <w:rsid w:val="00585998"/>
    <w:rsid w:val="005859D4"/>
    <w:rsid w:val="005859ED"/>
    <w:rsid w:val="00585AEA"/>
    <w:rsid w:val="00585C8B"/>
    <w:rsid w:val="00585CEC"/>
    <w:rsid w:val="00585D02"/>
    <w:rsid w:val="00585E1E"/>
    <w:rsid w:val="00585EA0"/>
    <w:rsid w:val="00585EBB"/>
    <w:rsid w:val="00585EF4"/>
    <w:rsid w:val="00585EF9"/>
    <w:rsid w:val="00585F36"/>
    <w:rsid w:val="00585F53"/>
    <w:rsid w:val="00585F9E"/>
    <w:rsid w:val="00585FD0"/>
    <w:rsid w:val="00586093"/>
    <w:rsid w:val="005860D4"/>
    <w:rsid w:val="00586273"/>
    <w:rsid w:val="00586284"/>
    <w:rsid w:val="00586292"/>
    <w:rsid w:val="005862D7"/>
    <w:rsid w:val="0058631A"/>
    <w:rsid w:val="005863DA"/>
    <w:rsid w:val="00586537"/>
    <w:rsid w:val="0058654B"/>
    <w:rsid w:val="005865A1"/>
    <w:rsid w:val="005865E1"/>
    <w:rsid w:val="0058664E"/>
    <w:rsid w:val="0058665A"/>
    <w:rsid w:val="0058667B"/>
    <w:rsid w:val="00586694"/>
    <w:rsid w:val="0058669D"/>
    <w:rsid w:val="00586764"/>
    <w:rsid w:val="0058693C"/>
    <w:rsid w:val="00586A9B"/>
    <w:rsid w:val="00586AC3"/>
    <w:rsid w:val="00586B1D"/>
    <w:rsid w:val="00586DAA"/>
    <w:rsid w:val="00586E71"/>
    <w:rsid w:val="00586E81"/>
    <w:rsid w:val="00586F85"/>
    <w:rsid w:val="0058708C"/>
    <w:rsid w:val="00587156"/>
    <w:rsid w:val="00587181"/>
    <w:rsid w:val="0058722A"/>
    <w:rsid w:val="00587262"/>
    <w:rsid w:val="005872C7"/>
    <w:rsid w:val="0058730A"/>
    <w:rsid w:val="0058732B"/>
    <w:rsid w:val="0058735E"/>
    <w:rsid w:val="005874B6"/>
    <w:rsid w:val="005874F1"/>
    <w:rsid w:val="00587631"/>
    <w:rsid w:val="0058764F"/>
    <w:rsid w:val="005876B0"/>
    <w:rsid w:val="005876E8"/>
    <w:rsid w:val="005876F5"/>
    <w:rsid w:val="00587721"/>
    <w:rsid w:val="0058774F"/>
    <w:rsid w:val="00587768"/>
    <w:rsid w:val="0058781D"/>
    <w:rsid w:val="00587891"/>
    <w:rsid w:val="00587A8E"/>
    <w:rsid w:val="00587BA5"/>
    <w:rsid w:val="00587C15"/>
    <w:rsid w:val="00587C2C"/>
    <w:rsid w:val="00587C45"/>
    <w:rsid w:val="00587C93"/>
    <w:rsid w:val="00587F3F"/>
    <w:rsid w:val="00587F84"/>
    <w:rsid w:val="00587F93"/>
    <w:rsid w:val="00587FB8"/>
    <w:rsid w:val="00587FCC"/>
    <w:rsid w:val="00590102"/>
    <w:rsid w:val="005901B2"/>
    <w:rsid w:val="005901B7"/>
    <w:rsid w:val="005901C6"/>
    <w:rsid w:val="00590221"/>
    <w:rsid w:val="005902DB"/>
    <w:rsid w:val="005902F0"/>
    <w:rsid w:val="005902F7"/>
    <w:rsid w:val="00590377"/>
    <w:rsid w:val="005903EF"/>
    <w:rsid w:val="00590402"/>
    <w:rsid w:val="0059047D"/>
    <w:rsid w:val="005905C8"/>
    <w:rsid w:val="00590601"/>
    <w:rsid w:val="00590641"/>
    <w:rsid w:val="0059068B"/>
    <w:rsid w:val="0059077A"/>
    <w:rsid w:val="005907FF"/>
    <w:rsid w:val="0059081D"/>
    <w:rsid w:val="00590862"/>
    <w:rsid w:val="005908D2"/>
    <w:rsid w:val="005908F4"/>
    <w:rsid w:val="00590928"/>
    <w:rsid w:val="00590AC7"/>
    <w:rsid w:val="00590B27"/>
    <w:rsid w:val="00590B71"/>
    <w:rsid w:val="00590BE7"/>
    <w:rsid w:val="00590CAF"/>
    <w:rsid w:val="00590CCE"/>
    <w:rsid w:val="00590CD9"/>
    <w:rsid w:val="00590CDE"/>
    <w:rsid w:val="00590D2D"/>
    <w:rsid w:val="00590E2A"/>
    <w:rsid w:val="00590ED8"/>
    <w:rsid w:val="00590EF8"/>
    <w:rsid w:val="00590F6E"/>
    <w:rsid w:val="00590F7C"/>
    <w:rsid w:val="00590F9D"/>
    <w:rsid w:val="00590FB2"/>
    <w:rsid w:val="0059105F"/>
    <w:rsid w:val="005910CA"/>
    <w:rsid w:val="00591119"/>
    <w:rsid w:val="0059115B"/>
    <w:rsid w:val="0059117C"/>
    <w:rsid w:val="005911A0"/>
    <w:rsid w:val="00591298"/>
    <w:rsid w:val="0059129E"/>
    <w:rsid w:val="0059134B"/>
    <w:rsid w:val="005913E0"/>
    <w:rsid w:val="00591584"/>
    <w:rsid w:val="00591618"/>
    <w:rsid w:val="00591669"/>
    <w:rsid w:val="00591687"/>
    <w:rsid w:val="005916A3"/>
    <w:rsid w:val="00591731"/>
    <w:rsid w:val="00591780"/>
    <w:rsid w:val="005917B8"/>
    <w:rsid w:val="005917BE"/>
    <w:rsid w:val="00591827"/>
    <w:rsid w:val="005918D8"/>
    <w:rsid w:val="00591A10"/>
    <w:rsid w:val="00591A1A"/>
    <w:rsid w:val="00591AFE"/>
    <w:rsid w:val="00591BF3"/>
    <w:rsid w:val="00591CDA"/>
    <w:rsid w:val="00591CEC"/>
    <w:rsid w:val="00591D6B"/>
    <w:rsid w:val="00591DC7"/>
    <w:rsid w:val="00591E22"/>
    <w:rsid w:val="00591E30"/>
    <w:rsid w:val="00591E64"/>
    <w:rsid w:val="00591E71"/>
    <w:rsid w:val="00591E8E"/>
    <w:rsid w:val="00591EA2"/>
    <w:rsid w:val="00591EEC"/>
    <w:rsid w:val="00591F36"/>
    <w:rsid w:val="00591F72"/>
    <w:rsid w:val="005920CC"/>
    <w:rsid w:val="005920E2"/>
    <w:rsid w:val="00592100"/>
    <w:rsid w:val="00592185"/>
    <w:rsid w:val="0059226B"/>
    <w:rsid w:val="00592323"/>
    <w:rsid w:val="00592347"/>
    <w:rsid w:val="00592372"/>
    <w:rsid w:val="00592407"/>
    <w:rsid w:val="00592471"/>
    <w:rsid w:val="005924FD"/>
    <w:rsid w:val="0059258C"/>
    <w:rsid w:val="00592663"/>
    <w:rsid w:val="005926D5"/>
    <w:rsid w:val="0059276F"/>
    <w:rsid w:val="0059277A"/>
    <w:rsid w:val="00592784"/>
    <w:rsid w:val="0059291C"/>
    <w:rsid w:val="005929F2"/>
    <w:rsid w:val="00592B1D"/>
    <w:rsid w:val="00592B25"/>
    <w:rsid w:val="00592B47"/>
    <w:rsid w:val="00592BDE"/>
    <w:rsid w:val="00592C2D"/>
    <w:rsid w:val="00592C34"/>
    <w:rsid w:val="00592D16"/>
    <w:rsid w:val="00592D95"/>
    <w:rsid w:val="00592E1A"/>
    <w:rsid w:val="00592EC6"/>
    <w:rsid w:val="00592EE3"/>
    <w:rsid w:val="00592F4A"/>
    <w:rsid w:val="00592F7F"/>
    <w:rsid w:val="00592FBE"/>
    <w:rsid w:val="0059304B"/>
    <w:rsid w:val="0059304D"/>
    <w:rsid w:val="00593085"/>
    <w:rsid w:val="005930C0"/>
    <w:rsid w:val="00593166"/>
    <w:rsid w:val="00593170"/>
    <w:rsid w:val="005931E8"/>
    <w:rsid w:val="0059326A"/>
    <w:rsid w:val="005932BD"/>
    <w:rsid w:val="005932D4"/>
    <w:rsid w:val="005932FD"/>
    <w:rsid w:val="005933C4"/>
    <w:rsid w:val="005934BB"/>
    <w:rsid w:val="005934C6"/>
    <w:rsid w:val="00593669"/>
    <w:rsid w:val="00593739"/>
    <w:rsid w:val="005937B5"/>
    <w:rsid w:val="005937E7"/>
    <w:rsid w:val="00593841"/>
    <w:rsid w:val="00593856"/>
    <w:rsid w:val="00593B29"/>
    <w:rsid w:val="00593B2E"/>
    <w:rsid w:val="00593B94"/>
    <w:rsid w:val="00593B99"/>
    <w:rsid w:val="00593C41"/>
    <w:rsid w:val="00593CE8"/>
    <w:rsid w:val="00593D8B"/>
    <w:rsid w:val="00593DDE"/>
    <w:rsid w:val="00593E04"/>
    <w:rsid w:val="00593F92"/>
    <w:rsid w:val="0059401B"/>
    <w:rsid w:val="00594058"/>
    <w:rsid w:val="005942F5"/>
    <w:rsid w:val="005944B2"/>
    <w:rsid w:val="005944DF"/>
    <w:rsid w:val="00594597"/>
    <w:rsid w:val="005945DC"/>
    <w:rsid w:val="005945ED"/>
    <w:rsid w:val="00594771"/>
    <w:rsid w:val="00594865"/>
    <w:rsid w:val="00594874"/>
    <w:rsid w:val="005948BA"/>
    <w:rsid w:val="00594909"/>
    <w:rsid w:val="00594950"/>
    <w:rsid w:val="00594B91"/>
    <w:rsid w:val="00594B9F"/>
    <w:rsid w:val="00594BD3"/>
    <w:rsid w:val="00594BEC"/>
    <w:rsid w:val="00594CFB"/>
    <w:rsid w:val="00594D01"/>
    <w:rsid w:val="00594D34"/>
    <w:rsid w:val="00594DDF"/>
    <w:rsid w:val="00594DE4"/>
    <w:rsid w:val="00594E10"/>
    <w:rsid w:val="00594E1B"/>
    <w:rsid w:val="00594E87"/>
    <w:rsid w:val="00594E8A"/>
    <w:rsid w:val="00594F25"/>
    <w:rsid w:val="00594F43"/>
    <w:rsid w:val="00594F7D"/>
    <w:rsid w:val="00595113"/>
    <w:rsid w:val="00595179"/>
    <w:rsid w:val="005954AC"/>
    <w:rsid w:val="005954F5"/>
    <w:rsid w:val="005955EA"/>
    <w:rsid w:val="00595687"/>
    <w:rsid w:val="0059579F"/>
    <w:rsid w:val="00595833"/>
    <w:rsid w:val="00595892"/>
    <w:rsid w:val="00595897"/>
    <w:rsid w:val="005958CC"/>
    <w:rsid w:val="0059592F"/>
    <w:rsid w:val="00595994"/>
    <w:rsid w:val="00595B91"/>
    <w:rsid w:val="00595B93"/>
    <w:rsid w:val="00595BE1"/>
    <w:rsid w:val="00595CA5"/>
    <w:rsid w:val="00595DAC"/>
    <w:rsid w:val="00595E3C"/>
    <w:rsid w:val="00595ED8"/>
    <w:rsid w:val="00595F26"/>
    <w:rsid w:val="00595FBF"/>
    <w:rsid w:val="00595FED"/>
    <w:rsid w:val="00596065"/>
    <w:rsid w:val="005960FB"/>
    <w:rsid w:val="00596178"/>
    <w:rsid w:val="005961E5"/>
    <w:rsid w:val="0059649A"/>
    <w:rsid w:val="005965B1"/>
    <w:rsid w:val="005966BC"/>
    <w:rsid w:val="005966FC"/>
    <w:rsid w:val="0059674B"/>
    <w:rsid w:val="00596829"/>
    <w:rsid w:val="0059688A"/>
    <w:rsid w:val="005969AE"/>
    <w:rsid w:val="00596A2A"/>
    <w:rsid w:val="00596D1E"/>
    <w:rsid w:val="00596DB5"/>
    <w:rsid w:val="00596EDE"/>
    <w:rsid w:val="00596F81"/>
    <w:rsid w:val="00596F8D"/>
    <w:rsid w:val="00596F9F"/>
    <w:rsid w:val="00596FB2"/>
    <w:rsid w:val="00596FF7"/>
    <w:rsid w:val="00597009"/>
    <w:rsid w:val="005971FE"/>
    <w:rsid w:val="00597294"/>
    <w:rsid w:val="0059735C"/>
    <w:rsid w:val="0059743C"/>
    <w:rsid w:val="00597462"/>
    <w:rsid w:val="005974BB"/>
    <w:rsid w:val="00597561"/>
    <w:rsid w:val="0059756F"/>
    <w:rsid w:val="005975D9"/>
    <w:rsid w:val="005977FF"/>
    <w:rsid w:val="005978AF"/>
    <w:rsid w:val="005978EA"/>
    <w:rsid w:val="0059790A"/>
    <w:rsid w:val="00597995"/>
    <w:rsid w:val="00597A81"/>
    <w:rsid w:val="00597B09"/>
    <w:rsid w:val="00597B40"/>
    <w:rsid w:val="00597B84"/>
    <w:rsid w:val="00597BC8"/>
    <w:rsid w:val="00597BDD"/>
    <w:rsid w:val="00597CC2"/>
    <w:rsid w:val="00597D65"/>
    <w:rsid w:val="00597DB3"/>
    <w:rsid w:val="00597F3C"/>
    <w:rsid w:val="005A0044"/>
    <w:rsid w:val="005A0077"/>
    <w:rsid w:val="005A00AB"/>
    <w:rsid w:val="005A011F"/>
    <w:rsid w:val="005A0177"/>
    <w:rsid w:val="005A018F"/>
    <w:rsid w:val="005A01A0"/>
    <w:rsid w:val="005A029C"/>
    <w:rsid w:val="005A02F8"/>
    <w:rsid w:val="005A03DB"/>
    <w:rsid w:val="005A0457"/>
    <w:rsid w:val="005A072C"/>
    <w:rsid w:val="005A0755"/>
    <w:rsid w:val="005A0795"/>
    <w:rsid w:val="005A0819"/>
    <w:rsid w:val="005A0890"/>
    <w:rsid w:val="005A0906"/>
    <w:rsid w:val="005A09D3"/>
    <w:rsid w:val="005A0AAD"/>
    <w:rsid w:val="005A0AF2"/>
    <w:rsid w:val="005A0B1F"/>
    <w:rsid w:val="005A0BBC"/>
    <w:rsid w:val="005A0C3D"/>
    <w:rsid w:val="005A0C4A"/>
    <w:rsid w:val="005A0C84"/>
    <w:rsid w:val="005A0C9A"/>
    <w:rsid w:val="005A0D3B"/>
    <w:rsid w:val="005A0DC0"/>
    <w:rsid w:val="005A0DE6"/>
    <w:rsid w:val="005A0DFF"/>
    <w:rsid w:val="005A0EB9"/>
    <w:rsid w:val="005A0EE7"/>
    <w:rsid w:val="005A0EF3"/>
    <w:rsid w:val="005A10E9"/>
    <w:rsid w:val="005A1106"/>
    <w:rsid w:val="005A11E9"/>
    <w:rsid w:val="005A1208"/>
    <w:rsid w:val="005A1393"/>
    <w:rsid w:val="005A1395"/>
    <w:rsid w:val="005A13CC"/>
    <w:rsid w:val="005A141B"/>
    <w:rsid w:val="005A15B7"/>
    <w:rsid w:val="005A1646"/>
    <w:rsid w:val="005A166D"/>
    <w:rsid w:val="005A16B3"/>
    <w:rsid w:val="005A17A6"/>
    <w:rsid w:val="005A17CD"/>
    <w:rsid w:val="005A1807"/>
    <w:rsid w:val="005A184D"/>
    <w:rsid w:val="005A189B"/>
    <w:rsid w:val="005A19D9"/>
    <w:rsid w:val="005A1A4B"/>
    <w:rsid w:val="005A1AC5"/>
    <w:rsid w:val="005A1B4B"/>
    <w:rsid w:val="005A1BD8"/>
    <w:rsid w:val="005A1BFB"/>
    <w:rsid w:val="005A1CED"/>
    <w:rsid w:val="005A1D04"/>
    <w:rsid w:val="005A1D74"/>
    <w:rsid w:val="005A1DD5"/>
    <w:rsid w:val="005A1E2D"/>
    <w:rsid w:val="005A1EEF"/>
    <w:rsid w:val="005A1F15"/>
    <w:rsid w:val="005A1F30"/>
    <w:rsid w:val="005A210B"/>
    <w:rsid w:val="005A2199"/>
    <w:rsid w:val="005A220D"/>
    <w:rsid w:val="005A2416"/>
    <w:rsid w:val="005A25B0"/>
    <w:rsid w:val="005A25B7"/>
    <w:rsid w:val="005A26A6"/>
    <w:rsid w:val="005A2760"/>
    <w:rsid w:val="005A2809"/>
    <w:rsid w:val="005A28A7"/>
    <w:rsid w:val="005A28CB"/>
    <w:rsid w:val="005A290F"/>
    <w:rsid w:val="005A294A"/>
    <w:rsid w:val="005A2985"/>
    <w:rsid w:val="005A29A6"/>
    <w:rsid w:val="005A2A65"/>
    <w:rsid w:val="005A2AC1"/>
    <w:rsid w:val="005A2BA8"/>
    <w:rsid w:val="005A2C93"/>
    <w:rsid w:val="005A2D7C"/>
    <w:rsid w:val="005A2E67"/>
    <w:rsid w:val="005A2F80"/>
    <w:rsid w:val="005A3056"/>
    <w:rsid w:val="005A305E"/>
    <w:rsid w:val="005A30D2"/>
    <w:rsid w:val="005A30E8"/>
    <w:rsid w:val="005A3119"/>
    <w:rsid w:val="005A3166"/>
    <w:rsid w:val="005A3177"/>
    <w:rsid w:val="005A327F"/>
    <w:rsid w:val="005A334E"/>
    <w:rsid w:val="005A336C"/>
    <w:rsid w:val="005A338A"/>
    <w:rsid w:val="005A33CF"/>
    <w:rsid w:val="005A348A"/>
    <w:rsid w:val="005A34BE"/>
    <w:rsid w:val="005A34FB"/>
    <w:rsid w:val="005A3501"/>
    <w:rsid w:val="005A3519"/>
    <w:rsid w:val="005A351B"/>
    <w:rsid w:val="005A35DA"/>
    <w:rsid w:val="005A3617"/>
    <w:rsid w:val="005A368F"/>
    <w:rsid w:val="005A3708"/>
    <w:rsid w:val="005A39C4"/>
    <w:rsid w:val="005A3AA6"/>
    <w:rsid w:val="005A3ABE"/>
    <w:rsid w:val="005A3B17"/>
    <w:rsid w:val="005A3B2E"/>
    <w:rsid w:val="005A3B93"/>
    <w:rsid w:val="005A3BAA"/>
    <w:rsid w:val="005A3BE6"/>
    <w:rsid w:val="005A3C94"/>
    <w:rsid w:val="005A3CB3"/>
    <w:rsid w:val="005A3CC0"/>
    <w:rsid w:val="005A3CD1"/>
    <w:rsid w:val="005A3E42"/>
    <w:rsid w:val="005A3E5E"/>
    <w:rsid w:val="005A3F23"/>
    <w:rsid w:val="005A401E"/>
    <w:rsid w:val="005A40BB"/>
    <w:rsid w:val="005A4100"/>
    <w:rsid w:val="005A41BC"/>
    <w:rsid w:val="005A4210"/>
    <w:rsid w:val="005A42B4"/>
    <w:rsid w:val="005A43F1"/>
    <w:rsid w:val="005A441D"/>
    <w:rsid w:val="005A4438"/>
    <w:rsid w:val="005A44E1"/>
    <w:rsid w:val="005A44E6"/>
    <w:rsid w:val="005A45E3"/>
    <w:rsid w:val="005A46D1"/>
    <w:rsid w:val="005A46E9"/>
    <w:rsid w:val="005A4734"/>
    <w:rsid w:val="005A47D4"/>
    <w:rsid w:val="005A485E"/>
    <w:rsid w:val="005A4918"/>
    <w:rsid w:val="005A4921"/>
    <w:rsid w:val="005A4940"/>
    <w:rsid w:val="005A49CC"/>
    <w:rsid w:val="005A49CE"/>
    <w:rsid w:val="005A4A0A"/>
    <w:rsid w:val="005A4A19"/>
    <w:rsid w:val="005A4A56"/>
    <w:rsid w:val="005A4BCF"/>
    <w:rsid w:val="005A4C04"/>
    <w:rsid w:val="005A4C4B"/>
    <w:rsid w:val="005A4DF0"/>
    <w:rsid w:val="005A4FF1"/>
    <w:rsid w:val="005A50EA"/>
    <w:rsid w:val="005A519F"/>
    <w:rsid w:val="005A51C9"/>
    <w:rsid w:val="005A5219"/>
    <w:rsid w:val="005A52E0"/>
    <w:rsid w:val="005A52E8"/>
    <w:rsid w:val="005A5324"/>
    <w:rsid w:val="005A5354"/>
    <w:rsid w:val="005A53C2"/>
    <w:rsid w:val="005A541F"/>
    <w:rsid w:val="005A5530"/>
    <w:rsid w:val="005A5575"/>
    <w:rsid w:val="005A55A1"/>
    <w:rsid w:val="005A55B6"/>
    <w:rsid w:val="005A5613"/>
    <w:rsid w:val="005A562F"/>
    <w:rsid w:val="005A57BB"/>
    <w:rsid w:val="005A57F8"/>
    <w:rsid w:val="005A5842"/>
    <w:rsid w:val="005A58D7"/>
    <w:rsid w:val="005A5946"/>
    <w:rsid w:val="005A599E"/>
    <w:rsid w:val="005A5AB8"/>
    <w:rsid w:val="005A5ACE"/>
    <w:rsid w:val="005A5BB8"/>
    <w:rsid w:val="005A5C16"/>
    <w:rsid w:val="005A5C4B"/>
    <w:rsid w:val="005A5C8F"/>
    <w:rsid w:val="005A5D04"/>
    <w:rsid w:val="005A5D44"/>
    <w:rsid w:val="005A5DF9"/>
    <w:rsid w:val="005A5E1B"/>
    <w:rsid w:val="005A5F47"/>
    <w:rsid w:val="005A5F9D"/>
    <w:rsid w:val="005A6014"/>
    <w:rsid w:val="005A602D"/>
    <w:rsid w:val="005A606C"/>
    <w:rsid w:val="005A6196"/>
    <w:rsid w:val="005A61A4"/>
    <w:rsid w:val="005A61C8"/>
    <w:rsid w:val="005A6303"/>
    <w:rsid w:val="005A633A"/>
    <w:rsid w:val="005A6397"/>
    <w:rsid w:val="005A6400"/>
    <w:rsid w:val="005A6410"/>
    <w:rsid w:val="005A6427"/>
    <w:rsid w:val="005A643C"/>
    <w:rsid w:val="005A64B7"/>
    <w:rsid w:val="005A64C3"/>
    <w:rsid w:val="005A6539"/>
    <w:rsid w:val="005A654E"/>
    <w:rsid w:val="005A655A"/>
    <w:rsid w:val="005A65FB"/>
    <w:rsid w:val="005A6649"/>
    <w:rsid w:val="005A6659"/>
    <w:rsid w:val="005A67E7"/>
    <w:rsid w:val="005A6842"/>
    <w:rsid w:val="005A689D"/>
    <w:rsid w:val="005A68FB"/>
    <w:rsid w:val="005A691F"/>
    <w:rsid w:val="005A6979"/>
    <w:rsid w:val="005A6A25"/>
    <w:rsid w:val="005A6A92"/>
    <w:rsid w:val="005A6AF0"/>
    <w:rsid w:val="005A6B1F"/>
    <w:rsid w:val="005A6C00"/>
    <w:rsid w:val="005A6C76"/>
    <w:rsid w:val="005A6C81"/>
    <w:rsid w:val="005A6C9A"/>
    <w:rsid w:val="005A6CB9"/>
    <w:rsid w:val="005A6D05"/>
    <w:rsid w:val="005A6E40"/>
    <w:rsid w:val="005A6E57"/>
    <w:rsid w:val="005A6E62"/>
    <w:rsid w:val="005A6FA3"/>
    <w:rsid w:val="005A70C2"/>
    <w:rsid w:val="005A7143"/>
    <w:rsid w:val="005A71F0"/>
    <w:rsid w:val="005A7267"/>
    <w:rsid w:val="005A727F"/>
    <w:rsid w:val="005A72B0"/>
    <w:rsid w:val="005A7341"/>
    <w:rsid w:val="005A73BD"/>
    <w:rsid w:val="005A75A5"/>
    <w:rsid w:val="005A767A"/>
    <w:rsid w:val="005A7781"/>
    <w:rsid w:val="005A77A2"/>
    <w:rsid w:val="005A77C1"/>
    <w:rsid w:val="005A789D"/>
    <w:rsid w:val="005A7981"/>
    <w:rsid w:val="005A7A1C"/>
    <w:rsid w:val="005A7B69"/>
    <w:rsid w:val="005A7BA4"/>
    <w:rsid w:val="005A7BAA"/>
    <w:rsid w:val="005A7BC4"/>
    <w:rsid w:val="005A7CAD"/>
    <w:rsid w:val="005A7D12"/>
    <w:rsid w:val="005A7D58"/>
    <w:rsid w:val="005A7D9E"/>
    <w:rsid w:val="005A7F23"/>
    <w:rsid w:val="005A7F2F"/>
    <w:rsid w:val="005A7F80"/>
    <w:rsid w:val="005B00BF"/>
    <w:rsid w:val="005B01C4"/>
    <w:rsid w:val="005B0201"/>
    <w:rsid w:val="005B0214"/>
    <w:rsid w:val="005B0236"/>
    <w:rsid w:val="005B0266"/>
    <w:rsid w:val="005B02E0"/>
    <w:rsid w:val="005B035A"/>
    <w:rsid w:val="005B0394"/>
    <w:rsid w:val="005B03BD"/>
    <w:rsid w:val="005B0410"/>
    <w:rsid w:val="005B043D"/>
    <w:rsid w:val="005B0529"/>
    <w:rsid w:val="005B057C"/>
    <w:rsid w:val="005B05A4"/>
    <w:rsid w:val="005B05AE"/>
    <w:rsid w:val="005B05FE"/>
    <w:rsid w:val="005B0746"/>
    <w:rsid w:val="005B07A6"/>
    <w:rsid w:val="005B07E0"/>
    <w:rsid w:val="005B0812"/>
    <w:rsid w:val="005B0849"/>
    <w:rsid w:val="005B092D"/>
    <w:rsid w:val="005B096E"/>
    <w:rsid w:val="005B097E"/>
    <w:rsid w:val="005B0A03"/>
    <w:rsid w:val="005B0A6E"/>
    <w:rsid w:val="005B0BB5"/>
    <w:rsid w:val="005B0C31"/>
    <w:rsid w:val="005B0CB3"/>
    <w:rsid w:val="005B0D06"/>
    <w:rsid w:val="005B0D2F"/>
    <w:rsid w:val="005B0E07"/>
    <w:rsid w:val="005B0F00"/>
    <w:rsid w:val="005B0FB4"/>
    <w:rsid w:val="005B1023"/>
    <w:rsid w:val="005B1024"/>
    <w:rsid w:val="005B105E"/>
    <w:rsid w:val="005B1071"/>
    <w:rsid w:val="005B10B0"/>
    <w:rsid w:val="005B1154"/>
    <w:rsid w:val="005B1170"/>
    <w:rsid w:val="005B119C"/>
    <w:rsid w:val="005B11A6"/>
    <w:rsid w:val="005B1261"/>
    <w:rsid w:val="005B12A9"/>
    <w:rsid w:val="005B12FE"/>
    <w:rsid w:val="005B133C"/>
    <w:rsid w:val="005B137E"/>
    <w:rsid w:val="005B13CA"/>
    <w:rsid w:val="005B13DC"/>
    <w:rsid w:val="005B140A"/>
    <w:rsid w:val="005B1446"/>
    <w:rsid w:val="005B1513"/>
    <w:rsid w:val="005B156E"/>
    <w:rsid w:val="005B15CD"/>
    <w:rsid w:val="005B15CF"/>
    <w:rsid w:val="005B1673"/>
    <w:rsid w:val="005B179A"/>
    <w:rsid w:val="005B1879"/>
    <w:rsid w:val="005B1903"/>
    <w:rsid w:val="005B19F4"/>
    <w:rsid w:val="005B1B5D"/>
    <w:rsid w:val="005B1C32"/>
    <w:rsid w:val="005B1C51"/>
    <w:rsid w:val="005B1C90"/>
    <w:rsid w:val="005B1E0E"/>
    <w:rsid w:val="005B1E1A"/>
    <w:rsid w:val="005B1E31"/>
    <w:rsid w:val="005B1E92"/>
    <w:rsid w:val="005B1F40"/>
    <w:rsid w:val="005B1F78"/>
    <w:rsid w:val="005B2045"/>
    <w:rsid w:val="005B20C2"/>
    <w:rsid w:val="005B213A"/>
    <w:rsid w:val="005B2153"/>
    <w:rsid w:val="005B21A9"/>
    <w:rsid w:val="005B220D"/>
    <w:rsid w:val="005B227B"/>
    <w:rsid w:val="005B2289"/>
    <w:rsid w:val="005B22F7"/>
    <w:rsid w:val="005B23C5"/>
    <w:rsid w:val="005B2405"/>
    <w:rsid w:val="005B2441"/>
    <w:rsid w:val="005B244F"/>
    <w:rsid w:val="005B2484"/>
    <w:rsid w:val="005B2606"/>
    <w:rsid w:val="005B2770"/>
    <w:rsid w:val="005B27A0"/>
    <w:rsid w:val="005B2840"/>
    <w:rsid w:val="005B28DD"/>
    <w:rsid w:val="005B2940"/>
    <w:rsid w:val="005B2980"/>
    <w:rsid w:val="005B29E2"/>
    <w:rsid w:val="005B2A7A"/>
    <w:rsid w:val="005B2AC3"/>
    <w:rsid w:val="005B2CA9"/>
    <w:rsid w:val="005B2CF6"/>
    <w:rsid w:val="005B2EBE"/>
    <w:rsid w:val="005B2F1B"/>
    <w:rsid w:val="005B2F91"/>
    <w:rsid w:val="005B2FF1"/>
    <w:rsid w:val="005B3151"/>
    <w:rsid w:val="005B3170"/>
    <w:rsid w:val="005B323A"/>
    <w:rsid w:val="005B32CF"/>
    <w:rsid w:val="005B3369"/>
    <w:rsid w:val="005B33FE"/>
    <w:rsid w:val="005B3406"/>
    <w:rsid w:val="005B344A"/>
    <w:rsid w:val="005B35CD"/>
    <w:rsid w:val="005B35E9"/>
    <w:rsid w:val="005B36BE"/>
    <w:rsid w:val="005B36F1"/>
    <w:rsid w:val="005B370D"/>
    <w:rsid w:val="005B37AD"/>
    <w:rsid w:val="005B38F9"/>
    <w:rsid w:val="005B3960"/>
    <w:rsid w:val="005B3AA9"/>
    <w:rsid w:val="005B3B0B"/>
    <w:rsid w:val="005B3B77"/>
    <w:rsid w:val="005B3C86"/>
    <w:rsid w:val="005B3CB9"/>
    <w:rsid w:val="005B3CC7"/>
    <w:rsid w:val="005B3DB7"/>
    <w:rsid w:val="005B3E09"/>
    <w:rsid w:val="005B3E3E"/>
    <w:rsid w:val="005B3EA3"/>
    <w:rsid w:val="005B3F30"/>
    <w:rsid w:val="005B3F45"/>
    <w:rsid w:val="005B3F50"/>
    <w:rsid w:val="005B3F5E"/>
    <w:rsid w:val="005B3FA9"/>
    <w:rsid w:val="005B4014"/>
    <w:rsid w:val="005B408D"/>
    <w:rsid w:val="005B4167"/>
    <w:rsid w:val="005B41C0"/>
    <w:rsid w:val="005B420C"/>
    <w:rsid w:val="005B42D7"/>
    <w:rsid w:val="005B4345"/>
    <w:rsid w:val="005B437E"/>
    <w:rsid w:val="005B43A4"/>
    <w:rsid w:val="005B4481"/>
    <w:rsid w:val="005B4589"/>
    <w:rsid w:val="005B45DD"/>
    <w:rsid w:val="005B4614"/>
    <w:rsid w:val="005B467B"/>
    <w:rsid w:val="005B46A1"/>
    <w:rsid w:val="005B46C0"/>
    <w:rsid w:val="005B46F6"/>
    <w:rsid w:val="005B47C4"/>
    <w:rsid w:val="005B47CF"/>
    <w:rsid w:val="005B483E"/>
    <w:rsid w:val="005B497B"/>
    <w:rsid w:val="005B4A12"/>
    <w:rsid w:val="005B4AE5"/>
    <w:rsid w:val="005B4AF7"/>
    <w:rsid w:val="005B4B69"/>
    <w:rsid w:val="005B4C19"/>
    <w:rsid w:val="005B4C62"/>
    <w:rsid w:val="005B4D78"/>
    <w:rsid w:val="005B4D86"/>
    <w:rsid w:val="005B4EC5"/>
    <w:rsid w:val="005B4F0F"/>
    <w:rsid w:val="005B4F15"/>
    <w:rsid w:val="005B4F97"/>
    <w:rsid w:val="005B5151"/>
    <w:rsid w:val="005B522C"/>
    <w:rsid w:val="005B5267"/>
    <w:rsid w:val="005B526D"/>
    <w:rsid w:val="005B538F"/>
    <w:rsid w:val="005B54EA"/>
    <w:rsid w:val="005B5563"/>
    <w:rsid w:val="005B5589"/>
    <w:rsid w:val="005B55D6"/>
    <w:rsid w:val="005B5626"/>
    <w:rsid w:val="005B5681"/>
    <w:rsid w:val="005B5831"/>
    <w:rsid w:val="005B5852"/>
    <w:rsid w:val="005B58B0"/>
    <w:rsid w:val="005B58B3"/>
    <w:rsid w:val="005B58E7"/>
    <w:rsid w:val="005B5943"/>
    <w:rsid w:val="005B5967"/>
    <w:rsid w:val="005B5973"/>
    <w:rsid w:val="005B5AAA"/>
    <w:rsid w:val="005B5B99"/>
    <w:rsid w:val="005B5BC6"/>
    <w:rsid w:val="005B5BE7"/>
    <w:rsid w:val="005B5C89"/>
    <w:rsid w:val="005B5CF8"/>
    <w:rsid w:val="005B5D10"/>
    <w:rsid w:val="005B5D37"/>
    <w:rsid w:val="005B5D41"/>
    <w:rsid w:val="005B5D7D"/>
    <w:rsid w:val="005B5DB0"/>
    <w:rsid w:val="005B5E95"/>
    <w:rsid w:val="005B5EDD"/>
    <w:rsid w:val="005B5F55"/>
    <w:rsid w:val="005B5FCC"/>
    <w:rsid w:val="005B6068"/>
    <w:rsid w:val="005B6093"/>
    <w:rsid w:val="005B6136"/>
    <w:rsid w:val="005B6186"/>
    <w:rsid w:val="005B61A2"/>
    <w:rsid w:val="005B61A6"/>
    <w:rsid w:val="005B61BB"/>
    <w:rsid w:val="005B6254"/>
    <w:rsid w:val="005B62EF"/>
    <w:rsid w:val="005B6312"/>
    <w:rsid w:val="005B6346"/>
    <w:rsid w:val="005B64B2"/>
    <w:rsid w:val="005B6513"/>
    <w:rsid w:val="005B6526"/>
    <w:rsid w:val="005B6548"/>
    <w:rsid w:val="005B655D"/>
    <w:rsid w:val="005B6571"/>
    <w:rsid w:val="005B6652"/>
    <w:rsid w:val="005B672D"/>
    <w:rsid w:val="005B6795"/>
    <w:rsid w:val="005B6804"/>
    <w:rsid w:val="005B6938"/>
    <w:rsid w:val="005B693E"/>
    <w:rsid w:val="005B695D"/>
    <w:rsid w:val="005B69E2"/>
    <w:rsid w:val="005B6A60"/>
    <w:rsid w:val="005B6B1F"/>
    <w:rsid w:val="005B6B82"/>
    <w:rsid w:val="005B6C5D"/>
    <w:rsid w:val="005B6C96"/>
    <w:rsid w:val="005B6D11"/>
    <w:rsid w:val="005B6F08"/>
    <w:rsid w:val="005B6F61"/>
    <w:rsid w:val="005B6F87"/>
    <w:rsid w:val="005B6FCB"/>
    <w:rsid w:val="005B7073"/>
    <w:rsid w:val="005B70D6"/>
    <w:rsid w:val="005B70E3"/>
    <w:rsid w:val="005B7185"/>
    <w:rsid w:val="005B71B0"/>
    <w:rsid w:val="005B71D8"/>
    <w:rsid w:val="005B723B"/>
    <w:rsid w:val="005B7278"/>
    <w:rsid w:val="005B72DA"/>
    <w:rsid w:val="005B7414"/>
    <w:rsid w:val="005B7646"/>
    <w:rsid w:val="005B7692"/>
    <w:rsid w:val="005B7735"/>
    <w:rsid w:val="005B7756"/>
    <w:rsid w:val="005B77C6"/>
    <w:rsid w:val="005B782B"/>
    <w:rsid w:val="005B785D"/>
    <w:rsid w:val="005B7893"/>
    <w:rsid w:val="005B7957"/>
    <w:rsid w:val="005B7A13"/>
    <w:rsid w:val="005B7A81"/>
    <w:rsid w:val="005B7B04"/>
    <w:rsid w:val="005B7BA1"/>
    <w:rsid w:val="005B7BFC"/>
    <w:rsid w:val="005B7C84"/>
    <w:rsid w:val="005B7C93"/>
    <w:rsid w:val="005B7D05"/>
    <w:rsid w:val="005B7D18"/>
    <w:rsid w:val="005B7D2B"/>
    <w:rsid w:val="005B7E3E"/>
    <w:rsid w:val="005B7E7D"/>
    <w:rsid w:val="005B7EE0"/>
    <w:rsid w:val="005C0039"/>
    <w:rsid w:val="005C0042"/>
    <w:rsid w:val="005C0099"/>
    <w:rsid w:val="005C00AC"/>
    <w:rsid w:val="005C015A"/>
    <w:rsid w:val="005C01D2"/>
    <w:rsid w:val="005C02E5"/>
    <w:rsid w:val="005C0421"/>
    <w:rsid w:val="005C0449"/>
    <w:rsid w:val="005C0451"/>
    <w:rsid w:val="005C055D"/>
    <w:rsid w:val="005C0568"/>
    <w:rsid w:val="005C07A4"/>
    <w:rsid w:val="005C081E"/>
    <w:rsid w:val="005C0831"/>
    <w:rsid w:val="005C08A7"/>
    <w:rsid w:val="005C0B2C"/>
    <w:rsid w:val="005C0BAA"/>
    <w:rsid w:val="005C0BF6"/>
    <w:rsid w:val="005C0C11"/>
    <w:rsid w:val="005C0C2F"/>
    <w:rsid w:val="005C0C39"/>
    <w:rsid w:val="005C0C4A"/>
    <w:rsid w:val="005C0C5A"/>
    <w:rsid w:val="005C0C71"/>
    <w:rsid w:val="005C0C8A"/>
    <w:rsid w:val="005C0D46"/>
    <w:rsid w:val="005C0DEE"/>
    <w:rsid w:val="005C0F1F"/>
    <w:rsid w:val="005C0F84"/>
    <w:rsid w:val="005C0FCC"/>
    <w:rsid w:val="005C1069"/>
    <w:rsid w:val="005C10D8"/>
    <w:rsid w:val="005C1190"/>
    <w:rsid w:val="005C12A0"/>
    <w:rsid w:val="005C14D5"/>
    <w:rsid w:val="005C14F3"/>
    <w:rsid w:val="005C1535"/>
    <w:rsid w:val="005C1550"/>
    <w:rsid w:val="005C15A8"/>
    <w:rsid w:val="005C171D"/>
    <w:rsid w:val="005C17A4"/>
    <w:rsid w:val="005C17AE"/>
    <w:rsid w:val="005C1861"/>
    <w:rsid w:val="005C1984"/>
    <w:rsid w:val="005C1AEF"/>
    <w:rsid w:val="005C1B15"/>
    <w:rsid w:val="005C1B26"/>
    <w:rsid w:val="005C1BF4"/>
    <w:rsid w:val="005C1C54"/>
    <w:rsid w:val="005C1C90"/>
    <w:rsid w:val="005C1CC4"/>
    <w:rsid w:val="005C1EA8"/>
    <w:rsid w:val="005C1ED7"/>
    <w:rsid w:val="005C2046"/>
    <w:rsid w:val="005C20C5"/>
    <w:rsid w:val="005C2244"/>
    <w:rsid w:val="005C2325"/>
    <w:rsid w:val="005C23BB"/>
    <w:rsid w:val="005C23D2"/>
    <w:rsid w:val="005C243D"/>
    <w:rsid w:val="005C24CA"/>
    <w:rsid w:val="005C24ED"/>
    <w:rsid w:val="005C262B"/>
    <w:rsid w:val="005C26BE"/>
    <w:rsid w:val="005C26C0"/>
    <w:rsid w:val="005C2748"/>
    <w:rsid w:val="005C27D2"/>
    <w:rsid w:val="005C2810"/>
    <w:rsid w:val="005C282D"/>
    <w:rsid w:val="005C283F"/>
    <w:rsid w:val="005C2867"/>
    <w:rsid w:val="005C28F1"/>
    <w:rsid w:val="005C297A"/>
    <w:rsid w:val="005C2983"/>
    <w:rsid w:val="005C2996"/>
    <w:rsid w:val="005C29AD"/>
    <w:rsid w:val="005C2A26"/>
    <w:rsid w:val="005C2AC5"/>
    <w:rsid w:val="005C2ACE"/>
    <w:rsid w:val="005C2B61"/>
    <w:rsid w:val="005C2CAB"/>
    <w:rsid w:val="005C2CD4"/>
    <w:rsid w:val="005C2D23"/>
    <w:rsid w:val="005C2D33"/>
    <w:rsid w:val="005C2D41"/>
    <w:rsid w:val="005C2D84"/>
    <w:rsid w:val="005C2D9F"/>
    <w:rsid w:val="005C2DEF"/>
    <w:rsid w:val="005C2E0A"/>
    <w:rsid w:val="005C2E17"/>
    <w:rsid w:val="005C2F55"/>
    <w:rsid w:val="005C301D"/>
    <w:rsid w:val="005C3094"/>
    <w:rsid w:val="005C3139"/>
    <w:rsid w:val="005C3193"/>
    <w:rsid w:val="005C3382"/>
    <w:rsid w:val="005C33AE"/>
    <w:rsid w:val="005C3420"/>
    <w:rsid w:val="005C342E"/>
    <w:rsid w:val="005C350D"/>
    <w:rsid w:val="005C35A8"/>
    <w:rsid w:val="005C35AA"/>
    <w:rsid w:val="005C36D8"/>
    <w:rsid w:val="005C3732"/>
    <w:rsid w:val="005C377E"/>
    <w:rsid w:val="005C37DA"/>
    <w:rsid w:val="005C37EC"/>
    <w:rsid w:val="005C3805"/>
    <w:rsid w:val="005C39B0"/>
    <w:rsid w:val="005C39C0"/>
    <w:rsid w:val="005C39C9"/>
    <w:rsid w:val="005C39D3"/>
    <w:rsid w:val="005C3A53"/>
    <w:rsid w:val="005C3A6D"/>
    <w:rsid w:val="005C3B20"/>
    <w:rsid w:val="005C3B2D"/>
    <w:rsid w:val="005C3BDC"/>
    <w:rsid w:val="005C3BE9"/>
    <w:rsid w:val="005C3C51"/>
    <w:rsid w:val="005C3CF1"/>
    <w:rsid w:val="005C3D2C"/>
    <w:rsid w:val="005C3D2D"/>
    <w:rsid w:val="005C3E1A"/>
    <w:rsid w:val="005C3E7A"/>
    <w:rsid w:val="005C3F28"/>
    <w:rsid w:val="005C3FBF"/>
    <w:rsid w:val="005C3FCE"/>
    <w:rsid w:val="005C4000"/>
    <w:rsid w:val="005C4092"/>
    <w:rsid w:val="005C4132"/>
    <w:rsid w:val="005C41F8"/>
    <w:rsid w:val="005C421C"/>
    <w:rsid w:val="005C4246"/>
    <w:rsid w:val="005C4256"/>
    <w:rsid w:val="005C42A8"/>
    <w:rsid w:val="005C43CB"/>
    <w:rsid w:val="005C4439"/>
    <w:rsid w:val="005C4463"/>
    <w:rsid w:val="005C447E"/>
    <w:rsid w:val="005C4643"/>
    <w:rsid w:val="005C4659"/>
    <w:rsid w:val="005C46EF"/>
    <w:rsid w:val="005C47A1"/>
    <w:rsid w:val="005C47E5"/>
    <w:rsid w:val="005C48C4"/>
    <w:rsid w:val="005C4911"/>
    <w:rsid w:val="005C492E"/>
    <w:rsid w:val="005C493C"/>
    <w:rsid w:val="005C499F"/>
    <w:rsid w:val="005C49C5"/>
    <w:rsid w:val="005C49D5"/>
    <w:rsid w:val="005C4A2E"/>
    <w:rsid w:val="005C4AD2"/>
    <w:rsid w:val="005C4B13"/>
    <w:rsid w:val="005C4B61"/>
    <w:rsid w:val="005C4B8E"/>
    <w:rsid w:val="005C4BE4"/>
    <w:rsid w:val="005C4BE5"/>
    <w:rsid w:val="005C4C34"/>
    <w:rsid w:val="005C4C4F"/>
    <w:rsid w:val="005C4D1D"/>
    <w:rsid w:val="005C4DBB"/>
    <w:rsid w:val="005C4DDB"/>
    <w:rsid w:val="005C4DDF"/>
    <w:rsid w:val="005C4DE1"/>
    <w:rsid w:val="005C4DEC"/>
    <w:rsid w:val="005C4EDC"/>
    <w:rsid w:val="005C4EE3"/>
    <w:rsid w:val="005C4F59"/>
    <w:rsid w:val="005C4F85"/>
    <w:rsid w:val="005C4FBF"/>
    <w:rsid w:val="005C4FC3"/>
    <w:rsid w:val="005C50B3"/>
    <w:rsid w:val="005C50E0"/>
    <w:rsid w:val="005C50E3"/>
    <w:rsid w:val="005C50EB"/>
    <w:rsid w:val="005C515A"/>
    <w:rsid w:val="005C5183"/>
    <w:rsid w:val="005C51FA"/>
    <w:rsid w:val="005C5289"/>
    <w:rsid w:val="005C530F"/>
    <w:rsid w:val="005C5356"/>
    <w:rsid w:val="005C53BD"/>
    <w:rsid w:val="005C53D9"/>
    <w:rsid w:val="005C54C5"/>
    <w:rsid w:val="005C54C8"/>
    <w:rsid w:val="005C54DB"/>
    <w:rsid w:val="005C56B7"/>
    <w:rsid w:val="005C56C3"/>
    <w:rsid w:val="005C5750"/>
    <w:rsid w:val="005C579B"/>
    <w:rsid w:val="005C57DF"/>
    <w:rsid w:val="005C58A4"/>
    <w:rsid w:val="005C58C1"/>
    <w:rsid w:val="005C58F4"/>
    <w:rsid w:val="005C59BE"/>
    <w:rsid w:val="005C5A42"/>
    <w:rsid w:val="005C5C30"/>
    <w:rsid w:val="005C5C9D"/>
    <w:rsid w:val="005C5D6B"/>
    <w:rsid w:val="005C5D7F"/>
    <w:rsid w:val="005C5DBB"/>
    <w:rsid w:val="005C5DFC"/>
    <w:rsid w:val="005C5E55"/>
    <w:rsid w:val="005C5E67"/>
    <w:rsid w:val="005C5EF2"/>
    <w:rsid w:val="005C6101"/>
    <w:rsid w:val="005C6159"/>
    <w:rsid w:val="005C61E9"/>
    <w:rsid w:val="005C6240"/>
    <w:rsid w:val="005C62AC"/>
    <w:rsid w:val="005C63C8"/>
    <w:rsid w:val="005C6481"/>
    <w:rsid w:val="005C6490"/>
    <w:rsid w:val="005C65E6"/>
    <w:rsid w:val="005C6692"/>
    <w:rsid w:val="005C66A2"/>
    <w:rsid w:val="005C66B3"/>
    <w:rsid w:val="005C66EB"/>
    <w:rsid w:val="005C673C"/>
    <w:rsid w:val="005C67BE"/>
    <w:rsid w:val="005C6854"/>
    <w:rsid w:val="005C6892"/>
    <w:rsid w:val="005C68AD"/>
    <w:rsid w:val="005C68FA"/>
    <w:rsid w:val="005C6926"/>
    <w:rsid w:val="005C693F"/>
    <w:rsid w:val="005C696E"/>
    <w:rsid w:val="005C69EE"/>
    <w:rsid w:val="005C6A50"/>
    <w:rsid w:val="005C6A5F"/>
    <w:rsid w:val="005C6A9D"/>
    <w:rsid w:val="005C6BF3"/>
    <w:rsid w:val="005C6C58"/>
    <w:rsid w:val="005C6D4A"/>
    <w:rsid w:val="005C6E39"/>
    <w:rsid w:val="005C6EA7"/>
    <w:rsid w:val="005C7048"/>
    <w:rsid w:val="005C7273"/>
    <w:rsid w:val="005C72C6"/>
    <w:rsid w:val="005C7383"/>
    <w:rsid w:val="005C7384"/>
    <w:rsid w:val="005C73CC"/>
    <w:rsid w:val="005C7415"/>
    <w:rsid w:val="005C746D"/>
    <w:rsid w:val="005C747A"/>
    <w:rsid w:val="005C74DF"/>
    <w:rsid w:val="005C74E4"/>
    <w:rsid w:val="005C7572"/>
    <w:rsid w:val="005C75FC"/>
    <w:rsid w:val="005C7670"/>
    <w:rsid w:val="005C7684"/>
    <w:rsid w:val="005C769E"/>
    <w:rsid w:val="005C7797"/>
    <w:rsid w:val="005C77FD"/>
    <w:rsid w:val="005C7812"/>
    <w:rsid w:val="005C7813"/>
    <w:rsid w:val="005C7871"/>
    <w:rsid w:val="005C788B"/>
    <w:rsid w:val="005C7890"/>
    <w:rsid w:val="005C796F"/>
    <w:rsid w:val="005C7996"/>
    <w:rsid w:val="005C799B"/>
    <w:rsid w:val="005C79A3"/>
    <w:rsid w:val="005C79CD"/>
    <w:rsid w:val="005C7B7E"/>
    <w:rsid w:val="005C7C5C"/>
    <w:rsid w:val="005C7C71"/>
    <w:rsid w:val="005C7C73"/>
    <w:rsid w:val="005C7C85"/>
    <w:rsid w:val="005C7C9D"/>
    <w:rsid w:val="005C7CF6"/>
    <w:rsid w:val="005C7D44"/>
    <w:rsid w:val="005C7D4A"/>
    <w:rsid w:val="005C7DC7"/>
    <w:rsid w:val="005C7E64"/>
    <w:rsid w:val="005C7E9D"/>
    <w:rsid w:val="005C7ECB"/>
    <w:rsid w:val="005C7F87"/>
    <w:rsid w:val="005C7F99"/>
    <w:rsid w:val="005C7FE0"/>
    <w:rsid w:val="005D00F4"/>
    <w:rsid w:val="005D0105"/>
    <w:rsid w:val="005D01FA"/>
    <w:rsid w:val="005D022C"/>
    <w:rsid w:val="005D0231"/>
    <w:rsid w:val="005D02D6"/>
    <w:rsid w:val="005D0301"/>
    <w:rsid w:val="005D0329"/>
    <w:rsid w:val="005D0373"/>
    <w:rsid w:val="005D046A"/>
    <w:rsid w:val="005D0480"/>
    <w:rsid w:val="005D04E3"/>
    <w:rsid w:val="005D0596"/>
    <w:rsid w:val="005D05EC"/>
    <w:rsid w:val="005D06A8"/>
    <w:rsid w:val="005D06B2"/>
    <w:rsid w:val="005D06E8"/>
    <w:rsid w:val="005D0783"/>
    <w:rsid w:val="005D0806"/>
    <w:rsid w:val="005D0820"/>
    <w:rsid w:val="005D08C2"/>
    <w:rsid w:val="005D08D9"/>
    <w:rsid w:val="005D0945"/>
    <w:rsid w:val="005D0BDA"/>
    <w:rsid w:val="005D0BDE"/>
    <w:rsid w:val="005D0BE1"/>
    <w:rsid w:val="005D0BE2"/>
    <w:rsid w:val="005D0C2E"/>
    <w:rsid w:val="005D0C45"/>
    <w:rsid w:val="005D0DAE"/>
    <w:rsid w:val="005D0DB6"/>
    <w:rsid w:val="005D0E6C"/>
    <w:rsid w:val="005D0E8A"/>
    <w:rsid w:val="005D0FD7"/>
    <w:rsid w:val="005D1038"/>
    <w:rsid w:val="005D1047"/>
    <w:rsid w:val="005D109E"/>
    <w:rsid w:val="005D1112"/>
    <w:rsid w:val="005D1182"/>
    <w:rsid w:val="005D128A"/>
    <w:rsid w:val="005D134C"/>
    <w:rsid w:val="005D146C"/>
    <w:rsid w:val="005D14F3"/>
    <w:rsid w:val="005D167A"/>
    <w:rsid w:val="005D16AF"/>
    <w:rsid w:val="005D16BA"/>
    <w:rsid w:val="005D16CA"/>
    <w:rsid w:val="005D1720"/>
    <w:rsid w:val="005D175D"/>
    <w:rsid w:val="005D1776"/>
    <w:rsid w:val="005D17E4"/>
    <w:rsid w:val="005D18BF"/>
    <w:rsid w:val="005D1910"/>
    <w:rsid w:val="005D1A47"/>
    <w:rsid w:val="005D1AB1"/>
    <w:rsid w:val="005D1BB4"/>
    <w:rsid w:val="005D1BE3"/>
    <w:rsid w:val="005D1C09"/>
    <w:rsid w:val="005D1C81"/>
    <w:rsid w:val="005D1C9F"/>
    <w:rsid w:val="005D1D01"/>
    <w:rsid w:val="005D1D2A"/>
    <w:rsid w:val="005D1D31"/>
    <w:rsid w:val="005D1D32"/>
    <w:rsid w:val="005D1D91"/>
    <w:rsid w:val="005D1DD6"/>
    <w:rsid w:val="005D1DE1"/>
    <w:rsid w:val="005D1E48"/>
    <w:rsid w:val="005D1EA0"/>
    <w:rsid w:val="005D1EBB"/>
    <w:rsid w:val="005D1EBD"/>
    <w:rsid w:val="005D1F2F"/>
    <w:rsid w:val="005D1FB7"/>
    <w:rsid w:val="005D20A3"/>
    <w:rsid w:val="005D20D2"/>
    <w:rsid w:val="005D2122"/>
    <w:rsid w:val="005D2274"/>
    <w:rsid w:val="005D2312"/>
    <w:rsid w:val="005D2494"/>
    <w:rsid w:val="005D24D7"/>
    <w:rsid w:val="005D2554"/>
    <w:rsid w:val="005D2557"/>
    <w:rsid w:val="005D2574"/>
    <w:rsid w:val="005D25E9"/>
    <w:rsid w:val="005D2661"/>
    <w:rsid w:val="005D26E4"/>
    <w:rsid w:val="005D27C2"/>
    <w:rsid w:val="005D280F"/>
    <w:rsid w:val="005D28A6"/>
    <w:rsid w:val="005D28AB"/>
    <w:rsid w:val="005D28FB"/>
    <w:rsid w:val="005D2964"/>
    <w:rsid w:val="005D29EC"/>
    <w:rsid w:val="005D2A00"/>
    <w:rsid w:val="005D2AAE"/>
    <w:rsid w:val="005D2ACD"/>
    <w:rsid w:val="005D2B76"/>
    <w:rsid w:val="005D2B9A"/>
    <w:rsid w:val="005D2C0E"/>
    <w:rsid w:val="005D2C3C"/>
    <w:rsid w:val="005D2D03"/>
    <w:rsid w:val="005D2D7B"/>
    <w:rsid w:val="005D2E52"/>
    <w:rsid w:val="005D2E6E"/>
    <w:rsid w:val="005D2EC4"/>
    <w:rsid w:val="005D2F6A"/>
    <w:rsid w:val="005D2FC4"/>
    <w:rsid w:val="005D3108"/>
    <w:rsid w:val="005D323E"/>
    <w:rsid w:val="005D3277"/>
    <w:rsid w:val="005D32C0"/>
    <w:rsid w:val="005D32D1"/>
    <w:rsid w:val="005D32D7"/>
    <w:rsid w:val="005D336F"/>
    <w:rsid w:val="005D337D"/>
    <w:rsid w:val="005D339A"/>
    <w:rsid w:val="005D34A9"/>
    <w:rsid w:val="005D34E6"/>
    <w:rsid w:val="005D350D"/>
    <w:rsid w:val="005D3526"/>
    <w:rsid w:val="005D35EC"/>
    <w:rsid w:val="005D35FC"/>
    <w:rsid w:val="005D3610"/>
    <w:rsid w:val="005D373B"/>
    <w:rsid w:val="005D3775"/>
    <w:rsid w:val="005D39F1"/>
    <w:rsid w:val="005D39F4"/>
    <w:rsid w:val="005D3B2F"/>
    <w:rsid w:val="005D3BAB"/>
    <w:rsid w:val="005D3DED"/>
    <w:rsid w:val="005D3E34"/>
    <w:rsid w:val="005D3F0F"/>
    <w:rsid w:val="005D3F21"/>
    <w:rsid w:val="005D3F54"/>
    <w:rsid w:val="005D3F5E"/>
    <w:rsid w:val="005D3F66"/>
    <w:rsid w:val="005D3F7B"/>
    <w:rsid w:val="005D3F8A"/>
    <w:rsid w:val="005D4057"/>
    <w:rsid w:val="005D407F"/>
    <w:rsid w:val="005D40C1"/>
    <w:rsid w:val="005D41A7"/>
    <w:rsid w:val="005D41C5"/>
    <w:rsid w:val="005D41CB"/>
    <w:rsid w:val="005D421A"/>
    <w:rsid w:val="005D4257"/>
    <w:rsid w:val="005D430C"/>
    <w:rsid w:val="005D4362"/>
    <w:rsid w:val="005D4496"/>
    <w:rsid w:val="005D44C1"/>
    <w:rsid w:val="005D458E"/>
    <w:rsid w:val="005D4661"/>
    <w:rsid w:val="005D46B5"/>
    <w:rsid w:val="005D46E1"/>
    <w:rsid w:val="005D46FF"/>
    <w:rsid w:val="005D473D"/>
    <w:rsid w:val="005D475A"/>
    <w:rsid w:val="005D48C3"/>
    <w:rsid w:val="005D48D5"/>
    <w:rsid w:val="005D491D"/>
    <w:rsid w:val="005D4936"/>
    <w:rsid w:val="005D498C"/>
    <w:rsid w:val="005D49B8"/>
    <w:rsid w:val="005D4A5E"/>
    <w:rsid w:val="005D4AAA"/>
    <w:rsid w:val="005D4C58"/>
    <w:rsid w:val="005D4DA5"/>
    <w:rsid w:val="005D4E2A"/>
    <w:rsid w:val="005D4EFF"/>
    <w:rsid w:val="005D4F0C"/>
    <w:rsid w:val="005D4F1B"/>
    <w:rsid w:val="005D4F41"/>
    <w:rsid w:val="005D4FA6"/>
    <w:rsid w:val="005D4FB3"/>
    <w:rsid w:val="005D511C"/>
    <w:rsid w:val="005D51FC"/>
    <w:rsid w:val="005D5259"/>
    <w:rsid w:val="005D5395"/>
    <w:rsid w:val="005D53B3"/>
    <w:rsid w:val="005D53BB"/>
    <w:rsid w:val="005D5472"/>
    <w:rsid w:val="005D54A0"/>
    <w:rsid w:val="005D54A5"/>
    <w:rsid w:val="005D54D3"/>
    <w:rsid w:val="005D5571"/>
    <w:rsid w:val="005D5596"/>
    <w:rsid w:val="005D5667"/>
    <w:rsid w:val="005D5677"/>
    <w:rsid w:val="005D573C"/>
    <w:rsid w:val="005D573E"/>
    <w:rsid w:val="005D57C3"/>
    <w:rsid w:val="005D57D4"/>
    <w:rsid w:val="005D58FE"/>
    <w:rsid w:val="005D5A49"/>
    <w:rsid w:val="005D5A4A"/>
    <w:rsid w:val="005D5A69"/>
    <w:rsid w:val="005D5A8C"/>
    <w:rsid w:val="005D5B39"/>
    <w:rsid w:val="005D5CB0"/>
    <w:rsid w:val="005D5D22"/>
    <w:rsid w:val="005D5D2A"/>
    <w:rsid w:val="005D5DD1"/>
    <w:rsid w:val="005D5DD8"/>
    <w:rsid w:val="005D5EB9"/>
    <w:rsid w:val="005D5F7D"/>
    <w:rsid w:val="005D5FCD"/>
    <w:rsid w:val="005D60AE"/>
    <w:rsid w:val="005D60D7"/>
    <w:rsid w:val="005D61F7"/>
    <w:rsid w:val="005D626A"/>
    <w:rsid w:val="005D62BB"/>
    <w:rsid w:val="005D637C"/>
    <w:rsid w:val="005D646A"/>
    <w:rsid w:val="005D6473"/>
    <w:rsid w:val="005D6513"/>
    <w:rsid w:val="005D66AF"/>
    <w:rsid w:val="005D6723"/>
    <w:rsid w:val="005D67AD"/>
    <w:rsid w:val="005D67AF"/>
    <w:rsid w:val="005D68E1"/>
    <w:rsid w:val="005D6990"/>
    <w:rsid w:val="005D6A28"/>
    <w:rsid w:val="005D6A36"/>
    <w:rsid w:val="005D6A51"/>
    <w:rsid w:val="005D6B2F"/>
    <w:rsid w:val="005D6BAB"/>
    <w:rsid w:val="005D6C0F"/>
    <w:rsid w:val="005D6C51"/>
    <w:rsid w:val="005D6CAD"/>
    <w:rsid w:val="005D6E9B"/>
    <w:rsid w:val="005D6EBD"/>
    <w:rsid w:val="005D6F32"/>
    <w:rsid w:val="005D6FD2"/>
    <w:rsid w:val="005D7081"/>
    <w:rsid w:val="005D70D3"/>
    <w:rsid w:val="005D712A"/>
    <w:rsid w:val="005D7135"/>
    <w:rsid w:val="005D7148"/>
    <w:rsid w:val="005D721A"/>
    <w:rsid w:val="005D7272"/>
    <w:rsid w:val="005D73AC"/>
    <w:rsid w:val="005D741E"/>
    <w:rsid w:val="005D7483"/>
    <w:rsid w:val="005D7514"/>
    <w:rsid w:val="005D75E9"/>
    <w:rsid w:val="005D760F"/>
    <w:rsid w:val="005D7622"/>
    <w:rsid w:val="005D7716"/>
    <w:rsid w:val="005D7728"/>
    <w:rsid w:val="005D772E"/>
    <w:rsid w:val="005D7804"/>
    <w:rsid w:val="005D784D"/>
    <w:rsid w:val="005D78B1"/>
    <w:rsid w:val="005D78B7"/>
    <w:rsid w:val="005D7980"/>
    <w:rsid w:val="005D798E"/>
    <w:rsid w:val="005D79A1"/>
    <w:rsid w:val="005D79AA"/>
    <w:rsid w:val="005D7B7A"/>
    <w:rsid w:val="005D7BB0"/>
    <w:rsid w:val="005D7C02"/>
    <w:rsid w:val="005D7D9D"/>
    <w:rsid w:val="005D7DB3"/>
    <w:rsid w:val="005D7E64"/>
    <w:rsid w:val="005E00F6"/>
    <w:rsid w:val="005E0143"/>
    <w:rsid w:val="005E0274"/>
    <w:rsid w:val="005E027D"/>
    <w:rsid w:val="005E02E7"/>
    <w:rsid w:val="005E0327"/>
    <w:rsid w:val="005E0342"/>
    <w:rsid w:val="005E03C3"/>
    <w:rsid w:val="005E04A9"/>
    <w:rsid w:val="005E057F"/>
    <w:rsid w:val="005E0670"/>
    <w:rsid w:val="005E06E0"/>
    <w:rsid w:val="005E073A"/>
    <w:rsid w:val="005E073D"/>
    <w:rsid w:val="005E076B"/>
    <w:rsid w:val="005E0779"/>
    <w:rsid w:val="005E0801"/>
    <w:rsid w:val="005E0880"/>
    <w:rsid w:val="005E089B"/>
    <w:rsid w:val="005E08A0"/>
    <w:rsid w:val="005E0989"/>
    <w:rsid w:val="005E0AC3"/>
    <w:rsid w:val="005E0ADF"/>
    <w:rsid w:val="005E0AE6"/>
    <w:rsid w:val="005E0AEE"/>
    <w:rsid w:val="005E0B2A"/>
    <w:rsid w:val="005E0B3F"/>
    <w:rsid w:val="005E0BC6"/>
    <w:rsid w:val="005E0C12"/>
    <w:rsid w:val="005E0C41"/>
    <w:rsid w:val="005E0C48"/>
    <w:rsid w:val="005E0C6B"/>
    <w:rsid w:val="005E0DDA"/>
    <w:rsid w:val="005E0E21"/>
    <w:rsid w:val="005E0E24"/>
    <w:rsid w:val="005E0F23"/>
    <w:rsid w:val="005E0F34"/>
    <w:rsid w:val="005E1001"/>
    <w:rsid w:val="005E1151"/>
    <w:rsid w:val="005E11A2"/>
    <w:rsid w:val="005E11D8"/>
    <w:rsid w:val="005E1211"/>
    <w:rsid w:val="005E12FC"/>
    <w:rsid w:val="005E138F"/>
    <w:rsid w:val="005E1465"/>
    <w:rsid w:val="005E1487"/>
    <w:rsid w:val="005E14CB"/>
    <w:rsid w:val="005E14E7"/>
    <w:rsid w:val="005E1531"/>
    <w:rsid w:val="005E163B"/>
    <w:rsid w:val="005E16C0"/>
    <w:rsid w:val="005E18D0"/>
    <w:rsid w:val="005E18E5"/>
    <w:rsid w:val="005E1911"/>
    <w:rsid w:val="005E192B"/>
    <w:rsid w:val="005E196F"/>
    <w:rsid w:val="005E19FA"/>
    <w:rsid w:val="005E1A7D"/>
    <w:rsid w:val="005E1A8C"/>
    <w:rsid w:val="005E1B94"/>
    <w:rsid w:val="005E1BAD"/>
    <w:rsid w:val="005E1BFD"/>
    <w:rsid w:val="005E1C10"/>
    <w:rsid w:val="005E1C67"/>
    <w:rsid w:val="005E1CDE"/>
    <w:rsid w:val="005E1E11"/>
    <w:rsid w:val="005E1EC4"/>
    <w:rsid w:val="005E1F27"/>
    <w:rsid w:val="005E1F4D"/>
    <w:rsid w:val="005E1F68"/>
    <w:rsid w:val="005E1F81"/>
    <w:rsid w:val="005E20B0"/>
    <w:rsid w:val="005E20E7"/>
    <w:rsid w:val="005E210F"/>
    <w:rsid w:val="005E2155"/>
    <w:rsid w:val="005E21E4"/>
    <w:rsid w:val="005E2253"/>
    <w:rsid w:val="005E2271"/>
    <w:rsid w:val="005E2352"/>
    <w:rsid w:val="005E2370"/>
    <w:rsid w:val="005E25D7"/>
    <w:rsid w:val="005E262D"/>
    <w:rsid w:val="005E278A"/>
    <w:rsid w:val="005E2796"/>
    <w:rsid w:val="005E27F5"/>
    <w:rsid w:val="005E2838"/>
    <w:rsid w:val="005E2841"/>
    <w:rsid w:val="005E28AC"/>
    <w:rsid w:val="005E28CD"/>
    <w:rsid w:val="005E28D9"/>
    <w:rsid w:val="005E2A24"/>
    <w:rsid w:val="005E2A62"/>
    <w:rsid w:val="005E2BFC"/>
    <w:rsid w:val="005E2C4E"/>
    <w:rsid w:val="005E2D37"/>
    <w:rsid w:val="005E2D3A"/>
    <w:rsid w:val="005E2DBD"/>
    <w:rsid w:val="005E2E73"/>
    <w:rsid w:val="005E2E8E"/>
    <w:rsid w:val="005E2F9B"/>
    <w:rsid w:val="005E3051"/>
    <w:rsid w:val="005E30AB"/>
    <w:rsid w:val="005E314C"/>
    <w:rsid w:val="005E31B2"/>
    <w:rsid w:val="005E31C1"/>
    <w:rsid w:val="005E31D2"/>
    <w:rsid w:val="005E3265"/>
    <w:rsid w:val="005E3288"/>
    <w:rsid w:val="005E330B"/>
    <w:rsid w:val="005E33DA"/>
    <w:rsid w:val="005E340B"/>
    <w:rsid w:val="005E345F"/>
    <w:rsid w:val="005E3476"/>
    <w:rsid w:val="005E348C"/>
    <w:rsid w:val="005E3503"/>
    <w:rsid w:val="005E361C"/>
    <w:rsid w:val="005E387D"/>
    <w:rsid w:val="005E38C7"/>
    <w:rsid w:val="005E392B"/>
    <w:rsid w:val="005E393E"/>
    <w:rsid w:val="005E393F"/>
    <w:rsid w:val="005E39E0"/>
    <w:rsid w:val="005E3A55"/>
    <w:rsid w:val="005E3A9C"/>
    <w:rsid w:val="005E3B2D"/>
    <w:rsid w:val="005E3BBF"/>
    <w:rsid w:val="005E3BE8"/>
    <w:rsid w:val="005E3C4D"/>
    <w:rsid w:val="005E3D55"/>
    <w:rsid w:val="005E3DAB"/>
    <w:rsid w:val="005E3F79"/>
    <w:rsid w:val="005E3FEB"/>
    <w:rsid w:val="005E4058"/>
    <w:rsid w:val="005E40C7"/>
    <w:rsid w:val="005E4128"/>
    <w:rsid w:val="005E4181"/>
    <w:rsid w:val="005E422C"/>
    <w:rsid w:val="005E4278"/>
    <w:rsid w:val="005E436F"/>
    <w:rsid w:val="005E43BF"/>
    <w:rsid w:val="005E4439"/>
    <w:rsid w:val="005E4497"/>
    <w:rsid w:val="005E453C"/>
    <w:rsid w:val="005E454A"/>
    <w:rsid w:val="005E4601"/>
    <w:rsid w:val="005E473C"/>
    <w:rsid w:val="005E4743"/>
    <w:rsid w:val="005E4748"/>
    <w:rsid w:val="005E4821"/>
    <w:rsid w:val="005E483A"/>
    <w:rsid w:val="005E4865"/>
    <w:rsid w:val="005E4980"/>
    <w:rsid w:val="005E49C7"/>
    <w:rsid w:val="005E4A12"/>
    <w:rsid w:val="005E4B0E"/>
    <w:rsid w:val="005E4B3B"/>
    <w:rsid w:val="005E4BA5"/>
    <w:rsid w:val="005E4BD7"/>
    <w:rsid w:val="005E4C04"/>
    <w:rsid w:val="005E4C1F"/>
    <w:rsid w:val="005E4C64"/>
    <w:rsid w:val="005E4D4C"/>
    <w:rsid w:val="005E4E10"/>
    <w:rsid w:val="005E4F3A"/>
    <w:rsid w:val="005E4F9F"/>
    <w:rsid w:val="005E5028"/>
    <w:rsid w:val="005E5115"/>
    <w:rsid w:val="005E511F"/>
    <w:rsid w:val="005E5172"/>
    <w:rsid w:val="005E537B"/>
    <w:rsid w:val="005E53C0"/>
    <w:rsid w:val="005E5419"/>
    <w:rsid w:val="005E544E"/>
    <w:rsid w:val="005E546F"/>
    <w:rsid w:val="005E5563"/>
    <w:rsid w:val="005E55AE"/>
    <w:rsid w:val="005E5663"/>
    <w:rsid w:val="005E5744"/>
    <w:rsid w:val="005E5777"/>
    <w:rsid w:val="005E57F0"/>
    <w:rsid w:val="005E5927"/>
    <w:rsid w:val="005E5B6E"/>
    <w:rsid w:val="005E5B8E"/>
    <w:rsid w:val="005E5BF6"/>
    <w:rsid w:val="005E5CE6"/>
    <w:rsid w:val="005E5CEB"/>
    <w:rsid w:val="005E5D78"/>
    <w:rsid w:val="005E5D80"/>
    <w:rsid w:val="005E5EE2"/>
    <w:rsid w:val="005E5EED"/>
    <w:rsid w:val="005E602A"/>
    <w:rsid w:val="005E602E"/>
    <w:rsid w:val="005E607C"/>
    <w:rsid w:val="005E60A4"/>
    <w:rsid w:val="005E6118"/>
    <w:rsid w:val="005E613D"/>
    <w:rsid w:val="005E6174"/>
    <w:rsid w:val="005E617D"/>
    <w:rsid w:val="005E620E"/>
    <w:rsid w:val="005E6334"/>
    <w:rsid w:val="005E6374"/>
    <w:rsid w:val="005E6465"/>
    <w:rsid w:val="005E6567"/>
    <w:rsid w:val="005E6573"/>
    <w:rsid w:val="005E6586"/>
    <w:rsid w:val="005E65DD"/>
    <w:rsid w:val="005E6646"/>
    <w:rsid w:val="005E66CF"/>
    <w:rsid w:val="005E6784"/>
    <w:rsid w:val="005E67E2"/>
    <w:rsid w:val="005E68A7"/>
    <w:rsid w:val="005E68FE"/>
    <w:rsid w:val="005E6952"/>
    <w:rsid w:val="005E6A12"/>
    <w:rsid w:val="005E6B20"/>
    <w:rsid w:val="005E6B68"/>
    <w:rsid w:val="005E6BCD"/>
    <w:rsid w:val="005E6C0E"/>
    <w:rsid w:val="005E6C2C"/>
    <w:rsid w:val="005E6CF5"/>
    <w:rsid w:val="005E6D34"/>
    <w:rsid w:val="005E6DAA"/>
    <w:rsid w:val="005E6E82"/>
    <w:rsid w:val="005E6E9C"/>
    <w:rsid w:val="005E6F44"/>
    <w:rsid w:val="005E7058"/>
    <w:rsid w:val="005E710B"/>
    <w:rsid w:val="005E71BD"/>
    <w:rsid w:val="005E72B5"/>
    <w:rsid w:val="005E72EF"/>
    <w:rsid w:val="005E738B"/>
    <w:rsid w:val="005E73DE"/>
    <w:rsid w:val="005E761B"/>
    <w:rsid w:val="005E76F6"/>
    <w:rsid w:val="005E773F"/>
    <w:rsid w:val="005E7744"/>
    <w:rsid w:val="005E77BC"/>
    <w:rsid w:val="005E7875"/>
    <w:rsid w:val="005E7884"/>
    <w:rsid w:val="005E78CC"/>
    <w:rsid w:val="005E792E"/>
    <w:rsid w:val="005E7A49"/>
    <w:rsid w:val="005E7A9A"/>
    <w:rsid w:val="005E7B32"/>
    <w:rsid w:val="005E7BAF"/>
    <w:rsid w:val="005E7C1F"/>
    <w:rsid w:val="005E7C32"/>
    <w:rsid w:val="005E7C7E"/>
    <w:rsid w:val="005E7D20"/>
    <w:rsid w:val="005E7D3F"/>
    <w:rsid w:val="005E7D67"/>
    <w:rsid w:val="005E7D6E"/>
    <w:rsid w:val="005E7DFA"/>
    <w:rsid w:val="005E7E0B"/>
    <w:rsid w:val="005E7E9E"/>
    <w:rsid w:val="005E7F11"/>
    <w:rsid w:val="005F0045"/>
    <w:rsid w:val="005F007C"/>
    <w:rsid w:val="005F0114"/>
    <w:rsid w:val="005F013E"/>
    <w:rsid w:val="005F025C"/>
    <w:rsid w:val="005F02BB"/>
    <w:rsid w:val="005F02C4"/>
    <w:rsid w:val="005F0376"/>
    <w:rsid w:val="005F0433"/>
    <w:rsid w:val="005F047E"/>
    <w:rsid w:val="005F0538"/>
    <w:rsid w:val="005F05F3"/>
    <w:rsid w:val="005F0603"/>
    <w:rsid w:val="005F061A"/>
    <w:rsid w:val="005F06F7"/>
    <w:rsid w:val="005F0707"/>
    <w:rsid w:val="005F0767"/>
    <w:rsid w:val="005F07C8"/>
    <w:rsid w:val="005F07D2"/>
    <w:rsid w:val="005F09A4"/>
    <w:rsid w:val="005F0A9A"/>
    <w:rsid w:val="005F0ACE"/>
    <w:rsid w:val="005F0BF4"/>
    <w:rsid w:val="005F0C15"/>
    <w:rsid w:val="005F0C45"/>
    <w:rsid w:val="005F0CF9"/>
    <w:rsid w:val="005F0D2E"/>
    <w:rsid w:val="005F0E3E"/>
    <w:rsid w:val="005F0F16"/>
    <w:rsid w:val="005F0FFA"/>
    <w:rsid w:val="005F109C"/>
    <w:rsid w:val="005F1119"/>
    <w:rsid w:val="005F118B"/>
    <w:rsid w:val="005F11B2"/>
    <w:rsid w:val="005F11CD"/>
    <w:rsid w:val="005F11F1"/>
    <w:rsid w:val="005F137D"/>
    <w:rsid w:val="005F138B"/>
    <w:rsid w:val="005F13FB"/>
    <w:rsid w:val="005F145D"/>
    <w:rsid w:val="005F14A0"/>
    <w:rsid w:val="005F14E8"/>
    <w:rsid w:val="005F1689"/>
    <w:rsid w:val="005F18BE"/>
    <w:rsid w:val="005F198D"/>
    <w:rsid w:val="005F19A9"/>
    <w:rsid w:val="005F1AB4"/>
    <w:rsid w:val="005F1ACD"/>
    <w:rsid w:val="005F1B77"/>
    <w:rsid w:val="005F1BB7"/>
    <w:rsid w:val="005F1BE7"/>
    <w:rsid w:val="005F1C03"/>
    <w:rsid w:val="005F1C3C"/>
    <w:rsid w:val="005F1C53"/>
    <w:rsid w:val="005F1C85"/>
    <w:rsid w:val="005F1DEC"/>
    <w:rsid w:val="005F1E44"/>
    <w:rsid w:val="005F1E55"/>
    <w:rsid w:val="005F200A"/>
    <w:rsid w:val="005F2028"/>
    <w:rsid w:val="005F2080"/>
    <w:rsid w:val="005F20AB"/>
    <w:rsid w:val="005F20E3"/>
    <w:rsid w:val="005F2276"/>
    <w:rsid w:val="005F2307"/>
    <w:rsid w:val="005F2318"/>
    <w:rsid w:val="005F233A"/>
    <w:rsid w:val="005F2342"/>
    <w:rsid w:val="005F2364"/>
    <w:rsid w:val="005F241C"/>
    <w:rsid w:val="005F242D"/>
    <w:rsid w:val="005F244C"/>
    <w:rsid w:val="005F249A"/>
    <w:rsid w:val="005F24A7"/>
    <w:rsid w:val="005F25DA"/>
    <w:rsid w:val="005F26EC"/>
    <w:rsid w:val="005F26F1"/>
    <w:rsid w:val="005F2817"/>
    <w:rsid w:val="005F2936"/>
    <w:rsid w:val="005F2969"/>
    <w:rsid w:val="005F2A7D"/>
    <w:rsid w:val="005F2B28"/>
    <w:rsid w:val="005F2D0F"/>
    <w:rsid w:val="005F2D31"/>
    <w:rsid w:val="005F2D32"/>
    <w:rsid w:val="005F2D5B"/>
    <w:rsid w:val="005F2D7A"/>
    <w:rsid w:val="005F2D9E"/>
    <w:rsid w:val="005F2EA8"/>
    <w:rsid w:val="005F2ED1"/>
    <w:rsid w:val="005F2F01"/>
    <w:rsid w:val="005F2F0F"/>
    <w:rsid w:val="005F2F27"/>
    <w:rsid w:val="005F3068"/>
    <w:rsid w:val="005F314A"/>
    <w:rsid w:val="005F33A9"/>
    <w:rsid w:val="005F343B"/>
    <w:rsid w:val="005F3564"/>
    <w:rsid w:val="005F356E"/>
    <w:rsid w:val="005F35D3"/>
    <w:rsid w:val="005F35E0"/>
    <w:rsid w:val="005F3648"/>
    <w:rsid w:val="005F36AC"/>
    <w:rsid w:val="005F37E6"/>
    <w:rsid w:val="005F3868"/>
    <w:rsid w:val="005F38E8"/>
    <w:rsid w:val="005F38F7"/>
    <w:rsid w:val="005F394D"/>
    <w:rsid w:val="005F3984"/>
    <w:rsid w:val="005F3ACF"/>
    <w:rsid w:val="005F3ADE"/>
    <w:rsid w:val="005F3AE2"/>
    <w:rsid w:val="005F3B1C"/>
    <w:rsid w:val="005F3C03"/>
    <w:rsid w:val="005F3C13"/>
    <w:rsid w:val="005F3C3E"/>
    <w:rsid w:val="005F3CAF"/>
    <w:rsid w:val="005F3CCF"/>
    <w:rsid w:val="005F3CF6"/>
    <w:rsid w:val="005F3D13"/>
    <w:rsid w:val="005F3D24"/>
    <w:rsid w:val="005F3D44"/>
    <w:rsid w:val="005F3FDF"/>
    <w:rsid w:val="005F40CA"/>
    <w:rsid w:val="005F416A"/>
    <w:rsid w:val="005F41BF"/>
    <w:rsid w:val="005F41CA"/>
    <w:rsid w:val="005F41FD"/>
    <w:rsid w:val="005F4232"/>
    <w:rsid w:val="005F4304"/>
    <w:rsid w:val="005F4310"/>
    <w:rsid w:val="005F434C"/>
    <w:rsid w:val="005F43B6"/>
    <w:rsid w:val="005F4412"/>
    <w:rsid w:val="005F44E5"/>
    <w:rsid w:val="005F44F6"/>
    <w:rsid w:val="005F4504"/>
    <w:rsid w:val="005F450D"/>
    <w:rsid w:val="005F4521"/>
    <w:rsid w:val="005F456B"/>
    <w:rsid w:val="005F4584"/>
    <w:rsid w:val="005F45AC"/>
    <w:rsid w:val="005F45C7"/>
    <w:rsid w:val="005F4649"/>
    <w:rsid w:val="005F46B3"/>
    <w:rsid w:val="005F46B7"/>
    <w:rsid w:val="005F475F"/>
    <w:rsid w:val="005F4856"/>
    <w:rsid w:val="005F4994"/>
    <w:rsid w:val="005F4A19"/>
    <w:rsid w:val="005F4A1D"/>
    <w:rsid w:val="005F4A6E"/>
    <w:rsid w:val="005F4A9A"/>
    <w:rsid w:val="005F4AB0"/>
    <w:rsid w:val="005F4BA4"/>
    <w:rsid w:val="005F4BDA"/>
    <w:rsid w:val="005F4D86"/>
    <w:rsid w:val="005F4D8F"/>
    <w:rsid w:val="005F4DAB"/>
    <w:rsid w:val="005F4DDC"/>
    <w:rsid w:val="005F4DF8"/>
    <w:rsid w:val="005F4E0D"/>
    <w:rsid w:val="005F4F66"/>
    <w:rsid w:val="005F4FB2"/>
    <w:rsid w:val="005F4FBF"/>
    <w:rsid w:val="005F4FC3"/>
    <w:rsid w:val="005F5058"/>
    <w:rsid w:val="005F506C"/>
    <w:rsid w:val="005F509E"/>
    <w:rsid w:val="005F50B7"/>
    <w:rsid w:val="005F51AC"/>
    <w:rsid w:val="005F51C4"/>
    <w:rsid w:val="005F51DC"/>
    <w:rsid w:val="005F526E"/>
    <w:rsid w:val="005F52B1"/>
    <w:rsid w:val="005F52D8"/>
    <w:rsid w:val="005F52EB"/>
    <w:rsid w:val="005F541F"/>
    <w:rsid w:val="005F5428"/>
    <w:rsid w:val="005F546C"/>
    <w:rsid w:val="005F54C4"/>
    <w:rsid w:val="005F5588"/>
    <w:rsid w:val="005F55CF"/>
    <w:rsid w:val="005F5652"/>
    <w:rsid w:val="005F56A1"/>
    <w:rsid w:val="005F56B1"/>
    <w:rsid w:val="005F56CE"/>
    <w:rsid w:val="005F56F0"/>
    <w:rsid w:val="005F57BD"/>
    <w:rsid w:val="005F57FA"/>
    <w:rsid w:val="005F5835"/>
    <w:rsid w:val="005F59D4"/>
    <w:rsid w:val="005F59DF"/>
    <w:rsid w:val="005F5A53"/>
    <w:rsid w:val="005F5B89"/>
    <w:rsid w:val="005F5D86"/>
    <w:rsid w:val="005F5E1F"/>
    <w:rsid w:val="005F5E30"/>
    <w:rsid w:val="005F5F13"/>
    <w:rsid w:val="005F5FAC"/>
    <w:rsid w:val="005F606F"/>
    <w:rsid w:val="005F60F0"/>
    <w:rsid w:val="005F6147"/>
    <w:rsid w:val="005F617C"/>
    <w:rsid w:val="005F6197"/>
    <w:rsid w:val="005F61B9"/>
    <w:rsid w:val="005F6234"/>
    <w:rsid w:val="005F6235"/>
    <w:rsid w:val="005F6392"/>
    <w:rsid w:val="005F64A9"/>
    <w:rsid w:val="005F64C9"/>
    <w:rsid w:val="005F6507"/>
    <w:rsid w:val="005F6521"/>
    <w:rsid w:val="005F6560"/>
    <w:rsid w:val="005F66FB"/>
    <w:rsid w:val="005F6766"/>
    <w:rsid w:val="005F6787"/>
    <w:rsid w:val="005F6AA4"/>
    <w:rsid w:val="005F6B69"/>
    <w:rsid w:val="005F6CC6"/>
    <w:rsid w:val="005F6CED"/>
    <w:rsid w:val="005F6D49"/>
    <w:rsid w:val="005F6D7B"/>
    <w:rsid w:val="005F6DA4"/>
    <w:rsid w:val="005F6E41"/>
    <w:rsid w:val="005F6F06"/>
    <w:rsid w:val="005F6F21"/>
    <w:rsid w:val="005F6F7C"/>
    <w:rsid w:val="005F7015"/>
    <w:rsid w:val="005F714F"/>
    <w:rsid w:val="005F71AE"/>
    <w:rsid w:val="005F7249"/>
    <w:rsid w:val="005F7401"/>
    <w:rsid w:val="005F7437"/>
    <w:rsid w:val="005F743B"/>
    <w:rsid w:val="005F7449"/>
    <w:rsid w:val="005F7462"/>
    <w:rsid w:val="005F74AC"/>
    <w:rsid w:val="005F7503"/>
    <w:rsid w:val="005F75C5"/>
    <w:rsid w:val="005F765F"/>
    <w:rsid w:val="005F7678"/>
    <w:rsid w:val="005F7792"/>
    <w:rsid w:val="005F7879"/>
    <w:rsid w:val="005F7931"/>
    <w:rsid w:val="005F794B"/>
    <w:rsid w:val="005F7966"/>
    <w:rsid w:val="005F796D"/>
    <w:rsid w:val="005F7971"/>
    <w:rsid w:val="005F7A1A"/>
    <w:rsid w:val="005F7AEF"/>
    <w:rsid w:val="005F7B56"/>
    <w:rsid w:val="005F7B6B"/>
    <w:rsid w:val="005F7B8F"/>
    <w:rsid w:val="005F7C0B"/>
    <w:rsid w:val="005F7CEB"/>
    <w:rsid w:val="005F7D07"/>
    <w:rsid w:val="005F7D98"/>
    <w:rsid w:val="005F7DE3"/>
    <w:rsid w:val="005F7E05"/>
    <w:rsid w:val="005F7E15"/>
    <w:rsid w:val="005F7E60"/>
    <w:rsid w:val="005F7F1E"/>
    <w:rsid w:val="005F7F3E"/>
    <w:rsid w:val="0060005C"/>
    <w:rsid w:val="0060010B"/>
    <w:rsid w:val="00600212"/>
    <w:rsid w:val="00600223"/>
    <w:rsid w:val="00600235"/>
    <w:rsid w:val="00600238"/>
    <w:rsid w:val="006002EC"/>
    <w:rsid w:val="0060035E"/>
    <w:rsid w:val="00600412"/>
    <w:rsid w:val="00600423"/>
    <w:rsid w:val="0060050A"/>
    <w:rsid w:val="00600555"/>
    <w:rsid w:val="0060068E"/>
    <w:rsid w:val="006006C9"/>
    <w:rsid w:val="0060075A"/>
    <w:rsid w:val="0060077F"/>
    <w:rsid w:val="00600876"/>
    <w:rsid w:val="00600992"/>
    <w:rsid w:val="00600A43"/>
    <w:rsid w:val="00600A91"/>
    <w:rsid w:val="00600AC2"/>
    <w:rsid w:val="00600C20"/>
    <w:rsid w:val="00600D21"/>
    <w:rsid w:val="00600D42"/>
    <w:rsid w:val="00600DCC"/>
    <w:rsid w:val="00600E58"/>
    <w:rsid w:val="00600E8E"/>
    <w:rsid w:val="00600EB0"/>
    <w:rsid w:val="00600FD6"/>
    <w:rsid w:val="00600FE1"/>
    <w:rsid w:val="00601102"/>
    <w:rsid w:val="00601168"/>
    <w:rsid w:val="0060119A"/>
    <w:rsid w:val="00601264"/>
    <w:rsid w:val="006012D9"/>
    <w:rsid w:val="0060136A"/>
    <w:rsid w:val="00601398"/>
    <w:rsid w:val="006013D7"/>
    <w:rsid w:val="0060140C"/>
    <w:rsid w:val="00601429"/>
    <w:rsid w:val="0060144E"/>
    <w:rsid w:val="006014BF"/>
    <w:rsid w:val="006014C9"/>
    <w:rsid w:val="00601501"/>
    <w:rsid w:val="006015D5"/>
    <w:rsid w:val="00601675"/>
    <w:rsid w:val="00601685"/>
    <w:rsid w:val="006016DF"/>
    <w:rsid w:val="00601799"/>
    <w:rsid w:val="00601821"/>
    <w:rsid w:val="00601869"/>
    <w:rsid w:val="00601876"/>
    <w:rsid w:val="006018A2"/>
    <w:rsid w:val="00601916"/>
    <w:rsid w:val="00601937"/>
    <w:rsid w:val="006019D1"/>
    <w:rsid w:val="00601A56"/>
    <w:rsid w:val="00601A87"/>
    <w:rsid w:val="00601ABB"/>
    <w:rsid w:val="00601C36"/>
    <w:rsid w:val="00601C54"/>
    <w:rsid w:val="00601C68"/>
    <w:rsid w:val="00601C7A"/>
    <w:rsid w:val="00601CB5"/>
    <w:rsid w:val="00601E92"/>
    <w:rsid w:val="00601E9E"/>
    <w:rsid w:val="00601EE0"/>
    <w:rsid w:val="00601F52"/>
    <w:rsid w:val="006020F9"/>
    <w:rsid w:val="006021AF"/>
    <w:rsid w:val="006021B8"/>
    <w:rsid w:val="006021D5"/>
    <w:rsid w:val="00602217"/>
    <w:rsid w:val="0060227D"/>
    <w:rsid w:val="0060231B"/>
    <w:rsid w:val="00602348"/>
    <w:rsid w:val="0060241C"/>
    <w:rsid w:val="006024FC"/>
    <w:rsid w:val="0060250F"/>
    <w:rsid w:val="0060254F"/>
    <w:rsid w:val="006025D6"/>
    <w:rsid w:val="00602676"/>
    <w:rsid w:val="006026DD"/>
    <w:rsid w:val="006026EB"/>
    <w:rsid w:val="006027BF"/>
    <w:rsid w:val="006027D6"/>
    <w:rsid w:val="0060286A"/>
    <w:rsid w:val="0060287F"/>
    <w:rsid w:val="0060295C"/>
    <w:rsid w:val="00602996"/>
    <w:rsid w:val="00602A48"/>
    <w:rsid w:val="00602A5A"/>
    <w:rsid w:val="00602B0E"/>
    <w:rsid w:val="00602B3C"/>
    <w:rsid w:val="00602C40"/>
    <w:rsid w:val="00602C96"/>
    <w:rsid w:val="00602CDE"/>
    <w:rsid w:val="00602CF2"/>
    <w:rsid w:val="00602D2C"/>
    <w:rsid w:val="00602D94"/>
    <w:rsid w:val="00602E84"/>
    <w:rsid w:val="00602F3C"/>
    <w:rsid w:val="0060306B"/>
    <w:rsid w:val="0060306E"/>
    <w:rsid w:val="0060309C"/>
    <w:rsid w:val="00603104"/>
    <w:rsid w:val="0060310E"/>
    <w:rsid w:val="0060317C"/>
    <w:rsid w:val="006031BC"/>
    <w:rsid w:val="00603228"/>
    <w:rsid w:val="00603271"/>
    <w:rsid w:val="006032E9"/>
    <w:rsid w:val="0060337B"/>
    <w:rsid w:val="006033E1"/>
    <w:rsid w:val="006034EF"/>
    <w:rsid w:val="00603510"/>
    <w:rsid w:val="00603592"/>
    <w:rsid w:val="00603616"/>
    <w:rsid w:val="0060361D"/>
    <w:rsid w:val="00603674"/>
    <w:rsid w:val="006036FA"/>
    <w:rsid w:val="00603726"/>
    <w:rsid w:val="0060377D"/>
    <w:rsid w:val="006037D1"/>
    <w:rsid w:val="006037FC"/>
    <w:rsid w:val="0060384D"/>
    <w:rsid w:val="00603878"/>
    <w:rsid w:val="006038F0"/>
    <w:rsid w:val="00603A5F"/>
    <w:rsid w:val="00603A8E"/>
    <w:rsid w:val="00603B01"/>
    <w:rsid w:val="00603B02"/>
    <w:rsid w:val="00603B6B"/>
    <w:rsid w:val="00603BEA"/>
    <w:rsid w:val="00603CC2"/>
    <w:rsid w:val="00603DB4"/>
    <w:rsid w:val="00603EFA"/>
    <w:rsid w:val="00603F17"/>
    <w:rsid w:val="00604014"/>
    <w:rsid w:val="0060403A"/>
    <w:rsid w:val="00604053"/>
    <w:rsid w:val="00604119"/>
    <w:rsid w:val="00604167"/>
    <w:rsid w:val="00604177"/>
    <w:rsid w:val="00604215"/>
    <w:rsid w:val="0060429F"/>
    <w:rsid w:val="006042C8"/>
    <w:rsid w:val="0060438B"/>
    <w:rsid w:val="00604408"/>
    <w:rsid w:val="00604414"/>
    <w:rsid w:val="00604420"/>
    <w:rsid w:val="0060450D"/>
    <w:rsid w:val="00604569"/>
    <w:rsid w:val="006045C2"/>
    <w:rsid w:val="00604637"/>
    <w:rsid w:val="00604655"/>
    <w:rsid w:val="0060465B"/>
    <w:rsid w:val="00604905"/>
    <w:rsid w:val="00604978"/>
    <w:rsid w:val="0060498A"/>
    <w:rsid w:val="00604993"/>
    <w:rsid w:val="006049BA"/>
    <w:rsid w:val="00604B55"/>
    <w:rsid w:val="00604CFA"/>
    <w:rsid w:val="00604D53"/>
    <w:rsid w:val="00604D57"/>
    <w:rsid w:val="00604D69"/>
    <w:rsid w:val="00604D73"/>
    <w:rsid w:val="00604D84"/>
    <w:rsid w:val="00604DA7"/>
    <w:rsid w:val="00604DD1"/>
    <w:rsid w:val="00604E41"/>
    <w:rsid w:val="00604E75"/>
    <w:rsid w:val="00604ED7"/>
    <w:rsid w:val="00604FB7"/>
    <w:rsid w:val="006050B5"/>
    <w:rsid w:val="006050D8"/>
    <w:rsid w:val="00605154"/>
    <w:rsid w:val="00605186"/>
    <w:rsid w:val="006051C7"/>
    <w:rsid w:val="00605255"/>
    <w:rsid w:val="0060525D"/>
    <w:rsid w:val="00605269"/>
    <w:rsid w:val="006052D5"/>
    <w:rsid w:val="0060530A"/>
    <w:rsid w:val="0060535D"/>
    <w:rsid w:val="0060538C"/>
    <w:rsid w:val="006053A8"/>
    <w:rsid w:val="006054A4"/>
    <w:rsid w:val="006054EA"/>
    <w:rsid w:val="006054EE"/>
    <w:rsid w:val="006055D4"/>
    <w:rsid w:val="006055E2"/>
    <w:rsid w:val="006055EC"/>
    <w:rsid w:val="006056C9"/>
    <w:rsid w:val="006056F8"/>
    <w:rsid w:val="00605700"/>
    <w:rsid w:val="00605702"/>
    <w:rsid w:val="006057BC"/>
    <w:rsid w:val="00605986"/>
    <w:rsid w:val="00605A07"/>
    <w:rsid w:val="00605A0C"/>
    <w:rsid w:val="00605A69"/>
    <w:rsid w:val="00605A72"/>
    <w:rsid w:val="00605A9B"/>
    <w:rsid w:val="00605AD8"/>
    <w:rsid w:val="00605B2B"/>
    <w:rsid w:val="00605B2E"/>
    <w:rsid w:val="00605B30"/>
    <w:rsid w:val="00605C0B"/>
    <w:rsid w:val="00605C67"/>
    <w:rsid w:val="00605CCA"/>
    <w:rsid w:val="00605DCE"/>
    <w:rsid w:val="00605DF2"/>
    <w:rsid w:val="00605E03"/>
    <w:rsid w:val="00605F15"/>
    <w:rsid w:val="00606025"/>
    <w:rsid w:val="00606043"/>
    <w:rsid w:val="0060610D"/>
    <w:rsid w:val="00606169"/>
    <w:rsid w:val="00606276"/>
    <w:rsid w:val="00606284"/>
    <w:rsid w:val="0060631C"/>
    <w:rsid w:val="0060634B"/>
    <w:rsid w:val="006063D9"/>
    <w:rsid w:val="0060645D"/>
    <w:rsid w:val="00606607"/>
    <w:rsid w:val="00606637"/>
    <w:rsid w:val="00606671"/>
    <w:rsid w:val="00606682"/>
    <w:rsid w:val="00606694"/>
    <w:rsid w:val="006066CE"/>
    <w:rsid w:val="00606764"/>
    <w:rsid w:val="0060685C"/>
    <w:rsid w:val="0060689C"/>
    <w:rsid w:val="006068AC"/>
    <w:rsid w:val="006068BF"/>
    <w:rsid w:val="006068F4"/>
    <w:rsid w:val="006069AD"/>
    <w:rsid w:val="00606A28"/>
    <w:rsid w:val="00606B24"/>
    <w:rsid w:val="00606BA4"/>
    <w:rsid w:val="00606BAB"/>
    <w:rsid w:val="00606C0F"/>
    <w:rsid w:val="00606C2B"/>
    <w:rsid w:val="00606C2C"/>
    <w:rsid w:val="00606C35"/>
    <w:rsid w:val="00606DAC"/>
    <w:rsid w:val="00607126"/>
    <w:rsid w:val="0060713B"/>
    <w:rsid w:val="00607196"/>
    <w:rsid w:val="006071E1"/>
    <w:rsid w:val="0060735B"/>
    <w:rsid w:val="006073B2"/>
    <w:rsid w:val="006073DF"/>
    <w:rsid w:val="00607483"/>
    <w:rsid w:val="006074AC"/>
    <w:rsid w:val="006074EB"/>
    <w:rsid w:val="00607538"/>
    <w:rsid w:val="0060756F"/>
    <w:rsid w:val="00607578"/>
    <w:rsid w:val="0060758D"/>
    <w:rsid w:val="006075B5"/>
    <w:rsid w:val="00607684"/>
    <w:rsid w:val="00607788"/>
    <w:rsid w:val="0060779C"/>
    <w:rsid w:val="00607827"/>
    <w:rsid w:val="00607AF9"/>
    <w:rsid w:val="00607B0D"/>
    <w:rsid w:val="00607B4E"/>
    <w:rsid w:val="00607C1E"/>
    <w:rsid w:val="00607C64"/>
    <w:rsid w:val="00607C6B"/>
    <w:rsid w:val="00607C91"/>
    <w:rsid w:val="00607CF9"/>
    <w:rsid w:val="00607D2A"/>
    <w:rsid w:val="00607D9E"/>
    <w:rsid w:val="00607DA6"/>
    <w:rsid w:val="00607DC3"/>
    <w:rsid w:val="00607E18"/>
    <w:rsid w:val="00607E72"/>
    <w:rsid w:val="00607F7A"/>
    <w:rsid w:val="006100DD"/>
    <w:rsid w:val="006100EB"/>
    <w:rsid w:val="0061015A"/>
    <w:rsid w:val="00610206"/>
    <w:rsid w:val="00610384"/>
    <w:rsid w:val="00610385"/>
    <w:rsid w:val="0061046E"/>
    <w:rsid w:val="00610552"/>
    <w:rsid w:val="0061057F"/>
    <w:rsid w:val="0061058A"/>
    <w:rsid w:val="006105DF"/>
    <w:rsid w:val="0061065B"/>
    <w:rsid w:val="0061092D"/>
    <w:rsid w:val="00610AE3"/>
    <w:rsid w:val="00610B62"/>
    <w:rsid w:val="00610B7F"/>
    <w:rsid w:val="00610BF7"/>
    <w:rsid w:val="00610C7C"/>
    <w:rsid w:val="00610D7E"/>
    <w:rsid w:val="00610E3D"/>
    <w:rsid w:val="00611015"/>
    <w:rsid w:val="0061106E"/>
    <w:rsid w:val="006110C7"/>
    <w:rsid w:val="00611171"/>
    <w:rsid w:val="00611172"/>
    <w:rsid w:val="00611176"/>
    <w:rsid w:val="0061118E"/>
    <w:rsid w:val="00611238"/>
    <w:rsid w:val="00611268"/>
    <w:rsid w:val="00611270"/>
    <w:rsid w:val="0061127B"/>
    <w:rsid w:val="006114F0"/>
    <w:rsid w:val="00611501"/>
    <w:rsid w:val="00611513"/>
    <w:rsid w:val="0061159C"/>
    <w:rsid w:val="006115E2"/>
    <w:rsid w:val="0061166F"/>
    <w:rsid w:val="006116E2"/>
    <w:rsid w:val="0061173B"/>
    <w:rsid w:val="00611778"/>
    <w:rsid w:val="006117E5"/>
    <w:rsid w:val="00611867"/>
    <w:rsid w:val="0061186F"/>
    <w:rsid w:val="006118B5"/>
    <w:rsid w:val="00611938"/>
    <w:rsid w:val="00611977"/>
    <w:rsid w:val="0061197C"/>
    <w:rsid w:val="006119B2"/>
    <w:rsid w:val="00611A8E"/>
    <w:rsid w:val="00611AB6"/>
    <w:rsid w:val="00611B43"/>
    <w:rsid w:val="00611B47"/>
    <w:rsid w:val="00611B5C"/>
    <w:rsid w:val="00611B7C"/>
    <w:rsid w:val="00611B85"/>
    <w:rsid w:val="00611B9F"/>
    <w:rsid w:val="00611C0B"/>
    <w:rsid w:val="00611C20"/>
    <w:rsid w:val="00611CC8"/>
    <w:rsid w:val="00611CE4"/>
    <w:rsid w:val="00611CFA"/>
    <w:rsid w:val="00611D13"/>
    <w:rsid w:val="00611DDF"/>
    <w:rsid w:val="00611E36"/>
    <w:rsid w:val="00611E67"/>
    <w:rsid w:val="00611FD6"/>
    <w:rsid w:val="0061200E"/>
    <w:rsid w:val="0061205D"/>
    <w:rsid w:val="00612060"/>
    <w:rsid w:val="006120F0"/>
    <w:rsid w:val="006120F5"/>
    <w:rsid w:val="006120FE"/>
    <w:rsid w:val="0061229E"/>
    <w:rsid w:val="006122AB"/>
    <w:rsid w:val="006122BF"/>
    <w:rsid w:val="00612303"/>
    <w:rsid w:val="0061232F"/>
    <w:rsid w:val="0061239F"/>
    <w:rsid w:val="0061240B"/>
    <w:rsid w:val="00612413"/>
    <w:rsid w:val="006124CF"/>
    <w:rsid w:val="006126E2"/>
    <w:rsid w:val="0061273D"/>
    <w:rsid w:val="00612758"/>
    <w:rsid w:val="00612798"/>
    <w:rsid w:val="00612800"/>
    <w:rsid w:val="00612845"/>
    <w:rsid w:val="0061288E"/>
    <w:rsid w:val="006128BF"/>
    <w:rsid w:val="006128F4"/>
    <w:rsid w:val="00612925"/>
    <w:rsid w:val="0061299E"/>
    <w:rsid w:val="006129BD"/>
    <w:rsid w:val="006129F2"/>
    <w:rsid w:val="006129FD"/>
    <w:rsid w:val="00612A0D"/>
    <w:rsid w:val="00612B41"/>
    <w:rsid w:val="00612BF8"/>
    <w:rsid w:val="00612CC0"/>
    <w:rsid w:val="00612CCB"/>
    <w:rsid w:val="00612CDE"/>
    <w:rsid w:val="00612D05"/>
    <w:rsid w:val="00612D3F"/>
    <w:rsid w:val="00612D6D"/>
    <w:rsid w:val="00612DC5"/>
    <w:rsid w:val="00612E1A"/>
    <w:rsid w:val="00612F08"/>
    <w:rsid w:val="00613047"/>
    <w:rsid w:val="0061304C"/>
    <w:rsid w:val="00613094"/>
    <w:rsid w:val="006130BF"/>
    <w:rsid w:val="006131B4"/>
    <w:rsid w:val="00613250"/>
    <w:rsid w:val="0061328C"/>
    <w:rsid w:val="006132C3"/>
    <w:rsid w:val="006133A2"/>
    <w:rsid w:val="0061348A"/>
    <w:rsid w:val="0061350C"/>
    <w:rsid w:val="00613535"/>
    <w:rsid w:val="006136C0"/>
    <w:rsid w:val="006136E7"/>
    <w:rsid w:val="00613873"/>
    <w:rsid w:val="00613949"/>
    <w:rsid w:val="00613978"/>
    <w:rsid w:val="006139D5"/>
    <w:rsid w:val="00613AE8"/>
    <w:rsid w:val="00613B4D"/>
    <w:rsid w:val="00613B65"/>
    <w:rsid w:val="00613BC1"/>
    <w:rsid w:val="00613C18"/>
    <w:rsid w:val="00613C3B"/>
    <w:rsid w:val="00613D9B"/>
    <w:rsid w:val="00613DAC"/>
    <w:rsid w:val="00613EBE"/>
    <w:rsid w:val="0061402A"/>
    <w:rsid w:val="0061403E"/>
    <w:rsid w:val="00614142"/>
    <w:rsid w:val="006141B5"/>
    <w:rsid w:val="006141DD"/>
    <w:rsid w:val="00614243"/>
    <w:rsid w:val="0061428A"/>
    <w:rsid w:val="0061428C"/>
    <w:rsid w:val="0061436C"/>
    <w:rsid w:val="006143BB"/>
    <w:rsid w:val="006143D6"/>
    <w:rsid w:val="0061447D"/>
    <w:rsid w:val="00614540"/>
    <w:rsid w:val="00614577"/>
    <w:rsid w:val="0061461C"/>
    <w:rsid w:val="00614628"/>
    <w:rsid w:val="00614651"/>
    <w:rsid w:val="006146A4"/>
    <w:rsid w:val="006146DF"/>
    <w:rsid w:val="00614783"/>
    <w:rsid w:val="006147D0"/>
    <w:rsid w:val="006147EA"/>
    <w:rsid w:val="006147F6"/>
    <w:rsid w:val="00614823"/>
    <w:rsid w:val="006148D5"/>
    <w:rsid w:val="00614912"/>
    <w:rsid w:val="0061491E"/>
    <w:rsid w:val="00614935"/>
    <w:rsid w:val="00614965"/>
    <w:rsid w:val="006149C0"/>
    <w:rsid w:val="00614A41"/>
    <w:rsid w:val="00614AE0"/>
    <w:rsid w:val="00614AEB"/>
    <w:rsid w:val="00614B0B"/>
    <w:rsid w:val="00614B8B"/>
    <w:rsid w:val="00614B9D"/>
    <w:rsid w:val="00614C0D"/>
    <w:rsid w:val="00614C4F"/>
    <w:rsid w:val="00614CE7"/>
    <w:rsid w:val="00614CEE"/>
    <w:rsid w:val="00614D53"/>
    <w:rsid w:val="00614D89"/>
    <w:rsid w:val="00614D9A"/>
    <w:rsid w:val="00614DEF"/>
    <w:rsid w:val="00614E55"/>
    <w:rsid w:val="00614F37"/>
    <w:rsid w:val="00614F3B"/>
    <w:rsid w:val="00614FB9"/>
    <w:rsid w:val="00615094"/>
    <w:rsid w:val="006150A6"/>
    <w:rsid w:val="006150CF"/>
    <w:rsid w:val="00615166"/>
    <w:rsid w:val="00615260"/>
    <w:rsid w:val="00615289"/>
    <w:rsid w:val="0061532E"/>
    <w:rsid w:val="0061536F"/>
    <w:rsid w:val="006153EB"/>
    <w:rsid w:val="006153FD"/>
    <w:rsid w:val="00615488"/>
    <w:rsid w:val="00615575"/>
    <w:rsid w:val="006155B9"/>
    <w:rsid w:val="006155EE"/>
    <w:rsid w:val="006157D9"/>
    <w:rsid w:val="006157E4"/>
    <w:rsid w:val="00615805"/>
    <w:rsid w:val="00615836"/>
    <w:rsid w:val="00615908"/>
    <w:rsid w:val="00615918"/>
    <w:rsid w:val="00615958"/>
    <w:rsid w:val="00615971"/>
    <w:rsid w:val="00615982"/>
    <w:rsid w:val="006159A2"/>
    <w:rsid w:val="00615A6D"/>
    <w:rsid w:val="00615B8D"/>
    <w:rsid w:val="00615BA0"/>
    <w:rsid w:val="00615BFD"/>
    <w:rsid w:val="00615C7E"/>
    <w:rsid w:val="00615C85"/>
    <w:rsid w:val="00615D21"/>
    <w:rsid w:val="00615D7F"/>
    <w:rsid w:val="00615E06"/>
    <w:rsid w:val="00615EC2"/>
    <w:rsid w:val="00615F4A"/>
    <w:rsid w:val="006160FF"/>
    <w:rsid w:val="00616188"/>
    <w:rsid w:val="006161BE"/>
    <w:rsid w:val="0061624F"/>
    <w:rsid w:val="006162FE"/>
    <w:rsid w:val="00616310"/>
    <w:rsid w:val="00616382"/>
    <w:rsid w:val="0061639A"/>
    <w:rsid w:val="00616412"/>
    <w:rsid w:val="00616414"/>
    <w:rsid w:val="00616454"/>
    <w:rsid w:val="006164B6"/>
    <w:rsid w:val="006164BE"/>
    <w:rsid w:val="0061650B"/>
    <w:rsid w:val="0061652C"/>
    <w:rsid w:val="0061661B"/>
    <w:rsid w:val="00616682"/>
    <w:rsid w:val="006166F6"/>
    <w:rsid w:val="006169A4"/>
    <w:rsid w:val="00616A35"/>
    <w:rsid w:val="00616A4F"/>
    <w:rsid w:val="00616C31"/>
    <w:rsid w:val="00616C66"/>
    <w:rsid w:val="00616CDD"/>
    <w:rsid w:val="00616CF1"/>
    <w:rsid w:val="00616D3D"/>
    <w:rsid w:val="00616D84"/>
    <w:rsid w:val="00616E35"/>
    <w:rsid w:val="00616EEC"/>
    <w:rsid w:val="00616F13"/>
    <w:rsid w:val="00616F44"/>
    <w:rsid w:val="00616FC0"/>
    <w:rsid w:val="00617010"/>
    <w:rsid w:val="00617029"/>
    <w:rsid w:val="00617146"/>
    <w:rsid w:val="00617207"/>
    <w:rsid w:val="00617337"/>
    <w:rsid w:val="0061738F"/>
    <w:rsid w:val="00617434"/>
    <w:rsid w:val="006174B4"/>
    <w:rsid w:val="00617529"/>
    <w:rsid w:val="0061769A"/>
    <w:rsid w:val="006176E4"/>
    <w:rsid w:val="006176E7"/>
    <w:rsid w:val="006176FF"/>
    <w:rsid w:val="0061775F"/>
    <w:rsid w:val="00617789"/>
    <w:rsid w:val="0061778D"/>
    <w:rsid w:val="006177EB"/>
    <w:rsid w:val="0061785A"/>
    <w:rsid w:val="0061790A"/>
    <w:rsid w:val="00617937"/>
    <w:rsid w:val="0061793B"/>
    <w:rsid w:val="00617A5E"/>
    <w:rsid w:val="00617A70"/>
    <w:rsid w:val="00617B45"/>
    <w:rsid w:val="00617B53"/>
    <w:rsid w:val="00617BD5"/>
    <w:rsid w:val="00617BD7"/>
    <w:rsid w:val="00617C50"/>
    <w:rsid w:val="00617CD1"/>
    <w:rsid w:val="00617D10"/>
    <w:rsid w:val="00617D39"/>
    <w:rsid w:val="00617DEE"/>
    <w:rsid w:val="00617E48"/>
    <w:rsid w:val="00617E5E"/>
    <w:rsid w:val="00617EE0"/>
    <w:rsid w:val="00617F29"/>
    <w:rsid w:val="00617F44"/>
    <w:rsid w:val="00620005"/>
    <w:rsid w:val="0062000A"/>
    <w:rsid w:val="00620063"/>
    <w:rsid w:val="00620108"/>
    <w:rsid w:val="0062013E"/>
    <w:rsid w:val="00620223"/>
    <w:rsid w:val="00620224"/>
    <w:rsid w:val="006202C3"/>
    <w:rsid w:val="0062034E"/>
    <w:rsid w:val="00620470"/>
    <w:rsid w:val="00620485"/>
    <w:rsid w:val="006204DA"/>
    <w:rsid w:val="0062056E"/>
    <w:rsid w:val="00620598"/>
    <w:rsid w:val="0062078C"/>
    <w:rsid w:val="006207B9"/>
    <w:rsid w:val="00620810"/>
    <w:rsid w:val="00620823"/>
    <w:rsid w:val="00620825"/>
    <w:rsid w:val="0062085B"/>
    <w:rsid w:val="006208C2"/>
    <w:rsid w:val="00620939"/>
    <w:rsid w:val="00620976"/>
    <w:rsid w:val="00620AB0"/>
    <w:rsid w:val="00620AB1"/>
    <w:rsid w:val="00620AB6"/>
    <w:rsid w:val="00620B56"/>
    <w:rsid w:val="00620CCD"/>
    <w:rsid w:val="00620D93"/>
    <w:rsid w:val="00620DA4"/>
    <w:rsid w:val="00620F82"/>
    <w:rsid w:val="00620FDC"/>
    <w:rsid w:val="00621099"/>
    <w:rsid w:val="006210D8"/>
    <w:rsid w:val="00621215"/>
    <w:rsid w:val="006212D3"/>
    <w:rsid w:val="00621312"/>
    <w:rsid w:val="00621479"/>
    <w:rsid w:val="0062158C"/>
    <w:rsid w:val="00621603"/>
    <w:rsid w:val="0062170E"/>
    <w:rsid w:val="0062175A"/>
    <w:rsid w:val="00621801"/>
    <w:rsid w:val="00621834"/>
    <w:rsid w:val="00621873"/>
    <w:rsid w:val="006218A9"/>
    <w:rsid w:val="006219B9"/>
    <w:rsid w:val="00621A52"/>
    <w:rsid w:val="00621A6A"/>
    <w:rsid w:val="00621A73"/>
    <w:rsid w:val="00621A91"/>
    <w:rsid w:val="00621B78"/>
    <w:rsid w:val="00621BCE"/>
    <w:rsid w:val="00621C09"/>
    <w:rsid w:val="00621C4C"/>
    <w:rsid w:val="00621C7E"/>
    <w:rsid w:val="00621CAE"/>
    <w:rsid w:val="00621CFA"/>
    <w:rsid w:val="00621D66"/>
    <w:rsid w:val="00621D97"/>
    <w:rsid w:val="00621DCA"/>
    <w:rsid w:val="00621EA3"/>
    <w:rsid w:val="00621EB2"/>
    <w:rsid w:val="00621F2C"/>
    <w:rsid w:val="00621F7D"/>
    <w:rsid w:val="00621FAA"/>
    <w:rsid w:val="0062205F"/>
    <w:rsid w:val="006220C4"/>
    <w:rsid w:val="00622142"/>
    <w:rsid w:val="006222FA"/>
    <w:rsid w:val="006222FF"/>
    <w:rsid w:val="00622388"/>
    <w:rsid w:val="00622408"/>
    <w:rsid w:val="00622411"/>
    <w:rsid w:val="00622435"/>
    <w:rsid w:val="0062243B"/>
    <w:rsid w:val="00622455"/>
    <w:rsid w:val="00622552"/>
    <w:rsid w:val="0062258F"/>
    <w:rsid w:val="00622600"/>
    <w:rsid w:val="00622696"/>
    <w:rsid w:val="006226B2"/>
    <w:rsid w:val="0062275D"/>
    <w:rsid w:val="0062281D"/>
    <w:rsid w:val="0062286B"/>
    <w:rsid w:val="0062288A"/>
    <w:rsid w:val="006228AF"/>
    <w:rsid w:val="00622971"/>
    <w:rsid w:val="00622A10"/>
    <w:rsid w:val="00622B65"/>
    <w:rsid w:val="00622C2E"/>
    <w:rsid w:val="00622C69"/>
    <w:rsid w:val="00622CA5"/>
    <w:rsid w:val="00622D8D"/>
    <w:rsid w:val="00622DF9"/>
    <w:rsid w:val="00622E48"/>
    <w:rsid w:val="00622E87"/>
    <w:rsid w:val="00622E8A"/>
    <w:rsid w:val="00622E92"/>
    <w:rsid w:val="00622EB4"/>
    <w:rsid w:val="00622F84"/>
    <w:rsid w:val="00622FEB"/>
    <w:rsid w:val="00623028"/>
    <w:rsid w:val="00623087"/>
    <w:rsid w:val="006230B5"/>
    <w:rsid w:val="0062316E"/>
    <w:rsid w:val="0062317B"/>
    <w:rsid w:val="006231D3"/>
    <w:rsid w:val="006231F9"/>
    <w:rsid w:val="00623284"/>
    <w:rsid w:val="0062335D"/>
    <w:rsid w:val="00623385"/>
    <w:rsid w:val="0062338A"/>
    <w:rsid w:val="006233D5"/>
    <w:rsid w:val="006233E2"/>
    <w:rsid w:val="006233F8"/>
    <w:rsid w:val="0062343E"/>
    <w:rsid w:val="006234F7"/>
    <w:rsid w:val="006235B5"/>
    <w:rsid w:val="006235CB"/>
    <w:rsid w:val="00623640"/>
    <w:rsid w:val="0062378C"/>
    <w:rsid w:val="00623794"/>
    <w:rsid w:val="0062379E"/>
    <w:rsid w:val="0062386D"/>
    <w:rsid w:val="00623AC7"/>
    <w:rsid w:val="00623AF0"/>
    <w:rsid w:val="00623B40"/>
    <w:rsid w:val="00623C17"/>
    <w:rsid w:val="00623D2B"/>
    <w:rsid w:val="00623DB3"/>
    <w:rsid w:val="00623EDF"/>
    <w:rsid w:val="00624006"/>
    <w:rsid w:val="006240A1"/>
    <w:rsid w:val="006240C6"/>
    <w:rsid w:val="0062411A"/>
    <w:rsid w:val="00624149"/>
    <w:rsid w:val="006241F6"/>
    <w:rsid w:val="0062425A"/>
    <w:rsid w:val="0062425F"/>
    <w:rsid w:val="00624384"/>
    <w:rsid w:val="006243B5"/>
    <w:rsid w:val="006244BA"/>
    <w:rsid w:val="0062451C"/>
    <w:rsid w:val="00624556"/>
    <w:rsid w:val="00624571"/>
    <w:rsid w:val="00624689"/>
    <w:rsid w:val="00624704"/>
    <w:rsid w:val="0062476E"/>
    <w:rsid w:val="006247E2"/>
    <w:rsid w:val="00624867"/>
    <w:rsid w:val="0062488E"/>
    <w:rsid w:val="00624950"/>
    <w:rsid w:val="006249EE"/>
    <w:rsid w:val="00624A18"/>
    <w:rsid w:val="00624A4C"/>
    <w:rsid w:val="00624A8D"/>
    <w:rsid w:val="00624AB3"/>
    <w:rsid w:val="00624AF3"/>
    <w:rsid w:val="00624BD1"/>
    <w:rsid w:val="00624C2B"/>
    <w:rsid w:val="00624C68"/>
    <w:rsid w:val="00624D33"/>
    <w:rsid w:val="00624E72"/>
    <w:rsid w:val="00624EBD"/>
    <w:rsid w:val="00624EC1"/>
    <w:rsid w:val="00624EDE"/>
    <w:rsid w:val="00624F78"/>
    <w:rsid w:val="00625062"/>
    <w:rsid w:val="00625081"/>
    <w:rsid w:val="00625257"/>
    <w:rsid w:val="00625268"/>
    <w:rsid w:val="0062529A"/>
    <w:rsid w:val="006252D6"/>
    <w:rsid w:val="00625317"/>
    <w:rsid w:val="00625350"/>
    <w:rsid w:val="006253C2"/>
    <w:rsid w:val="0062545F"/>
    <w:rsid w:val="00625464"/>
    <w:rsid w:val="006256D0"/>
    <w:rsid w:val="0062576F"/>
    <w:rsid w:val="0062585A"/>
    <w:rsid w:val="00625914"/>
    <w:rsid w:val="006259CD"/>
    <w:rsid w:val="006259FB"/>
    <w:rsid w:val="00625A1A"/>
    <w:rsid w:val="00625A4B"/>
    <w:rsid w:val="00625AC8"/>
    <w:rsid w:val="00625AD9"/>
    <w:rsid w:val="00625AE2"/>
    <w:rsid w:val="00625AEE"/>
    <w:rsid w:val="00625B6A"/>
    <w:rsid w:val="00625C0F"/>
    <w:rsid w:val="00625D07"/>
    <w:rsid w:val="00625D34"/>
    <w:rsid w:val="00625D59"/>
    <w:rsid w:val="00625D7B"/>
    <w:rsid w:val="00625DCC"/>
    <w:rsid w:val="00625E52"/>
    <w:rsid w:val="00625E6D"/>
    <w:rsid w:val="00625E73"/>
    <w:rsid w:val="00625E79"/>
    <w:rsid w:val="00625F27"/>
    <w:rsid w:val="00626036"/>
    <w:rsid w:val="006260E7"/>
    <w:rsid w:val="00626114"/>
    <w:rsid w:val="0062618B"/>
    <w:rsid w:val="00626203"/>
    <w:rsid w:val="00626353"/>
    <w:rsid w:val="006263A6"/>
    <w:rsid w:val="006263C5"/>
    <w:rsid w:val="00626404"/>
    <w:rsid w:val="006264DF"/>
    <w:rsid w:val="006264E1"/>
    <w:rsid w:val="006265C2"/>
    <w:rsid w:val="006265DB"/>
    <w:rsid w:val="006265E7"/>
    <w:rsid w:val="006266AD"/>
    <w:rsid w:val="006266D3"/>
    <w:rsid w:val="006266DE"/>
    <w:rsid w:val="00626746"/>
    <w:rsid w:val="0062676A"/>
    <w:rsid w:val="006267A5"/>
    <w:rsid w:val="006267AA"/>
    <w:rsid w:val="006267DA"/>
    <w:rsid w:val="006267FC"/>
    <w:rsid w:val="0062689C"/>
    <w:rsid w:val="006269DD"/>
    <w:rsid w:val="00626A06"/>
    <w:rsid w:val="00626A62"/>
    <w:rsid w:val="00626AC4"/>
    <w:rsid w:val="00626ACA"/>
    <w:rsid w:val="00626AFD"/>
    <w:rsid w:val="00626C29"/>
    <w:rsid w:val="00626DBD"/>
    <w:rsid w:val="00626DD1"/>
    <w:rsid w:val="00626DF0"/>
    <w:rsid w:val="00626E1A"/>
    <w:rsid w:val="00626FF6"/>
    <w:rsid w:val="006270BE"/>
    <w:rsid w:val="00627124"/>
    <w:rsid w:val="00627199"/>
    <w:rsid w:val="0062730F"/>
    <w:rsid w:val="00627359"/>
    <w:rsid w:val="0062735C"/>
    <w:rsid w:val="0062738F"/>
    <w:rsid w:val="0062740C"/>
    <w:rsid w:val="00627493"/>
    <w:rsid w:val="00627855"/>
    <w:rsid w:val="006278B0"/>
    <w:rsid w:val="00627918"/>
    <w:rsid w:val="006279B6"/>
    <w:rsid w:val="00627A54"/>
    <w:rsid w:val="00627A63"/>
    <w:rsid w:val="00627ABD"/>
    <w:rsid w:val="00627C7D"/>
    <w:rsid w:val="00627CBA"/>
    <w:rsid w:val="00627EEF"/>
    <w:rsid w:val="00627F2D"/>
    <w:rsid w:val="00627F50"/>
    <w:rsid w:val="00627F5C"/>
    <w:rsid w:val="00627F7D"/>
    <w:rsid w:val="00627FAA"/>
    <w:rsid w:val="00627FF3"/>
    <w:rsid w:val="00630075"/>
    <w:rsid w:val="006300B4"/>
    <w:rsid w:val="00630122"/>
    <w:rsid w:val="006301CA"/>
    <w:rsid w:val="0063028B"/>
    <w:rsid w:val="0063028C"/>
    <w:rsid w:val="00630297"/>
    <w:rsid w:val="006302A3"/>
    <w:rsid w:val="006302C4"/>
    <w:rsid w:val="006302DC"/>
    <w:rsid w:val="00630303"/>
    <w:rsid w:val="00630355"/>
    <w:rsid w:val="00630377"/>
    <w:rsid w:val="006303F8"/>
    <w:rsid w:val="006304F9"/>
    <w:rsid w:val="0063051E"/>
    <w:rsid w:val="0063069A"/>
    <w:rsid w:val="006306A7"/>
    <w:rsid w:val="0063072B"/>
    <w:rsid w:val="0063075D"/>
    <w:rsid w:val="0063078E"/>
    <w:rsid w:val="00630797"/>
    <w:rsid w:val="00630884"/>
    <w:rsid w:val="006308DE"/>
    <w:rsid w:val="00630BF2"/>
    <w:rsid w:val="00630C39"/>
    <w:rsid w:val="00630D01"/>
    <w:rsid w:val="00630D7F"/>
    <w:rsid w:val="00630DCA"/>
    <w:rsid w:val="00630DD9"/>
    <w:rsid w:val="00630E29"/>
    <w:rsid w:val="00630E81"/>
    <w:rsid w:val="00630E84"/>
    <w:rsid w:val="00630E95"/>
    <w:rsid w:val="00630EA7"/>
    <w:rsid w:val="00630F0E"/>
    <w:rsid w:val="00630FBF"/>
    <w:rsid w:val="00631035"/>
    <w:rsid w:val="0063104A"/>
    <w:rsid w:val="006310EC"/>
    <w:rsid w:val="0063124E"/>
    <w:rsid w:val="00631254"/>
    <w:rsid w:val="006312C6"/>
    <w:rsid w:val="00631441"/>
    <w:rsid w:val="006314CA"/>
    <w:rsid w:val="00631630"/>
    <w:rsid w:val="006316AE"/>
    <w:rsid w:val="006316C7"/>
    <w:rsid w:val="006316EF"/>
    <w:rsid w:val="006317DB"/>
    <w:rsid w:val="00631827"/>
    <w:rsid w:val="00631876"/>
    <w:rsid w:val="006318C5"/>
    <w:rsid w:val="00631937"/>
    <w:rsid w:val="00631938"/>
    <w:rsid w:val="0063198B"/>
    <w:rsid w:val="00631A40"/>
    <w:rsid w:val="00631B00"/>
    <w:rsid w:val="00631B52"/>
    <w:rsid w:val="00631B70"/>
    <w:rsid w:val="00631B7D"/>
    <w:rsid w:val="00631B80"/>
    <w:rsid w:val="00631C3F"/>
    <w:rsid w:val="00631CD9"/>
    <w:rsid w:val="00631DC7"/>
    <w:rsid w:val="00631F62"/>
    <w:rsid w:val="00631F6F"/>
    <w:rsid w:val="00631FC3"/>
    <w:rsid w:val="00631FD1"/>
    <w:rsid w:val="00631FEB"/>
    <w:rsid w:val="00632084"/>
    <w:rsid w:val="00632099"/>
    <w:rsid w:val="006320C6"/>
    <w:rsid w:val="00632142"/>
    <w:rsid w:val="0063224B"/>
    <w:rsid w:val="006322A5"/>
    <w:rsid w:val="006322B4"/>
    <w:rsid w:val="006322C2"/>
    <w:rsid w:val="006322C9"/>
    <w:rsid w:val="0063230F"/>
    <w:rsid w:val="0063238E"/>
    <w:rsid w:val="006323A9"/>
    <w:rsid w:val="00632400"/>
    <w:rsid w:val="0063243F"/>
    <w:rsid w:val="00632497"/>
    <w:rsid w:val="0063249A"/>
    <w:rsid w:val="00632524"/>
    <w:rsid w:val="00632568"/>
    <w:rsid w:val="006325B3"/>
    <w:rsid w:val="00632606"/>
    <w:rsid w:val="0063262B"/>
    <w:rsid w:val="006326A5"/>
    <w:rsid w:val="00632799"/>
    <w:rsid w:val="006327CE"/>
    <w:rsid w:val="006327E5"/>
    <w:rsid w:val="0063281D"/>
    <w:rsid w:val="0063281E"/>
    <w:rsid w:val="00632869"/>
    <w:rsid w:val="0063288F"/>
    <w:rsid w:val="0063289F"/>
    <w:rsid w:val="006328AC"/>
    <w:rsid w:val="006328C6"/>
    <w:rsid w:val="006328F9"/>
    <w:rsid w:val="00632A0B"/>
    <w:rsid w:val="00632A0C"/>
    <w:rsid w:val="00632A3A"/>
    <w:rsid w:val="00632A9A"/>
    <w:rsid w:val="00632ABD"/>
    <w:rsid w:val="00632C2D"/>
    <w:rsid w:val="00632C99"/>
    <w:rsid w:val="00632CC5"/>
    <w:rsid w:val="00632E3C"/>
    <w:rsid w:val="00632E41"/>
    <w:rsid w:val="00632F58"/>
    <w:rsid w:val="006330F8"/>
    <w:rsid w:val="00633184"/>
    <w:rsid w:val="006331C3"/>
    <w:rsid w:val="006333FC"/>
    <w:rsid w:val="00633423"/>
    <w:rsid w:val="00633473"/>
    <w:rsid w:val="00633641"/>
    <w:rsid w:val="00633646"/>
    <w:rsid w:val="006336A1"/>
    <w:rsid w:val="006336C0"/>
    <w:rsid w:val="006336D4"/>
    <w:rsid w:val="0063370A"/>
    <w:rsid w:val="0063371C"/>
    <w:rsid w:val="00633722"/>
    <w:rsid w:val="00633727"/>
    <w:rsid w:val="00633737"/>
    <w:rsid w:val="0063373F"/>
    <w:rsid w:val="0063374D"/>
    <w:rsid w:val="006337F2"/>
    <w:rsid w:val="00633837"/>
    <w:rsid w:val="006338B8"/>
    <w:rsid w:val="006339D1"/>
    <w:rsid w:val="00633A63"/>
    <w:rsid w:val="00633B89"/>
    <w:rsid w:val="00633B98"/>
    <w:rsid w:val="00633BB3"/>
    <w:rsid w:val="00633BFE"/>
    <w:rsid w:val="00633CA7"/>
    <w:rsid w:val="00633CAF"/>
    <w:rsid w:val="00633CB2"/>
    <w:rsid w:val="00633CB8"/>
    <w:rsid w:val="00633D1E"/>
    <w:rsid w:val="00633D5E"/>
    <w:rsid w:val="00633D86"/>
    <w:rsid w:val="00633D93"/>
    <w:rsid w:val="00633E00"/>
    <w:rsid w:val="00633E2B"/>
    <w:rsid w:val="00633E66"/>
    <w:rsid w:val="00633F4E"/>
    <w:rsid w:val="00633F6F"/>
    <w:rsid w:val="00633FEB"/>
    <w:rsid w:val="006340B0"/>
    <w:rsid w:val="0063418A"/>
    <w:rsid w:val="006341AC"/>
    <w:rsid w:val="006341C0"/>
    <w:rsid w:val="00634205"/>
    <w:rsid w:val="0063421A"/>
    <w:rsid w:val="00634230"/>
    <w:rsid w:val="00634237"/>
    <w:rsid w:val="0063429B"/>
    <w:rsid w:val="006342D0"/>
    <w:rsid w:val="006342DA"/>
    <w:rsid w:val="00634301"/>
    <w:rsid w:val="00634351"/>
    <w:rsid w:val="006343B5"/>
    <w:rsid w:val="006343E4"/>
    <w:rsid w:val="0063447E"/>
    <w:rsid w:val="0063448C"/>
    <w:rsid w:val="006345AC"/>
    <w:rsid w:val="0063465F"/>
    <w:rsid w:val="006346B9"/>
    <w:rsid w:val="006347A1"/>
    <w:rsid w:val="00634833"/>
    <w:rsid w:val="00634853"/>
    <w:rsid w:val="006348C0"/>
    <w:rsid w:val="00634B94"/>
    <w:rsid w:val="00634C5D"/>
    <w:rsid w:val="00634D37"/>
    <w:rsid w:val="00634D9A"/>
    <w:rsid w:val="00634D9D"/>
    <w:rsid w:val="00634ED1"/>
    <w:rsid w:val="00634EE3"/>
    <w:rsid w:val="00634F16"/>
    <w:rsid w:val="00635089"/>
    <w:rsid w:val="00635112"/>
    <w:rsid w:val="00635253"/>
    <w:rsid w:val="00635358"/>
    <w:rsid w:val="00635390"/>
    <w:rsid w:val="006353B4"/>
    <w:rsid w:val="00635477"/>
    <w:rsid w:val="0063547E"/>
    <w:rsid w:val="006354EF"/>
    <w:rsid w:val="0063552B"/>
    <w:rsid w:val="006355FE"/>
    <w:rsid w:val="00635616"/>
    <w:rsid w:val="0063561E"/>
    <w:rsid w:val="0063566C"/>
    <w:rsid w:val="0063576C"/>
    <w:rsid w:val="0063577A"/>
    <w:rsid w:val="00635807"/>
    <w:rsid w:val="00635843"/>
    <w:rsid w:val="00635859"/>
    <w:rsid w:val="006358A3"/>
    <w:rsid w:val="00635930"/>
    <w:rsid w:val="00635A2B"/>
    <w:rsid w:val="00635AD3"/>
    <w:rsid w:val="00635BCB"/>
    <w:rsid w:val="00635BE4"/>
    <w:rsid w:val="00635C2C"/>
    <w:rsid w:val="00635C6A"/>
    <w:rsid w:val="00635CAB"/>
    <w:rsid w:val="00635CF7"/>
    <w:rsid w:val="00635D04"/>
    <w:rsid w:val="00635D2F"/>
    <w:rsid w:val="00635DA8"/>
    <w:rsid w:val="00635DE3"/>
    <w:rsid w:val="00635E28"/>
    <w:rsid w:val="00635F12"/>
    <w:rsid w:val="00635F14"/>
    <w:rsid w:val="00635F23"/>
    <w:rsid w:val="00635F26"/>
    <w:rsid w:val="00635FDF"/>
    <w:rsid w:val="00636124"/>
    <w:rsid w:val="00636174"/>
    <w:rsid w:val="00636332"/>
    <w:rsid w:val="00636356"/>
    <w:rsid w:val="006363CA"/>
    <w:rsid w:val="00636483"/>
    <w:rsid w:val="0063662D"/>
    <w:rsid w:val="006367E9"/>
    <w:rsid w:val="006367F8"/>
    <w:rsid w:val="006368DC"/>
    <w:rsid w:val="00636A83"/>
    <w:rsid w:val="00636AC0"/>
    <w:rsid w:val="00636ADD"/>
    <w:rsid w:val="00636AF1"/>
    <w:rsid w:val="00636B3A"/>
    <w:rsid w:val="00636BA1"/>
    <w:rsid w:val="00636BCB"/>
    <w:rsid w:val="00636C90"/>
    <w:rsid w:val="00636CE4"/>
    <w:rsid w:val="00636E11"/>
    <w:rsid w:val="00636F6E"/>
    <w:rsid w:val="00636FA9"/>
    <w:rsid w:val="00636FD1"/>
    <w:rsid w:val="00637044"/>
    <w:rsid w:val="00637084"/>
    <w:rsid w:val="006370F1"/>
    <w:rsid w:val="0063712C"/>
    <w:rsid w:val="0063717F"/>
    <w:rsid w:val="0063719C"/>
    <w:rsid w:val="006371A1"/>
    <w:rsid w:val="006371E5"/>
    <w:rsid w:val="006372A2"/>
    <w:rsid w:val="006372A8"/>
    <w:rsid w:val="006372CE"/>
    <w:rsid w:val="00637345"/>
    <w:rsid w:val="0063747D"/>
    <w:rsid w:val="006374A7"/>
    <w:rsid w:val="00637658"/>
    <w:rsid w:val="0063765D"/>
    <w:rsid w:val="0063772C"/>
    <w:rsid w:val="006377EE"/>
    <w:rsid w:val="00637877"/>
    <w:rsid w:val="00637907"/>
    <w:rsid w:val="00637920"/>
    <w:rsid w:val="00637934"/>
    <w:rsid w:val="00637980"/>
    <w:rsid w:val="006379C5"/>
    <w:rsid w:val="00637A9C"/>
    <w:rsid w:val="00637BA9"/>
    <w:rsid w:val="00637BCC"/>
    <w:rsid w:val="00637CE2"/>
    <w:rsid w:val="00637DD3"/>
    <w:rsid w:val="00637DD7"/>
    <w:rsid w:val="00637E16"/>
    <w:rsid w:val="00637E30"/>
    <w:rsid w:val="00637E57"/>
    <w:rsid w:val="00637EDC"/>
    <w:rsid w:val="00637EE9"/>
    <w:rsid w:val="00637F1B"/>
    <w:rsid w:val="00637F2F"/>
    <w:rsid w:val="00637F71"/>
    <w:rsid w:val="00637FE7"/>
    <w:rsid w:val="00640010"/>
    <w:rsid w:val="006400AD"/>
    <w:rsid w:val="006400E7"/>
    <w:rsid w:val="0064011F"/>
    <w:rsid w:val="006401E2"/>
    <w:rsid w:val="00640255"/>
    <w:rsid w:val="006402F2"/>
    <w:rsid w:val="00640301"/>
    <w:rsid w:val="0064036F"/>
    <w:rsid w:val="00640382"/>
    <w:rsid w:val="006403E7"/>
    <w:rsid w:val="00640425"/>
    <w:rsid w:val="0064042A"/>
    <w:rsid w:val="00640458"/>
    <w:rsid w:val="0064045E"/>
    <w:rsid w:val="00640723"/>
    <w:rsid w:val="00640741"/>
    <w:rsid w:val="00640742"/>
    <w:rsid w:val="006408C7"/>
    <w:rsid w:val="006408E8"/>
    <w:rsid w:val="006409E4"/>
    <w:rsid w:val="00640ACA"/>
    <w:rsid w:val="00640AD4"/>
    <w:rsid w:val="00640C3F"/>
    <w:rsid w:val="00640CC2"/>
    <w:rsid w:val="00640CDE"/>
    <w:rsid w:val="00640D05"/>
    <w:rsid w:val="00640DB0"/>
    <w:rsid w:val="00640E3A"/>
    <w:rsid w:val="00640E40"/>
    <w:rsid w:val="00640E72"/>
    <w:rsid w:val="00640F10"/>
    <w:rsid w:val="00640F8B"/>
    <w:rsid w:val="0064100A"/>
    <w:rsid w:val="0064118F"/>
    <w:rsid w:val="006411D1"/>
    <w:rsid w:val="0064127C"/>
    <w:rsid w:val="006412B5"/>
    <w:rsid w:val="00641322"/>
    <w:rsid w:val="0064141D"/>
    <w:rsid w:val="006414A0"/>
    <w:rsid w:val="006414B1"/>
    <w:rsid w:val="006414E0"/>
    <w:rsid w:val="00641628"/>
    <w:rsid w:val="0064165C"/>
    <w:rsid w:val="00641763"/>
    <w:rsid w:val="00641764"/>
    <w:rsid w:val="006418A5"/>
    <w:rsid w:val="00641A13"/>
    <w:rsid w:val="00641A9B"/>
    <w:rsid w:val="00641B1C"/>
    <w:rsid w:val="00641B83"/>
    <w:rsid w:val="00641C3E"/>
    <w:rsid w:val="00641DDD"/>
    <w:rsid w:val="00641DF5"/>
    <w:rsid w:val="00641E0B"/>
    <w:rsid w:val="00641E37"/>
    <w:rsid w:val="00641E45"/>
    <w:rsid w:val="00641E85"/>
    <w:rsid w:val="00641EC4"/>
    <w:rsid w:val="00641F77"/>
    <w:rsid w:val="00641FB9"/>
    <w:rsid w:val="0064204D"/>
    <w:rsid w:val="0064208C"/>
    <w:rsid w:val="00642118"/>
    <w:rsid w:val="00642141"/>
    <w:rsid w:val="00642228"/>
    <w:rsid w:val="006422B7"/>
    <w:rsid w:val="006422EE"/>
    <w:rsid w:val="00642302"/>
    <w:rsid w:val="00642510"/>
    <w:rsid w:val="006425E0"/>
    <w:rsid w:val="006425E2"/>
    <w:rsid w:val="006425F7"/>
    <w:rsid w:val="0064265B"/>
    <w:rsid w:val="0064269E"/>
    <w:rsid w:val="006426A3"/>
    <w:rsid w:val="006426EC"/>
    <w:rsid w:val="00642759"/>
    <w:rsid w:val="006427A1"/>
    <w:rsid w:val="006427EA"/>
    <w:rsid w:val="006428DD"/>
    <w:rsid w:val="0064298A"/>
    <w:rsid w:val="006429FA"/>
    <w:rsid w:val="00642A12"/>
    <w:rsid w:val="00642A1B"/>
    <w:rsid w:val="00642AC9"/>
    <w:rsid w:val="00642AF9"/>
    <w:rsid w:val="00642B1D"/>
    <w:rsid w:val="00642B22"/>
    <w:rsid w:val="00642B90"/>
    <w:rsid w:val="00642E30"/>
    <w:rsid w:val="00642E5F"/>
    <w:rsid w:val="00642EB0"/>
    <w:rsid w:val="00642FFA"/>
    <w:rsid w:val="0064307B"/>
    <w:rsid w:val="006430AC"/>
    <w:rsid w:val="00643173"/>
    <w:rsid w:val="006431C5"/>
    <w:rsid w:val="00643212"/>
    <w:rsid w:val="00643219"/>
    <w:rsid w:val="00643257"/>
    <w:rsid w:val="006432D8"/>
    <w:rsid w:val="0064331E"/>
    <w:rsid w:val="0064333C"/>
    <w:rsid w:val="006433A2"/>
    <w:rsid w:val="00643437"/>
    <w:rsid w:val="0064344F"/>
    <w:rsid w:val="00643682"/>
    <w:rsid w:val="006436A9"/>
    <w:rsid w:val="00643774"/>
    <w:rsid w:val="006437AB"/>
    <w:rsid w:val="006437F2"/>
    <w:rsid w:val="0064387C"/>
    <w:rsid w:val="006438BD"/>
    <w:rsid w:val="00643908"/>
    <w:rsid w:val="00643964"/>
    <w:rsid w:val="0064396F"/>
    <w:rsid w:val="006439F5"/>
    <w:rsid w:val="00643A3F"/>
    <w:rsid w:val="00643ADC"/>
    <w:rsid w:val="00643B68"/>
    <w:rsid w:val="00643C3C"/>
    <w:rsid w:val="00643CD8"/>
    <w:rsid w:val="00643D5F"/>
    <w:rsid w:val="00643D82"/>
    <w:rsid w:val="00643DB2"/>
    <w:rsid w:val="00643E23"/>
    <w:rsid w:val="00643EF2"/>
    <w:rsid w:val="00643F19"/>
    <w:rsid w:val="00643F50"/>
    <w:rsid w:val="00643F88"/>
    <w:rsid w:val="00644040"/>
    <w:rsid w:val="006440FA"/>
    <w:rsid w:val="006440FC"/>
    <w:rsid w:val="00644142"/>
    <w:rsid w:val="0064420F"/>
    <w:rsid w:val="00644275"/>
    <w:rsid w:val="00644282"/>
    <w:rsid w:val="006442E4"/>
    <w:rsid w:val="00644373"/>
    <w:rsid w:val="006444AF"/>
    <w:rsid w:val="006444F1"/>
    <w:rsid w:val="00644532"/>
    <w:rsid w:val="0064458D"/>
    <w:rsid w:val="006445C4"/>
    <w:rsid w:val="006448A9"/>
    <w:rsid w:val="00644967"/>
    <w:rsid w:val="006449B7"/>
    <w:rsid w:val="006449BB"/>
    <w:rsid w:val="00644A4B"/>
    <w:rsid w:val="00644A53"/>
    <w:rsid w:val="00644A88"/>
    <w:rsid w:val="00644B49"/>
    <w:rsid w:val="00644C00"/>
    <w:rsid w:val="00644C05"/>
    <w:rsid w:val="00644C1D"/>
    <w:rsid w:val="00644CA7"/>
    <w:rsid w:val="00644CD1"/>
    <w:rsid w:val="00644D4E"/>
    <w:rsid w:val="00644D54"/>
    <w:rsid w:val="00644D80"/>
    <w:rsid w:val="00644E54"/>
    <w:rsid w:val="00644E90"/>
    <w:rsid w:val="00644F25"/>
    <w:rsid w:val="00644FD8"/>
    <w:rsid w:val="006450D6"/>
    <w:rsid w:val="0064517B"/>
    <w:rsid w:val="006451C6"/>
    <w:rsid w:val="006451C9"/>
    <w:rsid w:val="00645292"/>
    <w:rsid w:val="0064529B"/>
    <w:rsid w:val="006452A0"/>
    <w:rsid w:val="006452E7"/>
    <w:rsid w:val="00645329"/>
    <w:rsid w:val="0064543A"/>
    <w:rsid w:val="006454AE"/>
    <w:rsid w:val="0064552E"/>
    <w:rsid w:val="006455A5"/>
    <w:rsid w:val="006455BC"/>
    <w:rsid w:val="00645644"/>
    <w:rsid w:val="00645663"/>
    <w:rsid w:val="006456F8"/>
    <w:rsid w:val="00645757"/>
    <w:rsid w:val="0064578B"/>
    <w:rsid w:val="006457BD"/>
    <w:rsid w:val="00645807"/>
    <w:rsid w:val="006458E7"/>
    <w:rsid w:val="00645958"/>
    <w:rsid w:val="0064595C"/>
    <w:rsid w:val="00645B27"/>
    <w:rsid w:val="00645B55"/>
    <w:rsid w:val="00645B7E"/>
    <w:rsid w:val="00645C52"/>
    <w:rsid w:val="00645C9E"/>
    <w:rsid w:val="00645CF1"/>
    <w:rsid w:val="00645D06"/>
    <w:rsid w:val="00645D5F"/>
    <w:rsid w:val="00645F36"/>
    <w:rsid w:val="00645F5C"/>
    <w:rsid w:val="00645FCA"/>
    <w:rsid w:val="00645FDF"/>
    <w:rsid w:val="00645FE8"/>
    <w:rsid w:val="00646006"/>
    <w:rsid w:val="0064618E"/>
    <w:rsid w:val="006461D3"/>
    <w:rsid w:val="00646207"/>
    <w:rsid w:val="00646211"/>
    <w:rsid w:val="00646228"/>
    <w:rsid w:val="0064627E"/>
    <w:rsid w:val="00646298"/>
    <w:rsid w:val="0064639A"/>
    <w:rsid w:val="00646471"/>
    <w:rsid w:val="00646492"/>
    <w:rsid w:val="006464A5"/>
    <w:rsid w:val="006464EB"/>
    <w:rsid w:val="00646530"/>
    <w:rsid w:val="0064662F"/>
    <w:rsid w:val="00646691"/>
    <w:rsid w:val="006466A0"/>
    <w:rsid w:val="006466F8"/>
    <w:rsid w:val="0064674F"/>
    <w:rsid w:val="0064693C"/>
    <w:rsid w:val="006469BE"/>
    <w:rsid w:val="00646A11"/>
    <w:rsid w:val="00646A8A"/>
    <w:rsid w:val="00646AAE"/>
    <w:rsid w:val="00646B30"/>
    <w:rsid w:val="00646CA7"/>
    <w:rsid w:val="00646D35"/>
    <w:rsid w:val="00646D3F"/>
    <w:rsid w:val="00646DAF"/>
    <w:rsid w:val="00646DDC"/>
    <w:rsid w:val="00646E4B"/>
    <w:rsid w:val="00646E61"/>
    <w:rsid w:val="00646F89"/>
    <w:rsid w:val="00646FA3"/>
    <w:rsid w:val="006470C8"/>
    <w:rsid w:val="00647179"/>
    <w:rsid w:val="006471FE"/>
    <w:rsid w:val="00647255"/>
    <w:rsid w:val="0064742B"/>
    <w:rsid w:val="00647485"/>
    <w:rsid w:val="00647499"/>
    <w:rsid w:val="00647556"/>
    <w:rsid w:val="00647599"/>
    <w:rsid w:val="00647608"/>
    <w:rsid w:val="006476D7"/>
    <w:rsid w:val="006476F1"/>
    <w:rsid w:val="006476F3"/>
    <w:rsid w:val="006477CC"/>
    <w:rsid w:val="00647827"/>
    <w:rsid w:val="00647892"/>
    <w:rsid w:val="006478B7"/>
    <w:rsid w:val="006478E2"/>
    <w:rsid w:val="006478F4"/>
    <w:rsid w:val="00647963"/>
    <w:rsid w:val="00647A23"/>
    <w:rsid w:val="00647A25"/>
    <w:rsid w:val="00647A80"/>
    <w:rsid w:val="00647B94"/>
    <w:rsid w:val="00647C4A"/>
    <w:rsid w:val="00647D69"/>
    <w:rsid w:val="00647E06"/>
    <w:rsid w:val="00647EB6"/>
    <w:rsid w:val="00647EFD"/>
    <w:rsid w:val="00647F94"/>
    <w:rsid w:val="0065003C"/>
    <w:rsid w:val="00650083"/>
    <w:rsid w:val="006500C7"/>
    <w:rsid w:val="0065017F"/>
    <w:rsid w:val="006501E9"/>
    <w:rsid w:val="00650203"/>
    <w:rsid w:val="00650251"/>
    <w:rsid w:val="00650298"/>
    <w:rsid w:val="006502ED"/>
    <w:rsid w:val="00650347"/>
    <w:rsid w:val="006503F2"/>
    <w:rsid w:val="006505A3"/>
    <w:rsid w:val="006505D2"/>
    <w:rsid w:val="00650632"/>
    <w:rsid w:val="00650685"/>
    <w:rsid w:val="00650691"/>
    <w:rsid w:val="006506C1"/>
    <w:rsid w:val="006506D5"/>
    <w:rsid w:val="006506E4"/>
    <w:rsid w:val="006506E7"/>
    <w:rsid w:val="0065073B"/>
    <w:rsid w:val="006507DF"/>
    <w:rsid w:val="00650866"/>
    <w:rsid w:val="00650892"/>
    <w:rsid w:val="006508B0"/>
    <w:rsid w:val="0065093B"/>
    <w:rsid w:val="0065098C"/>
    <w:rsid w:val="006509DE"/>
    <w:rsid w:val="00650A43"/>
    <w:rsid w:val="00650AB8"/>
    <w:rsid w:val="00650B26"/>
    <w:rsid w:val="00650B6C"/>
    <w:rsid w:val="00650CB0"/>
    <w:rsid w:val="00650D3C"/>
    <w:rsid w:val="00650D45"/>
    <w:rsid w:val="00650D6D"/>
    <w:rsid w:val="00650D80"/>
    <w:rsid w:val="00650DC2"/>
    <w:rsid w:val="00650E2A"/>
    <w:rsid w:val="00650E5E"/>
    <w:rsid w:val="00650E60"/>
    <w:rsid w:val="00650EF9"/>
    <w:rsid w:val="00651090"/>
    <w:rsid w:val="0065115C"/>
    <w:rsid w:val="00651185"/>
    <w:rsid w:val="006511FB"/>
    <w:rsid w:val="00651322"/>
    <w:rsid w:val="0065161E"/>
    <w:rsid w:val="00651644"/>
    <w:rsid w:val="006516F3"/>
    <w:rsid w:val="00651720"/>
    <w:rsid w:val="006517DA"/>
    <w:rsid w:val="006519CF"/>
    <w:rsid w:val="00651C04"/>
    <w:rsid w:val="00651C23"/>
    <w:rsid w:val="00651C73"/>
    <w:rsid w:val="00651DAD"/>
    <w:rsid w:val="00651EA2"/>
    <w:rsid w:val="00652147"/>
    <w:rsid w:val="006521B5"/>
    <w:rsid w:val="006521D2"/>
    <w:rsid w:val="00652206"/>
    <w:rsid w:val="0065221C"/>
    <w:rsid w:val="0065225E"/>
    <w:rsid w:val="00652294"/>
    <w:rsid w:val="0065238E"/>
    <w:rsid w:val="0065248B"/>
    <w:rsid w:val="006524DF"/>
    <w:rsid w:val="0065258B"/>
    <w:rsid w:val="0065262C"/>
    <w:rsid w:val="0065268C"/>
    <w:rsid w:val="006526A8"/>
    <w:rsid w:val="006527EA"/>
    <w:rsid w:val="006528F1"/>
    <w:rsid w:val="0065290D"/>
    <w:rsid w:val="0065296A"/>
    <w:rsid w:val="00652986"/>
    <w:rsid w:val="006529D9"/>
    <w:rsid w:val="006529E9"/>
    <w:rsid w:val="00652A69"/>
    <w:rsid w:val="00652A75"/>
    <w:rsid w:val="00652AEF"/>
    <w:rsid w:val="00652B91"/>
    <w:rsid w:val="00652BE8"/>
    <w:rsid w:val="00652BF5"/>
    <w:rsid w:val="00652D5E"/>
    <w:rsid w:val="00652DB0"/>
    <w:rsid w:val="00652DC3"/>
    <w:rsid w:val="00652E3C"/>
    <w:rsid w:val="00652E44"/>
    <w:rsid w:val="00652ED9"/>
    <w:rsid w:val="00652F2F"/>
    <w:rsid w:val="00652FB0"/>
    <w:rsid w:val="00652FBF"/>
    <w:rsid w:val="00652FF8"/>
    <w:rsid w:val="0065312D"/>
    <w:rsid w:val="0065315F"/>
    <w:rsid w:val="00653206"/>
    <w:rsid w:val="00653216"/>
    <w:rsid w:val="00653218"/>
    <w:rsid w:val="00653267"/>
    <w:rsid w:val="00653304"/>
    <w:rsid w:val="00653312"/>
    <w:rsid w:val="00653449"/>
    <w:rsid w:val="00653460"/>
    <w:rsid w:val="006534F5"/>
    <w:rsid w:val="00653502"/>
    <w:rsid w:val="00653579"/>
    <w:rsid w:val="00653592"/>
    <w:rsid w:val="006535A5"/>
    <w:rsid w:val="00653606"/>
    <w:rsid w:val="006536FF"/>
    <w:rsid w:val="0065371A"/>
    <w:rsid w:val="00653736"/>
    <w:rsid w:val="006537FF"/>
    <w:rsid w:val="00653809"/>
    <w:rsid w:val="0065398B"/>
    <w:rsid w:val="00653A10"/>
    <w:rsid w:val="00653A60"/>
    <w:rsid w:val="00653B4C"/>
    <w:rsid w:val="00653B92"/>
    <w:rsid w:val="00653CF4"/>
    <w:rsid w:val="00653EBF"/>
    <w:rsid w:val="00653F83"/>
    <w:rsid w:val="0065400F"/>
    <w:rsid w:val="00654036"/>
    <w:rsid w:val="00654067"/>
    <w:rsid w:val="00654075"/>
    <w:rsid w:val="00654184"/>
    <w:rsid w:val="006541A3"/>
    <w:rsid w:val="0065424A"/>
    <w:rsid w:val="00654261"/>
    <w:rsid w:val="006543BF"/>
    <w:rsid w:val="0065441B"/>
    <w:rsid w:val="0065442C"/>
    <w:rsid w:val="0065442D"/>
    <w:rsid w:val="00654458"/>
    <w:rsid w:val="0065445F"/>
    <w:rsid w:val="006544D7"/>
    <w:rsid w:val="006544FA"/>
    <w:rsid w:val="00654531"/>
    <w:rsid w:val="0065458A"/>
    <w:rsid w:val="006545EA"/>
    <w:rsid w:val="00654648"/>
    <w:rsid w:val="00654863"/>
    <w:rsid w:val="0065498A"/>
    <w:rsid w:val="006549EA"/>
    <w:rsid w:val="00654A4E"/>
    <w:rsid w:val="00654A7A"/>
    <w:rsid w:val="00654A80"/>
    <w:rsid w:val="00654B85"/>
    <w:rsid w:val="00654BB9"/>
    <w:rsid w:val="00654C17"/>
    <w:rsid w:val="00654C5B"/>
    <w:rsid w:val="00654CA0"/>
    <w:rsid w:val="00654DBC"/>
    <w:rsid w:val="00654E4A"/>
    <w:rsid w:val="00654EF7"/>
    <w:rsid w:val="00654F0E"/>
    <w:rsid w:val="00654F12"/>
    <w:rsid w:val="00654F26"/>
    <w:rsid w:val="00654F53"/>
    <w:rsid w:val="00654FAB"/>
    <w:rsid w:val="00654FC7"/>
    <w:rsid w:val="00654FE8"/>
    <w:rsid w:val="0065501F"/>
    <w:rsid w:val="0065513E"/>
    <w:rsid w:val="00655167"/>
    <w:rsid w:val="00655200"/>
    <w:rsid w:val="00655274"/>
    <w:rsid w:val="00655294"/>
    <w:rsid w:val="006552B8"/>
    <w:rsid w:val="006552D8"/>
    <w:rsid w:val="006553B8"/>
    <w:rsid w:val="00655436"/>
    <w:rsid w:val="006554B4"/>
    <w:rsid w:val="0065551D"/>
    <w:rsid w:val="00655576"/>
    <w:rsid w:val="00655698"/>
    <w:rsid w:val="006556AA"/>
    <w:rsid w:val="006556E2"/>
    <w:rsid w:val="00655882"/>
    <w:rsid w:val="0065588A"/>
    <w:rsid w:val="00655A36"/>
    <w:rsid w:val="00655A6B"/>
    <w:rsid w:val="00655ABD"/>
    <w:rsid w:val="00655B4D"/>
    <w:rsid w:val="00655C61"/>
    <w:rsid w:val="00655CE0"/>
    <w:rsid w:val="00655CFD"/>
    <w:rsid w:val="00655D58"/>
    <w:rsid w:val="00655D63"/>
    <w:rsid w:val="00655D65"/>
    <w:rsid w:val="00655DD7"/>
    <w:rsid w:val="00655E29"/>
    <w:rsid w:val="00655E45"/>
    <w:rsid w:val="00655E4F"/>
    <w:rsid w:val="00655EC4"/>
    <w:rsid w:val="00655F09"/>
    <w:rsid w:val="00655F7E"/>
    <w:rsid w:val="00655FF1"/>
    <w:rsid w:val="0065602C"/>
    <w:rsid w:val="00656127"/>
    <w:rsid w:val="006562C8"/>
    <w:rsid w:val="00656317"/>
    <w:rsid w:val="00656368"/>
    <w:rsid w:val="00656411"/>
    <w:rsid w:val="00656477"/>
    <w:rsid w:val="006564AB"/>
    <w:rsid w:val="006564B2"/>
    <w:rsid w:val="006564B6"/>
    <w:rsid w:val="006564CF"/>
    <w:rsid w:val="006564DE"/>
    <w:rsid w:val="00656617"/>
    <w:rsid w:val="006566A1"/>
    <w:rsid w:val="0065679F"/>
    <w:rsid w:val="006567D9"/>
    <w:rsid w:val="006568E0"/>
    <w:rsid w:val="006568EE"/>
    <w:rsid w:val="0065696A"/>
    <w:rsid w:val="006569A9"/>
    <w:rsid w:val="006569D9"/>
    <w:rsid w:val="00656A67"/>
    <w:rsid w:val="00656A8F"/>
    <w:rsid w:val="00656B94"/>
    <w:rsid w:val="00656DF5"/>
    <w:rsid w:val="00656E03"/>
    <w:rsid w:val="00656ECC"/>
    <w:rsid w:val="00656EE7"/>
    <w:rsid w:val="00656F16"/>
    <w:rsid w:val="00656FFC"/>
    <w:rsid w:val="0065705F"/>
    <w:rsid w:val="00657093"/>
    <w:rsid w:val="006570E6"/>
    <w:rsid w:val="00657119"/>
    <w:rsid w:val="006571C9"/>
    <w:rsid w:val="0065732F"/>
    <w:rsid w:val="0065739A"/>
    <w:rsid w:val="006573FF"/>
    <w:rsid w:val="00657422"/>
    <w:rsid w:val="006574AD"/>
    <w:rsid w:val="00657571"/>
    <w:rsid w:val="006575CE"/>
    <w:rsid w:val="00657661"/>
    <w:rsid w:val="006576BF"/>
    <w:rsid w:val="00657744"/>
    <w:rsid w:val="0065799F"/>
    <w:rsid w:val="006579F3"/>
    <w:rsid w:val="00657A87"/>
    <w:rsid w:val="00657A9A"/>
    <w:rsid w:val="00657ACE"/>
    <w:rsid w:val="00657B6E"/>
    <w:rsid w:val="00657BB1"/>
    <w:rsid w:val="00657CAD"/>
    <w:rsid w:val="00657D9D"/>
    <w:rsid w:val="00657E81"/>
    <w:rsid w:val="00657EDE"/>
    <w:rsid w:val="00657F3F"/>
    <w:rsid w:val="0066012C"/>
    <w:rsid w:val="006601B5"/>
    <w:rsid w:val="006601D6"/>
    <w:rsid w:val="006601DE"/>
    <w:rsid w:val="006601DF"/>
    <w:rsid w:val="0066021B"/>
    <w:rsid w:val="0066024F"/>
    <w:rsid w:val="006602DF"/>
    <w:rsid w:val="006603B9"/>
    <w:rsid w:val="0066045D"/>
    <w:rsid w:val="006604C6"/>
    <w:rsid w:val="00660533"/>
    <w:rsid w:val="006606F8"/>
    <w:rsid w:val="00660734"/>
    <w:rsid w:val="00660775"/>
    <w:rsid w:val="00660851"/>
    <w:rsid w:val="00660A38"/>
    <w:rsid w:val="00660A94"/>
    <w:rsid w:val="00660C4D"/>
    <w:rsid w:val="00660D12"/>
    <w:rsid w:val="00660DD0"/>
    <w:rsid w:val="00660EA7"/>
    <w:rsid w:val="00660EEC"/>
    <w:rsid w:val="00660EFC"/>
    <w:rsid w:val="00660F35"/>
    <w:rsid w:val="00661038"/>
    <w:rsid w:val="00661057"/>
    <w:rsid w:val="00661072"/>
    <w:rsid w:val="0066120A"/>
    <w:rsid w:val="0066125F"/>
    <w:rsid w:val="00661285"/>
    <w:rsid w:val="0066129F"/>
    <w:rsid w:val="006612BE"/>
    <w:rsid w:val="00661321"/>
    <w:rsid w:val="006613D9"/>
    <w:rsid w:val="006613EE"/>
    <w:rsid w:val="006614CF"/>
    <w:rsid w:val="00661722"/>
    <w:rsid w:val="00661783"/>
    <w:rsid w:val="006617D7"/>
    <w:rsid w:val="00661860"/>
    <w:rsid w:val="0066189B"/>
    <w:rsid w:val="00661902"/>
    <w:rsid w:val="0066190D"/>
    <w:rsid w:val="0066190E"/>
    <w:rsid w:val="00661968"/>
    <w:rsid w:val="006619D2"/>
    <w:rsid w:val="00661B6B"/>
    <w:rsid w:val="00661BB7"/>
    <w:rsid w:val="00661BC8"/>
    <w:rsid w:val="00661BE8"/>
    <w:rsid w:val="00661BEA"/>
    <w:rsid w:val="00661CA7"/>
    <w:rsid w:val="00661E8F"/>
    <w:rsid w:val="00661ECF"/>
    <w:rsid w:val="00661F8C"/>
    <w:rsid w:val="00662032"/>
    <w:rsid w:val="006620DA"/>
    <w:rsid w:val="006621C2"/>
    <w:rsid w:val="006621C9"/>
    <w:rsid w:val="0066222B"/>
    <w:rsid w:val="006622AD"/>
    <w:rsid w:val="006622E5"/>
    <w:rsid w:val="0066235C"/>
    <w:rsid w:val="006624D9"/>
    <w:rsid w:val="006625B1"/>
    <w:rsid w:val="006625DF"/>
    <w:rsid w:val="006625F1"/>
    <w:rsid w:val="006626AC"/>
    <w:rsid w:val="0066277E"/>
    <w:rsid w:val="006627E6"/>
    <w:rsid w:val="006627F3"/>
    <w:rsid w:val="006627FF"/>
    <w:rsid w:val="006628A1"/>
    <w:rsid w:val="006628C5"/>
    <w:rsid w:val="006628FF"/>
    <w:rsid w:val="00662928"/>
    <w:rsid w:val="00662971"/>
    <w:rsid w:val="00662A31"/>
    <w:rsid w:val="00662BD3"/>
    <w:rsid w:val="00662C9C"/>
    <w:rsid w:val="00662DB3"/>
    <w:rsid w:val="00662DDA"/>
    <w:rsid w:val="00662E7F"/>
    <w:rsid w:val="00662FEB"/>
    <w:rsid w:val="006631EC"/>
    <w:rsid w:val="00663265"/>
    <w:rsid w:val="0066328C"/>
    <w:rsid w:val="00663310"/>
    <w:rsid w:val="00663338"/>
    <w:rsid w:val="00663390"/>
    <w:rsid w:val="00663405"/>
    <w:rsid w:val="00663441"/>
    <w:rsid w:val="0066344C"/>
    <w:rsid w:val="006634F2"/>
    <w:rsid w:val="00663516"/>
    <w:rsid w:val="00663520"/>
    <w:rsid w:val="00663646"/>
    <w:rsid w:val="0066367C"/>
    <w:rsid w:val="0066375C"/>
    <w:rsid w:val="0066382B"/>
    <w:rsid w:val="00663834"/>
    <w:rsid w:val="00663855"/>
    <w:rsid w:val="006638A9"/>
    <w:rsid w:val="00663913"/>
    <w:rsid w:val="00663927"/>
    <w:rsid w:val="0066393B"/>
    <w:rsid w:val="00663B5B"/>
    <w:rsid w:val="00663B97"/>
    <w:rsid w:val="00663C40"/>
    <w:rsid w:val="00663CB1"/>
    <w:rsid w:val="00663CDA"/>
    <w:rsid w:val="00663D1E"/>
    <w:rsid w:val="00663DFB"/>
    <w:rsid w:val="00663E31"/>
    <w:rsid w:val="00663E6D"/>
    <w:rsid w:val="00663E9B"/>
    <w:rsid w:val="00663EA6"/>
    <w:rsid w:val="00663F27"/>
    <w:rsid w:val="00663F82"/>
    <w:rsid w:val="00663FC3"/>
    <w:rsid w:val="0066400C"/>
    <w:rsid w:val="006640B8"/>
    <w:rsid w:val="0066410A"/>
    <w:rsid w:val="006641F4"/>
    <w:rsid w:val="0066425F"/>
    <w:rsid w:val="00664326"/>
    <w:rsid w:val="0066433C"/>
    <w:rsid w:val="006644C2"/>
    <w:rsid w:val="006644C3"/>
    <w:rsid w:val="00664521"/>
    <w:rsid w:val="0066458F"/>
    <w:rsid w:val="006645B9"/>
    <w:rsid w:val="00664682"/>
    <w:rsid w:val="006646F4"/>
    <w:rsid w:val="0066476B"/>
    <w:rsid w:val="00664776"/>
    <w:rsid w:val="006647C2"/>
    <w:rsid w:val="006648C6"/>
    <w:rsid w:val="006648ED"/>
    <w:rsid w:val="00664991"/>
    <w:rsid w:val="006649B9"/>
    <w:rsid w:val="006649DB"/>
    <w:rsid w:val="00664A41"/>
    <w:rsid w:val="00664AF9"/>
    <w:rsid w:val="00664B3F"/>
    <w:rsid w:val="00664C8B"/>
    <w:rsid w:val="00664CC0"/>
    <w:rsid w:val="00664D2E"/>
    <w:rsid w:val="00664E09"/>
    <w:rsid w:val="00664E59"/>
    <w:rsid w:val="00664F4F"/>
    <w:rsid w:val="00664F56"/>
    <w:rsid w:val="00664FC7"/>
    <w:rsid w:val="0066513D"/>
    <w:rsid w:val="0066522A"/>
    <w:rsid w:val="006652F2"/>
    <w:rsid w:val="0066530A"/>
    <w:rsid w:val="00665615"/>
    <w:rsid w:val="0066568D"/>
    <w:rsid w:val="006656CC"/>
    <w:rsid w:val="00665702"/>
    <w:rsid w:val="0066573D"/>
    <w:rsid w:val="00665772"/>
    <w:rsid w:val="0066578D"/>
    <w:rsid w:val="006657B3"/>
    <w:rsid w:val="006657CD"/>
    <w:rsid w:val="00665808"/>
    <w:rsid w:val="00665884"/>
    <w:rsid w:val="006658A7"/>
    <w:rsid w:val="00665929"/>
    <w:rsid w:val="006659CC"/>
    <w:rsid w:val="00665B19"/>
    <w:rsid w:val="00665B25"/>
    <w:rsid w:val="00665B6E"/>
    <w:rsid w:val="00665B78"/>
    <w:rsid w:val="00665B9A"/>
    <w:rsid w:val="00665C55"/>
    <w:rsid w:val="00665C6B"/>
    <w:rsid w:val="00665E05"/>
    <w:rsid w:val="00665E3D"/>
    <w:rsid w:val="00665FDE"/>
    <w:rsid w:val="00665FF7"/>
    <w:rsid w:val="0066603F"/>
    <w:rsid w:val="00666077"/>
    <w:rsid w:val="0066610C"/>
    <w:rsid w:val="00666122"/>
    <w:rsid w:val="006661B9"/>
    <w:rsid w:val="00666252"/>
    <w:rsid w:val="006663CB"/>
    <w:rsid w:val="00666486"/>
    <w:rsid w:val="006664BC"/>
    <w:rsid w:val="00666506"/>
    <w:rsid w:val="00666516"/>
    <w:rsid w:val="00666533"/>
    <w:rsid w:val="00666641"/>
    <w:rsid w:val="006666BE"/>
    <w:rsid w:val="0066692C"/>
    <w:rsid w:val="0066697E"/>
    <w:rsid w:val="00666999"/>
    <w:rsid w:val="00666A03"/>
    <w:rsid w:val="00666A86"/>
    <w:rsid w:val="00666A91"/>
    <w:rsid w:val="00666AEC"/>
    <w:rsid w:val="00666C32"/>
    <w:rsid w:val="00666C88"/>
    <w:rsid w:val="00666C91"/>
    <w:rsid w:val="00666C9B"/>
    <w:rsid w:val="00666CA2"/>
    <w:rsid w:val="00666DD3"/>
    <w:rsid w:val="00666E3A"/>
    <w:rsid w:val="00666E9A"/>
    <w:rsid w:val="00666ECE"/>
    <w:rsid w:val="00666ED6"/>
    <w:rsid w:val="0066715D"/>
    <w:rsid w:val="006672A6"/>
    <w:rsid w:val="006673EC"/>
    <w:rsid w:val="0066740B"/>
    <w:rsid w:val="006674AB"/>
    <w:rsid w:val="006674E9"/>
    <w:rsid w:val="00667529"/>
    <w:rsid w:val="006675A6"/>
    <w:rsid w:val="00667760"/>
    <w:rsid w:val="00667766"/>
    <w:rsid w:val="0066777A"/>
    <w:rsid w:val="006677A3"/>
    <w:rsid w:val="006677F7"/>
    <w:rsid w:val="0066781C"/>
    <w:rsid w:val="00667856"/>
    <w:rsid w:val="00667987"/>
    <w:rsid w:val="006679D1"/>
    <w:rsid w:val="00667A17"/>
    <w:rsid w:val="00667AB3"/>
    <w:rsid w:val="00667AB9"/>
    <w:rsid w:val="00667AC9"/>
    <w:rsid w:val="00667B3E"/>
    <w:rsid w:val="00667C33"/>
    <w:rsid w:val="00667C34"/>
    <w:rsid w:val="00667CDE"/>
    <w:rsid w:val="00667D5E"/>
    <w:rsid w:val="00667EBE"/>
    <w:rsid w:val="0067002F"/>
    <w:rsid w:val="0067005A"/>
    <w:rsid w:val="0067005C"/>
    <w:rsid w:val="00670084"/>
    <w:rsid w:val="006700E7"/>
    <w:rsid w:val="0067013F"/>
    <w:rsid w:val="00670162"/>
    <w:rsid w:val="006701CD"/>
    <w:rsid w:val="0067024A"/>
    <w:rsid w:val="006702D2"/>
    <w:rsid w:val="006702F0"/>
    <w:rsid w:val="0067032A"/>
    <w:rsid w:val="0067033D"/>
    <w:rsid w:val="0067037A"/>
    <w:rsid w:val="006703AF"/>
    <w:rsid w:val="0067040A"/>
    <w:rsid w:val="0067047F"/>
    <w:rsid w:val="00670482"/>
    <w:rsid w:val="006704C8"/>
    <w:rsid w:val="00670500"/>
    <w:rsid w:val="00670526"/>
    <w:rsid w:val="00670535"/>
    <w:rsid w:val="00670552"/>
    <w:rsid w:val="0067055E"/>
    <w:rsid w:val="006705CF"/>
    <w:rsid w:val="006705DA"/>
    <w:rsid w:val="006706F6"/>
    <w:rsid w:val="00670745"/>
    <w:rsid w:val="00670816"/>
    <w:rsid w:val="00670912"/>
    <w:rsid w:val="006709B6"/>
    <w:rsid w:val="00670A70"/>
    <w:rsid w:val="00670A99"/>
    <w:rsid w:val="00670AC7"/>
    <w:rsid w:val="00670AD9"/>
    <w:rsid w:val="00670B39"/>
    <w:rsid w:val="00670BBC"/>
    <w:rsid w:val="00670CC5"/>
    <w:rsid w:val="00670CD3"/>
    <w:rsid w:val="00670CF5"/>
    <w:rsid w:val="00670D18"/>
    <w:rsid w:val="00670E7A"/>
    <w:rsid w:val="00670E87"/>
    <w:rsid w:val="00670ECE"/>
    <w:rsid w:val="00670F30"/>
    <w:rsid w:val="00670F6E"/>
    <w:rsid w:val="0067105F"/>
    <w:rsid w:val="00671061"/>
    <w:rsid w:val="0067109F"/>
    <w:rsid w:val="006711BB"/>
    <w:rsid w:val="00671285"/>
    <w:rsid w:val="006712CA"/>
    <w:rsid w:val="006713D3"/>
    <w:rsid w:val="0067146E"/>
    <w:rsid w:val="006714C0"/>
    <w:rsid w:val="0067153F"/>
    <w:rsid w:val="00671632"/>
    <w:rsid w:val="0067165B"/>
    <w:rsid w:val="006717D3"/>
    <w:rsid w:val="006717E0"/>
    <w:rsid w:val="006717EA"/>
    <w:rsid w:val="00671835"/>
    <w:rsid w:val="006718B6"/>
    <w:rsid w:val="0067195D"/>
    <w:rsid w:val="00671A1B"/>
    <w:rsid w:val="00671A83"/>
    <w:rsid w:val="00671B8C"/>
    <w:rsid w:val="00671D63"/>
    <w:rsid w:val="00671D97"/>
    <w:rsid w:val="00671DBE"/>
    <w:rsid w:val="00671E20"/>
    <w:rsid w:val="00671E35"/>
    <w:rsid w:val="00671F84"/>
    <w:rsid w:val="00671FAC"/>
    <w:rsid w:val="00672043"/>
    <w:rsid w:val="006720F9"/>
    <w:rsid w:val="00672177"/>
    <w:rsid w:val="006721B1"/>
    <w:rsid w:val="00672204"/>
    <w:rsid w:val="00672223"/>
    <w:rsid w:val="00672261"/>
    <w:rsid w:val="00672279"/>
    <w:rsid w:val="00672287"/>
    <w:rsid w:val="00672292"/>
    <w:rsid w:val="006722C3"/>
    <w:rsid w:val="006722F4"/>
    <w:rsid w:val="00672321"/>
    <w:rsid w:val="0067233B"/>
    <w:rsid w:val="0067238E"/>
    <w:rsid w:val="006723EC"/>
    <w:rsid w:val="00672432"/>
    <w:rsid w:val="00672436"/>
    <w:rsid w:val="006724B5"/>
    <w:rsid w:val="006725DA"/>
    <w:rsid w:val="00672625"/>
    <w:rsid w:val="006727B6"/>
    <w:rsid w:val="0067288A"/>
    <w:rsid w:val="006728F9"/>
    <w:rsid w:val="0067292D"/>
    <w:rsid w:val="00672A10"/>
    <w:rsid w:val="00672B3F"/>
    <w:rsid w:val="00672B9E"/>
    <w:rsid w:val="00672CAB"/>
    <w:rsid w:val="00672CED"/>
    <w:rsid w:val="00672DA8"/>
    <w:rsid w:val="00672E67"/>
    <w:rsid w:val="0067301D"/>
    <w:rsid w:val="0067308B"/>
    <w:rsid w:val="00673122"/>
    <w:rsid w:val="006731E7"/>
    <w:rsid w:val="0067320E"/>
    <w:rsid w:val="00673225"/>
    <w:rsid w:val="0067324C"/>
    <w:rsid w:val="00673275"/>
    <w:rsid w:val="0067328A"/>
    <w:rsid w:val="006733C2"/>
    <w:rsid w:val="006733D4"/>
    <w:rsid w:val="00673487"/>
    <w:rsid w:val="006734AF"/>
    <w:rsid w:val="006734BD"/>
    <w:rsid w:val="00673500"/>
    <w:rsid w:val="00673505"/>
    <w:rsid w:val="006735C6"/>
    <w:rsid w:val="006735E9"/>
    <w:rsid w:val="006736F7"/>
    <w:rsid w:val="006737B4"/>
    <w:rsid w:val="00673914"/>
    <w:rsid w:val="00673A18"/>
    <w:rsid w:val="00673A1A"/>
    <w:rsid w:val="00673AB1"/>
    <w:rsid w:val="00673AE1"/>
    <w:rsid w:val="00673AE9"/>
    <w:rsid w:val="00673B03"/>
    <w:rsid w:val="00673B35"/>
    <w:rsid w:val="00673B96"/>
    <w:rsid w:val="00673BDD"/>
    <w:rsid w:val="00673C22"/>
    <w:rsid w:val="00673CC0"/>
    <w:rsid w:val="00673DA5"/>
    <w:rsid w:val="00673DAA"/>
    <w:rsid w:val="00673DB7"/>
    <w:rsid w:val="00673E91"/>
    <w:rsid w:val="00673EC8"/>
    <w:rsid w:val="00674118"/>
    <w:rsid w:val="00674156"/>
    <w:rsid w:val="006741CF"/>
    <w:rsid w:val="00674214"/>
    <w:rsid w:val="00674250"/>
    <w:rsid w:val="00674309"/>
    <w:rsid w:val="0067438D"/>
    <w:rsid w:val="006743ED"/>
    <w:rsid w:val="0067441B"/>
    <w:rsid w:val="006744E9"/>
    <w:rsid w:val="0067452D"/>
    <w:rsid w:val="006745AF"/>
    <w:rsid w:val="00674773"/>
    <w:rsid w:val="0067477F"/>
    <w:rsid w:val="00674801"/>
    <w:rsid w:val="006748A6"/>
    <w:rsid w:val="006749C3"/>
    <w:rsid w:val="00674A72"/>
    <w:rsid w:val="00674B4C"/>
    <w:rsid w:val="00674BCB"/>
    <w:rsid w:val="00674BE8"/>
    <w:rsid w:val="00674C7D"/>
    <w:rsid w:val="00674CE8"/>
    <w:rsid w:val="00674CF3"/>
    <w:rsid w:val="00674D17"/>
    <w:rsid w:val="00674D48"/>
    <w:rsid w:val="00674DCB"/>
    <w:rsid w:val="00674DE0"/>
    <w:rsid w:val="00674EEE"/>
    <w:rsid w:val="00674F49"/>
    <w:rsid w:val="00674FCE"/>
    <w:rsid w:val="00675055"/>
    <w:rsid w:val="006752FD"/>
    <w:rsid w:val="0067530C"/>
    <w:rsid w:val="0067534C"/>
    <w:rsid w:val="006754FF"/>
    <w:rsid w:val="0067556F"/>
    <w:rsid w:val="006756F1"/>
    <w:rsid w:val="00675769"/>
    <w:rsid w:val="006757E0"/>
    <w:rsid w:val="00675A55"/>
    <w:rsid w:val="00675A6A"/>
    <w:rsid w:val="00675AEB"/>
    <w:rsid w:val="00675B26"/>
    <w:rsid w:val="00675B53"/>
    <w:rsid w:val="00675B8E"/>
    <w:rsid w:val="00675B92"/>
    <w:rsid w:val="00675C53"/>
    <w:rsid w:val="00675D12"/>
    <w:rsid w:val="00675D41"/>
    <w:rsid w:val="00675D79"/>
    <w:rsid w:val="00675E08"/>
    <w:rsid w:val="00675E0C"/>
    <w:rsid w:val="00675F0B"/>
    <w:rsid w:val="00675F38"/>
    <w:rsid w:val="00675F76"/>
    <w:rsid w:val="00675F9B"/>
    <w:rsid w:val="00675FAD"/>
    <w:rsid w:val="00675FE5"/>
    <w:rsid w:val="0067609B"/>
    <w:rsid w:val="00676134"/>
    <w:rsid w:val="0067618F"/>
    <w:rsid w:val="00676199"/>
    <w:rsid w:val="00676228"/>
    <w:rsid w:val="006762E1"/>
    <w:rsid w:val="006763BA"/>
    <w:rsid w:val="006764DD"/>
    <w:rsid w:val="00676559"/>
    <w:rsid w:val="00676594"/>
    <w:rsid w:val="006765F6"/>
    <w:rsid w:val="0067660B"/>
    <w:rsid w:val="00676648"/>
    <w:rsid w:val="006766C4"/>
    <w:rsid w:val="006766D5"/>
    <w:rsid w:val="006766DE"/>
    <w:rsid w:val="0067674A"/>
    <w:rsid w:val="00676863"/>
    <w:rsid w:val="00676906"/>
    <w:rsid w:val="00676ABA"/>
    <w:rsid w:val="00676AD6"/>
    <w:rsid w:val="00676B07"/>
    <w:rsid w:val="00676B17"/>
    <w:rsid w:val="00676B84"/>
    <w:rsid w:val="00676B9A"/>
    <w:rsid w:val="00676BFF"/>
    <w:rsid w:val="00676C78"/>
    <w:rsid w:val="00676CBA"/>
    <w:rsid w:val="00676D10"/>
    <w:rsid w:val="00676D1D"/>
    <w:rsid w:val="00676DAA"/>
    <w:rsid w:val="00676DEF"/>
    <w:rsid w:val="00676F62"/>
    <w:rsid w:val="00677021"/>
    <w:rsid w:val="00677028"/>
    <w:rsid w:val="00677065"/>
    <w:rsid w:val="0067707A"/>
    <w:rsid w:val="0067709D"/>
    <w:rsid w:val="006770A4"/>
    <w:rsid w:val="0067712A"/>
    <w:rsid w:val="00677135"/>
    <w:rsid w:val="00677172"/>
    <w:rsid w:val="00677178"/>
    <w:rsid w:val="006771EA"/>
    <w:rsid w:val="006771F4"/>
    <w:rsid w:val="0067722D"/>
    <w:rsid w:val="00677257"/>
    <w:rsid w:val="006773E4"/>
    <w:rsid w:val="00677440"/>
    <w:rsid w:val="00677486"/>
    <w:rsid w:val="006774EB"/>
    <w:rsid w:val="00677506"/>
    <w:rsid w:val="0067758B"/>
    <w:rsid w:val="00677596"/>
    <w:rsid w:val="006775CF"/>
    <w:rsid w:val="006775FD"/>
    <w:rsid w:val="0067769D"/>
    <w:rsid w:val="0067772C"/>
    <w:rsid w:val="00677736"/>
    <w:rsid w:val="00677745"/>
    <w:rsid w:val="00677795"/>
    <w:rsid w:val="006777C8"/>
    <w:rsid w:val="0067785C"/>
    <w:rsid w:val="006778D3"/>
    <w:rsid w:val="006778E6"/>
    <w:rsid w:val="0067797B"/>
    <w:rsid w:val="006779CF"/>
    <w:rsid w:val="00677B05"/>
    <w:rsid w:val="00677B68"/>
    <w:rsid w:val="00677C2D"/>
    <w:rsid w:val="00677C2F"/>
    <w:rsid w:val="00677C68"/>
    <w:rsid w:val="00677CD6"/>
    <w:rsid w:val="00677CFE"/>
    <w:rsid w:val="00677CFF"/>
    <w:rsid w:val="00677D88"/>
    <w:rsid w:val="00677E7D"/>
    <w:rsid w:val="00677ED7"/>
    <w:rsid w:val="00677EE1"/>
    <w:rsid w:val="00677F1F"/>
    <w:rsid w:val="00677FE0"/>
    <w:rsid w:val="006800AC"/>
    <w:rsid w:val="006800F2"/>
    <w:rsid w:val="00680154"/>
    <w:rsid w:val="0068018C"/>
    <w:rsid w:val="006801E0"/>
    <w:rsid w:val="0068022F"/>
    <w:rsid w:val="00680292"/>
    <w:rsid w:val="0068030C"/>
    <w:rsid w:val="00680323"/>
    <w:rsid w:val="0068035E"/>
    <w:rsid w:val="00680377"/>
    <w:rsid w:val="006804EE"/>
    <w:rsid w:val="006805D8"/>
    <w:rsid w:val="006806A6"/>
    <w:rsid w:val="006806BB"/>
    <w:rsid w:val="00680749"/>
    <w:rsid w:val="0068074C"/>
    <w:rsid w:val="00680855"/>
    <w:rsid w:val="006808C6"/>
    <w:rsid w:val="006808E9"/>
    <w:rsid w:val="00680958"/>
    <w:rsid w:val="00680991"/>
    <w:rsid w:val="006809CA"/>
    <w:rsid w:val="00680A00"/>
    <w:rsid w:val="00680A03"/>
    <w:rsid w:val="00680A5F"/>
    <w:rsid w:val="00680ABD"/>
    <w:rsid w:val="00680C6D"/>
    <w:rsid w:val="00680DBD"/>
    <w:rsid w:val="00680E02"/>
    <w:rsid w:val="00680E7F"/>
    <w:rsid w:val="00680EF6"/>
    <w:rsid w:val="00680FDC"/>
    <w:rsid w:val="006812C6"/>
    <w:rsid w:val="006812C7"/>
    <w:rsid w:val="0068136A"/>
    <w:rsid w:val="00681378"/>
    <w:rsid w:val="006813B4"/>
    <w:rsid w:val="006813F6"/>
    <w:rsid w:val="0068149A"/>
    <w:rsid w:val="006814B1"/>
    <w:rsid w:val="006814DC"/>
    <w:rsid w:val="0068151B"/>
    <w:rsid w:val="0068152E"/>
    <w:rsid w:val="006815D8"/>
    <w:rsid w:val="00681623"/>
    <w:rsid w:val="00681638"/>
    <w:rsid w:val="0068166D"/>
    <w:rsid w:val="0068174C"/>
    <w:rsid w:val="0068176B"/>
    <w:rsid w:val="006817B2"/>
    <w:rsid w:val="006817DC"/>
    <w:rsid w:val="00681964"/>
    <w:rsid w:val="006819B3"/>
    <w:rsid w:val="006819F0"/>
    <w:rsid w:val="00681A06"/>
    <w:rsid w:val="00681A39"/>
    <w:rsid w:val="00681A6C"/>
    <w:rsid w:val="00681ABA"/>
    <w:rsid w:val="00681BA5"/>
    <w:rsid w:val="00681D80"/>
    <w:rsid w:val="00681DAF"/>
    <w:rsid w:val="00681DF2"/>
    <w:rsid w:val="00681E6A"/>
    <w:rsid w:val="00681F5A"/>
    <w:rsid w:val="00681F5C"/>
    <w:rsid w:val="00682004"/>
    <w:rsid w:val="006820EF"/>
    <w:rsid w:val="00682115"/>
    <w:rsid w:val="00682123"/>
    <w:rsid w:val="0068219B"/>
    <w:rsid w:val="006821BB"/>
    <w:rsid w:val="00682219"/>
    <w:rsid w:val="00682257"/>
    <w:rsid w:val="006822DC"/>
    <w:rsid w:val="0068231A"/>
    <w:rsid w:val="00682352"/>
    <w:rsid w:val="00682430"/>
    <w:rsid w:val="00682442"/>
    <w:rsid w:val="00682588"/>
    <w:rsid w:val="006825BD"/>
    <w:rsid w:val="00682617"/>
    <w:rsid w:val="00682630"/>
    <w:rsid w:val="0068270A"/>
    <w:rsid w:val="006827F3"/>
    <w:rsid w:val="00682808"/>
    <w:rsid w:val="00682818"/>
    <w:rsid w:val="00682835"/>
    <w:rsid w:val="00682872"/>
    <w:rsid w:val="0068289D"/>
    <w:rsid w:val="00682917"/>
    <w:rsid w:val="006829A3"/>
    <w:rsid w:val="006829B2"/>
    <w:rsid w:val="006829D5"/>
    <w:rsid w:val="00682A6E"/>
    <w:rsid w:val="00682B7D"/>
    <w:rsid w:val="00682B95"/>
    <w:rsid w:val="00682C8A"/>
    <w:rsid w:val="00682CE2"/>
    <w:rsid w:val="00682E98"/>
    <w:rsid w:val="00682F23"/>
    <w:rsid w:val="00682F41"/>
    <w:rsid w:val="00682F74"/>
    <w:rsid w:val="00682F97"/>
    <w:rsid w:val="0068303B"/>
    <w:rsid w:val="00683060"/>
    <w:rsid w:val="006830F8"/>
    <w:rsid w:val="0068315B"/>
    <w:rsid w:val="006831A6"/>
    <w:rsid w:val="00683255"/>
    <w:rsid w:val="0068330A"/>
    <w:rsid w:val="00683362"/>
    <w:rsid w:val="00683404"/>
    <w:rsid w:val="006834AA"/>
    <w:rsid w:val="006835C3"/>
    <w:rsid w:val="006836BD"/>
    <w:rsid w:val="00683770"/>
    <w:rsid w:val="006837E0"/>
    <w:rsid w:val="00683847"/>
    <w:rsid w:val="00683876"/>
    <w:rsid w:val="006838B6"/>
    <w:rsid w:val="006838C1"/>
    <w:rsid w:val="006839B4"/>
    <w:rsid w:val="00683B37"/>
    <w:rsid w:val="00683B8E"/>
    <w:rsid w:val="00683C1B"/>
    <w:rsid w:val="00683E22"/>
    <w:rsid w:val="00683E33"/>
    <w:rsid w:val="00683E6D"/>
    <w:rsid w:val="00683E9A"/>
    <w:rsid w:val="00683F2B"/>
    <w:rsid w:val="00683F3F"/>
    <w:rsid w:val="006841B9"/>
    <w:rsid w:val="006841C5"/>
    <w:rsid w:val="006841D8"/>
    <w:rsid w:val="0068426E"/>
    <w:rsid w:val="006842EE"/>
    <w:rsid w:val="00684372"/>
    <w:rsid w:val="0068442D"/>
    <w:rsid w:val="00684584"/>
    <w:rsid w:val="00684594"/>
    <w:rsid w:val="006845D0"/>
    <w:rsid w:val="00684673"/>
    <w:rsid w:val="006846E9"/>
    <w:rsid w:val="006846F5"/>
    <w:rsid w:val="00684881"/>
    <w:rsid w:val="006849EE"/>
    <w:rsid w:val="00684A57"/>
    <w:rsid w:val="00684A88"/>
    <w:rsid w:val="00684B45"/>
    <w:rsid w:val="00684C01"/>
    <w:rsid w:val="00684C2C"/>
    <w:rsid w:val="00684C89"/>
    <w:rsid w:val="00684D9C"/>
    <w:rsid w:val="00684DD0"/>
    <w:rsid w:val="00684E0F"/>
    <w:rsid w:val="00684E7C"/>
    <w:rsid w:val="00684E96"/>
    <w:rsid w:val="00684ECE"/>
    <w:rsid w:val="00684EEE"/>
    <w:rsid w:val="00684F99"/>
    <w:rsid w:val="00684FDE"/>
    <w:rsid w:val="00684FEB"/>
    <w:rsid w:val="00685125"/>
    <w:rsid w:val="0068518A"/>
    <w:rsid w:val="00685224"/>
    <w:rsid w:val="0068525A"/>
    <w:rsid w:val="00685293"/>
    <w:rsid w:val="006852F4"/>
    <w:rsid w:val="0068533D"/>
    <w:rsid w:val="00685419"/>
    <w:rsid w:val="00685435"/>
    <w:rsid w:val="006854C5"/>
    <w:rsid w:val="006854D3"/>
    <w:rsid w:val="00685516"/>
    <w:rsid w:val="0068556A"/>
    <w:rsid w:val="00685702"/>
    <w:rsid w:val="00685874"/>
    <w:rsid w:val="0068587E"/>
    <w:rsid w:val="006858AA"/>
    <w:rsid w:val="006858E7"/>
    <w:rsid w:val="006859E2"/>
    <w:rsid w:val="00685A4A"/>
    <w:rsid w:val="00685A72"/>
    <w:rsid w:val="00685AD2"/>
    <w:rsid w:val="00685B38"/>
    <w:rsid w:val="00685CC4"/>
    <w:rsid w:val="00685E87"/>
    <w:rsid w:val="00685FC0"/>
    <w:rsid w:val="00685FCD"/>
    <w:rsid w:val="00686077"/>
    <w:rsid w:val="00686085"/>
    <w:rsid w:val="00686125"/>
    <w:rsid w:val="00686240"/>
    <w:rsid w:val="00686263"/>
    <w:rsid w:val="0068627F"/>
    <w:rsid w:val="00686286"/>
    <w:rsid w:val="0068629A"/>
    <w:rsid w:val="006862AF"/>
    <w:rsid w:val="00686482"/>
    <w:rsid w:val="0068659C"/>
    <w:rsid w:val="006866B7"/>
    <w:rsid w:val="0068689C"/>
    <w:rsid w:val="006868D9"/>
    <w:rsid w:val="00686904"/>
    <w:rsid w:val="0068698F"/>
    <w:rsid w:val="006869D9"/>
    <w:rsid w:val="00686A25"/>
    <w:rsid w:val="00686A98"/>
    <w:rsid w:val="00686B02"/>
    <w:rsid w:val="00686B31"/>
    <w:rsid w:val="00686B84"/>
    <w:rsid w:val="00686BD1"/>
    <w:rsid w:val="00686C37"/>
    <w:rsid w:val="00686C51"/>
    <w:rsid w:val="00686CFB"/>
    <w:rsid w:val="00686E45"/>
    <w:rsid w:val="00686EBC"/>
    <w:rsid w:val="00686EF1"/>
    <w:rsid w:val="00686F54"/>
    <w:rsid w:val="00686FD2"/>
    <w:rsid w:val="00686FEB"/>
    <w:rsid w:val="00687024"/>
    <w:rsid w:val="00687055"/>
    <w:rsid w:val="006870C1"/>
    <w:rsid w:val="0068724F"/>
    <w:rsid w:val="0068727B"/>
    <w:rsid w:val="0068731F"/>
    <w:rsid w:val="00687472"/>
    <w:rsid w:val="006874C1"/>
    <w:rsid w:val="00687544"/>
    <w:rsid w:val="0068755A"/>
    <w:rsid w:val="00687654"/>
    <w:rsid w:val="00687671"/>
    <w:rsid w:val="00687675"/>
    <w:rsid w:val="00687740"/>
    <w:rsid w:val="00687770"/>
    <w:rsid w:val="00687783"/>
    <w:rsid w:val="00687827"/>
    <w:rsid w:val="00687948"/>
    <w:rsid w:val="006879A8"/>
    <w:rsid w:val="00687A01"/>
    <w:rsid w:val="00687A43"/>
    <w:rsid w:val="00687A5C"/>
    <w:rsid w:val="00687AC0"/>
    <w:rsid w:val="00687AE9"/>
    <w:rsid w:val="00687B5A"/>
    <w:rsid w:val="00687C0A"/>
    <w:rsid w:val="00687DC6"/>
    <w:rsid w:val="00687DE0"/>
    <w:rsid w:val="00690012"/>
    <w:rsid w:val="006900FA"/>
    <w:rsid w:val="00690190"/>
    <w:rsid w:val="00690350"/>
    <w:rsid w:val="00690379"/>
    <w:rsid w:val="006904A1"/>
    <w:rsid w:val="006904CE"/>
    <w:rsid w:val="00690664"/>
    <w:rsid w:val="00690764"/>
    <w:rsid w:val="006907CF"/>
    <w:rsid w:val="006907EF"/>
    <w:rsid w:val="00690831"/>
    <w:rsid w:val="0069086D"/>
    <w:rsid w:val="006908A8"/>
    <w:rsid w:val="006909A9"/>
    <w:rsid w:val="006909CD"/>
    <w:rsid w:val="00690A62"/>
    <w:rsid w:val="00690A70"/>
    <w:rsid w:val="00690A71"/>
    <w:rsid w:val="00690B62"/>
    <w:rsid w:val="00690B7C"/>
    <w:rsid w:val="00690CDF"/>
    <w:rsid w:val="00690D78"/>
    <w:rsid w:val="00690DCF"/>
    <w:rsid w:val="00690E10"/>
    <w:rsid w:val="00690EAF"/>
    <w:rsid w:val="00690EEA"/>
    <w:rsid w:val="00690F0C"/>
    <w:rsid w:val="00690FA9"/>
    <w:rsid w:val="0069100C"/>
    <w:rsid w:val="0069119C"/>
    <w:rsid w:val="006911EB"/>
    <w:rsid w:val="00691244"/>
    <w:rsid w:val="0069124F"/>
    <w:rsid w:val="006912BC"/>
    <w:rsid w:val="006912D1"/>
    <w:rsid w:val="006912D4"/>
    <w:rsid w:val="00691391"/>
    <w:rsid w:val="006913F5"/>
    <w:rsid w:val="00691466"/>
    <w:rsid w:val="006914B9"/>
    <w:rsid w:val="006914BA"/>
    <w:rsid w:val="00691586"/>
    <w:rsid w:val="00691627"/>
    <w:rsid w:val="00691646"/>
    <w:rsid w:val="006916EC"/>
    <w:rsid w:val="00691734"/>
    <w:rsid w:val="00691735"/>
    <w:rsid w:val="006917AE"/>
    <w:rsid w:val="0069191E"/>
    <w:rsid w:val="00691B51"/>
    <w:rsid w:val="00691B53"/>
    <w:rsid w:val="00691BFB"/>
    <w:rsid w:val="00691C16"/>
    <w:rsid w:val="00691C90"/>
    <w:rsid w:val="00691CBC"/>
    <w:rsid w:val="00691D88"/>
    <w:rsid w:val="00691DAB"/>
    <w:rsid w:val="00691DD2"/>
    <w:rsid w:val="00691E5B"/>
    <w:rsid w:val="00691E81"/>
    <w:rsid w:val="00691E9F"/>
    <w:rsid w:val="00691F51"/>
    <w:rsid w:val="00691F58"/>
    <w:rsid w:val="00691FC6"/>
    <w:rsid w:val="00692068"/>
    <w:rsid w:val="006920CD"/>
    <w:rsid w:val="006920EE"/>
    <w:rsid w:val="006921A1"/>
    <w:rsid w:val="006921B0"/>
    <w:rsid w:val="00692350"/>
    <w:rsid w:val="0069251E"/>
    <w:rsid w:val="00692575"/>
    <w:rsid w:val="0069258B"/>
    <w:rsid w:val="006925ED"/>
    <w:rsid w:val="00692623"/>
    <w:rsid w:val="006926DA"/>
    <w:rsid w:val="0069270F"/>
    <w:rsid w:val="00692724"/>
    <w:rsid w:val="0069274B"/>
    <w:rsid w:val="00692761"/>
    <w:rsid w:val="00692775"/>
    <w:rsid w:val="00692846"/>
    <w:rsid w:val="00692963"/>
    <w:rsid w:val="0069298C"/>
    <w:rsid w:val="006929A4"/>
    <w:rsid w:val="00692A60"/>
    <w:rsid w:val="00692B06"/>
    <w:rsid w:val="00692B0A"/>
    <w:rsid w:val="00692B30"/>
    <w:rsid w:val="00692B71"/>
    <w:rsid w:val="00692B92"/>
    <w:rsid w:val="00692C51"/>
    <w:rsid w:val="00692C64"/>
    <w:rsid w:val="00692CAC"/>
    <w:rsid w:val="00692CD2"/>
    <w:rsid w:val="00692DC2"/>
    <w:rsid w:val="00692E1E"/>
    <w:rsid w:val="00692E51"/>
    <w:rsid w:val="00692F15"/>
    <w:rsid w:val="00692FB4"/>
    <w:rsid w:val="006930B8"/>
    <w:rsid w:val="006930E9"/>
    <w:rsid w:val="00693144"/>
    <w:rsid w:val="0069317D"/>
    <w:rsid w:val="0069336D"/>
    <w:rsid w:val="006933FD"/>
    <w:rsid w:val="00693412"/>
    <w:rsid w:val="006934D1"/>
    <w:rsid w:val="006934E1"/>
    <w:rsid w:val="00693537"/>
    <w:rsid w:val="0069358A"/>
    <w:rsid w:val="006935BD"/>
    <w:rsid w:val="006935EC"/>
    <w:rsid w:val="0069368A"/>
    <w:rsid w:val="00693A20"/>
    <w:rsid w:val="00693B8F"/>
    <w:rsid w:val="00693BAC"/>
    <w:rsid w:val="00693BD0"/>
    <w:rsid w:val="00693BFF"/>
    <w:rsid w:val="00693D50"/>
    <w:rsid w:val="00693E4A"/>
    <w:rsid w:val="00693E4D"/>
    <w:rsid w:val="00693E5F"/>
    <w:rsid w:val="0069401C"/>
    <w:rsid w:val="00694020"/>
    <w:rsid w:val="0069419B"/>
    <w:rsid w:val="006941AF"/>
    <w:rsid w:val="0069420C"/>
    <w:rsid w:val="006942C2"/>
    <w:rsid w:val="0069439B"/>
    <w:rsid w:val="006943F0"/>
    <w:rsid w:val="00694420"/>
    <w:rsid w:val="00694454"/>
    <w:rsid w:val="00694487"/>
    <w:rsid w:val="0069448C"/>
    <w:rsid w:val="006944A9"/>
    <w:rsid w:val="006944B6"/>
    <w:rsid w:val="0069450F"/>
    <w:rsid w:val="0069466B"/>
    <w:rsid w:val="006946F4"/>
    <w:rsid w:val="00694702"/>
    <w:rsid w:val="00694730"/>
    <w:rsid w:val="0069477C"/>
    <w:rsid w:val="00694803"/>
    <w:rsid w:val="00694840"/>
    <w:rsid w:val="006948F4"/>
    <w:rsid w:val="00694909"/>
    <w:rsid w:val="0069494D"/>
    <w:rsid w:val="0069496A"/>
    <w:rsid w:val="00694A22"/>
    <w:rsid w:val="00694A59"/>
    <w:rsid w:val="00694A6A"/>
    <w:rsid w:val="00694A70"/>
    <w:rsid w:val="00694ACE"/>
    <w:rsid w:val="00694B0E"/>
    <w:rsid w:val="00694B73"/>
    <w:rsid w:val="00694BEE"/>
    <w:rsid w:val="00694BF5"/>
    <w:rsid w:val="00694E19"/>
    <w:rsid w:val="00694E89"/>
    <w:rsid w:val="00695001"/>
    <w:rsid w:val="00695075"/>
    <w:rsid w:val="00695116"/>
    <w:rsid w:val="00695159"/>
    <w:rsid w:val="006951B8"/>
    <w:rsid w:val="006951DD"/>
    <w:rsid w:val="0069531D"/>
    <w:rsid w:val="006953F8"/>
    <w:rsid w:val="00695494"/>
    <w:rsid w:val="0069551C"/>
    <w:rsid w:val="00695596"/>
    <w:rsid w:val="006957B6"/>
    <w:rsid w:val="006958D7"/>
    <w:rsid w:val="006959C9"/>
    <w:rsid w:val="00695A34"/>
    <w:rsid w:val="00695A48"/>
    <w:rsid w:val="00695AFD"/>
    <w:rsid w:val="00695B04"/>
    <w:rsid w:val="00695B08"/>
    <w:rsid w:val="00695B37"/>
    <w:rsid w:val="00695C66"/>
    <w:rsid w:val="00695EAD"/>
    <w:rsid w:val="00695F37"/>
    <w:rsid w:val="00696010"/>
    <w:rsid w:val="006960A8"/>
    <w:rsid w:val="006961B7"/>
    <w:rsid w:val="00696200"/>
    <w:rsid w:val="00696314"/>
    <w:rsid w:val="00696348"/>
    <w:rsid w:val="00696382"/>
    <w:rsid w:val="0069638D"/>
    <w:rsid w:val="00696418"/>
    <w:rsid w:val="0069649B"/>
    <w:rsid w:val="006964F1"/>
    <w:rsid w:val="0069653B"/>
    <w:rsid w:val="00696577"/>
    <w:rsid w:val="00696696"/>
    <w:rsid w:val="006966E0"/>
    <w:rsid w:val="006966ED"/>
    <w:rsid w:val="00696741"/>
    <w:rsid w:val="006967B6"/>
    <w:rsid w:val="0069681B"/>
    <w:rsid w:val="0069682A"/>
    <w:rsid w:val="00696830"/>
    <w:rsid w:val="00696872"/>
    <w:rsid w:val="00696A39"/>
    <w:rsid w:val="00696AD6"/>
    <w:rsid w:val="00696AF8"/>
    <w:rsid w:val="00696C3F"/>
    <w:rsid w:val="00696D3F"/>
    <w:rsid w:val="00696D8E"/>
    <w:rsid w:val="00696D98"/>
    <w:rsid w:val="00696DDC"/>
    <w:rsid w:val="00696E1F"/>
    <w:rsid w:val="00696E9F"/>
    <w:rsid w:val="00696EDE"/>
    <w:rsid w:val="00696EF2"/>
    <w:rsid w:val="00696F0E"/>
    <w:rsid w:val="00696F30"/>
    <w:rsid w:val="00696F58"/>
    <w:rsid w:val="00696FB5"/>
    <w:rsid w:val="00696FFF"/>
    <w:rsid w:val="00697108"/>
    <w:rsid w:val="0069710E"/>
    <w:rsid w:val="006971A7"/>
    <w:rsid w:val="006971E9"/>
    <w:rsid w:val="00697215"/>
    <w:rsid w:val="0069725A"/>
    <w:rsid w:val="006972BD"/>
    <w:rsid w:val="00697309"/>
    <w:rsid w:val="00697327"/>
    <w:rsid w:val="00697350"/>
    <w:rsid w:val="00697368"/>
    <w:rsid w:val="0069738F"/>
    <w:rsid w:val="00697395"/>
    <w:rsid w:val="006973A1"/>
    <w:rsid w:val="00697422"/>
    <w:rsid w:val="006974A7"/>
    <w:rsid w:val="00697532"/>
    <w:rsid w:val="006975B5"/>
    <w:rsid w:val="00697662"/>
    <w:rsid w:val="0069766F"/>
    <w:rsid w:val="006976A2"/>
    <w:rsid w:val="006976AB"/>
    <w:rsid w:val="006976B1"/>
    <w:rsid w:val="006976F3"/>
    <w:rsid w:val="006977EC"/>
    <w:rsid w:val="00697829"/>
    <w:rsid w:val="00697859"/>
    <w:rsid w:val="0069796F"/>
    <w:rsid w:val="00697A0F"/>
    <w:rsid w:val="00697AB5"/>
    <w:rsid w:val="00697C1D"/>
    <w:rsid w:val="00697C52"/>
    <w:rsid w:val="00697C7E"/>
    <w:rsid w:val="00697C84"/>
    <w:rsid w:val="00697CCA"/>
    <w:rsid w:val="00697F87"/>
    <w:rsid w:val="00697F9D"/>
    <w:rsid w:val="00697FEA"/>
    <w:rsid w:val="006A0049"/>
    <w:rsid w:val="006A0074"/>
    <w:rsid w:val="006A00F0"/>
    <w:rsid w:val="006A0149"/>
    <w:rsid w:val="006A01F6"/>
    <w:rsid w:val="006A0271"/>
    <w:rsid w:val="006A027F"/>
    <w:rsid w:val="006A02A3"/>
    <w:rsid w:val="006A02FC"/>
    <w:rsid w:val="006A032B"/>
    <w:rsid w:val="006A0361"/>
    <w:rsid w:val="006A037C"/>
    <w:rsid w:val="006A0393"/>
    <w:rsid w:val="006A03AF"/>
    <w:rsid w:val="006A040C"/>
    <w:rsid w:val="006A048D"/>
    <w:rsid w:val="006A0565"/>
    <w:rsid w:val="006A0573"/>
    <w:rsid w:val="006A0761"/>
    <w:rsid w:val="006A079D"/>
    <w:rsid w:val="006A07D5"/>
    <w:rsid w:val="006A08A6"/>
    <w:rsid w:val="006A08D0"/>
    <w:rsid w:val="006A08D1"/>
    <w:rsid w:val="006A0965"/>
    <w:rsid w:val="006A09C5"/>
    <w:rsid w:val="006A09CB"/>
    <w:rsid w:val="006A0A85"/>
    <w:rsid w:val="006A0A96"/>
    <w:rsid w:val="006A0B1B"/>
    <w:rsid w:val="006A0B2F"/>
    <w:rsid w:val="006A0B3D"/>
    <w:rsid w:val="006A0C82"/>
    <w:rsid w:val="006A0CAB"/>
    <w:rsid w:val="006A0D6E"/>
    <w:rsid w:val="006A0F86"/>
    <w:rsid w:val="006A0FE9"/>
    <w:rsid w:val="006A0FEE"/>
    <w:rsid w:val="006A1037"/>
    <w:rsid w:val="006A1046"/>
    <w:rsid w:val="006A105A"/>
    <w:rsid w:val="006A1089"/>
    <w:rsid w:val="006A1108"/>
    <w:rsid w:val="006A113C"/>
    <w:rsid w:val="006A1148"/>
    <w:rsid w:val="006A1177"/>
    <w:rsid w:val="006A120D"/>
    <w:rsid w:val="006A1268"/>
    <w:rsid w:val="006A12C3"/>
    <w:rsid w:val="006A1379"/>
    <w:rsid w:val="006A13E7"/>
    <w:rsid w:val="006A142C"/>
    <w:rsid w:val="006A143E"/>
    <w:rsid w:val="006A1492"/>
    <w:rsid w:val="006A153A"/>
    <w:rsid w:val="006A1559"/>
    <w:rsid w:val="006A1572"/>
    <w:rsid w:val="006A162C"/>
    <w:rsid w:val="006A16A6"/>
    <w:rsid w:val="006A16DD"/>
    <w:rsid w:val="006A17BD"/>
    <w:rsid w:val="006A17C6"/>
    <w:rsid w:val="006A1843"/>
    <w:rsid w:val="006A189A"/>
    <w:rsid w:val="006A1927"/>
    <w:rsid w:val="006A1946"/>
    <w:rsid w:val="006A1A17"/>
    <w:rsid w:val="006A1A27"/>
    <w:rsid w:val="006A1A5D"/>
    <w:rsid w:val="006A1A82"/>
    <w:rsid w:val="006A1AF1"/>
    <w:rsid w:val="006A1BEC"/>
    <w:rsid w:val="006A1C08"/>
    <w:rsid w:val="006A1C4A"/>
    <w:rsid w:val="006A1D0D"/>
    <w:rsid w:val="006A1E5E"/>
    <w:rsid w:val="006A1E6E"/>
    <w:rsid w:val="006A1EA1"/>
    <w:rsid w:val="006A1EE6"/>
    <w:rsid w:val="006A1F11"/>
    <w:rsid w:val="006A1F2E"/>
    <w:rsid w:val="006A1F45"/>
    <w:rsid w:val="006A1FD7"/>
    <w:rsid w:val="006A210B"/>
    <w:rsid w:val="006A211B"/>
    <w:rsid w:val="006A2149"/>
    <w:rsid w:val="006A21A5"/>
    <w:rsid w:val="006A225C"/>
    <w:rsid w:val="006A237E"/>
    <w:rsid w:val="006A24C9"/>
    <w:rsid w:val="006A24DA"/>
    <w:rsid w:val="006A258F"/>
    <w:rsid w:val="006A25AA"/>
    <w:rsid w:val="006A25B3"/>
    <w:rsid w:val="006A2702"/>
    <w:rsid w:val="006A2805"/>
    <w:rsid w:val="006A2844"/>
    <w:rsid w:val="006A2851"/>
    <w:rsid w:val="006A28FA"/>
    <w:rsid w:val="006A2958"/>
    <w:rsid w:val="006A295F"/>
    <w:rsid w:val="006A2A16"/>
    <w:rsid w:val="006A2BE2"/>
    <w:rsid w:val="006A2CEC"/>
    <w:rsid w:val="006A2D0C"/>
    <w:rsid w:val="006A2D12"/>
    <w:rsid w:val="006A2DBB"/>
    <w:rsid w:val="006A2EC7"/>
    <w:rsid w:val="006A2EEC"/>
    <w:rsid w:val="006A2FB4"/>
    <w:rsid w:val="006A301B"/>
    <w:rsid w:val="006A320F"/>
    <w:rsid w:val="006A33D6"/>
    <w:rsid w:val="006A3416"/>
    <w:rsid w:val="006A3479"/>
    <w:rsid w:val="006A34CC"/>
    <w:rsid w:val="006A36A2"/>
    <w:rsid w:val="006A372C"/>
    <w:rsid w:val="006A3748"/>
    <w:rsid w:val="006A374E"/>
    <w:rsid w:val="006A37E1"/>
    <w:rsid w:val="006A3800"/>
    <w:rsid w:val="006A38A0"/>
    <w:rsid w:val="006A38AF"/>
    <w:rsid w:val="006A395A"/>
    <w:rsid w:val="006A3A55"/>
    <w:rsid w:val="006A3B7C"/>
    <w:rsid w:val="006A3BFF"/>
    <w:rsid w:val="006A3C2D"/>
    <w:rsid w:val="006A3C9B"/>
    <w:rsid w:val="006A3D07"/>
    <w:rsid w:val="006A3D48"/>
    <w:rsid w:val="006A3E19"/>
    <w:rsid w:val="006A3E6F"/>
    <w:rsid w:val="006A3ED6"/>
    <w:rsid w:val="006A3EF6"/>
    <w:rsid w:val="006A3FC6"/>
    <w:rsid w:val="006A4048"/>
    <w:rsid w:val="006A4143"/>
    <w:rsid w:val="006A4184"/>
    <w:rsid w:val="006A42CF"/>
    <w:rsid w:val="006A43B5"/>
    <w:rsid w:val="006A43BD"/>
    <w:rsid w:val="006A4439"/>
    <w:rsid w:val="006A4444"/>
    <w:rsid w:val="006A4483"/>
    <w:rsid w:val="006A454E"/>
    <w:rsid w:val="006A45BE"/>
    <w:rsid w:val="006A465F"/>
    <w:rsid w:val="006A46BC"/>
    <w:rsid w:val="006A4716"/>
    <w:rsid w:val="006A476A"/>
    <w:rsid w:val="006A4777"/>
    <w:rsid w:val="006A4845"/>
    <w:rsid w:val="006A4866"/>
    <w:rsid w:val="006A4868"/>
    <w:rsid w:val="006A48E7"/>
    <w:rsid w:val="006A48F4"/>
    <w:rsid w:val="006A4929"/>
    <w:rsid w:val="006A49F9"/>
    <w:rsid w:val="006A4C4B"/>
    <w:rsid w:val="006A4D0D"/>
    <w:rsid w:val="006A4D3F"/>
    <w:rsid w:val="006A4DF7"/>
    <w:rsid w:val="006A4E3F"/>
    <w:rsid w:val="006A4E49"/>
    <w:rsid w:val="006A4E4E"/>
    <w:rsid w:val="006A4E91"/>
    <w:rsid w:val="006A5029"/>
    <w:rsid w:val="006A508B"/>
    <w:rsid w:val="006A53CD"/>
    <w:rsid w:val="006A5432"/>
    <w:rsid w:val="006A5500"/>
    <w:rsid w:val="006A5553"/>
    <w:rsid w:val="006A55D1"/>
    <w:rsid w:val="006A56A5"/>
    <w:rsid w:val="006A56CE"/>
    <w:rsid w:val="006A576A"/>
    <w:rsid w:val="006A583E"/>
    <w:rsid w:val="006A58D0"/>
    <w:rsid w:val="006A594A"/>
    <w:rsid w:val="006A5954"/>
    <w:rsid w:val="006A5A59"/>
    <w:rsid w:val="006A5AB1"/>
    <w:rsid w:val="006A5B37"/>
    <w:rsid w:val="006A5C42"/>
    <w:rsid w:val="006A5CA5"/>
    <w:rsid w:val="006A5CFD"/>
    <w:rsid w:val="006A5D6C"/>
    <w:rsid w:val="006A5DC3"/>
    <w:rsid w:val="006A5DD3"/>
    <w:rsid w:val="006A5E02"/>
    <w:rsid w:val="006A5E04"/>
    <w:rsid w:val="006A5E6F"/>
    <w:rsid w:val="006A5EB6"/>
    <w:rsid w:val="006A6063"/>
    <w:rsid w:val="006A6098"/>
    <w:rsid w:val="006A60D9"/>
    <w:rsid w:val="006A6110"/>
    <w:rsid w:val="006A6194"/>
    <w:rsid w:val="006A621E"/>
    <w:rsid w:val="006A6271"/>
    <w:rsid w:val="006A643F"/>
    <w:rsid w:val="006A6451"/>
    <w:rsid w:val="006A647F"/>
    <w:rsid w:val="006A64D5"/>
    <w:rsid w:val="006A64D6"/>
    <w:rsid w:val="006A651C"/>
    <w:rsid w:val="006A6556"/>
    <w:rsid w:val="006A65B8"/>
    <w:rsid w:val="006A65E5"/>
    <w:rsid w:val="006A6666"/>
    <w:rsid w:val="006A668A"/>
    <w:rsid w:val="006A676B"/>
    <w:rsid w:val="006A67A0"/>
    <w:rsid w:val="006A69C7"/>
    <w:rsid w:val="006A6A1D"/>
    <w:rsid w:val="006A6A59"/>
    <w:rsid w:val="006A6A70"/>
    <w:rsid w:val="006A6AFB"/>
    <w:rsid w:val="006A6B35"/>
    <w:rsid w:val="006A6B43"/>
    <w:rsid w:val="006A6B4E"/>
    <w:rsid w:val="006A6C3A"/>
    <w:rsid w:val="006A6CF6"/>
    <w:rsid w:val="006A6D25"/>
    <w:rsid w:val="006A6E24"/>
    <w:rsid w:val="006A6F38"/>
    <w:rsid w:val="006A6F47"/>
    <w:rsid w:val="006A6FDC"/>
    <w:rsid w:val="006A708A"/>
    <w:rsid w:val="006A708F"/>
    <w:rsid w:val="006A709D"/>
    <w:rsid w:val="006A719D"/>
    <w:rsid w:val="006A729C"/>
    <w:rsid w:val="006A7376"/>
    <w:rsid w:val="006A7377"/>
    <w:rsid w:val="006A738E"/>
    <w:rsid w:val="006A740F"/>
    <w:rsid w:val="006A742D"/>
    <w:rsid w:val="006A7435"/>
    <w:rsid w:val="006A7440"/>
    <w:rsid w:val="006A74D8"/>
    <w:rsid w:val="006A760B"/>
    <w:rsid w:val="006A76A2"/>
    <w:rsid w:val="006A76F1"/>
    <w:rsid w:val="006A775C"/>
    <w:rsid w:val="006A77A4"/>
    <w:rsid w:val="006A77BE"/>
    <w:rsid w:val="006A78E1"/>
    <w:rsid w:val="006A793E"/>
    <w:rsid w:val="006A7951"/>
    <w:rsid w:val="006A795C"/>
    <w:rsid w:val="006A7AFD"/>
    <w:rsid w:val="006A7C29"/>
    <w:rsid w:val="006A7C30"/>
    <w:rsid w:val="006A7D06"/>
    <w:rsid w:val="006A7D5F"/>
    <w:rsid w:val="006A7DDA"/>
    <w:rsid w:val="006A7E0E"/>
    <w:rsid w:val="006A7F02"/>
    <w:rsid w:val="006B00FF"/>
    <w:rsid w:val="006B0144"/>
    <w:rsid w:val="006B0158"/>
    <w:rsid w:val="006B0204"/>
    <w:rsid w:val="006B027C"/>
    <w:rsid w:val="006B02B9"/>
    <w:rsid w:val="006B02DA"/>
    <w:rsid w:val="006B0358"/>
    <w:rsid w:val="006B0475"/>
    <w:rsid w:val="006B04D6"/>
    <w:rsid w:val="006B04F6"/>
    <w:rsid w:val="006B063E"/>
    <w:rsid w:val="006B0742"/>
    <w:rsid w:val="006B0863"/>
    <w:rsid w:val="006B0914"/>
    <w:rsid w:val="006B09FD"/>
    <w:rsid w:val="006B0A73"/>
    <w:rsid w:val="006B0AC9"/>
    <w:rsid w:val="006B0AE8"/>
    <w:rsid w:val="006B0B31"/>
    <w:rsid w:val="006B0C89"/>
    <w:rsid w:val="006B0D42"/>
    <w:rsid w:val="006B0DD9"/>
    <w:rsid w:val="006B0F65"/>
    <w:rsid w:val="006B10CF"/>
    <w:rsid w:val="006B10E5"/>
    <w:rsid w:val="006B1176"/>
    <w:rsid w:val="006B1211"/>
    <w:rsid w:val="006B125D"/>
    <w:rsid w:val="006B12AB"/>
    <w:rsid w:val="006B12E6"/>
    <w:rsid w:val="006B1331"/>
    <w:rsid w:val="006B134A"/>
    <w:rsid w:val="006B14A4"/>
    <w:rsid w:val="006B1571"/>
    <w:rsid w:val="006B15C8"/>
    <w:rsid w:val="006B15F4"/>
    <w:rsid w:val="006B163F"/>
    <w:rsid w:val="006B1641"/>
    <w:rsid w:val="006B16B7"/>
    <w:rsid w:val="006B16BB"/>
    <w:rsid w:val="006B170D"/>
    <w:rsid w:val="006B1722"/>
    <w:rsid w:val="006B1737"/>
    <w:rsid w:val="006B1746"/>
    <w:rsid w:val="006B19F2"/>
    <w:rsid w:val="006B1A1A"/>
    <w:rsid w:val="006B1ABE"/>
    <w:rsid w:val="006B1AD4"/>
    <w:rsid w:val="006B1C61"/>
    <w:rsid w:val="006B1C72"/>
    <w:rsid w:val="006B1C93"/>
    <w:rsid w:val="006B1D21"/>
    <w:rsid w:val="006B1E10"/>
    <w:rsid w:val="006B1EE6"/>
    <w:rsid w:val="006B2057"/>
    <w:rsid w:val="006B2075"/>
    <w:rsid w:val="006B207D"/>
    <w:rsid w:val="006B20BC"/>
    <w:rsid w:val="006B20F5"/>
    <w:rsid w:val="006B2399"/>
    <w:rsid w:val="006B2451"/>
    <w:rsid w:val="006B2466"/>
    <w:rsid w:val="006B2473"/>
    <w:rsid w:val="006B24F9"/>
    <w:rsid w:val="006B2517"/>
    <w:rsid w:val="006B266D"/>
    <w:rsid w:val="006B269B"/>
    <w:rsid w:val="006B26BA"/>
    <w:rsid w:val="006B2702"/>
    <w:rsid w:val="006B2757"/>
    <w:rsid w:val="006B2781"/>
    <w:rsid w:val="006B278A"/>
    <w:rsid w:val="006B27C1"/>
    <w:rsid w:val="006B28AF"/>
    <w:rsid w:val="006B28ED"/>
    <w:rsid w:val="006B2922"/>
    <w:rsid w:val="006B2968"/>
    <w:rsid w:val="006B2AD1"/>
    <w:rsid w:val="006B2ADB"/>
    <w:rsid w:val="006B2B3D"/>
    <w:rsid w:val="006B2BA9"/>
    <w:rsid w:val="006B2C2A"/>
    <w:rsid w:val="006B2C3B"/>
    <w:rsid w:val="006B2C54"/>
    <w:rsid w:val="006B2D29"/>
    <w:rsid w:val="006B2D41"/>
    <w:rsid w:val="006B2DDF"/>
    <w:rsid w:val="006B2E0D"/>
    <w:rsid w:val="006B2E92"/>
    <w:rsid w:val="006B2ECC"/>
    <w:rsid w:val="006B2F7A"/>
    <w:rsid w:val="006B3007"/>
    <w:rsid w:val="006B300A"/>
    <w:rsid w:val="006B308F"/>
    <w:rsid w:val="006B30BF"/>
    <w:rsid w:val="006B30F0"/>
    <w:rsid w:val="006B30F3"/>
    <w:rsid w:val="006B3103"/>
    <w:rsid w:val="006B3223"/>
    <w:rsid w:val="006B325D"/>
    <w:rsid w:val="006B3286"/>
    <w:rsid w:val="006B33A4"/>
    <w:rsid w:val="006B348F"/>
    <w:rsid w:val="006B349D"/>
    <w:rsid w:val="006B34BE"/>
    <w:rsid w:val="006B353D"/>
    <w:rsid w:val="006B3657"/>
    <w:rsid w:val="006B369A"/>
    <w:rsid w:val="006B36AF"/>
    <w:rsid w:val="006B38AA"/>
    <w:rsid w:val="006B399A"/>
    <w:rsid w:val="006B39A9"/>
    <w:rsid w:val="006B3A75"/>
    <w:rsid w:val="006B3A9A"/>
    <w:rsid w:val="006B3B1B"/>
    <w:rsid w:val="006B3B81"/>
    <w:rsid w:val="006B3B8C"/>
    <w:rsid w:val="006B3BBD"/>
    <w:rsid w:val="006B3C13"/>
    <w:rsid w:val="006B3C28"/>
    <w:rsid w:val="006B3D25"/>
    <w:rsid w:val="006B3E22"/>
    <w:rsid w:val="006B3EE2"/>
    <w:rsid w:val="006B4008"/>
    <w:rsid w:val="006B4075"/>
    <w:rsid w:val="006B407B"/>
    <w:rsid w:val="006B416C"/>
    <w:rsid w:val="006B4178"/>
    <w:rsid w:val="006B41C8"/>
    <w:rsid w:val="006B41D3"/>
    <w:rsid w:val="006B42A6"/>
    <w:rsid w:val="006B4309"/>
    <w:rsid w:val="006B435D"/>
    <w:rsid w:val="006B43B9"/>
    <w:rsid w:val="006B4525"/>
    <w:rsid w:val="006B454B"/>
    <w:rsid w:val="006B457A"/>
    <w:rsid w:val="006B45CF"/>
    <w:rsid w:val="006B4635"/>
    <w:rsid w:val="006B4698"/>
    <w:rsid w:val="006B46D6"/>
    <w:rsid w:val="006B46F0"/>
    <w:rsid w:val="006B4857"/>
    <w:rsid w:val="006B48F0"/>
    <w:rsid w:val="006B4916"/>
    <w:rsid w:val="006B4992"/>
    <w:rsid w:val="006B49DB"/>
    <w:rsid w:val="006B4A13"/>
    <w:rsid w:val="006B4A7E"/>
    <w:rsid w:val="006B4BD9"/>
    <w:rsid w:val="006B4C1B"/>
    <w:rsid w:val="006B4D26"/>
    <w:rsid w:val="006B4D6B"/>
    <w:rsid w:val="006B4D8E"/>
    <w:rsid w:val="006B4F9F"/>
    <w:rsid w:val="006B504D"/>
    <w:rsid w:val="006B50C3"/>
    <w:rsid w:val="006B50FD"/>
    <w:rsid w:val="006B5191"/>
    <w:rsid w:val="006B51C9"/>
    <w:rsid w:val="006B5338"/>
    <w:rsid w:val="006B5364"/>
    <w:rsid w:val="006B53C0"/>
    <w:rsid w:val="006B5435"/>
    <w:rsid w:val="006B547D"/>
    <w:rsid w:val="006B54E0"/>
    <w:rsid w:val="006B54EB"/>
    <w:rsid w:val="006B54F0"/>
    <w:rsid w:val="006B5513"/>
    <w:rsid w:val="006B5536"/>
    <w:rsid w:val="006B559A"/>
    <w:rsid w:val="006B55ED"/>
    <w:rsid w:val="006B567D"/>
    <w:rsid w:val="006B578C"/>
    <w:rsid w:val="006B57AC"/>
    <w:rsid w:val="006B5815"/>
    <w:rsid w:val="006B58C0"/>
    <w:rsid w:val="006B58FF"/>
    <w:rsid w:val="006B5992"/>
    <w:rsid w:val="006B5A06"/>
    <w:rsid w:val="006B5A18"/>
    <w:rsid w:val="006B5C72"/>
    <w:rsid w:val="006B5CFF"/>
    <w:rsid w:val="006B5D3A"/>
    <w:rsid w:val="006B5DDA"/>
    <w:rsid w:val="006B5DF0"/>
    <w:rsid w:val="006B5F94"/>
    <w:rsid w:val="006B5FE9"/>
    <w:rsid w:val="006B606B"/>
    <w:rsid w:val="006B6185"/>
    <w:rsid w:val="006B61B5"/>
    <w:rsid w:val="006B62D5"/>
    <w:rsid w:val="006B62E0"/>
    <w:rsid w:val="006B6306"/>
    <w:rsid w:val="006B64AC"/>
    <w:rsid w:val="006B65D2"/>
    <w:rsid w:val="006B667C"/>
    <w:rsid w:val="006B66B2"/>
    <w:rsid w:val="006B66E4"/>
    <w:rsid w:val="006B66FA"/>
    <w:rsid w:val="006B67C2"/>
    <w:rsid w:val="006B685A"/>
    <w:rsid w:val="006B6910"/>
    <w:rsid w:val="006B69C4"/>
    <w:rsid w:val="006B69DD"/>
    <w:rsid w:val="006B6A09"/>
    <w:rsid w:val="006B6AB2"/>
    <w:rsid w:val="006B6B26"/>
    <w:rsid w:val="006B6B41"/>
    <w:rsid w:val="006B6BAC"/>
    <w:rsid w:val="006B6BBF"/>
    <w:rsid w:val="006B6BEB"/>
    <w:rsid w:val="006B6C1C"/>
    <w:rsid w:val="006B6D4F"/>
    <w:rsid w:val="006B6DA3"/>
    <w:rsid w:val="006B6DC7"/>
    <w:rsid w:val="006B6ED2"/>
    <w:rsid w:val="006B6F07"/>
    <w:rsid w:val="006B717B"/>
    <w:rsid w:val="006B717E"/>
    <w:rsid w:val="006B71E0"/>
    <w:rsid w:val="006B7382"/>
    <w:rsid w:val="006B73A8"/>
    <w:rsid w:val="006B73E6"/>
    <w:rsid w:val="006B74B8"/>
    <w:rsid w:val="006B74E8"/>
    <w:rsid w:val="006B75C4"/>
    <w:rsid w:val="006B7612"/>
    <w:rsid w:val="006B76EE"/>
    <w:rsid w:val="006B77B1"/>
    <w:rsid w:val="006B77FA"/>
    <w:rsid w:val="006B7879"/>
    <w:rsid w:val="006B78A1"/>
    <w:rsid w:val="006B78DF"/>
    <w:rsid w:val="006B7908"/>
    <w:rsid w:val="006B79A3"/>
    <w:rsid w:val="006B7A3B"/>
    <w:rsid w:val="006B7A73"/>
    <w:rsid w:val="006B7B2B"/>
    <w:rsid w:val="006B7B38"/>
    <w:rsid w:val="006B7BFC"/>
    <w:rsid w:val="006B7C4A"/>
    <w:rsid w:val="006B7C53"/>
    <w:rsid w:val="006B7D7B"/>
    <w:rsid w:val="006B7EC0"/>
    <w:rsid w:val="006C0005"/>
    <w:rsid w:val="006C0033"/>
    <w:rsid w:val="006C004E"/>
    <w:rsid w:val="006C009E"/>
    <w:rsid w:val="006C00F4"/>
    <w:rsid w:val="006C010B"/>
    <w:rsid w:val="006C0120"/>
    <w:rsid w:val="006C0138"/>
    <w:rsid w:val="006C0240"/>
    <w:rsid w:val="006C02E1"/>
    <w:rsid w:val="006C02FF"/>
    <w:rsid w:val="006C04D3"/>
    <w:rsid w:val="006C04D5"/>
    <w:rsid w:val="006C04EB"/>
    <w:rsid w:val="006C04ED"/>
    <w:rsid w:val="006C0531"/>
    <w:rsid w:val="006C0582"/>
    <w:rsid w:val="006C05B5"/>
    <w:rsid w:val="006C06B5"/>
    <w:rsid w:val="006C0834"/>
    <w:rsid w:val="006C091E"/>
    <w:rsid w:val="006C093A"/>
    <w:rsid w:val="006C093B"/>
    <w:rsid w:val="006C099B"/>
    <w:rsid w:val="006C09B4"/>
    <w:rsid w:val="006C0A9B"/>
    <w:rsid w:val="006C0B18"/>
    <w:rsid w:val="006C0B42"/>
    <w:rsid w:val="006C0BE4"/>
    <w:rsid w:val="006C0BF4"/>
    <w:rsid w:val="006C0C12"/>
    <w:rsid w:val="006C0C57"/>
    <w:rsid w:val="006C0CB2"/>
    <w:rsid w:val="006C0CE3"/>
    <w:rsid w:val="006C0D23"/>
    <w:rsid w:val="006C0D8A"/>
    <w:rsid w:val="006C0D9C"/>
    <w:rsid w:val="006C0EF0"/>
    <w:rsid w:val="006C0F40"/>
    <w:rsid w:val="006C0FDB"/>
    <w:rsid w:val="006C1031"/>
    <w:rsid w:val="006C1061"/>
    <w:rsid w:val="006C10BF"/>
    <w:rsid w:val="006C1171"/>
    <w:rsid w:val="006C1176"/>
    <w:rsid w:val="006C117F"/>
    <w:rsid w:val="006C11F3"/>
    <w:rsid w:val="006C1224"/>
    <w:rsid w:val="006C1254"/>
    <w:rsid w:val="006C1271"/>
    <w:rsid w:val="006C12FE"/>
    <w:rsid w:val="006C1345"/>
    <w:rsid w:val="006C139A"/>
    <w:rsid w:val="006C13DE"/>
    <w:rsid w:val="006C1509"/>
    <w:rsid w:val="006C15EA"/>
    <w:rsid w:val="006C166D"/>
    <w:rsid w:val="006C169D"/>
    <w:rsid w:val="006C17DF"/>
    <w:rsid w:val="006C189A"/>
    <w:rsid w:val="006C18C3"/>
    <w:rsid w:val="006C193C"/>
    <w:rsid w:val="006C1A20"/>
    <w:rsid w:val="006C1A32"/>
    <w:rsid w:val="006C1ABE"/>
    <w:rsid w:val="006C1ACF"/>
    <w:rsid w:val="006C1B81"/>
    <w:rsid w:val="006C1CDB"/>
    <w:rsid w:val="006C1D8A"/>
    <w:rsid w:val="006C1E79"/>
    <w:rsid w:val="006C1EE6"/>
    <w:rsid w:val="006C1FB8"/>
    <w:rsid w:val="006C1FD8"/>
    <w:rsid w:val="006C2058"/>
    <w:rsid w:val="006C209C"/>
    <w:rsid w:val="006C20A4"/>
    <w:rsid w:val="006C20F7"/>
    <w:rsid w:val="006C210C"/>
    <w:rsid w:val="006C2114"/>
    <w:rsid w:val="006C2124"/>
    <w:rsid w:val="006C21E4"/>
    <w:rsid w:val="006C2260"/>
    <w:rsid w:val="006C22FB"/>
    <w:rsid w:val="006C23BE"/>
    <w:rsid w:val="006C23C4"/>
    <w:rsid w:val="006C23F7"/>
    <w:rsid w:val="006C2482"/>
    <w:rsid w:val="006C24DB"/>
    <w:rsid w:val="006C252B"/>
    <w:rsid w:val="006C25B2"/>
    <w:rsid w:val="006C25C9"/>
    <w:rsid w:val="006C2681"/>
    <w:rsid w:val="006C26C8"/>
    <w:rsid w:val="006C27FB"/>
    <w:rsid w:val="006C2850"/>
    <w:rsid w:val="006C28DD"/>
    <w:rsid w:val="006C28FE"/>
    <w:rsid w:val="006C2979"/>
    <w:rsid w:val="006C2991"/>
    <w:rsid w:val="006C299B"/>
    <w:rsid w:val="006C29CF"/>
    <w:rsid w:val="006C29D7"/>
    <w:rsid w:val="006C29F7"/>
    <w:rsid w:val="006C2A4C"/>
    <w:rsid w:val="006C2A9F"/>
    <w:rsid w:val="006C2AAF"/>
    <w:rsid w:val="006C2B41"/>
    <w:rsid w:val="006C2BB8"/>
    <w:rsid w:val="006C2BD5"/>
    <w:rsid w:val="006C2CBB"/>
    <w:rsid w:val="006C2E57"/>
    <w:rsid w:val="006C2EF9"/>
    <w:rsid w:val="006C2F0C"/>
    <w:rsid w:val="006C2F31"/>
    <w:rsid w:val="006C2F71"/>
    <w:rsid w:val="006C2FDC"/>
    <w:rsid w:val="006C311F"/>
    <w:rsid w:val="006C3189"/>
    <w:rsid w:val="006C323A"/>
    <w:rsid w:val="006C32B3"/>
    <w:rsid w:val="006C3301"/>
    <w:rsid w:val="006C3407"/>
    <w:rsid w:val="006C3419"/>
    <w:rsid w:val="006C3441"/>
    <w:rsid w:val="006C345B"/>
    <w:rsid w:val="006C3490"/>
    <w:rsid w:val="006C3534"/>
    <w:rsid w:val="006C3573"/>
    <w:rsid w:val="006C35EC"/>
    <w:rsid w:val="006C3740"/>
    <w:rsid w:val="006C3A45"/>
    <w:rsid w:val="006C3B7F"/>
    <w:rsid w:val="006C3CB2"/>
    <w:rsid w:val="006C3D2B"/>
    <w:rsid w:val="006C3D43"/>
    <w:rsid w:val="006C3E5E"/>
    <w:rsid w:val="006C3E66"/>
    <w:rsid w:val="006C3F90"/>
    <w:rsid w:val="006C3FEC"/>
    <w:rsid w:val="006C4083"/>
    <w:rsid w:val="006C40A9"/>
    <w:rsid w:val="006C4102"/>
    <w:rsid w:val="006C412D"/>
    <w:rsid w:val="006C4156"/>
    <w:rsid w:val="006C4224"/>
    <w:rsid w:val="006C4279"/>
    <w:rsid w:val="006C428C"/>
    <w:rsid w:val="006C429F"/>
    <w:rsid w:val="006C430B"/>
    <w:rsid w:val="006C4320"/>
    <w:rsid w:val="006C432B"/>
    <w:rsid w:val="006C4386"/>
    <w:rsid w:val="006C4422"/>
    <w:rsid w:val="006C44A7"/>
    <w:rsid w:val="006C45B0"/>
    <w:rsid w:val="006C45D6"/>
    <w:rsid w:val="006C4642"/>
    <w:rsid w:val="006C4663"/>
    <w:rsid w:val="006C46A3"/>
    <w:rsid w:val="006C47FF"/>
    <w:rsid w:val="006C4877"/>
    <w:rsid w:val="006C491D"/>
    <w:rsid w:val="006C4926"/>
    <w:rsid w:val="006C4941"/>
    <w:rsid w:val="006C4AC9"/>
    <w:rsid w:val="006C4AF3"/>
    <w:rsid w:val="006C4AF7"/>
    <w:rsid w:val="006C4BDB"/>
    <w:rsid w:val="006C4C99"/>
    <w:rsid w:val="006C4CCA"/>
    <w:rsid w:val="006C4D1D"/>
    <w:rsid w:val="006C4D26"/>
    <w:rsid w:val="006C4D7C"/>
    <w:rsid w:val="006C4DEF"/>
    <w:rsid w:val="006C4EF2"/>
    <w:rsid w:val="006C4F69"/>
    <w:rsid w:val="006C4F6A"/>
    <w:rsid w:val="006C4F7B"/>
    <w:rsid w:val="006C4FB0"/>
    <w:rsid w:val="006C50E8"/>
    <w:rsid w:val="006C522F"/>
    <w:rsid w:val="006C527D"/>
    <w:rsid w:val="006C52B6"/>
    <w:rsid w:val="006C53C4"/>
    <w:rsid w:val="006C5402"/>
    <w:rsid w:val="006C5421"/>
    <w:rsid w:val="006C544F"/>
    <w:rsid w:val="006C5596"/>
    <w:rsid w:val="006C565A"/>
    <w:rsid w:val="006C5901"/>
    <w:rsid w:val="006C59C4"/>
    <w:rsid w:val="006C5BA7"/>
    <w:rsid w:val="006C5C7E"/>
    <w:rsid w:val="006C5D05"/>
    <w:rsid w:val="006C5E02"/>
    <w:rsid w:val="006C5E07"/>
    <w:rsid w:val="006C5E3D"/>
    <w:rsid w:val="006C5EC4"/>
    <w:rsid w:val="006C5ECA"/>
    <w:rsid w:val="006C5F59"/>
    <w:rsid w:val="006C5F77"/>
    <w:rsid w:val="006C6041"/>
    <w:rsid w:val="006C60F6"/>
    <w:rsid w:val="006C6109"/>
    <w:rsid w:val="006C611D"/>
    <w:rsid w:val="006C61B1"/>
    <w:rsid w:val="006C6252"/>
    <w:rsid w:val="006C633C"/>
    <w:rsid w:val="006C638A"/>
    <w:rsid w:val="006C63B4"/>
    <w:rsid w:val="006C645B"/>
    <w:rsid w:val="006C648E"/>
    <w:rsid w:val="006C6530"/>
    <w:rsid w:val="006C659B"/>
    <w:rsid w:val="006C6646"/>
    <w:rsid w:val="006C66A0"/>
    <w:rsid w:val="006C66A7"/>
    <w:rsid w:val="006C6710"/>
    <w:rsid w:val="006C6719"/>
    <w:rsid w:val="006C676B"/>
    <w:rsid w:val="006C6802"/>
    <w:rsid w:val="006C6888"/>
    <w:rsid w:val="006C698D"/>
    <w:rsid w:val="006C6991"/>
    <w:rsid w:val="006C6A5A"/>
    <w:rsid w:val="006C6A96"/>
    <w:rsid w:val="006C6BA7"/>
    <w:rsid w:val="006C6BE1"/>
    <w:rsid w:val="006C6CF9"/>
    <w:rsid w:val="006C6D39"/>
    <w:rsid w:val="006C6D5D"/>
    <w:rsid w:val="006C6DF9"/>
    <w:rsid w:val="006C6DFA"/>
    <w:rsid w:val="006C6E22"/>
    <w:rsid w:val="006C6E26"/>
    <w:rsid w:val="006C6E51"/>
    <w:rsid w:val="006C6EC0"/>
    <w:rsid w:val="006C6F1E"/>
    <w:rsid w:val="006C6F47"/>
    <w:rsid w:val="006C6F63"/>
    <w:rsid w:val="006C6FDF"/>
    <w:rsid w:val="006C6FFB"/>
    <w:rsid w:val="006C7074"/>
    <w:rsid w:val="006C7102"/>
    <w:rsid w:val="006C7226"/>
    <w:rsid w:val="006C722A"/>
    <w:rsid w:val="006C7230"/>
    <w:rsid w:val="006C72A2"/>
    <w:rsid w:val="006C72CA"/>
    <w:rsid w:val="006C72CB"/>
    <w:rsid w:val="006C73A6"/>
    <w:rsid w:val="006C73D6"/>
    <w:rsid w:val="006C7459"/>
    <w:rsid w:val="006C746D"/>
    <w:rsid w:val="006C7478"/>
    <w:rsid w:val="006C7526"/>
    <w:rsid w:val="006C75C2"/>
    <w:rsid w:val="006C7696"/>
    <w:rsid w:val="006C771F"/>
    <w:rsid w:val="006C777C"/>
    <w:rsid w:val="006C799A"/>
    <w:rsid w:val="006C79D3"/>
    <w:rsid w:val="006C7A39"/>
    <w:rsid w:val="006C7A3F"/>
    <w:rsid w:val="006C7A6C"/>
    <w:rsid w:val="006C7AC5"/>
    <w:rsid w:val="006C7B47"/>
    <w:rsid w:val="006C7C87"/>
    <w:rsid w:val="006C7CC8"/>
    <w:rsid w:val="006C7E03"/>
    <w:rsid w:val="006C7E19"/>
    <w:rsid w:val="006C7EA8"/>
    <w:rsid w:val="006C7EED"/>
    <w:rsid w:val="006C7F0D"/>
    <w:rsid w:val="006D0063"/>
    <w:rsid w:val="006D00BC"/>
    <w:rsid w:val="006D0118"/>
    <w:rsid w:val="006D017E"/>
    <w:rsid w:val="006D01D0"/>
    <w:rsid w:val="006D0206"/>
    <w:rsid w:val="006D024F"/>
    <w:rsid w:val="006D0254"/>
    <w:rsid w:val="006D0297"/>
    <w:rsid w:val="006D02C4"/>
    <w:rsid w:val="006D02E7"/>
    <w:rsid w:val="006D02FA"/>
    <w:rsid w:val="006D0312"/>
    <w:rsid w:val="006D0357"/>
    <w:rsid w:val="006D035E"/>
    <w:rsid w:val="006D03FB"/>
    <w:rsid w:val="006D04AD"/>
    <w:rsid w:val="006D04C8"/>
    <w:rsid w:val="006D05D2"/>
    <w:rsid w:val="006D0659"/>
    <w:rsid w:val="006D0693"/>
    <w:rsid w:val="006D069B"/>
    <w:rsid w:val="006D06E3"/>
    <w:rsid w:val="006D0778"/>
    <w:rsid w:val="006D07D3"/>
    <w:rsid w:val="006D08AC"/>
    <w:rsid w:val="006D08E7"/>
    <w:rsid w:val="006D094E"/>
    <w:rsid w:val="006D09BC"/>
    <w:rsid w:val="006D0B36"/>
    <w:rsid w:val="006D0BE2"/>
    <w:rsid w:val="006D0BF9"/>
    <w:rsid w:val="006D0C97"/>
    <w:rsid w:val="006D0D25"/>
    <w:rsid w:val="006D0D84"/>
    <w:rsid w:val="006D0DDF"/>
    <w:rsid w:val="006D0F81"/>
    <w:rsid w:val="006D0FBD"/>
    <w:rsid w:val="006D1008"/>
    <w:rsid w:val="006D101D"/>
    <w:rsid w:val="006D1055"/>
    <w:rsid w:val="006D107E"/>
    <w:rsid w:val="006D11D9"/>
    <w:rsid w:val="006D12ED"/>
    <w:rsid w:val="006D1348"/>
    <w:rsid w:val="006D138E"/>
    <w:rsid w:val="006D1429"/>
    <w:rsid w:val="006D142F"/>
    <w:rsid w:val="006D14AA"/>
    <w:rsid w:val="006D15D8"/>
    <w:rsid w:val="006D1623"/>
    <w:rsid w:val="006D16B9"/>
    <w:rsid w:val="006D1786"/>
    <w:rsid w:val="006D17BB"/>
    <w:rsid w:val="006D18CE"/>
    <w:rsid w:val="006D18E0"/>
    <w:rsid w:val="006D1915"/>
    <w:rsid w:val="006D1B4A"/>
    <w:rsid w:val="006D1BB5"/>
    <w:rsid w:val="006D1C61"/>
    <w:rsid w:val="006D1C64"/>
    <w:rsid w:val="006D1C7B"/>
    <w:rsid w:val="006D1CA9"/>
    <w:rsid w:val="006D1D74"/>
    <w:rsid w:val="006D1DA5"/>
    <w:rsid w:val="006D1DCE"/>
    <w:rsid w:val="006D1F94"/>
    <w:rsid w:val="006D1F99"/>
    <w:rsid w:val="006D2069"/>
    <w:rsid w:val="006D20A7"/>
    <w:rsid w:val="006D20F2"/>
    <w:rsid w:val="006D20F9"/>
    <w:rsid w:val="006D212C"/>
    <w:rsid w:val="006D212F"/>
    <w:rsid w:val="006D2302"/>
    <w:rsid w:val="006D232A"/>
    <w:rsid w:val="006D234B"/>
    <w:rsid w:val="006D240D"/>
    <w:rsid w:val="006D241E"/>
    <w:rsid w:val="006D2533"/>
    <w:rsid w:val="006D2586"/>
    <w:rsid w:val="006D2589"/>
    <w:rsid w:val="006D2611"/>
    <w:rsid w:val="006D2672"/>
    <w:rsid w:val="006D26DE"/>
    <w:rsid w:val="006D26F5"/>
    <w:rsid w:val="006D27A6"/>
    <w:rsid w:val="006D27EB"/>
    <w:rsid w:val="006D283F"/>
    <w:rsid w:val="006D2860"/>
    <w:rsid w:val="006D2928"/>
    <w:rsid w:val="006D29BF"/>
    <w:rsid w:val="006D29C2"/>
    <w:rsid w:val="006D2BA0"/>
    <w:rsid w:val="006D2BC9"/>
    <w:rsid w:val="006D2C21"/>
    <w:rsid w:val="006D2C97"/>
    <w:rsid w:val="006D2CA6"/>
    <w:rsid w:val="006D2D76"/>
    <w:rsid w:val="006D2E11"/>
    <w:rsid w:val="006D2E74"/>
    <w:rsid w:val="006D2F0F"/>
    <w:rsid w:val="006D2F1A"/>
    <w:rsid w:val="006D2F64"/>
    <w:rsid w:val="006D2FB5"/>
    <w:rsid w:val="006D2FCB"/>
    <w:rsid w:val="006D2FE1"/>
    <w:rsid w:val="006D300B"/>
    <w:rsid w:val="006D3012"/>
    <w:rsid w:val="006D30F6"/>
    <w:rsid w:val="006D311C"/>
    <w:rsid w:val="006D317C"/>
    <w:rsid w:val="006D3246"/>
    <w:rsid w:val="006D32D4"/>
    <w:rsid w:val="006D32E3"/>
    <w:rsid w:val="006D32FB"/>
    <w:rsid w:val="006D330E"/>
    <w:rsid w:val="006D3320"/>
    <w:rsid w:val="006D3350"/>
    <w:rsid w:val="006D3364"/>
    <w:rsid w:val="006D33B2"/>
    <w:rsid w:val="006D33EC"/>
    <w:rsid w:val="006D34FD"/>
    <w:rsid w:val="006D3551"/>
    <w:rsid w:val="006D357F"/>
    <w:rsid w:val="006D35F3"/>
    <w:rsid w:val="006D3682"/>
    <w:rsid w:val="006D36AE"/>
    <w:rsid w:val="006D374F"/>
    <w:rsid w:val="006D3796"/>
    <w:rsid w:val="006D394A"/>
    <w:rsid w:val="006D3985"/>
    <w:rsid w:val="006D3B43"/>
    <w:rsid w:val="006D3B81"/>
    <w:rsid w:val="006D3BBC"/>
    <w:rsid w:val="006D3BDD"/>
    <w:rsid w:val="006D3C1B"/>
    <w:rsid w:val="006D3C1D"/>
    <w:rsid w:val="006D3D1E"/>
    <w:rsid w:val="006D3D72"/>
    <w:rsid w:val="006D3E03"/>
    <w:rsid w:val="006D3EAA"/>
    <w:rsid w:val="006D3F48"/>
    <w:rsid w:val="006D3FAE"/>
    <w:rsid w:val="006D400F"/>
    <w:rsid w:val="006D40E3"/>
    <w:rsid w:val="006D4114"/>
    <w:rsid w:val="006D4159"/>
    <w:rsid w:val="006D41CC"/>
    <w:rsid w:val="006D42AC"/>
    <w:rsid w:val="006D43CF"/>
    <w:rsid w:val="006D4430"/>
    <w:rsid w:val="006D44D4"/>
    <w:rsid w:val="006D454F"/>
    <w:rsid w:val="006D455C"/>
    <w:rsid w:val="006D45F6"/>
    <w:rsid w:val="006D471C"/>
    <w:rsid w:val="006D473E"/>
    <w:rsid w:val="006D483F"/>
    <w:rsid w:val="006D4859"/>
    <w:rsid w:val="006D489F"/>
    <w:rsid w:val="006D4A56"/>
    <w:rsid w:val="006D4A5C"/>
    <w:rsid w:val="006D4A77"/>
    <w:rsid w:val="006D4A7F"/>
    <w:rsid w:val="006D4B6C"/>
    <w:rsid w:val="006D4B8C"/>
    <w:rsid w:val="006D4C69"/>
    <w:rsid w:val="006D4D54"/>
    <w:rsid w:val="006D4E00"/>
    <w:rsid w:val="006D4E1D"/>
    <w:rsid w:val="006D4F9A"/>
    <w:rsid w:val="006D50DF"/>
    <w:rsid w:val="006D5184"/>
    <w:rsid w:val="006D51D1"/>
    <w:rsid w:val="006D5396"/>
    <w:rsid w:val="006D54C8"/>
    <w:rsid w:val="006D550B"/>
    <w:rsid w:val="006D55A7"/>
    <w:rsid w:val="006D56A0"/>
    <w:rsid w:val="006D573E"/>
    <w:rsid w:val="006D5766"/>
    <w:rsid w:val="006D595C"/>
    <w:rsid w:val="006D5B03"/>
    <w:rsid w:val="006D5B7F"/>
    <w:rsid w:val="006D5BB9"/>
    <w:rsid w:val="006D5C0C"/>
    <w:rsid w:val="006D5C24"/>
    <w:rsid w:val="006D5CA3"/>
    <w:rsid w:val="006D5CD0"/>
    <w:rsid w:val="006D5D10"/>
    <w:rsid w:val="006D5D18"/>
    <w:rsid w:val="006D5DDA"/>
    <w:rsid w:val="006D5E15"/>
    <w:rsid w:val="006D5E41"/>
    <w:rsid w:val="006D5E94"/>
    <w:rsid w:val="006D5F07"/>
    <w:rsid w:val="006D5F45"/>
    <w:rsid w:val="006D5F82"/>
    <w:rsid w:val="006D5FE9"/>
    <w:rsid w:val="006D5FF2"/>
    <w:rsid w:val="006D6003"/>
    <w:rsid w:val="006D6044"/>
    <w:rsid w:val="006D6055"/>
    <w:rsid w:val="006D609C"/>
    <w:rsid w:val="006D609D"/>
    <w:rsid w:val="006D620D"/>
    <w:rsid w:val="006D6222"/>
    <w:rsid w:val="006D6233"/>
    <w:rsid w:val="006D6281"/>
    <w:rsid w:val="006D62A3"/>
    <w:rsid w:val="006D62E0"/>
    <w:rsid w:val="006D63A1"/>
    <w:rsid w:val="006D63F5"/>
    <w:rsid w:val="006D64F4"/>
    <w:rsid w:val="006D6957"/>
    <w:rsid w:val="006D69BA"/>
    <w:rsid w:val="006D6A00"/>
    <w:rsid w:val="006D6A3C"/>
    <w:rsid w:val="006D6A90"/>
    <w:rsid w:val="006D6B9A"/>
    <w:rsid w:val="006D6BCC"/>
    <w:rsid w:val="006D6BF6"/>
    <w:rsid w:val="006D6C10"/>
    <w:rsid w:val="006D6CB8"/>
    <w:rsid w:val="006D6E57"/>
    <w:rsid w:val="006D6E5D"/>
    <w:rsid w:val="006D6EAE"/>
    <w:rsid w:val="006D6EF1"/>
    <w:rsid w:val="006D6EFE"/>
    <w:rsid w:val="006D6F85"/>
    <w:rsid w:val="006D6FB2"/>
    <w:rsid w:val="006D7024"/>
    <w:rsid w:val="006D7058"/>
    <w:rsid w:val="006D70CF"/>
    <w:rsid w:val="006D7126"/>
    <w:rsid w:val="006D7195"/>
    <w:rsid w:val="006D71F6"/>
    <w:rsid w:val="006D729D"/>
    <w:rsid w:val="006D72A0"/>
    <w:rsid w:val="006D7325"/>
    <w:rsid w:val="006D7345"/>
    <w:rsid w:val="006D74C2"/>
    <w:rsid w:val="006D752C"/>
    <w:rsid w:val="006D75F6"/>
    <w:rsid w:val="006D76B1"/>
    <w:rsid w:val="006D76CB"/>
    <w:rsid w:val="006D76F2"/>
    <w:rsid w:val="006D772B"/>
    <w:rsid w:val="006D7750"/>
    <w:rsid w:val="006D77E8"/>
    <w:rsid w:val="006D77F1"/>
    <w:rsid w:val="006D7890"/>
    <w:rsid w:val="006D792F"/>
    <w:rsid w:val="006D7941"/>
    <w:rsid w:val="006D79E6"/>
    <w:rsid w:val="006D79FA"/>
    <w:rsid w:val="006D7A59"/>
    <w:rsid w:val="006D7A6B"/>
    <w:rsid w:val="006D7A99"/>
    <w:rsid w:val="006D7B48"/>
    <w:rsid w:val="006D7B55"/>
    <w:rsid w:val="006D7B73"/>
    <w:rsid w:val="006D7B7C"/>
    <w:rsid w:val="006D7CD3"/>
    <w:rsid w:val="006D7CD5"/>
    <w:rsid w:val="006D7D80"/>
    <w:rsid w:val="006D7DB3"/>
    <w:rsid w:val="006D7DCC"/>
    <w:rsid w:val="006D7DD0"/>
    <w:rsid w:val="006D7ED2"/>
    <w:rsid w:val="006D7ED6"/>
    <w:rsid w:val="006D7F67"/>
    <w:rsid w:val="006D7F69"/>
    <w:rsid w:val="006D7F84"/>
    <w:rsid w:val="006D7F8B"/>
    <w:rsid w:val="006D7F9A"/>
    <w:rsid w:val="006D7FDB"/>
    <w:rsid w:val="006E0062"/>
    <w:rsid w:val="006E01AA"/>
    <w:rsid w:val="006E0282"/>
    <w:rsid w:val="006E0291"/>
    <w:rsid w:val="006E02C8"/>
    <w:rsid w:val="006E02CF"/>
    <w:rsid w:val="006E0387"/>
    <w:rsid w:val="006E0389"/>
    <w:rsid w:val="006E03A1"/>
    <w:rsid w:val="006E03C9"/>
    <w:rsid w:val="006E0473"/>
    <w:rsid w:val="006E0475"/>
    <w:rsid w:val="006E04D7"/>
    <w:rsid w:val="006E0521"/>
    <w:rsid w:val="006E0532"/>
    <w:rsid w:val="006E0786"/>
    <w:rsid w:val="006E07BD"/>
    <w:rsid w:val="006E07F1"/>
    <w:rsid w:val="006E08D9"/>
    <w:rsid w:val="006E08FD"/>
    <w:rsid w:val="006E0989"/>
    <w:rsid w:val="006E09B1"/>
    <w:rsid w:val="006E09FB"/>
    <w:rsid w:val="006E0A17"/>
    <w:rsid w:val="006E0B10"/>
    <w:rsid w:val="006E0BD5"/>
    <w:rsid w:val="006E0CA8"/>
    <w:rsid w:val="006E0DB8"/>
    <w:rsid w:val="006E0E61"/>
    <w:rsid w:val="006E0EE4"/>
    <w:rsid w:val="006E0F0B"/>
    <w:rsid w:val="006E0F52"/>
    <w:rsid w:val="006E0F55"/>
    <w:rsid w:val="006E0FE3"/>
    <w:rsid w:val="006E1057"/>
    <w:rsid w:val="006E11F8"/>
    <w:rsid w:val="006E1272"/>
    <w:rsid w:val="006E1425"/>
    <w:rsid w:val="006E1442"/>
    <w:rsid w:val="006E145E"/>
    <w:rsid w:val="006E149F"/>
    <w:rsid w:val="006E14ED"/>
    <w:rsid w:val="006E1535"/>
    <w:rsid w:val="006E15BE"/>
    <w:rsid w:val="006E15DB"/>
    <w:rsid w:val="006E1645"/>
    <w:rsid w:val="006E16B8"/>
    <w:rsid w:val="006E17CC"/>
    <w:rsid w:val="006E1875"/>
    <w:rsid w:val="006E18F9"/>
    <w:rsid w:val="006E1920"/>
    <w:rsid w:val="006E195E"/>
    <w:rsid w:val="006E19E8"/>
    <w:rsid w:val="006E1B00"/>
    <w:rsid w:val="006E1BB3"/>
    <w:rsid w:val="006E1C49"/>
    <w:rsid w:val="006E1CF5"/>
    <w:rsid w:val="006E1E56"/>
    <w:rsid w:val="006E1E64"/>
    <w:rsid w:val="006E2016"/>
    <w:rsid w:val="006E2021"/>
    <w:rsid w:val="006E20A0"/>
    <w:rsid w:val="006E20D0"/>
    <w:rsid w:val="006E20FF"/>
    <w:rsid w:val="006E2133"/>
    <w:rsid w:val="006E2151"/>
    <w:rsid w:val="006E2186"/>
    <w:rsid w:val="006E2195"/>
    <w:rsid w:val="006E2224"/>
    <w:rsid w:val="006E224D"/>
    <w:rsid w:val="006E226D"/>
    <w:rsid w:val="006E229D"/>
    <w:rsid w:val="006E22C9"/>
    <w:rsid w:val="006E238E"/>
    <w:rsid w:val="006E23B8"/>
    <w:rsid w:val="006E23CD"/>
    <w:rsid w:val="006E23D6"/>
    <w:rsid w:val="006E23FF"/>
    <w:rsid w:val="006E24BC"/>
    <w:rsid w:val="006E24BE"/>
    <w:rsid w:val="006E2543"/>
    <w:rsid w:val="006E2616"/>
    <w:rsid w:val="006E261A"/>
    <w:rsid w:val="006E267A"/>
    <w:rsid w:val="006E277E"/>
    <w:rsid w:val="006E27D4"/>
    <w:rsid w:val="006E2813"/>
    <w:rsid w:val="006E2825"/>
    <w:rsid w:val="006E284B"/>
    <w:rsid w:val="006E2861"/>
    <w:rsid w:val="006E28AB"/>
    <w:rsid w:val="006E28B3"/>
    <w:rsid w:val="006E28ED"/>
    <w:rsid w:val="006E2951"/>
    <w:rsid w:val="006E29E0"/>
    <w:rsid w:val="006E29E3"/>
    <w:rsid w:val="006E2ACB"/>
    <w:rsid w:val="006E2BA6"/>
    <w:rsid w:val="006E2D07"/>
    <w:rsid w:val="006E2D23"/>
    <w:rsid w:val="006E2D87"/>
    <w:rsid w:val="006E2DB0"/>
    <w:rsid w:val="006E2E19"/>
    <w:rsid w:val="006E2EAA"/>
    <w:rsid w:val="006E2F12"/>
    <w:rsid w:val="006E30FA"/>
    <w:rsid w:val="006E3133"/>
    <w:rsid w:val="006E3174"/>
    <w:rsid w:val="006E31B6"/>
    <w:rsid w:val="006E31CA"/>
    <w:rsid w:val="006E31FB"/>
    <w:rsid w:val="006E3213"/>
    <w:rsid w:val="006E32A0"/>
    <w:rsid w:val="006E33B1"/>
    <w:rsid w:val="006E33E6"/>
    <w:rsid w:val="006E33FA"/>
    <w:rsid w:val="006E3412"/>
    <w:rsid w:val="006E348D"/>
    <w:rsid w:val="006E3520"/>
    <w:rsid w:val="006E35FD"/>
    <w:rsid w:val="006E3627"/>
    <w:rsid w:val="006E3657"/>
    <w:rsid w:val="006E36D9"/>
    <w:rsid w:val="006E371E"/>
    <w:rsid w:val="006E3768"/>
    <w:rsid w:val="006E3778"/>
    <w:rsid w:val="006E379B"/>
    <w:rsid w:val="006E37E2"/>
    <w:rsid w:val="006E38CB"/>
    <w:rsid w:val="006E38FC"/>
    <w:rsid w:val="006E3999"/>
    <w:rsid w:val="006E3B5D"/>
    <w:rsid w:val="006E3CEA"/>
    <w:rsid w:val="006E3D6B"/>
    <w:rsid w:val="006E3DBE"/>
    <w:rsid w:val="006E3E2C"/>
    <w:rsid w:val="006E3E5C"/>
    <w:rsid w:val="006E3E96"/>
    <w:rsid w:val="006E3EC8"/>
    <w:rsid w:val="006E3EDB"/>
    <w:rsid w:val="006E3EED"/>
    <w:rsid w:val="006E3F56"/>
    <w:rsid w:val="006E3FCD"/>
    <w:rsid w:val="006E3FF5"/>
    <w:rsid w:val="006E4044"/>
    <w:rsid w:val="006E4082"/>
    <w:rsid w:val="006E40BC"/>
    <w:rsid w:val="006E40BF"/>
    <w:rsid w:val="006E40F2"/>
    <w:rsid w:val="006E4162"/>
    <w:rsid w:val="006E4222"/>
    <w:rsid w:val="006E4241"/>
    <w:rsid w:val="006E428D"/>
    <w:rsid w:val="006E42A9"/>
    <w:rsid w:val="006E42AB"/>
    <w:rsid w:val="006E42B8"/>
    <w:rsid w:val="006E42CA"/>
    <w:rsid w:val="006E44FF"/>
    <w:rsid w:val="006E459A"/>
    <w:rsid w:val="006E464C"/>
    <w:rsid w:val="006E47B9"/>
    <w:rsid w:val="006E486B"/>
    <w:rsid w:val="006E4873"/>
    <w:rsid w:val="006E4966"/>
    <w:rsid w:val="006E4967"/>
    <w:rsid w:val="006E497B"/>
    <w:rsid w:val="006E49B0"/>
    <w:rsid w:val="006E49BC"/>
    <w:rsid w:val="006E4A4E"/>
    <w:rsid w:val="006E4A82"/>
    <w:rsid w:val="006E4A98"/>
    <w:rsid w:val="006E4B1C"/>
    <w:rsid w:val="006E4B42"/>
    <w:rsid w:val="006E4B67"/>
    <w:rsid w:val="006E4B94"/>
    <w:rsid w:val="006E4B99"/>
    <w:rsid w:val="006E4BF4"/>
    <w:rsid w:val="006E4C15"/>
    <w:rsid w:val="006E4CA5"/>
    <w:rsid w:val="006E4CC2"/>
    <w:rsid w:val="006E4DD2"/>
    <w:rsid w:val="006E4DDB"/>
    <w:rsid w:val="006E4F0B"/>
    <w:rsid w:val="006E4F6B"/>
    <w:rsid w:val="006E4F94"/>
    <w:rsid w:val="006E4FA9"/>
    <w:rsid w:val="006E4FB4"/>
    <w:rsid w:val="006E4FED"/>
    <w:rsid w:val="006E508A"/>
    <w:rsid w:val="006E5095"/>
    <w:rsid w:val="006E50AD"/>
    <w:rsid w:val="006E510F"/>
    <w:rsid w:val="006E5176"/>
    <w:rsid w:val="006E5186"/>
    <w:rsid w:val="006E51C1"/>
    <w:rsid w:val="006E51D1"/>
    <w:rsid w:val="006E5280"/>
    <w:rsid w:val="006E53B3"/>
    <w:rsid w:val="006E54D1"/>
    <w:rsid w:val="006E5500"/>
    <w:rsid w:val="006E5523"/>
    <w:rsid w:val="006E5562"/>
    <w:rsid w:val="006E5669"/>
    <w:rsid w:val="006E566A"/>
    <w:rsid w:val="006E5685"/>
    <w:rsid w:val="006E56C9"/>
    <w:rsid w:val="006E56FB"/>
    <w:rsid w:val="006E581D"/>
    <w:rsid w:val="006E58BA"/>
    <w:rsid w:val="006E5968"/>
    <w:rsid w:val="006E59A0"/>
    <w:rsid w:val="006E5A34"/>
    <w:rsid w:val="006E5A3A"/>
    <w:rsid w:val="006E5A73"/>
    <w:rsid w:val="006E5ADA"/>
    <w:rsid w:val="006E5AF1"/>
    <w:rsid w:val="006E5AF5"/>
    <w:rsid w:val="006E5B01"/>
    <w:rsid w:val="006E5B2A"/>
    <w:rsid w:val="006E5B4C"/>
    <w:rsid w:val="006E5C18"/>
    <w:rsid w:val="006E5C72"/>
    <w:rsid w:val="006E5CA6"/>
    <w:rsid w:val="006E5CFF"/>
    <w:rsid w:val="006E5D3D"/>
    <w:rsid w:val="006E5D3F"/>
    <w:rsid w:val="006E5DF7"/>
    <w:rsid w:val="006E5E67"/>
    <w:rsid w:val="006E5EC3"/>
    <w:rsid w:val="006E5F1D"/>
    <w:rsid w:val="006E5F70"/>
    <w:rsid w:val="006E5F89"/>
    <w:rsid w:val="006E5FE5"/>
    <w:rsid w:val="006E6011"/>
    <w:rsid w:val="006E603D"/>
    <w:rsid w:val="006E608D"/>
    <w:rsid w:val="006E60B3"/>
    <w:rsid w:val="006E6164"/>
    <w:rsid w:val="006E625D"/>
    <w:rsid w:val="006E62C0"/>
    <w:rsid w:val="006E633D"/>
    <w:rsid w:val="006E63B4"/>
    <w:rsid w:val="006E63D2"/>
    <w:rsid w:val="006E653E"/>
    <w:rsid w:val="006E655D"/>
    <w:rsid w:val="006E6578"/>
    <w:rsid w:val="006E6594"/>
    <w:rsid w:val="006E65AF"/>
    <w:rsid w:val="006E6618"/>
    <w:rsid w:val="006E663D"/>
    <w:rsid w:val="006E66B9"/>
    <w:rsid w:val="006E66D5"/>
    <w:rsid w:val="006E671D"/>
    <w:rsid w:val="006E67A2"/>
    <w:rsid w:val="006E67B5"/>
    <w:rsid w:val="006E68B5"/>
    <w:rsid w:val="006E68C8"/>
    <w:rsid w:val="006E68E8"/>
    <w:rsid w:val="006E68FD"/>
    <w:rsid w:val="006E69B3"/>
    <w:rsid w:val="006E69C4"/>
    <w:rsid w:val="006E69CB"/>
    <w:rsid w:val="006E6A7A"/>
    <w:rsid w:val="006E6B25"/>
    <w:rsid w:val="006E6B3C"/>
    <w:rsid w:val="006E6B7C"/>
    <w:rsid w:val="006E6B85"/>
    <w:rsid w:val="006E6CA2"/>
    <w:rsid w:val="006E6D3A"/>
    <w:rsid w:val="006E6E29"/>
    <w:rsid w:val="006E6ED2"/>
    <w:rsid w:val="006E70A6"/>
    <w:rsid w:val="006E71DB"/>
    <w:rsid w:val="006E723A"/>
    <w:rsid w:val="006E7346"/>
    <w:rsid w:val="006E734A"/>
    <w:rsid w:val="006E738D"/>
    <w:rsid w:val="006E73A5"/>
    <w:rsid w:val="006E7443"/>
    <w:rsid w:val="006E7460"/>
    <w:rsid w:val="006E7704"/>
    <w:rsid w:val="006E7709"/>
    <w:rsid w:val="006E778C"/>
    <w:rsid w:val="006E7853"/>
    <w:rsid w:val="006E78B5"/>
    <w:rsid w:val="006E78D7"/>
    <w:rsid w:val="006E7A1D"/>
    <w:rsid w:val="006E7A48"/>
    <w:rsid w:val="006E7B88"/>
    <w:rsid w:val="006E7C70"/>
    <w:rsid w:val="006E7C85"/>
    <w:rsid w:val="006E7D67"/>
    <w:rsid w:val="006E7DA3"/>
    <w:rsid w:val="006E7DFE"/>
    <w:rsid w:val="006E7E95"/>
    <w:rsid w:val="006E7EE1"/>
    <w:rsid w:val="006E7F1E"/>
    <w:rsid w:val="006E7F73"/>
    <w:rsid w:val="006E7FA6"/>
    <w:rsid w:val="006E7FE1"/>
    <w:rsid w:val="006F00FE"/>
    <w:rsid w:val="006F0132"/>
    <w:rsid w:val="006F0244"/>
    <w:rsid w:val="006F028A"/>
    <w:rsid w:val="006F03B3"/>
    <w:rsid w:val="006F04BC"/>
    <w:rsid w:val="006F04E8"/>
    <w:rsid w:val="006F0516"/>
    <w:rsid w:val="006F055D"/>
    <w:rsid w:val="006F06A1"/>
    <w:rsid w:val="006F06D6"/>
    <w:rsid w:val="006F086F"/>
    <w:rsid w:val="006F09C6"/>
    <w:rsid w:val="006F0B79"/>
    <w:rsid w:val="006F0BE7"/>
    <w:rsid w:val="006F0BF4"/>
    <w:rsid w:val="006F0D61"/>
    <w:rsid w:val="006F0E20"/>
    <w:rsid w:val="006F0E3C"/>
    <w:rsid w:val="006F0F2B"/>
    <w:rsid w:val="006F0FA6"/>
    <w:rsid w:val="006F108D"/>
    <w:rsid w:val="006F11A7"/>
    <w:rsid w:val="006F11BF"/>
    <w:rsid w:val="006F1239"/>
    <w:rsid w:val="006F1298"/>
    <w:rsid w:val="006F1354"/>
    <w:rsid w:val="006F13E0"/>
    <w:rsid w:val="006F1419"/>
    <w:rsid w:val="006F1435"/>
    <w:rsid w:val="006F146C"/>
    <w:rsid w:val="006F151B"/>
    <w:rsid w:val="006F156C"/>
    <w:rsid w:val="006F15D5"/>
    <w:rsid w:val="006F15F4"/>
    <w:rsid w:val="006F164D"/>
    <w:rsid w:val="006F165A"/>
    <w:rsid w:val="006F16F1"/>
    <w:rsid w:val="006F1736"/>
    <w:rsid w:val="006F188A"/>
    <w:rsid w:val="006F1915"/>
    <w:rsid w:val="006F19A5"/>
    <w:rsid w:val="006F1A13"/>
    <w:rsid w:val="006F1B28"/>
    <w:rsid w:val="006F1B72"/>
    <w:rsid w:val="006F1B76"/>
    <w:rsid w:val="006F1B97"/>
    <w:rsid w:val="006F1BA0"/>
    <w:rsid w:val="006F1C10"/>
    <w:rsid w:val="006F1C96"/>
    <w:rsid w:val="006F1D2C"/>
    <w:rsid w:val="006F1D5F"/>
    <w:rsid w:val="006F1DF5"/>
    <w:rsid w:val="006F1EA3"/>
    <w:rsid w:val="006F1EF0"/>
    <w:rsid w:val="006F1F23"/>
    <w:rsid w:val="006F1F3F"/>
    <w:rsid w:val="006F20A0"/>
    <w:rsid w:val="006F211F"/>
    <w:rsid w:val="006F2154"/>
    <w:rsid w:val="006F21C5"/>
    <w:rsid w:val="006F2225"/>
    <w:rsid w:val="006F23CC"/>
    <w:rsid w:val="006F247F"/>
    <w:rsid w:val="006F24D4"/>
    <w:rsid w:val="006F25D3"/>
    <w:rsid w:val="006F2622"/>
    <w:rsid w:val="006F2637"/>
    <w:rsid w:val="006F26F1"/>
    <w:rsid w:val="006F273F"/>
    <w:rsid w:val="006F2794"/>
    <w:rsid w:val="006F27AB"/>
    <w:rsid w:val="006F2860"/>
    <w:rsid w:val="006F291C"/>
    <w:rsid w:val="006F2959"/>
    <w:rsid w:val="006F2996"/>
    <w:rsid w:val="006F29B7"/>
    <w:rsid w:val="006F29F8"/>
    <w:rsid w:val="006F2A2D"/>
    <w:rsid w:val="006F2A84"/>
    <w:rsid w:val="006F2BCB"/>
    <w:rsid w:val="006F2BFC"/>
    <w:rsid w:val="006F2C0A"/>
    <w:rsid w:val="006F2C56"/>
    <w:rsid w:val="006F2CBC"/>
    <w:rsid w:val="006F2CF9"/>
    <w:rsid w:val="006F2CFB"/>
    <w:rsid w:val="006F2D0B"/>
    <w:rsid w:val="006F2D4C"/>
    <w:rsid w:val="006F2D86"/>
    <w:rsid w:val="006F2DAB"/>
    <w:rsid w:val="006F2E0E"/>
    <w:rsid w:val="006F2E45"/>
    <w:rsid w:val="006F2F40"/>
    <w:rsid w:val="006F3099"/>
    <w:rsid w:val="006F309B"/>
    <w:rsid w:val="006F3213"/>
    <w:rsid w:val="006F3217"/>
    <w:rsid w:val="006F321A"/>
    <w:rsid w:val="006F323A"/>
    <w:rsid w:val="006F32AF"/>
    <w:rsid w:val="006F32C7"/>
    <w:rsid w:val="006F32C9"/>
    <w:rsid w:val="006F32DB"/>
    <w:rsid w:val="006F339C"/>
    <w:rsid w:val="006F33A5"/>
    <w:rsid w:val="006F33FC"/>
    <w:rsid w:val="006F34A3"/>
    <w:rsid w:val="006F3503"/>
    <w:rsid w:val="006F3514"/>
    <w:rsid w:val="006F35A1"/>
    <w:rsid w:val="006F3668"/>
    <w:rsid w:val="006F36AC"/>
    <w:rsid w:val="006F372C"/>
    <w:rsid w:val="006F3799"/>
    <w:rsid w:val="006F3892"/>
    <w:rsid w:val="006F3961"/>
    <w:rsid w:val="006F39D2"/>
    <w:rsid w:val="006F3A1F"/>
    <w:rsid w:val="006F3A2A"/>
    <w:rsid w:val="006F3A98"/>
    <w:rsid w:val="006F3AB5"/>
    <w:rsid w:val="006F3AEA"/>
    <w:rsid w:val="006F3B96"/>
    <w:rsid w:val="006F3BA7"/>
    <w:rsid w:val="006F3BF0"/>
    <w:rsid w:val="006F3C54"/>
    <w:rsid w:val="006F3CC9"/>
    <w:rsid w:val="006F3CD9"/>
    <w:rsid w:val="006F3D29"/>
    <w:rsid w:val="006F3D5B"/>
    <w:rsid w:val="006F3E01"/>
    <w:rsid w:val="006F3E78"/>
    <w:rsid w:val="006F3F1E"/>
    <w:rsid w:val="006F401E"/>
    <w:rsid w:val="006F4076"/>
    <w:rsid w:val="006F4096"/>
    <w:rsid w:val="006F414C"/>
    <w:rsid w:val="006F416B"/>
    <w:rsid w:val="006F41BA"/>
    <w:rsid w:val="006F425C"/>
    <w:rsid w:val="006F42B3"/>
    <w:rsid w:val="006F4348"/>
    <w:rsid w:val="006F434E"/>
    <w:rsid w:val="006F439B"/>
    <w:rsid w:val="006F4402"/>
    <w:rsid w:val="006F44D6"/>
    <w:rsid w:val="006F4503"/>
    <w:rsid w:val="006F4603"/>
    <w:rsid w:val="006F462B"/>
    <w:rsid w:val="006F4673"/>
    <w:rsid w:val="006F46B8"/>
    <w:rsid w:val="006F470A"/>
    <w:rsid w:val="006F4778"/>
    <w:rsid w:val="006F4879"/>
    <w:rsid w:val="006F4963"/>
    <w:rsid w:val="006F4989"/>
    <w:rsid w:val="006F49C5"/>
    <w:rsid w:val="006F4A6E"/>
    <w:rsid w:val="006F4AF1"/>
    <w:rsid w:val="006F4B22"/>
    <w:rsid w:val="006F4B4B"/>
    <w:rsid w:val="006F4B5C"/>
    <w:rsid w:val="006F4BE4"/>
    <w:rsid w:val="006F4BE8"/>
    <w:rsid w:val="006F4C31"/>
    <w:rsid w:val="006F4CEB"/>
    <w:rsid w:val="006F4D40"/>
    <w:rsid w:val="006F4D8F"/>
    <w:rsid w:val="006F4D90"/>
    <w:rsid w:val="006F4EFD"/>
    <w:rsid w:val="006F4F48"/>
    <w:rsid w:val="006F5071"/>
    <w:rsid w:val="006F5077"/>
    <w:rsid w:val="006F5186"/>
    <w:rsid w:val="006F51B5"/>
    <w:rsid w:val="006F51D3"/>
    <w:rsid w:val="006F5280"/>
    <w:rsid w:val="006F52F0"/>
    <w:rsid w:val="006F52F7"/>
    <w:rsid w:val="006F533E"/>
    <w:rsid w:val="006F5415"/>
    <w:rsid w:val="006F5553"/>
    <w:rsid w:val="006F5676"/>
    <w:rsid w:val="006F5756"/>
    <w:rsid w:val="006F579E"/>
    <w:rsid w:val="006F57D2"/>
    <w:rsid w:val="006F5818"/>
    <w:rsid w:val="006F582F"/>
    <w:rsid w:val="006F5842"/>
    <w:rsid w:val="006F5850"/>
    <w:rsid w:val="006F5869"/>
    <w:rsid w:val="006F58CC"/>
    <w:rsid w:val="006F5983"/>
    <w:rsid w:val="006F59B8"/>
    <w:rsid w:val="006F59D0"/>
    <w:rsid w:val="006F59EC"/>
    <w:rsid w:val="006F5A1A"/>
    <w:rsid w:val="006F5A42"/>
    <w:rsid w:val="006F5BB1"/>
    <w:rsid w:val="006F5C24"/>
    <w:rsid w:val="006F5C62"/>
    <w:rsid w:val="006F5CBD"/>
    <w:rsid w:val="006F5CF3"/>
    <w:rsid w:val="006F5D2B"/>
    <w:rsid w:val="006F5D53"/>
    <w:rsid w:val="006F5DCF"/>
    <w:rsid w:val="006F5E43"/>
    <w:rsid w:val="006F5FB7"/>
    <w:rsid w:val="006F5FC4"/>
    <w:rsid w:val="006F6034"/>
    <w:rsid w:val="006F60D6"/>
    <w:rsid w:val="006F6114"/>
    <w:rsid w:val="006F6157"/>
    <w:rsid w:val="006F619F"/>
    <w:rsid w:val="006F61B9"/>
    <w:rsid w:val="006F620B"/>
    <w:rsid w:val="006F6238"/>
    <w:rsid w:val="006F6265"/>
    <w:rsid w:val="006F634E"/>
    <w:rsid w:val="006F6423"/>
    <w:rsid w:val="006F6442"/>
    <w:rsid w:val="006F6492"/>
    <w:rsid w:val="006F6517"/>
    <w:rsid w:val="006F6597"/>
    <w:rsid w:val="006F65F6"/>
    <w:rsid w:val="006F6644"/>
    <w:rsid w:val="006F6724"/>
    <w:rsid w:val="006F67DE"/>
    <w:rsid w:val="006F6820"/>
    <w:rsid w:val="006F6863"/>
    <w:rsid w:val="006F68BD"/>
    <w:rsid w:val="006F6943"/>
    <w:rsid w:val="006F6991"/>
    <w:rsid w:val="006F69F1"/>
    <w:rsid w:val="006F6A58"/>
    <w:rsid w:val="006F6A5D"/>
    <w:rsid w:val="006F6A69"/>
    <w:rsid w:val="006F6AE5"/>
    <w:rsid w:val="006F6B6E"/>
    <w:rsid w:val="006F6C5A"/>
    <w:rsid w:val="006F6CF2"/>
    <w:rsid w:val="006F6CF7"/>
    <w:rsid w:val="006F6D2E"/>
    <w:rsid w:val="006F6D6E"/>
    <w:rsid w:val="006F6D84"/>
    <w:rsid w:val="006F6D9E"/>
    <w:rsid w:val="006F6E1F"/>
    <w:rsid w:val="006F6E2A"/>
    <w:rsid w:val="006F6E3E"/>
    <w:rsid w:val="006F6ED4"/>
    <w:rsid w:val="006F6ED5"/>
    <w:rsid w:val="006F6F07"/>
    <w:rsid w:val="006F6F28"/>
    <w:rsid w:val="006F6FC6"/>
    <w:rsid w:val="006F7101"/>
    <w:rsid w:val="006F7184"/>
    <w:rsid w:val="006F7185"/>
    <w:rsid w:val="006F7202"/>
    <w:rsid w:val="006F72CF"/>
    <w:rsid w:val="006F742E"/>
    <w:rsid w:val="006F74A7"/>
    <w:rsid w:val="006F7533"/>
    <w:rsid w:val="006F75A1"/>
    <w:rsid w:val="006F75BA"/>
    <w:rsid w:val="006F75C6"/>
    <w:rsid w:val="006F7713"/>
    <w:rsid w:val="006F77A6"/>
    <w:rsid w:val="006F78B4"/>
    <w:rsid w:val="006F78C6"/>
    <w:rsid w:val="006F78D3"/>
    <w:rsid w:val="006F78D9"/>
    <w:rsid w:val="006F799C"/>
    <w:rsid w:val="006F79A7"/>
    <w:rsid w:val="006F79BD"/>
    <w:rsid w:val="006F79D6"/>
    <w:rsid w:val="006F7A28"/>
    <w:rsid w:val="006F7AA2"/>
    <w:rsid w:val="006F7B3B"/>
    <w:rsid w:val="006F7D14"/>
    <w:rsid w:val="006F7D61"/>
    <w:rsid w:val="006F7DB7"/>
    <w:rsid w:val="006F7EA9"/>
    <w:rsid w:val="006F7EAD"/>
    <w:rsid w:val="00700011"/>
    <w:rsid w:val="00700074"/>
    <w:rsid w:val="0070007B"/>
    <w:rsid w:val="0070019B"/>
    <w:rsid w:val="007001F2"/>
    <w:rsid w:val="007001F9"/>
    <w:rsid w:val="00700224"/>
    <w:rsid w:val="00700247"/>
    <w:rsid w:val="007002A3"/>
    <w:rsid w:val="007002A7"/>
    <w:rsid w:val="00700420"/>
    <w:rsid w:val="007004D2"/>
    <w:rsid w:val="00700553"/>
    <w:rsid w:val="0070056B"/>
    <w:rsid w:val="0070065F"/>
    <w:rsid w:val="00700683"/>
    <w:rsid w:val="007006C1"/>
    <w:rsid w:val="00700751"/>
    <w:rsid w:val="00700887"/>
    <w:rsid w:val="00700A9F"/>
    <w:rsid w:val="00700AFF"/>
    <w:rsid w:val="00700B7B"/>
    <w:rsid w:val="00700B96"/>
    <w:rsid w:val="00700BB6"/>
    <w:rsid w:val="00700CE5"/>
    <w:rsid w:val="00700D27"/>
    <w:rsid w:val="00700D2A"/>
    <w:rsid w:val="00700DAB"/>
    <w:rsid w:val="00700DEF"/>
    <w:rsid w:val="00700E3D"/>
    <w:rsid w:val="00700ECF"/>
    <w:rsid w:val="00700F01"/>
    <w:rsid w:val="00700FDD"/>
    <w:rsid w:val="007010D4"/>
    <w:rsid w:val="0070118C"/>
    <w:rsid w:val="0070137E"/>
    <w:rsid w:val="007013D6"/>
    <w:rsid w:val="00701586"/>
    <w:rsid w:val="00701589"/>
    <w:rsid w:val="007015C9"/>
    <w:rsid w:val="00701648"/>
    <w:rsid w:val="00701682"/>
    <w:rsid w:val="007016A5"/>
    <w:rsid w:val="0070170C"/>
    <w:rsid w:val="0070171F"/>
    <w:rsid w:val="00701751"/>
    <w:rsid w:val="007019FC"/>
    <w:rsid w:val="00701B5D"/>
    <w:rsid w:val="00701BCC"/>
    <w:rsid w:val="00701BF4"/>
    <w:rsid w:val="00701C0D"/>
    <w:rsid w:val="00701C1C"/>
    <w:rsid w:val="00701CE3"/>
    <w:rsid w:val="00701D0A"/>
    <w:rsid w:val="00701D6B"/>
    <w:rsid w:val="00701DE2"/>
    <w:rsid w:val="00701DFD"/>
    <w:rsid w:val="00701E1B"/>
    <w:rsid w:val="00701E34"/>
    <w:rsid w:val="00701EEF"/>
    <w:rsid w:val="0070203F"/>
    <w:rsid w:val="007020EA"/>
    <w:rsid w:val="0070220C"/>
    <w:rsid w:val="00702260"/>
    <w:rsid w:val="00702261"/>
    <w:rsid w:val="00702324"/>
    <w:rsid w:val="00702377"/>
    <w:rsid w:val="0070238C"/>
    <w:rsid w:val="007023C7"/>
    <w:rsid w:val="0070248E"/>
    <w:rsid w:val="00702491"/>
    <w:rsid w:val="007024B0"/>
    <w:rsid w:val="007025FA"/>
    <w:rsid w:val="00702849"/>
    <w:rsid w:val="007028B3"/>
    <w:rsid w:val="00702A1C"/>
    <w:rsid w:val="00702A2B"/>
    <w:rsid w:val="00702A2F"/>
    <w:rsid w:val="00702A5E"/>
    <w:rsid w:val="00702ABB"/>
    <w:rsid w:val="00702B4A"/>
    <w:rsid w:val="00702BFB"/>
    <w:rsid w:val="00702C07"/>
    <w:rsid w:val="00702C2D"/>
    <w:rsid w:val="00702C44"/>
    <w:rsid w:val="00702CB5"/>
    <w:rsid w:val="00702D46"/>
    <w:rsid w:val="00702D64"/>
    <w:rsid w:val="00702E73"/>
    <w:rsid w:val="00702EB0"/>
    <w:rsid w:val="00703101"/>
    <w:rsid w:val="00703112"/>
    <w:rsid w:val="007031BF"/>
    <w:rsid w:val="007032B1"/>
    <w:rsid w:val="00703315"/>
    <w:rsid w:val="0070348E"/>
    <w:rsid w:val="00703514"/>
    <w:rsid w:val="0070353A"/>
    <w:rsid w:val="0070355A"/>
    <w:rsid w:val="00703572"/>
    <w:rsid w:val="00703585"/>
    <w:rsid w:val="007035E2"/>
    <w:rsid w:val="007036B6"/>
    <w:rsid w:val="007036B7"/>
    <w:rsid w:val="0070377D"/>
    <w:rsid w:val="0070388A"/>
    <w:rsid w:val="0070388E"/>
    <w:rsid w:val="007038C3"/>
    <w:rsid w:val="0070393E"/>
    <w:rsid w:val="00703946"/>
    <w:rsid w:val="00703955"/>
    <w:rsid w:val="007039AA"/>
    <w:rsid w:val="007039CB"/>
    <w:rsid w:val="00703A89"/>
    <w:rsid w:val="00703B6A"/>
    <w:rsid w:val="00703D97"/>
    <w:rsid w:val="00703DD3"/>
    <w:rsid w:val="00703E6C"/>
    <w:rsid w:val="007040D4"/>
    <w:rsid w:val="007040D6"/>
    <w:rsid w:val="0070415A"/>
    <w:rsid w:val="00704171"/>
    <w:rsid w:val="007041DA"/>
    <w:rsid w:val="007042A1"/>
    <w:rsid w:val="007042D4"/>
    <w:rsid w:val="007042F7"/>
    <w:rsid w:val="0070449D"/>
    <w:rsid w:val="007044A9"/>
    <w:rsid w:val="00704571"/>
    <w:rsid w:val="0070458B"/>
    <w:rsid w:val="007045A3"/>
    <w:rsid w:val="007045FD"/>
    <w:rsid w:val="00704680"/>
    <w:rsid w:val="007046A1"/>
    <w:rsid w:val="007046C2"/>
    <w:rsid w:val="00704791"/>
    <w:rsid w:val="007047F9"/>
    <w:rsid w:val="00704810"/>
    <w:rsid w:val="007048BF"/>
    <w:rsid w:val="007048E2"/>
    <w:rsid w:val="007048E3"/>
    <w:rsid w:val="007048E8"/>
    <w:rsid w:val="007048F4"/>
    <w:rsid w:val="00704A83"/>
    <w:rsid w:val="00704A84"/>
    <w:rsid w:val="00704CB1"/>
    <w:rsid w:val="00704CBC"/>
    <w:rsid w:val="00704CCB"/>
    <w:rsid w:val="00704D02"/>
    <w:rsid w:val="00704D78"/>
    <w:rsid w:val="00704DC0"/>
    <w:rsid w:val="00704E58"/>
    <w:rsid w:val="00704E7A"/>
    <w:rsid w:val="00704E88"/>
    <w:rsid w:val="00704E91"/>
    <w:rsid w:val="00704F50"/>
    <w:rsid w:val="00704F9C"/>
    <w:rsid w:val="00704FA8"/>
    <w:rsid w:val="00705018"/>
    <w:rsid w:val="00705025"/>
    <w:rsid w:val="00705067"/>
    <w:rsid w:val="007050B9"/>
    <w:rsid w:val="0070513B"/>
    <w:rsid w:val="0070513F"/>
    <w:rsid w:val="007051F2"/>
    <w:rsid w:val="007052EE"/>
    <w:rsid w:val="0070536F"/>
    <w:rsid w:val="00705402"/>
    <w:rsid w:val="00705531"/>
    <w:rsid w:val="00705604"/>
    <w:rsid w:val="00705628"/>
    <w:rsid w:val="00705659"/>
    <w:rsid w:val="00705734"/>
    <w:rsid w:val="00705764"/>
    <w:rsid w:val="007057D5"/>
    <w:rsid w:val="00705859"/>
    <w:rsid w:val="007058B0"/>
    <w:rsid w:val="007058D2"/>
    <w:rsid w:val="00705958"/>
    <w:rsid w:val="007059F5"/>
    <w:rsid w:val="00705A29"/>
    <w:rsid w:val="00705AE8"/>
    <w:rsid w:val="00705AF4"/>
    <w:rsid w:val="00705BA9"/>
    <w:rsid w:val="00705BCE"/>
    <w:rsid w:val="00705C29"/>
    <w:rsid w:val="00705C90"/>
    <w:rsid w:val="00705D57"/>
    <w:rsid w:val="00705D63"/>
    <w:rsid w:val="00705D81"/>
    <w:rsid w:val="00705FA0"/>
    <w:rsid w:val="007060F0"/>
    <w:rsid w:val="00706212"/>
    <w:rsid w:val="00706274"/>
    <w:rsid w:val="00706275"/>
    <w:rsid w:val="007062D1"/>
    <w:rsid w:val="00706347"/>
    <w:rsid w:val="00706457"/>
    <w:rsid w:val="00706506"/>
    <w:rsid w:val="00706562"/>
    <w:rsid w:val="00706594"/>
    <w:rsid w:val="00706677"/>
    <w:rsid w:val="007066C0"/>
    <w:rsid w:val="007067BB"/>
    <w:rsid w:val="00706863"/>
    <w:rsid w:val="007068FC"/>
    <w:rsid w:val="007068FF"/>
    <w:rsid w:val="0070691E"/>
    <w:rsid w:val="00706991"/>
    <w:rsid w:val="00706A96"/>
    <w:rsid w:val="00706B00"/>
    <w:rsid w:val="00706B30"/>
    <w:rsid w:val="00706C6A"/>
    <w:rsid w:val="00706C78"/>
    <w:rsid w:val="00706C7D"/>
    <w:rsid w:val="00706D47"/>
    <w:rsid w:val="00706D86"/>
    <w:rsid w:val="00706DBC"/>
    <w:rsid w:val="00706DBF"/>
    <w:rsid w:val="00706E38"/>
    <w:rsid w:val="00706E3A"/>
    <w:rsid w:val="00706FA4"/>
    <w:rsid w:val="00706FF5"/>
    <w:rsid w:val="007070FD"/>
    <w:rsid w:val="0070710F"/>
    <w:rsid w:val="0070711D"/>
    <w:rsid w:val="007071F4"/>
    <w:rsid w:val="0070726E"/>
    <w:rsid w:val="00707298"/>
    <w:rsid w:val="00707310"/>
    <w:rsid w:val="0070731F"/>
    <w:rsid w:val="00707336"/>
    <w:rsid w:val="007073B8"/>
    <w:rsid w:val="007073CB"/>
    <w:rsid w:val="0070740A"/>
    <w:rsid w:val="00707454"/>
    <w:rsid w:val="007074ED"/>
    <w:rsid w:val="007075F5"/>
    <w:rsid w:val="007075FA"/>
    <w:rsid w:val="007076C4"/>
    <w:rsid w:val="007077A7"/>
    <w:rsid w:val="00707829"/>
    <w:rsid w:val="00707882"/>
    <w:rsid w:val="007078B6"/>
    <w:rsid w:val="007078C3"/>
    <w:rsid w:val="00707A2B"/>
    <w:rsid w:val="00707A43"/>
    <w:rsid w:val="00707A5D"/>
    <w:rsid w:val="00707A67"/>
    <w:rsid w:val="00707A8F"/>
    <w:rsid w:val="00707B83"/>
    <w:rsid w:val="00707B9F"/>
    <w:rsid w:val="00707BB2"/>
    <w:rsid w:val="00707C4C"/>
    <w:rsid w:val="00707D1D"/>
    <w:rsid w:val="00707D48"/>
    <w:rsid w:val="00707E2D"/>
    <w:rsid w:val="00707E7A"/>
    <w:rsid w:val="00707E8B"/>
    <w:rsid w:val="00707F01"/>
    <w:rsid w:val="00707F17"/>
    <w:rsid w:val="00707F22"/>
    <w:rsid w:val="00707F76"/>
    <w:rsid w:val="00707F89"/>
    <w:rsid w:val="00710063"/>
    <w:rsid w:val="0071006A"/>
    <w:rsid w:val="00710082"/>
    <w:rsid w:val="007100BB"/>
    <w:rsid w:val="00710102"/>
    <w:rsid w:val="00710194"/>
    <w:rsid w:val="007101C0"/>
    <w:rsid w:val="007102D1"/>
    <w:rsid w:val="0071036C"/>
    <w:rsid w:val="0071048E"/>
    <w:rsid w:val="007104DF"/>
    <w:rsid w:val="007104FE"/>
    <w:rsid w:val="00710513"/>
    <w:rsid w:val="00710537"/>
    <w:rsid w:val="0071055E"/>
    <w:rsid w:val="00710709"/>
    <w:rsid w:val="00710747"/>
    <w:rsid w:val="00710787"/>
    <w:rsid w:val="00710815"/>
    <w:rsid w:val="0071081B"/>
    <w:rsid w:val="0071085F"/>
    <w:rsid w:val="0071086C"/>
    <w:rsid w:val="00710940"/>
    <w:rsid w:val="007109E6"/>
    <w:rsid w:val="00710ABB"/>
    <w:rsid w:val="00710ADB"/>
    <w:rsid w:val="00710AE6"/>
    <w:rsid w:val="00710B3C"/>
    <w:rsid w:val="00710B57"/>
    <w:rsid w:val="00710B85"/>
    <w:rsid w:val="00710BA5"/>
    <w:rsid w:val="00710CBA"/>
    <w:rsid w:val="00710D33"/>
    <w:rsid w:val="00710D6B"/>
    <w:rsid w:val="00710DA0"/>
    <w:rsid w:val="00710F1E"/>
    <w:rsid w:val="00710FB6"/>
    <w:rsid w:val="00710FE2"/>
    <w:rsid w:val="00710FEF"/>
    <w:rsid w:val="00711144"/>
    <w:rsid w:val="00711169"/>
    <w:rsid w:val="00711191"/>
    <w:rsid w:val="0071121A"/>
    <w:rsid w:val="0071139C"/>
    <w:rsid w:val="007113C3"/>
    <w:rsid w:val="007113D3"/>
    <w:rsid w:val="007113EA"/>
    <w:rsid w:val="00711426"/>
    <w:rsid w:val="00711468"/>
    <w:rsid w:val="00711589"/>
    <w:rsid w:val="0071159D"/>
    <w:rsid w:val="007115C7"/>
    <w:rsid w:val="007115E9"/>
    <w:rsid w:val="0071176A"/>
    <w:rsid w:val="00711808"/>
    <w:rsid w:val="007118B7"/>
    <w:rsid w:val="00711912"/>
    <w:rsid w:val="00711949"/>
    <w:rsid w:val="00711965"/>
    <w:rsid w:val="0071198F"/>
    <w:rsid w:val="00711B14"/>
    <w:rsid w:val="00711B41"/>
    <w:rsid w:val="00711B51"/>
    <w:rsid w:val="00711B6A"/>
    <w:rsid w:val="00711BF8"/>
    <w:rsid w:val="00711D00"/>
    <w:rsid w:val="00711D27"/>
    <w:rsid w:val="00711D2E"/>
    <w:rsid w:val="00711D8D"/>
    <w:rsid w:val="00711DDF"/>
    <w:rsid w:val="00711E12"/>
    <w:rsid w:val="00711E8A"/>
    <w:rsid w:val="00711EC9"/>
    <w:rsid w:val="00712028"/>
    <w:rsid w:val="0071202C"/>
    <w:rsid w:val="00712050"/>
    <w:rsid w:val="00712060"/>
    <w:rsid w:val="00712061"/>
    <w:rsid w:val="00712111"/>
    <w:rsid w:val="007121D9"/>
    <w:rsid w:val="007121E2"/>
    <w:rsid w:val="00712395"/>
    <w:rsid w:val="007123FA"/>
    <w:rsid w:val="00712480"/>
    <w:rsid w:val="007124DB"/>
    <w:rsid w:val="00712515"/>
    <w:rsid w:val="0071251E"/>
    <w:rsid w:val="00712556"/>
    <w:rsid w:val="0071256A"/>
    <w:rsid w:val="0071258E"/>
    <w:rsid w:val="007125C4"/>
    <w:rsid w:val="00712663"/>
    <w:rsid w:val="0071269E"/>
    <w:rsid w:val="00712798"/>
    <w:rsid w:val="007127B9"/>
    <w:rsid w:val="00712851"/>
    <w:rsid w:val="0071296A"/>
    <w:rsid w:val="00712975"/>
    <w:rsid w:val="0071299A"/>
    <w:rsid w:val="0071299C"/>
    <w:rsid w:val="007129B5"/>
    <w:rsid w:val="007129E4"/>
    <w:rsid w:val="00712A7E"/>
    <w:rsid w:val="00712B17"/>
    <w:rsid w:val="00712BFE"/>
    <w:rsid w:val="00712D34"/>
    <w:rsid w:val="00712D67"/>
    <w:rsid w:val="00712D68"/>
    <w:rsid w:val="00712D82"/>
    <w:rsid w:val="00712DB7"/>
    <w:rsid w:val="00712E4E"/>
    <w:rsid w:val="00712FC6"/>
    <w:rsid w:val="00712FE0"/>
    <w:rsid w:val="00713030"/>
    <w:rsid w:val="00713032"/>
    <w:rsid w:val="007130B2"/>
    <w:rsid w:val="0071314B"/>
    <w:rsid w:val="0071323F"/>
    <w:rsid w:val="00713279"/>
    <w:rsid w:val="00713300"/>
    <w:rsid w:val="00713316"/>
    <w:rsid w:val="00713324"/>
    <w:rsid w:val="0071334B"/>
    <w:rsid w:val="00713401"/>
    <w:rsid w:val="0071352E"/>
    <w:rsid w:val="0071353F"/>
    <w:rsid w:val="007135D8"/>
    <w:rsid w:val="007135EE"/>
    <w:rsid w:val="00713619"/>
    <w:rsid w:val="0071366D"/>
    <w:rsid w:val="00713730"/>
    <w:rsid w:val="00713732"/>
    <w:rsid w:val="0071382B"/>
    <w:rsid w:val="00713835"/>
    <w:rsid w:val="0071384C"/>
    <w:rsid w:val="0071392E"/>
    <w:rsid w:val="00713A47"/>
    <w:rsid w:val="00713A5B"/>
    <w:rsid w:val="00713ACE"/>
    <w:rsid w:val="00713AE5"/>
    <w:rsid w:val="00713BC9"/>
    <w:rsid w:val="00713CAD"/>
    <w:rsid w:val="00713CEC"/>
    <w:rsid w:val="00713D17"/>
    <w:rsid w:val="00713D44"/>
    <w:rsid w:val="00713D4C"/>
    <w:rsid w:val="00713E44"/>
    <w:rsid w:val="00713E53"/>
    <w:rsid w:val="00713F42"/>
    <w:rsid w:val="00713F92"/>
    <w:rsid w:val="00713FBF"/>
    <w:rsid w:val="00713FC4"/>
    <w:rsid w:val="00714090"/>
    <w:rsid w:val="00714141"/>
    <w:rsid w:val="007141CD"/>
    <w:rsid w:val="007141DB"/>
    <w:rsid w:val="007141E0"/>
    <w:rsid w:val="0071425A"/>
    <w:rsid w:val="00714511"/>
    <w:rsid w:val="00714547"/>
    <w:rsid w:val="0071458A"/>
    <w:rsid w:val="007145E9"/>
    <w:rsid w:val="0071465E"/>
    <w:rsid w:val="00714671"/>
    <w:rsid w:val="007146FB"/>
    <w:rsid w:val="00714732"/>
    <w:rsid w:val="00714737"/>
    <w:rsid w:val="007147E4"/>
    <w:rsid w:val="0071481E"/>
    <w:rsid w:val="00714823"/>
    <w:rsid w:val="00714892"/>
    <w:rsid w:val="007148AB"/>
    <w:rsid w:val="007148BA"/>
    <w:rsid w:val="0071490A"/>
    <w:rsid w:val="00714A35"/>
    <w:rsid w:val="00714B26"/>
    <w:rsid w:val="00714B89"/>
    <w:rsid w:val="00714BC9"/>
    <w:rsid w:val="00714BF3"/>
    <w:rsid w:val="00714BF7"/>
    <w:rsid w:val="00714C5E"/>
    <w:rsid w:val="00714D90"/>
    <w:rsid w:val="00714DE1"/>
    <w:rsid w:val="00714E4C"/>
    <w:rsid w:val="00714EA4"/>
    <w:rsid w:val="00714EDE"/>
    <w:rsid w:val="00714F0A"/>
    <w:rsid w:val="00714F25"/>
    <w:rsid w:val="00714FA9"/>
    <w:rsid w:val="00714FE8"/>
    <w:rsid w:val="00715101"/>
    <w:rsid w:val="007152ED"/>
    <w:rsid w:val="00715310"/>
    <w:rsid w:val="00715315"/>
    <w:rsid w:val="007153CD"/>
    <w:rsid w:val="0071543F"/>
    <w:rsid w:val="007154A6"/>
    <w:rsid w:val="007154B7"/>
    <w:rsid w:val="007154FC"/>
    <w:rsid w:val="007155BB"/>
    <w:rsid w:val="00715616"/>
    <w:rsid w:val="00715657"/>
    <w:rsid w:val="00715734"/>
    <w:rsid w:val="007157A9"/>
    <w:rsid w:val="007157EA"/>
    <w:rsid w:val="007158C7"/>
    <w:rsid w:val="0071593D"/>
    <w:rsid w:val="007159B8"/>
    <w:rsid w:val="007159C7"/>
    <w:rsid w:val="007159D8"/>
    <w:rsid w:val="00715A07"/>
    <w:rsid w:val="00715A15"/>
    <w:rsid w:val="00715B4F"/>
    <w:rsid w:val="00715B5C"/>
    <w:rsid w:val="00715BAE"/>
    <w:rsid w:val="00715C7D"/>
    <w:rsid w:val="00715C98"/>
    <w:rsid w:val="00715CAE"/>
    <w:rsid w:val="00715CDA"/>
    <w:rsid w:val="00715CF6"/>
    <w:rsid w:val="00715D5D"/>
    <w:rsid w:val="00715DD7"/>
    <w:rsid w:val="00715DDD"/>
    <w:rsid w:val="00715E26"/>
    <w:rsid w:val="00715E33"/>
    <w:rsid w:val="00715F1C"/>
    <w:rsid w:val="00715F32"/>
    <w:rsid w:val="00715FA7"/>
    <w:rsid w:val="00716021"/>
    <w:rsid w:val="00716095"/>
    <w:rsid w:val="0071616F"/>
    <w:rsid w:val="00716175"/>
    <w:rsid w:val="007161DA"/>
    <w:rsid w:val="0071622D"/>
    <w:rsid w:val="00716278"/>
    <w:rsid w:val="0071646D"/>
    <w:rsid w:val="007164D2"/>
    <w:rsid w:val="007164DD"/>
    <w:rsid w:val="007165DD"/>
    <w:rsid w:val="007165FC"/>
    <w:rsid w:val="007167DC"/>
    <w:rsid w:val="00716881"/>
    <w:rsid w:val="00716982"/>
    <w:rsid w:val="007169C1"/>
    <w:rsid w:val="007169D1"/>
    <w:rsid w:val="00716A1B"/>
    <w:rsid w:val="00716A34"/>
    <w:rsid w:val="00716BE9"/>
    <w:rsid w:val="00716D0A"/>
    <w:rsid w:val="00716D20"/>
    <w:rsid w:val="00716D21"/>
    <w:rsid w:val="00716DF6"/>
    <w:rsid w:val="00716E87"/>
    <w:rsid w:val="00716F1C"/>
    <w:rsid w:val="00717173"/>
    <w:rsid w:val="007172A6"/>
    <w:rsid w:val="007172C1"/>
    <w:rsid w:val="0071733A"/>
    <w:rsid w:val="0071734A"/>
    <w:rsid w:val="007174A2"/>
    <w:rsid w:val="007174F0"/>
    <w:rsid w:val="00717562"/>
    <w:rsid w:val="0071757A"/>
    <w:rsid w:val="007176C4"/>
    <w:rsid w:val="007176C5"/>
    <w:rsid w:val="007176E9"/>
    <w:rsid w:val="007176FD"/>
    <w:rsid w:val="0071778D"/>
    <w:rsid w:val="00717815"/>
    <w:rsid w:val="00717930"/>
    <w:rsid w:val="00717938"/>
    <w:rsid w:val="00717958"/>
    <w:rsid w:val="007179F8"/>
    <w:rsid w:val="00717B0E"/>
    <w:rsid w:val="00717BED"/>
    <w:rsid w:val="00717D47"/>
    <w:rsid w:val="00717D4D"/>
    <w:rsid w:val="00717E16"/>
    <w:rsid w:val="00717F2A"/>
    <w:rsid w:val="00717F71"/>
    <w:rsid w:val="00720035"/>
    <w:rsid w:val="00720043"/>
    <w:rsid w:val="00720053"/>
    <w:rsid w:val="007200B0"/>
    <w:rsid w:val="007200E2"/>
    <w:rsid w:val="0072027D"/>
    <w:rsid w:val="0072027E"/>
    <w:rsid w:val="007202F7"/>
    <w:rsid w:val="0072042E"/>
    <w:rsid w:val="0072045D"/>
    <w:rsid w:val="0072048B"/>
    <w:rsid w:val="00720498"/>
    <w:rsid w:val="007204A7"/>
    <w:rsid w:val="007204D8"/>
    <w:rsid w:val="00720522"/>
    <w:rsid w:val="007205A8"/>
    <w:rsid w:val="007205B4"/>
    <w:rsid w:val="0072060F"/>
    <w:rsid w:val="0072062C"/>
    <w:rsid w:val="00720632"/>
    <w:rsid w:val="00720676"/>
    <w:rsid w:val="00720787"/>
    <w:rsid w:val="00720871"/>
    <w:rsid w:val="0072088D"/>
    <w:rsid w:val="007208F0"/>
    <w:rsid w:val="00720920"/>
    <w:rsid w:val="00720A79"/>
    <w:rsid w:val="00720C14"/>
    <w:rsid w:val="00720C18"/>
    <w:rsid w:val="00720D7A"/>
    <w:rsid w:val="00720DD0"/>
    <w:rsid w:val="00720E08"/>
    <w:rsid w:val="00720E2B"/>
    <w:rsid w:val="00720E57"/>
    <w:rsid w:val="00720EA8"/>
    <w:rsid w:val="00720EED"/>
    <w:rsid w:val="00720F8B"/>
    <w:rsid w:val="00720FE1"/>
    <w:rsid w:val="00721136"/>
    <w:rsid w:val="007211DA"/>
    <w:rsid w:val="007212A7"/>
    <w:rsid w:val="007212FD"/>
    <w:rsid w:val="00721307"/>
    <w:rsid w:val="0072130A"/>
    <w:rsid w:val="0072137B"/>
    <w:rsid w:val="0072137F"/>
    <w:rsid w:val="00721390"/>
    <w:rsid w:val="00721438"/>
    <w:rsid w:val="0072143E"/>
    <w:rsid w:val="00721462"/>
    <w:rsid w:val="00721560"/>
    <w:rsid w:val="0072164D"/>
    <w:rsid w:val="00721655"/>
    <w:rsid w:val="007216AA"/>
    <w:rsid w:val="007216F6"/>
    <w:rsid w:val="0072171E"/>
    <w:rsid w:val="0072174F"/>
    <w:rsid w:val="007217A8"/>
    <w:rsid w:val="007217C2"/>
    <w:rsid w:val="007217CC"/>
    <w:rsid w:val="00721948"/>
    <w:rsid w:val="0072197B"/>
    <w:rsid w:val="007219C6"/>
    <w:rsid w:val="007219EB"/>
    <w:rsid w:val="00721A2A"/>
    <w:rsid w:val="00721A97"/>
    <w:rsid w:val="00721B96"/>
    <w:rsid w:val="00721BC9"/>
    <w:rsid w:val="00721C34"/>
    <w:rsid w:val="00721C4F"/>
    <w:rsid w:val="00721CD2"/>
    <w:rsid w:val="00721D20"/>
    <w:rsid w:val="00721D61"/>
    <w:rsid w:val="00721E0A"/>
    <w:rsid w:val="00721E5A"/>
    <w:rsid w:val="00721EB4"/>
    <w:rsid w:val="00721EB7"/>
    <w:rsid w:val="00721F2E"/>
    <w:rsid w:val="00721F48"/>
    <w:rsid w:val="00721FE8"/>
    <w:rsid w:val="00722057"/>
    <w:rsid w:val="00722060"/>
    <w:rsid w:val="007220D2"/>
    <w:rsid w:val="00722115"/>
    <w:rsid w:val="0072217D"/>
    <w:rsid w:val="00722397"/>
    <w:rsid w:val="007223F1"/>
    <w:rsid w:val="0072240D"/>
    <w:rsid w:val="00722444"/>
    <w:rsid w:val="00722481"/>
    <w:rsid w:val="007224EC"/>
    <w:rsid w:val="00722569"/>
    <w:rsid w:val="00722585"/>
    <w:rsid w:val="0072261C"/>
    <w:rsid w:val="00722632"/>
    <w:rsid w:val="00722675"/>
    <w:rsid w:val="007227F2"/>
    <w:rsid w:val="0072285D"/>
    <w:rsid w:val="0072288D"/>
    <w:rsid w:val="00722892"/>
    <w:rsid w:val="007228B2"/>
    <w:rsid w:val="007228D9"/>
    <w:rsid w:val="00722941"/>
    <w:rsid w:val="00722974"/>
    <w:rsid w:val="007229F6"/>
    <w:rsid w:val="00722A4C"/>
    <w:rsid w:val="00722B10"/>
    <w:rsid w:val="00722B27"/>
    <w:rsid w:val="00722B46"/>
    <w:rsid w:val="00722BDB"/>
    <w:rsid w:val="00722BF7"/>
    <w:rsid w:val="00722E14"/>
    <w:rsid w:val="00722E30"/>
    <w:rsid w:val="00722E43"/>
    <w:rsid w:val="00722E76"/>
    <w:rsid w:val="00722E7E"/>
    <w:rsid w:val="00722FEC"/>
    <w:rsid w:val="00723010"/>
    <w:rsid w:val="00723043"/>
    <w:rsid w:val="00723073"/>
    <w:rsid w:val="007230B7"/>
    <w:rsid w:val="0072311C"/>
    <w:rsid w:val="0072312A"/>
    <w:rsid w:val="00723217"/>
    <w:rsid w:val="007232AF"/>
    <w:rsid w:val="00723316"/>
    <w:rsid w:val="0072333E"/>
    <w:rsid w:val="0072336C"/>
    <w:rsid w:val="00723371"/>
    <w:rsid w:val="0072341B"/>
    <w:rsid w:val="007234A8"/>
    <w:rsid w:val="007234BC"/>
    <w:rsid w:val="007234FE"/>
    <w:rsid w:val="00723558"/>
    <w:rsid w:val="0072362E"/>
    <w:rsid w:val="007236C9"/>
    <w:rsid w:val="007238E4"/>
    <w:rsid w:val="007238E9"/>
    <w:rsid w:val="007238F4"/>
    <w:rsid w:val="00723909"/>
    <w:rsid w:val="0072390F"/>
    <w:rsid w:val="00723C2F"/>
    <w:rsid w:val="00723C9B"/>
    <w:rsid w:val="00723D3C"/>
    <w:rsid w:val="00723D5E"/>
    <w:rsid w:val="00723DD1"/>
    <w:rsid w:val="00723DED"/>
    <w:rsid w:val="00723E71"/>
    <w:rsid w:val="00723EA7"/>
    <w:rsid w:val="00723EDC"/>
    <w:rsid w:val="00723F9E"/>
    <w:rsid w:val="00723FAD"/>
    <w:rsid w:val="00723FD9"/>
    <w:rsid w:val="00724002"/>
    <w:rsid w:val="00724004"/>
    <w:rsid w:val="0072400B"/>
    <w:rsid w:val="0072402C"/>
    <w:rsid w:val="007241B1"/>
    <w:rsid w:val="007241C7"/>
    <w:rsid w:val="007242C1"/>
    <w:rsid w:val="007242DE"/>
    <w:rsid w:val="00724476"/>
    <w:rsid w:val="00724489"/>
    <w:rsid w:val="00724502"/>
    <w:rsid w:val="0072453F"/>
    <w:rsid w:val="0072455E"/>
    <w:rsid w:val="00724571"/>
    <w:rsid w:val="0072459F"/>
    <w:rsid w:val="0072466F"/>
    <w:rsid w:val="00724731"/>
    <w:rsid w:val="0072484A"/>
    <w:rsid w:val="007248E1"/>
    <w:rsid w:val="00724953"/>
    <w:rsid w:val="00724968"/>
    <w:rsid w:val="00724A20"/>
    <w:rsid w:val="00724A36"/>
    <w:rsid w:val="00724A7E"/>
    <w:rsid w:val="00724B3B"/>
    <w:rsid w:val="00724BAA"/>
    <w:rsid w:val="00724C04"/>
    <w:rsid w:val="00724C84"/>
    <w:rsid w:val="00724D42"/>
    <w:rsid w:val="00724DBC"/>
    <w:rsid w:val="00724E04"/>
    <w:rsid w:val="00724F91"/>
    <w:rsid w:val="0072500F"/>
    <w:rsid w:val="00725016"/>
    <w:rsid w:val="00725023"/>
    <w:rsid w:val="00725249"/>
    <w:rsid w:val="007252B3"/>
    <w:rsid w:val="00725365"/>
    <w:rsid w:val="00725377"/>
    <w:rsid w:val="007253FB"/>
    <w:rsid w:val="007254A3"/>
    <w:rsid w:val="00725547"/>
    <w:rsid w:val="00725675"/>
    <w:rsid w:val="007256EF"/>
    <w:rsid w:val="007257B6"/>
    <w:rsid w:val="00725918"/>
    <w:rsid w:val="00725944"/>
    <w:rsid w:val="00725964"/>
    <w:rsid w:val="007259F4"/>
    <w:rsid w:val="00725A0A"/>
    <w:rsid w:val="00725AAA"/>
    <w:rsid w:val="00725AC8"/>
    <w:rsid w:val="00725ACC"/>
    <w:rsid w:val="00725AF1"/>
    <w:rsid w:val="00725B5E"/>
    <w:rsid w:val="00725BBA"/>
    <w:rsid w:val="00725C60"/>
    <w:rsid w:val="00725D61"/>
    <w:rsid w:val="00725DC9"/>
    <w:rsid w:val="00725FEA"/>
    <w:rsid w:val="00726130"/>
    <w:rsid w:val="007261B5"/>
    <w:rsid w:val="00726381"/>
    <w:rsid w:val="00726414"/>
    <w:rsid w:val="0072649A"/>
    <w:rsid w:val="00726558"/>
    <w:rsid w:val="007265D4"/>
    <w:rsid w:val="0072661D"/>
    <w:rsid w:val="0072666C"/>
    <w:rsid w:val="0072667C"/>
    <w:rsid w:val="00726683"/>
    <w:rsid w:val="007266A7"/>
    <w:rsid w:val="0072671F"/>
    <w:rsid w:val="007267A0"/>
    <w:rsid w:val="007267FB"/>
    <w:rsid w:val="00726875"/>
    <w:rsid w:val="0072695F"/>
    <w:rsid w:val="00726A27"/>
    <w:rsid w:val="00726AEC"/>
    <w:rsid w:val="00726B31"/>
    <w:rsid w:val="00726BB5"/>
    <w:rsid w:val="00726D00"/>
    <w:rsid w:val="00726DAA"/>
    <w:rsid w:val="00726F6F"/>
    <w:rsid w:val="00726FE2"/>
    <w:rsid w:val="00726FEA"/>
    <w:rsid w:val="00727159"/>
    <w:rsid w:val="0072719B"/>
    <w:rsid w:val="00727200"/>
    <w:rsid w:val="0072721B"/>
    <w:rsid w:val="00727326"/>
    <w:rsid w:val="00727346"/>
    <w:rsid w:val="007273FC"/>
    <w:rsid w:val="007274E5"/>
    <w:rsid w:val="0072750A"/>
    <w:rsid w:val="0072753D"/>
    <w:rsid w:val="0072756F"/>
    <w:rsid w:val="00727572"/>
    <w:rsid w:val="0072772C"/>
    <w:rsid w:val="007278AB"/>
    <w:rsid w:val="00727962"/>
    <w:rsid w:val="007279A4"/>
    <w:rsid w:val="00727A5F"/>
    <w:rsid w:val="00727B9D"/>
    <w:rsid w:val="00727C2F"/>
    <w:rsid w:val="00727C91"/>
    <w:rsid w:val="00727CC2"/>
    <w:rsid w:val="00727D55"/>
    <w:rsid w:val="00727D73"/>
    <w:rsid w:val="00727EFE"/>
    <w:rsid w:val="00727F17"/>
    <w:rsid w:val="00727F7B"/>
    <w:rsid w:val="00727F8F"/>
    <w:rsid w:val="007300A7"/>
    <w:rsid w:val="0073010C"/>
    <w:rsid w:val="00730283"/>
    <w:rsid w:val="007302BF"/>
    <w:rsid w:val="007304AA"/>
    <w:rsid w:val="007304AE"/>
    <w:rsid w:val="007304C0"/>
    <w:rsid w:val="007304E3"/>
    <w:rsid w:val="007305EC"/>
    <w:rsid w:val="007305F2"/>
    <w:rsid w:val="00730691"/>
    <w:rsid w:val="0073087D"/>
    <w:rsid w:val="00730936"/>
    <w:rsid w:val="00730965"/>
    <w:rsid w:val="00730999"/>
    <w:rsid w:val="00730A7F"/>
    <w:rsid w:val="00730BA1"/>
    <w:rsid w:val="00730BFF"/>
    <w:rsid w:val="00730C42"/>
    <w:rsid w:val="00730D3F"/>
    <w:rsid w:val="00730DB8"/>
    <w:rsid w:val="00730EE6"/>
    <w:rsid w:val="00730EF8"/>
    <w:rsid w:val="00730F50"/>
    <w:rsid w:val="00730F99"/>
    <w:rsid w:val="0073106B"/>
    <w:rsid w:val="00731096"/>
    <w:rsid w:val="00731192"/>
    <w:rsid w:val="007311D7"/>
    <w:rsid w:val="0073121A"/>
    <w:rsid w:val="007313B8"/>
    <w:rsid w:val="0073144C"/>
    <w:rsid w:val="007317B7"/>
    <w:rsid w:val="007317D4"/>
    <w:rsid w:val="0073189E"/>
    <w:rsid w:val="007318EA"/>
    <w:rsid w:val="00731950"/>
    <w:rsid w:val="00731972"/>
    <w:rsid w:val="007319B9"/>
    <w:rsid w:val="00731B15"/>
    <w:rsid w:val="00731BAA"/>
    <w:rsid w:val="00731BE5"/>
    <w:rsid w:val="00731CB7"/>
    <w:rsid w:val="00731D4E"/>
    <w:rsid w:val="00731D5E"/>
    <w:rsid w:val="00731D66"/>
    <w:rsid w:val="00731EC0"/>
    <w:rsid w:val="00731F52"/>
    <w:rsid w:val="00731FA6"/>
    <w:rsid w:val="00731FB9"/>
    <w:rsid w:val="00731FE5"/>
    <w:rsid w:val="00731FED"/>
    <w:rsid w:val="00731FFC"/>
    <w:rsid w:val="0073201C"/>
    <w:rsid w:val="00732132"/>
    <w:rsid w:val="0073217F"/>
    <w:rsid w:val="00732185"/>
    <w:rsid w:val="00732192"/>
    <w:rsid w:val="007321A8"/>
    <w:rsid w:val="007321CE"/>
    <w:rsid w:val="007322C6"/>
    <w:rsid w:val="007322E0"/>
    <w:rsid w:val="00732317"/>
    <w:rsid w:val="00732426"/>
    <w:rsid w:val="00732515"/>
    <w:rsid w:val="0073252D"/>
    <w:rsid w:val="0073262A"/>
    <w:rsid w:val="00732682"/>
    <w:rsid w:val="0073270F"/>
    <w:rsid w:val="0073279B"/>
    <w:rsid w:val="007327A4"/>
    <w:rsid w:val="007327EF"/>
    <w:rsid w:val="00732821"/>
    <w:rsid w:val="00732823"/>
    <w:rsid w:val="00732831"/>
    <w:rsid w:val="007328B1"/>
    <w:rsid w:val="007328C9"/>
    <w:rsid w:val="0073291F"/>
    <w:rsid w:val="00732992"/>
    <w:rsid w:val="00732A6B"/>
    <w:rsid w:val="00732A89"/>
    <w:rsid w:val="00732AD6"/>
    <w:rsid w:val="00732B57"/>
    <w:rsid w:val="00732C0F"/>
    <w:rsid w:val="00732C25"/>
    <w:rsid w:val="00732C44"/>
    <w:rsid w:val="00732C5A"/>
    <w:rsid w:val="00732CC0"/>
    <w:rsid w:val="00732D50"/>
    <w:rsid w:val="00732F4B"/>
    <w:rsid w:val="00733041"/>
    <w:rsid w:val="0073307B"/>
    <w:rsid w:val="0073308D"/>
    <w:rsid w:val="007330EF"/>
    <w:rsid w:val="00733113"/>
    <w:rsid w:val="00733130"/>
    <w:rsid w:val="00733146"/>
    <w:rsid w:val="0073318A"/>
    <w:rsid w:val="007331A4"/>
    <w:rsid w:val="007332B1"/>
    <w:rsid w:val="007332B5"/>
    <w:rsid w:val="007332D4"/>
    <w:rsid w:val="007332F0"/>
    <w:rsid w:val="00733300"/>
    <w:rsid w:val="0073332F"/>
    <w:rsid w:val="00733344"/>
    <w:rsid w:val="007333E8"/>
    <w:rsid w:val="00733424"/>
    <w:rsid w:val="00733460"/>
    <w:rsid w:val="00733480"/>
    <w:rsid w:val="007334E9"/>
    <w:rsid w:val="007335A6"/>
    <w:rsid w:val="007336DC"/>
    <w:rsid w:val="00733709"/>
    <w:rsid w:val="00733848"/>
    <w:rsid w:val="007338FD"/>
    <w:rsid w:val="00733927"/>
    <w:rsid w:val="0073398D"/>
    <w:rsid w:val="00733A85"/>
    <w:rsid w:val="00733B01"/>
    <w:rsid w:val="00733B92"/>
    <w:rsid w:val="00733BB1"/>
    <w:rsid w:val="00733BBA"/>
    <w:rsid w:val="00733BBD"/>
    <w:rsid w:val="00733BE5"/>
    <w:rsid w:val="00733DC4"/>
    <w:rsid w:val="00733DC6"/>
    <w:rsid w:val="00733E1F"/>
    <w:rsid w:val="00733E28"/>
    <w:rsid w:val="00733E42"/>
    <w:rsid w:val="00733ED3"/>
    <w:rsid w:val="00733F64"/>
    <w:rsid w:val="00734060"/>
    <w:rsid w:val="0073408F"/>
    <w:rsid w:val="007340F3"/>
    <w:rsid w:val="00734134"/>
    <w:rsid w:val="0073415C"/>
    <w:rsid w:val="007341FE"/>
    <w:rsid w:val="00734210"/>
    <w:rsid w:val="0073422A"/>
    <w:rsid w:val="0073438B"/>
    <w:rsid w:val="00734534"/>
    <w:rsid w:val="007345D8"/>
    <w:rsid w:val="007346B3"/>
    <w:rsid w:val="00734712"/>
    <w:rsid w:val="00734843"/>
    <w:rsid w:val="00734920"/>
    <w:rsid w:val="0073492E"/>
    <w:rsid w:val="00734931"/>
    <w:rsid w:val="00734939"/>
    <w:rsid w:val="0073494C"/>
    <w:rsid w:val="00734987"/>
    <w:rsid w:val="007349BE"/>
    <w:rsid w:val="007349E1"/>
    <w:rsid w:val="007349F2"/>
    <w:rsid w:val="00734B2B"/>
    <w:rsid w:val="00734B38"/>
    <w:rsid w:val="00734BE6"/>
    <w:rsid w:val="00734C4A"/>
    <w:rsid w:val="00734D1D"/>
    <w:rsid w:val="00734D3B"/>
    <w:rsid w:val="00734DF0"/>
    <w:rsid w:val="00734E8E"/>
    <w:rsid w:val="00734EDA"/>
    <w:rsid w:val="00734EF7"/>
    <w:rsid w:val="00734F36"/>
    <w:rsid w:val="00734F9B"/>
    <w:rsid w:val="007350B2"/>
    <w:rsid w:val="00735139"/>
    <w:rsid w:val="0073513A"/>
    <w:rsid w:val="007351AA"/>
    <w:rsid w:val="007351C8"/>
    <w:rsid w:val="007351FF"/>
    <w:rsid w:val="0073532B"/>
    <w:rsid w:val="00735476"/>
    <w:rsid w:val="007354FF"/>
    <w:rsid w:val="0073556E"/>
    <w:rsid w:val="007355A1"/>
    <w:rsid w:val="007355C6"/>
    <w:rsid w:val="007355F2"/>
    <w:rsid w:val="007356C9"/>
    <w:rsid w:val="00735743"/>
    <w:rsid w:val="007357A5"/>
    <w:rsid w:val="007357CF"/>
    <w:rsid w:val="007357DA"/>
    <w:rsid w:val="00735821"/>
    <w:rsid w:val="00735836"/>
    <w:rsid w:val="00735856"/>
    <w:rsid w:val="007358DF"/>
    <w:rsid w:val="00735916"/>
    <w:rsid w:val="00735937"/>
    <w:rsid w:val="00735969"/>
    <w:rsid w:val="00735A78"/>
    <w:rsid w:val="00735AA0"/>
    <w:rsid w:val="00735B2E"/>
    <w:rsid w:val="00735B7A"/>
    <w:rsid w:val="00735B98"/>
    <w:rsid w:val="00735BED"/>
    <w:rsid w:val="00735C6A"/>
    <w:rsid w:val="00735C85"/>
    <w:rsid w:val="00735C90"/>
    <w:rsid w:val="00735D27"/>
    <w:rsid w:val="00735F08"/>
    <w:rsid w:val="00735F37"/>
    <w:rsid w:val="00736006"/>
    <w:rsid w:val="0073604B"/>
    <w:rsid w:val="0073607B"/>
    <w:rsid w:val="0073615C"/>
    <w:rsid w:val="00736160"/>
    <w:rsid w:val="00736197"/>
    <w:rsid w:val="007361FF"/>
    <w:rsid w:val="00736200"/>
    <w:rsid w:val="0073627D"/>
    <w:rsid w:val="0073633A"/>
    <w:rsid w:val="007364F5"/>
    <w:rsid w:val="00736582"/>
    <w:rsid w:val="0073658E"/>
    <w:rsid w:val="00736624"/>
    <w:rsid w:val="00736685"/>
    <w:rsid w:val="00736689"/>
    <w:rsid w:val="0073668B"/>
    <w:rsid w:val="007366D2"/>
    <w:rsid w:val="0073677F"/>
    <w:rsid w:val="007367FF"/>
    <w:rsid w:val="00736829"/>
    <w:rsid w:val="0073687E"/>
    <w:rsid w:val="007369B8"/>
    <w:rsid w:val="007369C9"/>
    <w:rsid w:val="00736A57"/>
    <w:rsid w:val="00736A59"/>
    <w:rsid w:val="00736AB3"/>
    <w:rsid w:val="00736B41"/>
    <w:rsid w:val="00736B4D"/>
    <w:rsid w:val="00736D25"/>
    <w:rsid w:val="00736D77"/>
    <w:rsid w:val="00736DBE"/>
    <w:rsid w:val="00736DD3"/>
    <w:rsid w:val="00736DD6"/>
    <w:rsid w:val="00736DE3"/>
    <w:rsid w:val="00736E03"/>
    <w:rsid w:val="00736EB3"/>
    <w:rsid w:val="00736EDF"/>
    <w:rsid w:val="00736EF1"/>
    <w:rsid w:val="00737051"/>
    <w:rsid w:val="00737057"/>
    <w:rsid w:val="007370EF"/>
    <w:rsid w:val="007371F8"/>
    <w:rsid w:val="0073725D"/>
    <w:rsid w:val="00737260"/>
    <w:rsid w:val="00737297"/>
    <w:rsid w:val="00737396"/>
    <w:rsid w:val="007373F2"/>
    <w:rsid w:val="00737590"/>
    <w:rsid w:val="007375C8"/>
    <w:rsid w:val="007375D5"/>
    <w:rsid w:val="00737650"/>
    <w:rsid w:val="007376F8"/>
    <w:rsid w:val="00737743"/>
    <w:rsid w:val="00737780"/>
    <w:rsid w:val="00737923"/>
    <w:rsid w:val="00737A87"/>
    <w:rsid w:val="00737BC0"/>
    <w:rsid w:val="00737CFD"/>
    <w:rsid w:val="00737D29"/>
    <w:rsid w:val="00737D76"/>
    <w:rsid w:val="00737DCC"/>
    <w:rsid w:val="00737E31"/>
    <w:rsid w:val="00737E3F"/>
    <w:rsid w:val="00737FAF"/>
    <w:rsid w:val="00737FC3"/>
    <w:rsid w:val="0074004E"/>
    <w:rsid w:val="00740109"/>
    <w:rsid w:val="00740130"/>
    <w:rsid w:val="0074013E"/>
    <w:rsid w:val="00740143"/>
    <w:rsid w:val="00740293"/>
    <w:rsid w:val="00740401"/>
    <w:rsid w:val="00740442"/>
    <w:rsid w:val="00740443"/>
    <w:rsid w:val="007404DD"/>
    <w:rsid w:val="0074057F"/>
    <w:rsid w:val="007405A5"/>
    <w:rsid w:val="0074065C"/>
    <w:rsid w:val="00740690"/>
    <w:rsid w:val="00740701"/>
    <w:rsid w:val="0074076C"/>
    <w:rsid w:val="00740794"/>
    <w:rsid w:val="0074082C"/>
    <w:rsid w:val="007408CF"/>
    <w:rsid w:val="00740946"/>
    <w:rsid w:val="0074095F"/>
    <w:rsid w:val="007409F3"/>
    <w:rsid w:val="00740A02"/>
    <w:rsid w:val="00740A83"/>
    <w:rsid w:val="00740B02"/>
    <w:rsid w:val="00740B8D"/>
    <w:rsid w:val="00740C30"/>
    <w:rsid w:val="00740CCD"/>
    <w:rsid w:val="00740CFD"/>
    <w:rsid w:val="00740D51"/>
    <w:rsid w:val="00740D8E"/>
    <w:rsid w:val="00740E55"/>
    <w:rsid w:val="00740E61"/>
    <w:rsid w:val="00740EE0"/>
    <w:rsid w:val="00740F04"/>
    <w:rsid w:val="00740F36"/>
    <w:rsid w:val="00740FA8"/>
    <w:rsid w:val="00741009"/>
    <w:rsid w:val="00741011"/>
    <w:rsid w:val="007411E1"/>
    <w:rsid w:val="00741235"/>
    <w:rsid w:val="00741276"/>
    <w:rsid w:val="00741337"/>
    <w:rsid w:val="007414B6"/>
    <w:rsid w:val="00741512"/>
    <w:rsid w:val="00741556"/>
    <w:rsid w:val="00741576"/>
    <w:rsid w:val="007415A2"/>
    <w:rsid w:val="007415C9"/>
    <w:rsid w:val="00741708"/>
    <w:rsid w:val="007417D0"/>
    <w:rsid w:val="007417D9"/>
    <w:rsid w:val="007417F8"/>
    <w:rsid w:val="007418E6"/>
    <w:rsid w:val="00741931"/>
    <w:rsid w:val="007419C8"/>
    <w:rsid w:val="00741A67"/>
    <w:rsid w:val="00741AE0"/>
    <w:rsid w:val="00741B64"/>
    <w:rsid w:val="00741C23"/>
    <w:rsid w:val="00741CF0"/>
    <w:rsid w:val="00741D8F"/>
    <w:rsid w:val="00741EA8"/>
    <w:rsid w:val="00741F4A"/>
    <w:rsid w:val="00742021"/>
    <w:rsid w:val="007420B3"/>
    <w:rsid w:val="00742388"/>
    <w:rsid w:val="007423DB"/>
    <w:rsid w:val="007423F7"/>
    <w:rsid w:val="0074243D"/>
    <w:rsid w:val="00742440"/>
    <w:rsid w:val="00742449"/>
    <w:rsid w:val="00742462"/>
    <w:rsid w:val="007424EB"/>
    <w:rsid w:val="00742505"/>
    <w:rsid w:val="00742596"/>
    <w:rsid w:val="0074261A"/>
    <w:rsid w:val="00742695"/>
    <w:rsid w:val="007426A2"/>
    <w:rsid w:val="007426AB"/>
    <w:rsid w:val="00742786"/>
    <w:rsid w:val="007427BB"/>
    <w:rsid w:val="007427E2"/>
    <w:rsid w:val="0074285E"/>
    <w:rsid w:val="007428C5"/>
    <w:rsid w:val="007428F0"/>
    <w:rsid w:val="00742A72"/>
    <w:rsid w:val="00742AFA"/>
    <w:rsid w:val="00742B82"/>
    <w:rsid w:val="00742C76"/>
    <w:rsid w:val="00742D12"/>
    <w:rsid w:val="00742DA7"/>
    <w:rsid w:val="00742E13"/>
    <w:rsid w:val="00742E43"/>
    <w:rsid w:val="00742E82"/>
    <w:rsid w:val="00742EDD"/>
    <w:rsid w:val="00742F0B"/>
    <w:rsid w:val="00742F38"/>
    <w:rsid w:val="00743018"/>
    <w:rsid w:val="00743048"/>
    <w:rsid w:val="007430C4"/>
    <w:rsid w:val="007430F1"/>
    <w:rsid w:val="00743157"/>
    <w:rsid w:val="007431AC"/>
    <w:rsid w:val="00743220"/>
    <w:rsid w:val="0074327C"/>
    <w:rsid w:val="0074329E"/>
    <w:rsid w:val="007432B8"/>
    <w:rsid w:val="00743300"/>
    <w:rsid w:val="007433FF"/>
    <w:rsid w:val="007434A9"/>
    <w:rsid w:val="007434D5"/>
    <w:rsid w:val="0074350B"/>
    <w:rsid w:val="00743517"/>
    <w:rsid w:val="0074351B"/>
    <w:rsid w:val="00743538"/>
    <w:rsid w:val="0074354B"/>
    <w:rsid w:val="007436E8"/>
    <w:rsid w:val="00743736"/>
    <w:rsid w:val="00743815"/>
    <w:rsid w:val="007438EF"/>
    <w:rsid w:val="007439B2"/>
    <w:rsid w:val="00743A01"/>
    <w:rsid w:val="00743A72"/>
    <w:rsid w:val="00743A92"/>
    <w:rsid w:val="00743AFB"/>
    <w:rsid w:val="00743B88"/>
    <w:rsid w:val="00743C51"/>
    <w:rsid w:val="00743C52"/>
    <w:rsid w:val="00743C5B"/>
    <w:rsid w:val="00743C7E"/>
    <w:rsid w:val="00743E5A"/>
    <w:rsid w:val="00743EBC"/>
    <w:rsid w:val="00743F94"/>
    <w:rsid w:val="00744002"/>
    <w:rsid w:val="00744007"/>
    <w:rsid w:val="00744039"/>
    <w:rsid w:val="007440B3"/>
    <w:rsid w:val="00744270"/>
    <w:rsid w:val="00744281"/>
    <w:rsid w:val="00744392"/>
    <w:rsid w:val="007443F6"/>
    <w:rsid w:val="00744432"/>
    <w:rsid w:val="007445DD"/>
    <w:rsid w:val="007446FF"/>
    <w:rsid w:val="00744717"/>
    <w:rsid w:val="0074476E"/>
    <w:rsid w:val="007447C2"/>
    <w:rsid w:val="007447D4"/>
    <w:rsid w:val="00744873"/>
    <w:rsid w:val="007448B6"/>
    <w:rsid w:val="00744903"/>
    <w:rsid w:val="0074493F"/>
    <w:rsid w:val="00744ACC"/>
    <w:rsid w:val="00744BC0"/>
    <w:rsid w:val="00744C3C"/>
    <w:rsid w:val="00744C4A"/>
    <w:rsid w:val="00744CD0"/>
    <w:rsid w:val="00744CEE"/>
    <w:rsid w:val="00744D07"/>
    <w:rsid w:val="00744D4B"/>
    <w:rsid w:val="00744D7B"/>
    <w:rsid w:val="00744D8A"/>
    <w:rsid w:val="00744F0C"/>
    <w:rsid w:val="00744F23"/>
    <w:rsid w:val="00744F26"/>
    <w:rsid w:val="00744F79"/>
    <w:rsid w:val="007452FA"/>
    <w:rsid w:val="0074534B"/>
    <w:rsid w:val="00745354"/>
    <w:rsid w:val="00745368"/>
    <w:rsid w:val="007453A4"/>
    <w:rsid w:val="007455A0"/>
    <w:rsid w:val="007455CD"/>
    <w:rsid w:val="007455E6"/>
    <w:rsid w:val="00745657"/>
    <w:rsid w:val="0074567C"/>
    <w:rsid w:val="007456F5"/>
    <w:rsid w:val="007457AD"/>
    <w:rsid w:val="007457CA"/>
    <w:rsid w:val="00745811"/>
    <w:rsid w:val="0074581E"/>
    <w:rsid w:val="00745915"/>
    <w:rsid w:val="0074595E"/>
    <w:rsid w:val="007459A4"/>
    <w:rsid w:val="007459FB"/>
    <w:rsid w:val="00745A3E"/>
    <w:rsid w:val="00745BCB"/>
    <w:rsid w:val="00745C11"/>
    <w:rsid w:val="00745D4C"/>
    <w:rsid w:val="00745DC1"/>
    <w:rsid w:val="00745E9A"/>
    <w:rsid w:val="00745EA8"/>
    <w:rsid w:val="00745F3D"/>
    <w:rsid w:val="007461F5"/>
    <w:rsid w:val="00746241"/>
    <w:rsid w:val="00746274"/>
    <w:rsid w:val="007462C8"/>
    <w:rsid w:val="007462F8"/>
    <w:rsid w:val="00746398"/>
    <w:rsid w:val="007463A2"/>
    <w:rsid w:val="007463FD"/>
    <w:rsid w:val="007465A2"/>
    <w:rsid w:val="00746612"/>
    <w:rsid w:val="0074663A"/>
    <w:rsid w:val="00746663"/>
    <w:rsid w:val="0074679D"/>
    <w:rsid w:val="007467AD"/>
    <w:rsid w:val="007467B2"/>
    <w:rsid w:val="00746992"/>
    <w:rsid w:val="007469CD"/>
    <w:rsid w:val="00746A1C"/>
    <w:rsid w:val="00746A58"/>
    <w:rsid w:val="00746ABB"/>
    <w:rsid w:val="00746AE2"/>
    <w:rsid w:val="00746B0B"/>
    <w:rsid w:val="00746BA8"/>
    <w:rsid w:val="00746C16"/>
    <w:rsid w:val="00746C38"/>
    <w:rsid w:val="00746C77"/>
    <w:rsid w:val="00746D04"/>
    <w:rsid w:val="00746D31"/>
    <w:rsid w:val="00746D7F"/>
    <w:rsid w:val="00746D9F"/>
    <w:rsid w:val="00746DAB"/>
    <w:rsid w:val="00746ED4"/>
    <w:rsid w:val="00746EF2"/>
    <w:rsid w:val="00746F9C"/>
    <w:rsid w:val="0074705A"/>
    <w:rsid w:val="0074715A"/>
    <w:rsid w:val="007471EB"/>
    <w:rsid w:val="00747205"/>
    <w:rsid w:val="00747299"/>
    <w:rsid w:val="007472B8"/>
    <w:rsid w:val="0074735C"/>
    <w:rsid w:val="007473D7"/>
    <w:rsid w:val="007474C1"/>
    <w:rsid w:val="007474E3"/>
    <w:rsid w:val="00747688"/>
    <w:rsid w:val="007476BF"/>
    <w:rsid w:val="00747750"/>
    <w:rsid w:val="007477A6"/>
    <w:rsid w:val="007477F3"/>
    <w:rsid w:val="00747861"/>
    <w:rsid w:val="0074787C"/>
    <w:rsid w:val="007478CB"/>
    <w:rsid w:val="00747BB3"/>
    <w:rsid w:val="00747C9E"/>
    <w:rsid w:val="00747CCE"/>
    <w:rsid w:val="00747D9D"/>
    <w:rsid w:val="00747DA1"/>
    <w:rsid w:val="00747DDF"/>
    <w:rsid w:val="00747F03"/>
    <w:rsid w:val="00747F2D"/>
    <w:rsid w:val="00747F69"/>
    <w:rsid w:val="00747F87"/>
    <w:rsid w:val="00747F97"/>
    <w:rsid w:val="00747FC2"/>
    <w:rsid w:val="00747FD9"/>
    <w:rsid w:val="0075006E"/>
    <w:rsid w:val="00750113"/>
    <w:rsid w:val="00750158"/>
    <w:rsid w:val="0075016C"/>
    <w:rsid w:val="007501D3"/>
    <w:rsid w:val="00750213"/>
    <w:rsid w:val="0075022E"/>
    <w:rsid w:val="00750275"/>
    <w:rsid w:val="00750293"/>
    <w:rsid w:val="007502A0"/>
    <w:rsid w:val="007502EB"/>
    <w:rsid w:val="007503D6"/>
    <w:rsid w:val="0075043F"/>
    <w:rsid w:val="00750448"/>
    <w:rsid w:val="0075046E"/>
    <w:rsid w:val="007504D7"/>
    <w:rsid w:val="00750522"/>
    <w:rsid w:val="0075056F"/>
    <w:rsid w:val="00750572"/>
    <w:rsid w:val="007505EC"/>
    <w:rsid w:val="007506C4"/>
    <w:rsid w:val="007506FB"/>
    <w:rsid w:val="00750734"/>
    <w:rsid w:val="00750797"/>
    <w:rsid w:val="0075081D"/>
    <w:rsid w:val="00750842"/>
    <w:rsid w:val="00750854"/>
    <w:rsid w:val="00750899"/>
    <w:rsid w:val="007508E1"/>
    <w:rsid w:val="0075096D"/>
    <w:rsid w:val="00750A2B"/>
    <w:rsid w:val="00750ABC"/>
    <w:rsid w:val="00750AD7"/>
    <w:rsid w:val="00750B35"/>
    <w:rsid w:val="00750B51"/>
    <w:rsid w:val="00750BFB"/>
    <w:rsid w:val="00750C24"/>
    <w:rsid w:val="00750C7A"/>
    <w:rsid w:val="00750C7C"/>
    <w:rsid w:val="00750CD9"/>
    <w:rsid w:val="00750DAD"/>
    <w:rsid w:val="00750E83"/>
    <w:rsid w:val="00750E9E"/>
    <w:rsid w:val="00750F7F"/>
    <w:rsid w:val="00750FE1"/>
    <w:rsid w:val="00751056"/>
    <w:rsid w:val="00751152"/>
    <w:rsid w:val="00751183"/>
    <w:rsid w:val="007511E6"/>
    <w:rsid w:val="007512D1"/>
    <w:rsid w:val="00751357"/>
    <w:rsid w:val="007513E6"/>
    <w:rsid w:val="0075146E"/>
    <w:rsid w:val="007514E0"/>
    <w:rsid w:val="007515A4"/>
    <w:rsid w:val="007515C5"/>
    <w:rsid w:val="00751626"/>
    <w:rsid w:val="00751684"/>
    <w:rsid w:val="007516AB"/>
    <w:rsid w:val="007516CF"/>
    <w:rsid w:val="00751700"/>
    <w:rsid w:val="0075182B"/>
    <w:rsid w:val="007518EB"/>
    <w:rsid w:val="007518FB"/>
    <w:rsid w:val="0075195B"/>
    <w:rsid w:val="00751998"/>
    <w:rsid w:val="00751AB1"/>
    <w:rsid w:val="00751B1B"/>
    <w:rsid w:val="00751C03"/>
    <w:rsid w:val="00751E4F"/>
    <w:rsid w:val="00751F98"/>
    <w:rsid w:val="0075201B"/>
    <w:rsid w:val="007520B2"/>
    <w:rsid w:val="007520C9"/>
    <w:rsid w:val="00752105"/>
    <w:rsid w:val="00752127"/>
    <w:rsid w:val="00752157"/>
    <w:rsid w:val="007521D9"/>
    <w:rsid w:val="00752396"/>
    <w:rsid w:val="007523F3"/>
    <w:rsid w:val="007524BA"/>
    <w:rsid w:val="00752516"/>
    <w:rsid w:val="007526EF"/>
    <w:rsid w:val="007526FE"/>
    <w:rsid w:val="00752730"/>
    <w:rsid w:val="0075279E"/>
    <w:rsid w:val="00752840"/>
    <w:rsid w:val="00752934"/>
    <w:rsid w:val="00752957"/>
    <w:rsid w:val="007529C5"/>
    <w:rsid w:val="007529FA"/>
    <w:rsid w:val="00752A65"/>
    <w:rsid w:val="00752AA0"/>
    <w:rsid w:val="00752B49"/>
    <w:rsid w:val="00752B87"/>
    <w:rsid w:val="00752B97"/>
    <w:rsid w:val="00752BD3"/>
    <w:rsid w:val="00752CBC"/>
    <w:rsid w:val="00752CD3"/>
    <w:rsid w:val="00752D5C"/>
    <w:rsid w:val="00752EC8"/>
    <w:rsid w:val="00752F4F"/>
    <w:rsid w:val="00752F51"/>
    <w:rsid w:val="00753016"/>
    <w:rsid w:val="007530B6"/>
    <w:rsid w:val="007530C8"/>
    <w:rsid w:val="0075319E"/>
    <w:rsid w:val="00753294"/>
    <w:rsid w:val="00753315"/>
    <w:rsid w:val="007533E8"/>
    <w:rsid w:val="00753446"/>
    <w:rsid w:val="007534E1"/>
    <w:rsid w:val="007534F1"/>
    <w:rsid w:val="007535E9"/>
    <w:rsid w:val="0075366D"/>
    <w:rsid w:val="00753689"/>
    <w:rsid w:val="00753743"/>
    <w:rsid w:val="00753867"/>
    <w:rsid w:val="007538CB"/>
    <w:rsid w:val="007538CD"/>
    <w:rsid w:val="007538D1"/>
    <w:rsid w:val="00753924"/>
    <w:rsid w:val="00753961"/>
    <w:rsid w:val="007539C1"/>
    <w:rsid w:val="007539F1"/>
    <w:rsid w:val="00753A40"/>
    <w:rsid w:val="00753A83"/>
    <w:rsid w:val="00753B41"/>
    <w:rsid w:val="00753B46"/>
    <w:rsid w:val="00753C49"/>
    <w:rsid w:val="00753C83"/>
    <w:rsid w:val="00753DC4"/>
    <w:rsid w:val="00753FD5"/>
    <w:rsid w:val="0075404F"/>
    <w:rsid w:val="00754079"/>
    <w:rsid w:val="0075407E"/>
    <w:rsid w:val="00754105"/>
    <w:rsid w:val="00754146"/>
    <w:rsid w:val="007542AD"/>
    <w:rsid w:val="0075443F"/>
    <w:rsid w:val="007544CD"/>
    <w:rsid w:val="0075455C"/>
    <w:rsid w:val="00754587"/>
    <w:rsid w:val="0075458E"/>
    <w:rsid w:val="007545F2"/>
    <w:rsid w:val="00754634"/>
    <w:rsid w:val="007546C9"/>
    <w:rsid w:val="007548EC"/>
    <w:rsid w:val="0075490B"/>
    <w:rsid w:val="00754937"/>
    <w:rsid w:val="00754A3E"/>
    <w:rsid w:val="00754AA4"/>
    <w:rsid w:val="00754AAE"/>
    <w:rsid w:val="00754B02"/>
    <w:rsid w:val="00754B7B"/>
    <w:rsid w:val="00754C44"/>
    <w:rsid w:val="00754CEE"/>
    <w:rsid w:val="00754D41"/>
    <w:rsid w:val="00754DAF"/>
    <w:rsid w:val="00754DFA"/>
    <w:rsid w:val="00754E9C"/>
    <w:rsid w:val="00754F08"/>
    <w:rsid w:val="00754F72"/>
    <w:rsid w:val="00754FDF"/>
    <w:rsid w:val="00754FFB"/>
    <w:rsid w:val="00755001"/>
    <w:rsid w:val="007550F5"/>
    <w:rsid w:val="007550FF"/>
    <w:rsid w:val="00755210"/>
    <w:rsid w:val="0075532D"/>
    <w:rsid w:val="0075533E"/>
    <w:rsid w:val="0075548E"/>
    <w:rsid w:val="00755557"/>
    <w:rsid w:val="00755597"/>
    <w:rsid w:val="00755668"/>
    <w:rsid w:val="00755688"/>
    <w:rsid w:val="00755718"/>
    <w:rsid w:val="00755761"/>
    <w:rsid w:val="0075579D"/>
    <w:rsid w:val="0075582B"/>
    <w:rsid w:val="0075586A"/>
    <w:rsid w:val="00755872"/>
    <w:rsid w:val="00755884"/>
    <w:rsid w:val="00755918"/>
    <w:rsid w:val="007559C9"/>
    <w:rsid w:val="00755A5E"/>
    <w:rsid w:val="00755A6A"/>
    <w:rsid w:val="00755A7D"/>
    <w:rsid w:val="00755BD1"/>
    <w:rsid w:val="00755BD4"/>
    <w:rsid w:val="00755DA9"/>
    <w:rsid w:val="00755DB8"/>
    <w:rsid w:val="00755E85"/>
    <w:rsid w:val="00755F7F"/>
    <w:rsid w:val="00756040"/>
    <w:rsid w:val="00756075"/>
    <w:rsid w:val="00756081"/>
    <w:rsid w:val="0075608F"/>
    <w:rsid w:val="007560F9"/>
    <w:rsid w:val="00756146"/>
    <w:rsid w:val="00756185"/>
    <w:rsid w:val="007561E4"/>
    <w:rsid w:val="0075620E"/>
    <w:rsid w:val="0075624B"/>
    <w:rsid w:val="0075630A"/>
    <w:rsid w:val="00756310"/>
    <w:rsid w:val="00756368"/>
    <w:rsid w:val="00756395"/>
    <w:rsid w:val="007563A6"/>
    <w:rsid w:val="0075645A"/>
    <w:rsid w:val="00756481"/>
    <w:rsid w:val="0075649E"/>
    <w:rsid w:val="007564DA"/>
    <w:rsid w:val="00756573"/>
    <w:rsid w:val="007565B2"/>
    <w:rsid w:val="007565CF"/>
    <w:rsid w:val="00756621"/>
    <w:rsid w:val="007567B5"/>
    <w:rsid w:val="007567E8"/>
    <w:rsid w:val="00756884"/>
    <w:rsid w:val="00756901"/>
    <w:rsid w:val="007569B3"/>
    <w:rsid w:val="00756A94"/>
    <w:rsid w:val="00756AAB"/>
    <w:rsid w:val="00756B2B"/>
    <w:rsid w:val="00756B55"/>
    <w:rsid w:val="00756B69"/>
    <w:rsid w:val="00756BC2"/>
    <w:rsid w:val="00756BCF"/>
    <w:rsid w:val="00756CF9"/>
    <w:rsid w:val="00756D21"/>
    <w:rsid w:val="00756D3F"/>
    <w:rsid w:val="00756D6D"/>
    <w:rsid w:val="00756F18"/>
    <w:rsid w:val="00756FC2"/>
    <w:rsid w:val="00757024"/>
    <w:rsid w:val="00757051"/>
    <w:rsid w:val="00757097"/>
    <w:rsid w:val="007570D3"/>
    <w:rsid w:val="0075711C"/>
    <w:rsid w:val="0075715A"/>
    <w:rsid w:val="007571E8"/>
    <w:rsid w:val="00757254"/>
    <w:rsid w:val="00757282"/>
    <w:rsid w:val="007572B1"/>
    <w:rsid w:val="007572DE"/>
    <w:rsid w:val="00757330"/>
    <w:rsid w:val="00757385"/>
    <w:rsid w:val="00757401"/>
    <w:rsid w:val="0075741E"/>
    <w:rsid w:val="00757448"/>
    <w:rsid w:val="0075744B"/>
    <w:rsid w:val="007575D6"/>
    <w:rsid w:val="0075760D"/>
    <w:rsid w:val="00757621"/>
    <w:rsid w:val="00757768"/>
    <w:rsid w:val="007577A2"/>
    <w:rsid w:val="007577CD"/>
    <w:rsid w:val="00757850"/>
    <w:rsid w:val="00757973"/>
    <w:rsid w:val="00757981"/>
    <w:rsid w:val="00757AE0"/>
    <w:rsid w:val="00757B06"/>
    <w:rsid w:val="00757B07"/>
    <w:rsid w:val="00757B77"/>
    <w:rsid w:val="00757BB9"/>
    <w:rsid w:val="00757BBA"/>
    <w:rsid w:val="00757BC4"/>
    <w:rsid w:val="00757BD5"/>
    <w:rsid w:val="00757BFE"/>
    <w:rsid w:val="00757E25"/>
    <w:rsid w:val="00757F4D"/>
    <w:rsid w:val="00757F50"/>
    <w:rsid w:val="00757F53"/>
    <w:rsid w:val="00757F8F"/>
    <w:rsid w:val="00757F98"/>
    <w:rsid w:val="0076001F"/>
    <w:rsid w:val="00760024"/>
    <w:rsid w:val="007600AD"/>
    <w:rsid w:val="0076015C"/>
    <w:rsid w:val="00760237"/>
    <w:rsid w:val="007602AE"/>
    <w:rsid w:val="007602FB"/>
    <w:rsid w:val="00760421"/>
    <w:rsid w:val="0076048E"/>
    <w:rsid w:val="007604C2"/>
    <w:rsid w:val="007604C8"/>
    <w:rsid w:val="007604D9"/>
    <w:rsid w:val="007604F6"/>
    <w:rsid w:val="00760586"/>
    <w:rsid w:val="00760648"/>
    <w:rsid w:val="00760671"/>
    <w:rsid w:val="007607B0"/>
    <w:rsid w:val="007608A5"/>
    <w:rsid w:val="007608EA"/>
    <w:rsid w:val="00760971"/>
    <w:rsid w:val="0076099A"/>
    <w:rsid w:val="007609F7"/>
    <w:rsid w:val="007609FD"/>
    <w:rsid w:val="00760BD3"/>
    <w:rsid w:val="00760D2B"/>
    <w:rsid w:val="00760D63"/>
    <w:rsid w:val="00760DEB"/>
    <w:rsid w:val="00760E07"/>
    <w:rsid w:val="00760E17"/>
    <w:rsid w:val="00760ECA"/>
    <w:rsid w:val="0076100E"/>
    <w:rsid w:val="0076104D"/>
    <w:rsid w:val="0076116A"/>
    <w:rsid w:val="00761348"/>
    <w:rsid w:val="00761426"/>
    <w:rsid w:val="0076147A"/>
    <w:rsid w:val="007615C6"/>
    <w:rsid w:val="007616B6"/>
    <w:rsid w:val="007616E7"/>
    <w:rsid w:val="007616FB"/>
    <w:rsid w:val="00761703"/>
    <w:rsid w:val="00761775"/>
    <w:rsid w:val="007617EB"/>
    <w:rsid w:val="0076180A"/>
    <w:rsid w:val="00761863"/>
    <w:rsid w:val="0076189C"/>
    <w:rsid w:val="0076198A"/>
    <w:rsid w:val="00761A27"/>
    <w:rsid w:val="00761B55"/>
    <w:rsid w:val="00761C55"/>
    <w:rsid w:val="00761C6F"/>
    <w:rsid w:val="00761D3E"/>
    <w:rsid w:val="00761D4B"/>
    <w:rsid w:val="00761DD8"/>
    <w:rsid w:val="00761E78"/>
    <w:rsid w:val="00761E98"/>
    <w:rsid w:val="00761FA9"/>
    <w:rsid w:val="007620EF"/>
    <w:rsid w:val="00762103"/>
    <w:rsid w:val="00762274"/>
    <w:rsid w:val="007622AC"/>
    <w:rsid w:val="007623C2"/>
    <w:rsid w:val="00762534"/>
    <w:rsid w:val="00762621"/>
    <w:rsid w:val="00762637"/>
    <w:rsid w:val="00762667"/>
    <w:rsid w:val="00762684"/>
    <w:rsid w:val="00762750"/>
    <w:rsid w:val="00762843"/>
    <w:rsid w:val="00762860"/>
    <w:rsid w:val="00762880"/>
    <w:rsid w:val="007628C0"/>
    <w:rsid w:val="0076290A"/>
    <w:rsid w:val="00762912"/>
    <w:rsid w:val="007629AD"/>
    <w:rsid w:val="007629C6"/>
    <w:rsid w:val="00762A6E"/>
    <w:rsid w:val="00762AD9"/>
    <w:rsid w:val="00762B15"/>
    <w:rsid w:val="00762CBA"/>
    <w:rsid w:val="00762CE4"/>
    <w:rsid w:val="00762D22"/>
    <w:rsid w:val="00762D86"/>
    <w:rsid w:val="00762D87"/>
    <w:rsid w:val="00762E68"/>
    <w:rsid w:val="00762EAB"/>
    <w:rsid w:val="00762FCF"/>
    <w:rsid w:val="00762FDF"/>
    <w:rsid w:val="007630E3"/>
    <w:rsid w:val="007630E7"/>
    <w:rsid w:val="007630F8"/>
    <w:rsid w:val="00763188"/>
    <w:rsid w:val="007631AD"/>
    <w:rsid w:val="007631D4"/>
    <w:rsid w:val="0076326D"/>
    <w:rsid w:val="007632E8"/>
    <w:rsid w:val="00763329"/>
    <w:rsid w:val="00763372"/>
    <w:rsid w:val="007633F6"/>
    <w:rsid w:val="0076343A"/>
    <w:rsid w:val="007634B1"/>
    <w:rsid w:val="007634F1"/>
    <w:rsid w:val="007635E6"/>
    <w:rsid w:val="0076360B"/>
    <w:rsid w:val="0076368F"/>
    <w:rsid w:val="007636C2"/>
    <w:rsid w:val="007636FA"/>
    <w:rsid w:val="00763705"/>
    <w:rsid w:val="007637E7"/>
    <w:rsid w:val="00763818"/>
    <w:rsid w:val="00763829"/>
    <w:rsid w:val="0076384C"/>
    <w:rsid w:val="007638FF"/>
    <w:rsid w:val="00763907"/>
    <w:rsid w:val="0076396D"/>
    <w:rsid w:val="00763A27"/>
    <w:rsid w:val="00763A3A"/>
    <w:rsid w:val="00763A6D"/>
    <w:rsid w:val="00763A96"/>
    <w:rsid w:val="00763AA7"/>
    <w:rsid w:val="00763AC6"/>
    <w:rsid w:val="00763B58"/>
    <w:rsid w:val="00763BC7"/>
    <w:rsid w:val="00763C2B"/>
    <w:rsid w:val="00763C61"/>
    <w:rsid w:val="00763D56"/>
    <w:rsid w:val="00763E69"/>
    <w:rsid w:val="00763EB8"/>
    <w:rsid w:val="00763F79"/>
    <w:rsid w:val="00763F86"/>
    <w:rsid w:val="00763FB4"/>
    <w:rsid w:val="007641BD"/>
    <w:rsid w:val="007641CC"/>
    <w:rsid w:val="0076421A"/>
    <w:rsid w:val="007642C9"/>
    <w:rsid w:val="0076436B"/>
    <w:rsid w:val="007643B9"/>
    <w:rsid w:val="00764561"/>
    <w:rsid w:val="00764572"/>
    <w:rsid w:val="007645CC"/>
    <w:rsid w:val="0076462C"/>
    <w:rsid w:val="0076462F"/>
    <w:rsid w:val="00764651"/>
    <w:rsid w:val="00764719"/>
    <w:rsid w:val="00764723"/>
    <w:rsid w:val="00764735"/>
    <w:rsid w:val="00764740"/>
    <w:rsid w:val="00764755"/>
    <w:rsid w:val="00764863"/>
    <w:rsid w:val="007648A5"/>
    <w:rsid w:val="007648FD"/>
    <w:rsid w:val="00764903"/>
    <w:rsid w:val="0076494D"/>
    <w:rsid w:val="007649D7"/>
    <w:rsid w:val="00764A87"/>
    <w:rsid w:val="00764A99"/>
    <w:rsid w:val="00764B26"/>
    <w:rsid w:val="00764B3B"/>
    <w:rsid w:val="00764B54"/>
    <w:rsid w:val="00764BC5"/>
    <w:rsid w:val="00764D9F"/>
    <w:rsid w:val="00764DD1"/>
    <w:rsid w:val="00764DFA"/>
    <w:rsid w:val="00764E56"/>
    <w:rsid w:val="00764E82"/>
    <w:rsid w:val="00764E86"/>
    <w:rsid w:val="00764FC1"/>
    <w:rsid w:val="00764FE1"/>
    <w:rsid w:val="00765007"/>
    <w:rsid w:val="00765047"/>
    <w:rsid w:val="00765084"/>
    <w:rsid w:val="007650C5"/>
    <w:rsid w:val="0076510D"/>
    <w:rsid w:val="0076514A"/>
    <w:rsid w:val="00765170"/>
    <w:rsid w:val="0076517F"/>
    <w:rsid w:val="007651E6"/>
    <w:rsid w:val="00765263"/>
    <w:rsid w:val="0076527D"/>
    <w:rsid w:val="007652BB"/>
    <w:rsid w:val="00765362"/>
    <w:rsid w:val="007653CE"/>
    <w:rsid w:val="0076541A"/>
    <w:rsid w:val="0076546A"/>
    <w:rsid w:val="007655C4"/>
    <w:rsid w:val="007655CA"/>
    <w:rsid w:val="00765612"/>
    <w:rsid w:val="007656A1"/>
    <w:rsid w:val="007656D3"/>
    <w:rsid w:val="007657A0"/>
    <w:rsid w:val="007657A8"/>
    <w:rsid w:val="007657BB"/>
    <w:rsid w:val="00765844"/>
    <w:rsid w:val="00765A29"/>
    <w:rsid w:val="00765AB1"/>
    <w:rsid w:val="00765AD5"/>
    <w:rsid w:val="00765B35"/>
    <w:rsid w:val="00765B3D"/>
    <w:rsid w:val="00765B95"/>
    <w:rsid w:val="00765C32"/>
    <w:rsid w:val="00765C93"/>
    <w:rsid w:val="00765CDC"/>
    <w:rsid w:val="00765D24"/>
    <w:rsid w:val="00765DB5"/>
    <w:rsid w:val="00765E49"/>
    <w:rsid w:val="00766023"/>
    <w:rsid w:val="00766080"/>
    <w:rsid w:val="0076608F"/>
    <w:rsid w:val="007660D1"/>
    <w:rsid w:val="00766130"/>
    <w:rsid w:val="0076619A"/>
    <w:rsid w:val="007661AF"/>
    <w:rsid w:val="00766207"/>
    <w:rsid w:val="00766409"/>
    <w:rsid w:val="00766444"/>
    <w:rsid w:val="00766453"/>
    <w:rsid w:val="007664AD"/>
    <w:rsid w:val="007664BA"/>
    <w:rsid w:val="00766564"/>
    <w:rsid w:val="007665F5"/>
    <w:rsid w:val="00766610"/>
    <w:rsid w:val="0076667A"/>
    <w:rsid w:val="0076674A"/>
    <w:rsid w:val="0076678D"/>
    <w:rsid w:val="0076679E"/>
    <w:rsid w:val="007668D2"/>
    <w:rsid w:val="00766940"/>
    <w:rsid w:val="00766983"/>
    <w:rsid w:val="0076698A"/>
    <w:rsid w:val="0076699F"/>
    <w:rsid w:val="007669F9"/>
    <w:rsid w:val="00766A96"/>
    <w:rsid w:val="00766B1B"/>
    <w:rsid w:val="00766B70"/>
    <w:rsid w:val="00766BE2"/>
    <w:rsid w:val="00766BE6"/>
    <w:rsid w:val="00766C49"/>
    <w:rsid w:val="00766CEE"/>
    <w:rsid w:val="00766CEF"/>
    <w:rsid w:val="00766D9F"/>
    <w:rsid w:val="00766DAC"/>
    <w:rsid w:val="00766E17"/>
    <w:rsid w:val="00766E61"/>
    <w:rsid w:val="00766E77"/>
    <w:rsid w:val="00766ED0"/>
    <w:rsid w:val="0076700B"/>
    <w:rsid w:val="00767289"/>
    <w:rsid w:val="007672BA"/>
    <w:rsid w:val="00767311"/>
    <w:rsid w:val="0076731F"/>
    <w:rsid w:val="0076739F"/>
    <w:rsid w:val="007674C9"/>
    <w:rsid w:val="00767508"/>
    <w:rsid w:val="00767680"/>
    <w:rsid w:val="0076769C"/>
    <w:rsid w:val="007676FA"/>
    <w:rsid w:val="00767720"/>
    <w:rsid w:val="00767755"/>
    <w:rsid w:val="00767759"/>
    <w:rsid w:val="007679C8"/>
    <w:rsid w:val="007679CC"/>
    <w:rsid w:val="00767ABA"/>
    <w:rsid w:val="00767AD8"/>
    <w:rsid w:val="00767AF1"/>
    <w:rsid w:val="00767BAB"/>
    <w:rsid w:val="00767BB7"/>
    <w:rsid w:val="00767CFC"/>
    <w:rsid w:val="00767DC3"/>
    <w:rsid w:val="00767E79"/>
    <w:rsid w:val="00767F80"/>
    <w:rsid w:val="00767F9C"/>
    <w:rsid w:val="00767FDF"/>
    <w:rsid w:val="007702AB"/>
    <w:rsid w:val="0077034D"/>
    <w:rsid w:val="007703CF"/>
    <w:rsid w:val="00770461"/>
    <w:rsid w:val="007705A4"/>
    <w:rsid w:val="007705B0"/>
    <w:rsid w:val="007705B6"/>
    <w:rsid w:val="007705E3"/>
    <w:rsid w:val="00770688"/>
    <w:rsid w:val="007706C6"/>
    <w:rsid w:val="007706E8"/>
    <w:rsid w:val="007706FA"/>
    <w:rsid w:val="0077072C"/>
    <w:rsid w:val="007707B5"/>
    <w:rsid w:val="007707C4"/>
    <w:rsid w:val="0077098B"/>
    <w:rsid w:val="007709CD"/>
    <w:rsid w:val="007709D8"/>
    <w:rsid w:val="00770A33"/>
    <w:rsid w:val="00770AEA"/>
    <w:rsid w:val="00770B0F"/>
    <w:rsid w:val="00770B1B"/>
    <w:rsid w:val="00770B98"/>
    <w:rsid w:val="00770BB4"/>
    <w:rsid w:val="00770CD5"/>
    <w:rsid w:val="00770D94"/>
    <w:rsid w:val="00770E99"/>
    <w:rsid w:val="00770EB4"/>
    <w:rsid w:val="00770F12"/>
    <w:rsid w:val="00770FBF"/>
    <w:rsid w:val="00770FD6"/>
    <w:rsid w:val="0077106F"/>
    <w:rsid w:val="00771093"/>
    <w:rsid w:val="00771095"/>
    <w:rsid w:val="007710C8"/>
    <w:rsid w:val="007710E5"/>
    <w:rsid w:val="007710F2"/>
    <w:rsid w:val="007711AE"/>
    <w:rsid w:val="007711D9"/>
    <w:rsid w:val="007711EA"/>
    <w:rsid w:val="00771316"/>
    <w:rsid w:val="00771556"/>
    <w:rsid w:val="007717A7"/>
    <w:rsid w:val="007717AA"/>
    <w:rsid w:val="007717EC"/>
    <w:rsid w:val="00771813"/>
    <w:rsid w:val="0077182B"/>
    <w:rsid w:val="00771876"/>
    <w:rsid w:val="0077189E"/>
    <w:rsid w:val="00771A4B"/>
    <w:rsid w:val="00771A64"/>
    <w:rsid w:val="00771B23"/>
    <w:rsid w:val="00771B6B"/>
    <w:rsid w:val="00771B97"/>
    <w:rsid w:val="00771C2E"/>
    <w:rsid w:val="00771C36"/>
    <w:rsid w:val="00771D42"/>
    <w:rsid w:val="00771EED"/>
    <w:rsid w:val="00771EF4"/>
    <w:rsid w:val="00771F5C"/>
    <w:rsid w:val="00771F78"/>
    <w:rsid w:val="00771FC1"/>
    <w:rsid w:val="00771FD6"/>
    <w:rsid w:val="0077205D"/>
    <w:rsid w:val="0077212E"/>
    <w:rsid w:val="00772190"/>
    <w:rsid w:val="00772197"/>
    <w:rsid w:val="00772204"/>
    <w:rsid w:val="00772253"/>
    <w:rsid w:val="00772347"/>
    <w:rsid w:val="00772365"/>
    <w:rsid w:val="00772370"/>
    <w:rsid w:val="007724B4"/>
    <w:rsid w:val="0077255F"/>
    <w:rsid w:val="007725E4"/>
    <w:rsid w:val="00772616"/>
    <w:rsid w:val="00772618"/>
    <w:rsid w:val="0077263F"/>
    <w:rsid w:val="0077268A"/>
    <w:rsid w:val="007726DC"/>
    <w:rsid w:val="00772719"/>
    <w:rsid w:val="00772959"/>
    <w:rsid w:val="0077297A"/>
    <w:rsid w:val="007729CF"/>
    <w:rsid w:val="00772A41"/>
    <w:rsid w:val="00772A5A"/>
    <w:rsid w:val="00772A81"/>
    <w:rsid w:val="00772AFD"/>
    <w:rsid w:val="00772BCF"/>
    <w:rsid w:val="00772C07"/>
    <w:rsid w:val="00772C16"/>
    <w:rsid w:val="00772CB3"/>
    <w:rsid w:val="00772CE9"/>
    <w:rsid w:val="00772DE1"/>
    <w:rsid w:val="00772EFC"/>
    <w:rsid w:val="00772F72"/>
    <w:rsid w:val="00772FAA"/>
    <w:rsid w:val="00772FED"/>
    <w:rsid w:val="00773024"/>
    <w:rsid w:val="00773095"/>
    <w:rsid w:val="0077321B"/>
    <w:rsid w:val="007732E7"/>
    <w:rsid w:val="00773318"/>
    <w:rsid w:val="00773473"/>
    <w:rsid w:val="007734D9"/>
    <w:rsid w:val="00773555"/>
    <w:rsid w:val="0077355C"/>
    <w:rsid w:val="007735CA"/>
    <w:rsid w:val="00773625"/>
    <w:rsid w:val="00773643"/>
    <w:rsid w:val="00773668"/>
    <w:rsid w:val="00773758"/>
    <w:rsid w:val="007737BF"/>
    <w:rsid w:val="007737CF"/>
    <w:rsid w:val="0077392D"/>
    <w:rsid w:val="0077393D"/>
    <w:rsid w:val="00773986"/>
    <w:rsid w:val="0077399E"/>
    <w:rsid w:val="007739F4"/>
    <w:rsid w:val="00773AAD"/>
    <w:rsid w:val="00773B39"/>
    <w:rsid w:val="00773C10"/>
    <w:rsid w:val="00773D54"/>
    <w:rsid w:val="00773E47"/>
    <w:rsid w:val="00773E84"/>
    <w:rsid w:val="00773EBF"/>
    <w:rsid w:val="00773EF2"/>
    <w:rsid w:val="00773F31"/>
    <w:rsid w:val="00773F77"/>
    <w:rsid w:val="00773FC6"/>
    <w:rsid w:val="00774076"/>
    <w:rsid w:val="007740A0"/>
    <w:rsid w:val="00774183"/>
    <w:rsid w:val="00774306"/>
    <w:rsid w:val="0077430B"/>
    <w:rsid w:val="0077430F"/>
    <w:rsid w:val="0077434E"/>
    <w:rsid w:val="00774363"/>
    <w:rsid w:val="00774367"/>
    <w:rsid w:val="007743B9"/>
    <w:rsid w:val="007743CC"/>
    <w:rsid w:val="007743E8"/>
    <w:rsid w:val="007744A2"/>
    <w:rsid w:val="0077452D"/>
    <w:rsid w:val="00774591"/>
    <w:rsid w:val="0077461F"/>
    <w:rsid w:val="007746E2"/>
    <w:rsid w:val="00774708"/>
    <w:rsid w:val="00774716"/>
    <w:rsid w:val="00774719"/>
    <w:rsid w:val="0077471D"/>
    <w:rsid w:val="00774881"/>
    <w:rsid w:val="007748AC"/>
    <w:rsid w:val="007748CD"/>
    <w:rsid w:val="00774BB7"/>
    <w:rsid w:val="00774C51"/>
    <w:rsid w:val="00774C7F"/>
    <w:rsid w:val="00774CD6"/>
    <w:rsid w:val="00774D00"/>
    <w:rsid w:val="00774DE3"/>
    <w:rsid w:val="00774E06"/>
    <w:rsid w:val="00774E66"/>
    <w:rsid w:val="00774E6F"/>
    <w:rsid w:val="00774F5A"/>
    <w:rsid w:val="00774F91"/>
    <w:rsid w:val="00775036"/>
    <w:rsid w:val="007750D7"/>
    <w:rsid w:val="00775195"/>
    <w:rsid w:val="007751AF"/>
    <w:rsid w:val="0077520F"/>
    <w:rsid w:val="00775223"/>
    <w:rsid w:val="00775232"/>
    <w:rsid w:val="00775245"/>
    <w:rsid w:val="007753C1"/>
    <w:rsid w:val="0077540D"/>
    <w:rsid w:val="00775454"/>
    <w:rsid w:val="0077549E"/>
    <w:rsid w:val="007754D6"/>
    <w:rsid w:val="00775529"/>
    <w:rsid w:val="0077557F"/>
    <w:rsid w:val="0077575C"/>
    <w:rsid w:val="0077577E"/>
    <w:rsid w:val="007757E2"/>
    <w:rsid w:val="007758B3"/>
    <w:rsid w:val="00775A59"/>
    <w:rsid w:val="00775A7A"/>
    <w:rsid w:val="00775A8F"/>
    <w:rsid w:val="00775AFB"/>
    <w:rsid w:val="00775B57"/>
    <w:rsid w:val="00775B6D"/>
    <w:rsid w:val="00775B98"/>
    <w:rsid w:val="00775B9E"/>
    <w:rsid w:val="00775BF7"/>
    <w:rsid w:val="00775C33"/>
    <w:rsid w:val="00775C58"/>
    <w:rsid w:val="00775D12"/>
    <w:rsid w:val="00775D32"/>
    <w:rsid w:val="00775D36"/>
    <w:rsid w:val="00775D4A"/>
    <w:rsid w:val="00775DD8"/>
    <w:rsid w:val="00775E47"/>
    <w:rsid w:val="00775ECB"/>
    <w:rsid w:val="00775EFB"/>
    <w:rsid w:val="00775F28"/>
    <w:rsid w:val="00775F86"/>
    <w:rsid w:val="0077600A"/>
    <w:rsid w:val="00776054"/>
    <w:rsid w:val="00776135"/>
    <w:rsid w:val="0077617B"/>
    <w:rsid w:val="007761F4"/>
    <w:rsid w:val="00776275"/>
    <w:rsid w:val="00776333"/>
    <w:rsid w:val="00776358"/>
    <w:rsid w:val="007763B5"/>
    <w:rsid w:val="0077641E"/>
    <w:rsid w:val="00776479"/>
    <w:rsid w:val="00776494"/>
    <w:rsid w:val="00776566"/>
    <w:rsid w:val="00776599"/>
    <w:rsid w:val="007765C1"/>
    <w:rsid w:val="007767D6"/>
    <w:rsid w:val="007768B1"/>
    <w:rsid w:val="00776965"/>
    <w:rsid w:val="007769F4"/>
    <w:rsid w:val="00776A02"/>
    <w:rsid w:val="00776A95"/>
    <w:rsid w:val="00776AC6"/>
    <w:rsid w:val="00776AE9"/>
    <w:rsid w:val="00776B71"/>
    <w:rsid w:val="00776BC9"/>
    <w:rsid w:val="00776BEB"/>
    <w:rsid w:val="00776CF2"/>
    <w:rsid w:val="00776D56"/>
    <w:rsid w:val="00776D5B"/>
    <w:rsid w:val="00776D82"/>
    <w:rsid w:val="00776EC0"/>
    <w:rsid w:val="00776F03"/>
    <w:rsid w:val="00776FB1"/>
    <w:rsid w:val="0077708C"/>
    <w:rsid w:val="007770A0"/>
    <w:rsid w:val="007770AE"/>
    <w:rsid w:val="007770C4"/>
    <w:rsid w:val="007770C9"/>
    <w:rsid w:val="007770EB"/>
    <w:rsid w:val="00777172"/>
    <w:rsid w:val="00777183"/>
    <w:rsid w:val="00777187"/>
    <w:rsid w:val="00777261"/>
    <w:rsid w:val="00777306"/>
    <w:rsid w:val="0077736C"/>
    <w:rsid w:val="00777370"/>
    <w:rsid w:val="007773DE"/>
    <w:rsid w:val="00777463"/>
    <w:rsid w:val="00777489"/>
    <w:rsid w:val="007774ED"/>
    <w:rsid w:val="00777636"/>
    <w:rsid w:val="00777677"/>
    <w:rsid w:val="00777691"/>
    <w:rsid w:val="007776BC"/>
    <w:rsid w:val="007776DC"/>
    <w:rsid w:val="0077778F"/>
    <w:rsid w:val="007777AE"/>
    <w:rsid w:val="0077781B"/>
    <w:rsid w:val="0077783D"/>
    <w:rsid w:val="007778A9"/>
    <w:rsid w:val="007778DE"/>
    <w:rsid w:val="007778FA"/>
    <w:rsid w:val="0077793F"/>
    <w:rsid w:val="00777A38"/>
    <w:rsid w:val="00777ACF"/>
    <w:rsid w:val="00777C57"/>
    <w:rsid w:val="00777C89"/>
    <w:rsid w:val="00777D2A"/>
    <w:rsid w:val="00777D5B"/>
    <w:rsid w:val="00777DD3"/>
    <w:rsid w:val="00777DE5"/>
    <w:rsid w:val="00777DFE"/>
    <w:rsid w:val="00777E38"/>
    <w:rsid w:val="00777EBE"/>
    <w:rsid w:val="00777F03"/>
    <w:rsid w:val="00777F0B"/>
    <w:rsid w:val="00777F2B"/>
    <w:rsid w:val="00777F98"/>
    <w:rsid w:val="00777FAC"/>
    <w:rsid w:val="00780066"/>
    <w:rsid w:val="00780093"/>
    <w:rsid w:val="007800AC"/>
    <w:rsid w:val="00780136"/>
    <w:rsid w:val="007801A6"/>
    <w:rsid w:val="00780254"/>
    <w:rsid w:val="00780258"/>
    <w:rsid w:val="00780299"/>
    <w:rsid w:val="007802E3"/>
    <w:rsid w:val="00780317"/>
    <w:rsid w:val="0078032F"/>
    <w:rsid w:val="00780379"/>
    <w:rsid w:val="0078039F"/>
    <w:rsid w:val="0078040B"/>
    <w:rsid w:val="00780494"/>
    <w:rsid w:val="007805EF"/>
    <w:rsid w:val="00780650"/>
    <w:rsid w:val="0078076C"/>
    <w:rsid w:val="00780877"/>
    <w:rsid w:val="00780880"/>
    <w:rsid w:val="0078090E"/>
    <w:rsid w:val="007809AE"/>
    <w:rsid w:val="00780ABE"/>
    <w:rsid w:val="00780AC8"/>
    <w:rsid w:val="00780B89"/>
    <w:rsid w:val="00780C0F"/>
    <w:rsid w:val="00780C27"/>
    <w:rsid w:val="00780C28"/>
    <w:rsid w:val="00780C7B"/>
    <w:rsid w:val="00780D19"/>
    <w:rsid w:val="00780D2A"/>
    <w:rsid w:val="00780D7F"/>
    <w:rsid w:val="00780E42"/>
    <w:rsid w:val="00780FF5"/>
    <w:rsid w:val="0078100C"/>
    <w:rsid w:val="0078107B"/>
    <w:rsid w:val="0078119E"/>
    <w:rsid w:val="007811C7"/>
    <w:rsid w:val="00781216"/>
    <w:rsid w:val="007812FC"/>
    <w:rsid w:val="00781363"/>
    <w:rsid w:val="007813E2"/>
    <w:rsid w:val="00781441"/>
    <w:rsid w:val="00781508"/>
    <w:rsid w:val="0078152B"/>
    <w:rsid w:val="00781556"/>
    <w:rsid w:val="007815B6"/>
    <w:rsid w:val="007816AE"/>
    <w:rsid w:val="007816DD"/>
    <w:rsid w:val="0078173A"/>
    <w:rsid w:val="00781783"/>
    <w:rsid w:val="007818B9"/>
    <w:rsid w:val="00781902"/>
    <w:rsid w:val="00781987"/>
    <w:rsid w:val="00781CB0"/>
    <w:rsid w:val="00781CC5"/>
    <w:rsid w:val="00781D4C"/>
    <w:rsid w:val="00781D58"/>
    <w:rsid w:val="00781E79"/>
    <w:rsid w:val="00781F9D"/>
    <w:rsid w:val="00781F9E"/>
    <w:rsid w:val="0078203B"/>
    <w:rsid w:val="007820B4"/>
    <w:rsid w:val="007820BE"/>
    <w:rsid w:val="0078218D"/>
    <w:rsid w:val="007821D2"/>
    <w:rsid w:val="007821F7"/>
    <w:rsid w:val="0078220C"/>
    <w:rsid w:val="007822C6"/>
    <w:rsid w:val="00782317"/>
    <w:rsid w:val="0078234B"/>
    <w:rsid w:val="007823A1"/>
    <w:rsid w:val="00782441"/>
    <w:rsid w:val="00782580"/>
    <w:rsid w:val="007825A8"/>
    <w:rsid w:val="0078266E"/>
    <w:rsid w:val="00782695"/>
    <w:rsid w:val="0078279E"/>
    <w:rsid w:val="007827F7"/>
    <w:rsid w:val="00782844"/>
    <w:rsid w:val="007828D2"/>
    <w:rsid w:val="007828DF"/>
    <w:rsid w:val="0078293D"/>
    <w:rsid w:val="00782AA5"/>
    <w:rsid w:val="00782B2F"/>
    <w:rsid w:val="00782B5E"/>
    <w:rsid w:val="00782C3F"/>
    <w:rsid w:val="00782C93"/>
    <w:rsid w:val="00782D92"/>
    <w:rsid w:val="00782DC4"/>
    <w:rsid w:val="00782DDF"/>
    <w:rsid w:val="00782E07"/>
    <w:rsid w:val="00782F10"/>
    <w:rsid w:val="00783011"/>
    <w:rsid w:val="00783111"/>
    <w:rsid w:val="00783228"/>
    <w:rsid w:val="0078329F"/>
    <w:rsid w:val="0078333C"/>
    <w:rsid w:val="007833E6"/>
    <w:rsid w:val="0078351F"/>
    <w:rsid w:val="0078353D"/>
    <w:rsid w:val="00783582"/>
    <w:rsid w:val="007835CF"/>
    <w:rsid w:val="007835F3"/>
    <w:rsid w:val="0078365F"/>
    <w:rsid w:val="007836B2"/>
    <w:rsid w:val="007836EA"/>
    <w:rsid w:val="00783706"/>
    <w:rsid w:val="0078372F"/>
    <w:rsid w:val="00783776"/>
    <w:rsid w:val="007837A9"/>
    <w:rsid w:val="007837BE"/>
    <w:rsid w:val="007838FA"/>
    <w:rsid w:val="00783995"/>
    <w:rsid w:val="00783ADD"/>
    <w:rsid w:val="00783AEA"/>
    <w:rsid w:val="00783B18"/>
    <w:rsid w:val="00783C35"/>
    <w:rsid w:val="00783C41"/>
    <w:rsid w:val="00783D61"/>
    <w:rsid w:val="00783E24"/>
    <w:rsid w:val="00783E54"/>
    <w:rsid w:val="00783EC1"/>
    <w:rsid w:val="00783F0D"/>
    <w:rsid w:val="00783F4C"/>
    <w:rsid w:val="00783F7E"/>
    <w:rsid w:val="00784079"/>
    <w:rsid w:val="0078413F"/>
    <w:rsid w:val="007841C9"/>
    <w:rsid w:val="007842EC"/>
    <w:rsid w:val="00784338"/>
    <w:rsid w:val="007843BE"/>
    <w:rsid w:val="0078441A"/>
    <w:rsid w:val="00784505"/>
    <w:rsid w:val="00784572"/>
    <w:rsid w:val="0078457B"/>
    <w:rsid w:val="0078461D"/>
    <w:rsid w:val="0078462E"/>
    <w:rsid w:val="00784631"/>
    <w:rsid w:val="007846D5"/>
    <w:rsid w:val="0078470B"/>
    <w:rsid w:val="007847D2"/>
    <w:rsid w:val="007847F8"/>
    <w:rsid w:val="0078498F"/>
    <w:rsid w:val="00784A39"/>
    <w:rsid w:val="00784AEE"/>
    <w:rsid w:val="00784BAB"/>
    <w:rsid w:val="00784C39"/>
    <w:rsid w:val="00784CA4"/>
    <w:rsid w:val="00784D4B"/>
    <w:rsid w:val="00784D4F"/>
    <w:rsid w:val="00784DE5"/>
    <w:rsid w:val="00784DEB"/>
    <w:rsid w:val="00784EFE"/>
    <w:rsid w:val="00785173"/>
    <w:rsid w:val="00785205"/>
    <w:rsid w:val="00785253"/>
    <w:rsid w:val="007852DD"/>
    <w:rsid w:val="00785394"/>
    <w:rsid w:val="007853A9"/>
    <w:rsid w:val="0078542B"/>
    <w:rsid w:val="00785460"/>
    <w:rsid w:val="007854F7"/>
    <w:rsid w:val="0078555E"/>
    <w:rsid w:val="0078566E"/>
    <w:rsid w:val="007856D7"/>
    <w:rsid w:val="00785702"/>
    <w:rsid w:val="00785715"/>
    <w:rsid w:val="007857F6"/>
    <w:rsid w:val="00785877"/>
    <w:rsid w:val="007858EB"/>
    <w:rsid w:val="00785A14"/>
    <w:rsid w:val="00785A8E"/>
    <w:rsid w:val="00785B05"/>
    <w:rsid w:val="00785B09"/>
    <w:rsid w:val="00785CA5"/>
    <w:rsid w:val="00785D7B"/>
    <w:rsid w:val="00785EF0"/>
    <w:rsid w:val="00786075"/>
    <w:rsid w:val="007860A4"/>
    <w:rsid w:val="007860F6"/>
    <w:rsid w:val="00786142"/>
    <w:rsid w:val="0078619B"/>
    <w:rsid w:val="00786310"/>
    <w:rsid w:val="0078631F"/>
    <w:rsid w:val="00786432"/>
    <w:rsid w:val="0078645C"/>
    <w:rsid w:val="0078648A"/>
    <w:rsid w:val="007865B0"/>
    <w:rsid w:val="007865D9"/>
    <w:rsid w:val="00786689"/>
    <w:rsid w:val="00786691"/>
    <w:rsid w:val="007866CF"/>
    <w:rsid w:val="0078672C"/>
    <w:rsid w:val="00786737"/>
    <w:rsid w:val="00786768"/>
    <w:rsid w:val="007868DF"/>
    <w:rsid w:val="00786934"/>
    <w:rsid w:val="007869B4"/>
    <w:rsid w:val="007869F8"/>
    <w:rsid w:val="00786A6B"/>
    <w:rsid w:val="00786B00"/>
    <w:rsid w:val="00786BE1"/>
    <w:rsid w:val="00786C0A"/>
    <w:rsid w:val="00786C93"/>
    <w:rsid w:val="00786CE2"/>
    <w:rsid w:val="00786D6D"/>
    <w:rsid w:val="00786E19"/>
    <w:rsid w:val="00786E1A"/>
    <w:rsid w:val="00786E50"/>
    <w:rsid w:val="00786EB5"/>
    <w:rsid w:val="00786F16"/>
    <w:rsid w:val="00787041"/>
    <w:rsid w:val="00787049"/>
    <w:rsid w:val="00787054"/>
    <w:rsid w:val="00787224"/>
    <w:rsid w:val="00787250"/>
    <w:rsid w:val="0078737A"/>
    <w:rsid w:val="007874F0"/>
    <w:rsid w:val="007875FB"/>
    <w:rsid w:val="00787659"/>
    <w:rsid w:val="00787660"/>
    <w:rsid w:val="00787726"/>
    <w:rsid w:val="007877FF"/>
    <w:rsid w:val="0078783E"/>
    <w:rsid w:val="00787845"/>
    <w:rsid w:val="0078787F"/>
    <w:rsid w:val="00787914"/>
    <w:rsid w:val="007879AB"/>
    <w:rsid w:val="007879B9"/>
    <w:rsid w:val="00787A47"/>
    <w:rsid w:val="00787ADD"/>
    <w:rsid w:val="00787B15"/>
    <w:rsid w:val="00787C88"/>
    <w:rsid w:val="00787D28"/>
    <w:rsid w:val="00787DD1"/>
    <w:rsid w:val="00787E71"/>
    <w:rsid w:val="00787E98"/>
    <w:rsid w:val="00787EAE"/>
    <w:rsid w:val="00787EFE"/>
    <w:rsid w:val="00790045"/>
    <w:rsid w:val="00790071"/>
    <w:rsid w:val="0079008F"/>
    <w:rsid w:val="0079019E"/>
    <w:rsid w:val="007901AD"/>
    <w:rsid w:val="007901BE"/>
    <w:rsid w:val="00790255"/>
    <w:rsid w:val="007902C1"/>
    <w:rsid w:val="00790322"/>
    <w:rsid w:val="00790345"/>
    <w:rsid w:val="00790360"/>
    <w:rsid w:val="00790395"/>
    <w:rsid w:val="007903EF"/>
    <w:rsid w:val="00790481"/>
    <w:rsid w:val="007904F4"/>
    <w:rsid w:val="007905D2"/>
    <w:rsid w:val="007906A1"/>
    <w:rsid w:val="007906C5"/>
    <w:rsid w:val="0079074B"/>
    <w:rsid w:val="00790772"/>
    <w:rsid w:val="00790787"/>
    <w:rsid w:val="0079079A"/>
    <w:rsid w:val="00790917"/>
    <w:rsid w:val="007909BA"/>
    <w:rsid w:val="007909EA"/>
    <w:rsid w:val="00790B7C"/>
    <w:rsid w:val="00790BAD"/>
    <w:rsid w:val="00790BFD"/>
    <w:rsid w:val="00790C67"/>
    <w:rsid w:val="00790D0F"/>
    <w:rsid w:val="00790DB9"/>
    <w:rsid w:val="00790EB7"/>
    <w:rsid w:val="00790F73"/>
    <w:rsid w:val="00790FA6"/>
    <w:rsid w:val="007910D1"/>
    <w:rsid w:val="007910EA"/>
    <w:rsid w:val="00791155"/>
    <w:rsid w:val="007912B2"/>
    <w:rsid w:val="007912B3"/>
    <w:rsid w:val="00791330"/>
    <w:rsid w:val="007913A7"/>
    <w:rsid w:val="007913F1"/>
    <w:rsid w:val="00791410"/>
    <w:rsid w:val="0079142D"/>
    <w:rsid w:val="0079145C"/>
    <w:rsid w:val="00791487"/>
    <w:rsid w:val="007914E7"/>
    <w:rsid w:val="00791504"/>
    <w:rsid w:val="00791540"/>
    <w:rsid w:val="00791550"/>
    <w:rsid w:val="0079160F"/>
    <w:rsid w:val="0079162D"/>
    <w:rsid w:val="00791655"/>
    <w:rsid w:val="00791665"/>
    <w:rsid w:val="007916A3"/>
    <w:rsid w:val="007916D3"/>
    <w:rsid w:val="007917E7"/>
    <w:rsid w:val="007917F2"/>
    <w:rsid w:val="0079184B"/>
    <w:rsid w:val="0079186E"/>
    <w:rsid w:val="00791899"/>
    <w:rsid w:val="00791A13"/>
    <w:rsid w:val="00791B41"/>
    <w:rsid w:val="00791B8D"/>
    <w:rsid w:val="00791BC0"/>
    <w:rsid w:val="00791BEF"/>
    <w:rsid w:val="00791C17"/>
    <w:rsid w:val="00791C54"/>
    <w:rsid w:val="00791C61"/>
    <w:rsid w:val="00791CA9"/>
    <w:rsid w:val="00791CAA"/>
    <w:rsid w:val="00791D01"/>
    <w:rsid w:val="00791DB2"/>
    <w:rsid w:val="00791F25"/>
    <w:rsid w:val="00791F34"/>
    <w:rsid w:val="00791FBA"/>
    <w:rsid w:val="00791FD4"/>
    <w:rsid w:val="00792026"/>
    <w:rsid w:val="00792149"/>
    <w:rsid w:val="00792194"/>
    <w:rsid w:val="0079223A"/>
    <w:rsid w:val="0079225F"/>
    <w:rsid w:val="00792262"/>
    <w:rsid w:val="00792317"/>
    <w:rsid w:val="0079239F"/>
    <w:rsid w:val="007923D0"/>
    <w:rsid w:val="0079245F"/>
    <w:rsid w:val="007924D9"/>
    <w:rsid w:val="00792610"/>
    <w:rsid w:val="0079297F"/>
    <w:rsid w:val="007929ED"/>
    <w:rsid w:val="00792A56"/>
    <w:rsid w:val="00792B80"/>
    <w:rsid w:val="00792C2A"/>
    <w:rsid w:val="00792D8D"/>
    <w:rsid w:val="00792DFC"/>
    <w:rsid w:val="00792EB9"/>
    <w:rsid w:val="00792F19"/>
    <w:rsid w:val="00792F24"/>
    <w:rsid w:val="00793010"/>
    <w:rsid w:val="0079303E"/>
    <w:rsid w:val="00793056"/>
    <w:rsid w:val="0079305E"/>
    <w:rsid w:val="00793063"/>
    <w:rsid w:val="007930EE"/>
    <w:rsid w:val="0079312F"/>
    <w:rsid w:val="0079316E"/>
    <w:rsid w:val="0079324A"/>
    <w:rsid w:val="00793273"/>
    <w:rsid w:val="00793395"/>
    <w:rsid w:val="007933FF"/>
    <w:rsid w:val="0079343A"/>
    <w:rsid w:val="00793461"/>
    <w:rsid w:val="00793482"/>
    <w:rsid w:val="007935A9"/>
    <w:rsid w:val="007935F0"/>
    <w:rsid w:val="007936A5"/>
    <w:rsid w:val="007936E8"/>
    <w:rsid w:val="00793737"/>
    <w:rsid w:val="0079381F"/>
    <w:rsid w:val="007938AB"/>
    <w:rsid w:val="0079396B"/>
    <w:rsid w:val="00793ADB"/>
    <w:rsid w:val="00793B5A"/>
    <w:rsid w:val="00793B77"/>
    <w:rsid w:val="00793B84"/>
    <w:rsid w:val="00793C0C"/>
    <w:rsid w:val="00793C4E"/>
    <w:rsid w:val="00793CD8"/>
    <w:rsid w:val="00793CEA"/>
    <w:rsid w:val="00793D3D"/>
    <w:rsid w:val="00793D95"/>
    <w:rsid w:val="00793DB0"/>
    <w:rsid w:val="00793DE0"/>
    <w:rsid w:val="00793EA7"/>
    <w:rsid w:val="00793EB4"/>
    <w:rsid w:val="007940F3"/>
    <w:rsid w:val="00794313"/>
    <w:rsid w:val="0079435F"/>
    <w:rsid w:val="00794384"/>
    <w:rsid w:val="0079448E"/>
    <w:rsid w:val="00794493"/>
    <w:rsid w:val="007944A5"/>
    <w:rsid w:val="007944D1"/>
    <w:rsid w:val="00794515"/>
    <w:rsid w:val="00794541"/>
    <w:rsid w:val="007945F2"/>
    <w:rsid w:val="0079464C"/>
    <w:rsid w:val="0079467F"/>
    <w:rsid w:val="00794690"/>
    <w:rsid w:val="007946C7"/>
    <w:rsid w:val="00794764"/>
    <w:rsid w:val="0079478D"/>
    <w:rsid w:val="007947E8"/>
    <w:rsid w:val="007947EB"/>
    <w:rsid w:val="00794815"/>
    <w:rsid w:val="00794836"/>
    <w:rsid w:val="0079487A"/>
    <w:rsid w:val="007948D2"/>
    <w:rsid w:val="0079498D"/>
    <w:rsid w:val="007949D8"/>
    <w:rsid w:val="00794AC3"/>
    <w:rsid w:val="00794B99"/>
    <w:rsid w:val="00794C01"/>
    <w:rsid w:val="00794C28"/>
    <w:rsid w:val="00794C94"/>
    <w:rsid w:val="00794D51"/>
    <w:rsid w:val="00794E37"/>
    <w:rsid w:val="00794E4B"/>
    <w:rsid w:val="00794E72"/>
    <w:rsid w:val="00794E77"/>
    <w:rsid w:val="00794EB8"/>
    <w:rsid w:val="00795011"/>
    <w:rsid w:val="007950C8"/>
    <w:rsid w:val="0079511C"/>
    <w:rsid w:val="00795150"/>
    <w:rsid w:val="00795169"/>
    <w:rsid w:val="007951BD"/>
    <w:rsid w:val="00795263"/>
    <w:rsid w:val="007952C4"/>
    <w:rsid w:val="00795315"/>
    <w:rsid w:val="0079538F"/>
    <w:rsid w:val="00795583"/>
    <w:rsid w:val="0079559C"/>
    <w:rsid w:val="0079568D"/>
    <w:rsid w:val="0079572F"/>
    <w:rsid w:val="0079573D"/>
    <w:rsid w:val="007957A5"/>
    <w:rsid w:val="007957F8"/>
    <w:rsid w:val="00795858"/>
    <w:rsid w:val="0079588C"/>
    <w:rsid w:val="007959E5"/>
    <w:rsid w:val="00795AF8"/>
    <w:rsid w:val="00795D1D"/>
    <w:rsid w:val="00795D63"/>
    <w:rsid w:val="00795D72"/>
    <w:rsid w:val="00795DB8"/>
    <w:rsid w:val="00795DC9"/>
    <w:rsid w:val="00795E4B"/>
    <w:rsid w:val="00795E9C"/>
    <w:rsid w:val="00795EA9"/>
    <w:rsid w:val="00795F8C"/>
    <w:rsid w:val="007960B5"/>
    <w:rsid w:val="007961A0"/>
    <w:rsid w:val="007961BA"/>
    <w:rsid w:val="00796200"/>
    <w:rsid w:val="00796279"/>
    <w:rsid w:val="007962A3"/>
    <w:rsid w:val="0079639C"/>
    <w:rsid w:val="007963DB"/>
    <w:rsid w:val="007963EB"/>
    <w:rsid w:val="00796434"/>
    <w:rsid w:val="0079658F"/>
    <w:rsid w:val="007965B9"/>
    <w:rsid w:val="00796610"/>
    <w:rsid w:val="0079666D"/>
    <w:rsid w:val="007966CA"/>
    <w:rsid w:val="00796746"/>
    <w:rsid w:val="00796756"/>
    <w:rsid w:val="00796817"/>
    <w:rsid w:val="007968D2"/>
    <w:rsid w:val="00796902"/>
    <w:rsid w:val="007969AE"/>
    <w:rsid w:val="00796A3D"/>
    <w:rsid w:val="00796A8C"/>
    <w:rsid w:val="00796B11"/>
    <w:rsid w:val="00796B62"/>
    <w:rsid w:val="00796C4B"/>
    <w:rsid w:val="00796C5A"/>
    <w:rsid w:val="00796C9F"/>
    <w:rsid w:val="00796CD8"/>
    <w:rsid w:val="00796CFC"/>
    <w:rsid w:val="00796D30"/>
    <w:rsid w:val="00796D84"/>
    <w:rsid w:val="00796D8C"/>
    <w:rsid w:val="00796E27"/>
    <w:rsid w:val="00796E7E"/>
    <w:rsid w:val="00796EA0"/>
    <w:rsid w:val="00796F25"/>
    <w:rsid w:val="00796F46"/>
    <w:rsid w:val="00796FA4"/>
    <w:rsid w:val="00797019"/>
    <w:rsid w:val="0079702C"/>
    <w:rsid w:val="00797063"/>
    <w:rsid w:val="0079708B"/>
    <w:rsid w:val="007970F9"/>
    <w:rsid w:val="00797175"/>
    <w:rsid w:val="007971F6"/>
    <w:rsid w:val="007972A1"/>
    <w:rsid w:val="007972D0"/>
    <w:rsid w:val="00797343"/>
    <w:rsid w:val="00797383"/>
    <w:rsid w:val="007974F6"/>
    <w:rsid w:val="0079759A"/>
    <w:rsid w:val="007975C7"/>
    <w:rsid w:val="00797629"/>
    <w:rsid w:val="0079762B"/>
    <w:rsid w:val="00797668"/>
    <w:rsid w:val="00797795"/>
    <w:rsid w:val="0079779A"/>
    <w:rsid w:val="0079784C"/>
    <w:rsid w:val="00797852"/>
    <w:rsid w:val="007978B5"/>
    <w:rsid w:val="007978BF"/>
    <w:rsid w:val="007978DE"/>
    <w:rsid w:val="00797928"/>
    <w:rsid w:val="007979AB"/>
    <w:rsid w:val="007979BC"/>
    <w:rsid w:val="007979EB"/>
    <w:rsid w:val="00797A3C"/>
    <w:rsid w:val="00797A98"/>
    <w:rsid w:val="00797ACE"/>
    <w:rsid w:val="00797B1F"/>
    <w:rsid w:val="00797B55"/>
    <w:rsid w:val="00797B74"/>
    <w:rsid w:val="00797BA1"/>
    <w:rsid w:val="00797BE5"/>
    <w:rsid w:val="00797C78"/>
    <w:rsid w:val="00797CC0"/>
    <w:rsid w:val="00797DE3"/>
    <w:rsid w:val="00797E36"/>
    <w:rsid w:val="00797E5C"/>
    <w:rsid w:val="00797EC3"/>
    <w:rsid w:val="00797F9A"/>
    <w:rsid w:val="007A00FC"/>
    <w:rsid w:val="007A01D7"/>
    <w:rsid w:val="007A0270"/>
    <w:rsid w:val="007A02F2"/>
    <w:rsid w:val="007A0345"/>
    <w:rsid w:val="007A035E"/>
    <w:rsid w:val="007A0432"/>
    <w:rsid w:val="007A0435"/>
    <w:rsid w:val="007A0451"/>
    <w:rsid w:val="007A0457"/>
    <w:rsid w:val="007A0644"/>
    <w:rsid w:val="007A064D"/>
    <w:rsid w:val="007A0694"/>
    <w:rsid w:val="007A06BB"/>
    <w:rsid w:val="007A0734"/>
    <w:rsid w:val="007A07FB"/>
    <w:rsid w:val="007A0812"/>
    <w:rsid w:val="007A08AD"/>
    <w:rsid w:val="007A0918"/>
    <w:rsid w:val="007A0955"/>
    <w:rsid w:val="007A0A11"/>
    <w:rsid w:val="007A0A71"/>
    <w:rsid w:val="007A0B0E"/>
    <w:rsid w:val="007A0C1F"/>
    <w:rsid w:val="007A0C39"/>
    <w:rsid w:val="007A0C59"/>
    <w:rsid w:val="007A0C5E"/>
    <w:rsid w:val="007A0CBF"/>
    <w:rsid w:val="007A0D32"/>
    <w:rsid w:val="007A0D40"/>
    <w:rsid w:val="007A0E23"/>
    <w:rsid w:val="007A0EF3"/>
    <w:rsid w:val="007A0FB4"/>
    <w:rsid w:val="007A0FC4"/>
    <w:rsid w:val="007A10DD"/>
    <w:rsid w:val="007A11B3"/>
    <w:rsid w:val="007A11E8"/>
    <w:rsid w:val="007A122D"/>
    <w:rsid w:val="007A12D1"/>
    <w:rsid w:val="007A132A"/>
    <w:rsid w:val="007A1332"/>
    <w:rsid w:val="007A136C"/>
    <w:rsid w:val="007A13AB"/>
    <w:rsid w:val="007A142A"/>
    <w:rsid w:val="007A1478"/>
    <w:rsid w:val="007A1640"/>
    <w:rsid w:val="007A167C"/>
    <w:rsid w:val="007A16CA"/>
    <w:rsid w:val="007A1832"/>
    <w:rsid w:val="007A1A32"/>
    <w:rsid w:val="007A1BB1"/>
    <w:rsid w:val="007A1BC2"/>
    <w:rsid w:val="007A1BE8"/>
    <w:rsid w:val="007A1C04"/>
    <w:rsid w:val="007A1C6A"/>
    <w:rsid w:val="007A1D02"/>
    <w:rsid w:val="007A1D05"/>
    <w:rsid w:val="007A1D08"/>
    <w:rsid w:val="007A1D29"/>
    <w:rsid w:val="007A1D98"/>
    <w:rsid w:val="007A1DB3"/>
    <w:rsid w:val="007A1E39"/>
    <w:rsid w:val="007A206C"/>
    <w:rsid w:val="007A2090"/>
    <w:rsid w:val="007A20A9"/>
    <w:rsid w:val="007A214C"/>
    <w:rsid w:val="007A21F6"/>
    <w:rsid w:val="007A222C"/>
    <w:rsid w:val="007A223A"/>
    <w:rsid w:val="007A2295"/>
    <w:rsid w:val="007A22E0"/>
    <w:rsid w:val="007A237C"/>
    <w:rsid w:val="007A23D6"/>
    <w:rsid w:val="007A255E"/>
    <w:rsid w:val="007A256C"/>
    <w:rsid w:val="007A25AC"/>
    <w:rsid w:val="007A25CD"/>
    <w:rsid w:val="007A277E"/>
    <w:rsid w:val="007A27ED"/>
    <w:rsid w:val="007A28B3"/>
    <w:rsid w:val="007A2901"/>
    <w:rsid w:val="007A2957"/>
    <w:rsid w:val="007A2968"/>
    <w:rsid w:val="007A29CD"/>
    <w:rsid w:val="007A2A01"/>
    <w:rsid w:val="007A2A4D"/>
    <w:rsid w:val="007A2A90"/>
    <w:rsid w:val="007A2AA1"/>
    <w:rsid w:val="007A2AA5"/>
    <w:rsid w:val="007A2AD7"/>
    <w:rsid w:val="007A2AEC"/>
    <w:rsid w:val="007A2B49"/>
    <w:rsid w:val="007A2C08"/>
    <w:rsid w:val="007A2C59"/>
    <w:rsid w:val="007A2C8E"/>
    <w:rsid w:val="007A2CC7"/>
    <w:rsid w:val="007A2CFC"/>
    <w:rsid w:val="007A2D8F"/>
    <w:rsid w:val="007A2DAD"/>
    <w:rsid w:val="007A2E98"/>
    <w:rsid w:val="007A3080"/>
    <w:rsid w:val="007A30B7"/>
    <w:rsid w:val="007A3101"/>
    <w:rsid w:val="007A3163"/>
    <w:rsid w:val="007A322A"/>
    <w:rsid w:val="007A3268"/>
    <w:rsid w:val="007A328B"/>
    <w:rsid w:val="007A3363"/>
    <w:rsid w:val="007A3366"/>
    <w:rsid w:val="007A3392"/>
    <w:rsid w:val="007A3399"/>
    <w:rsid w:val="007A34BF"/>
    <w:rsid w:val="007A356D"/>
    <w:rsid w:val="007A3574"/>
    <w:rsid w:val="007A359F"/>
    <w:rsid w:val="007A363B"/>
    <w:rsid w:val="007A364F"/>
    <w:rsid w:val="007A367E"/>
    <w:rsid w:val="007A374C"/>
    <w:rsid w:val="007A3793"/>
    <w:rsid w:val="007A3794"/>
    <w:rsid w:val="007A380A"/>
    <w:rsid w:val="007A398E"/>
    <w:rsid w:val="007A3A04"/>
    <w:rsid w:val="007A3A31"/>
    <w:rsid w:val="007A3B7C"/>
    <w:rsid w:val="007A3BE8"/>
    <w:rsid w:val="007A3BF1"/>
    <w:rsid w:val="007A3C27"/>
    <w:rsid w:val="007A3CC7"/>
    <w:rsid w:val="007A3CE2"/>
    <w:rsid w:val="007A3CE7"/>
    <w:rsid w:val="007A3D52"/>
    <w:rsid w:val="007A3D92"/>
    <w:rsid w:val="007A3D98"/>
    <w:rsid w:val="007A3F1A"/>
    <w:rsid w:val="007A3FB9"/>
    <w:rsid w:val="007A3FD1"/>
    <w:rsid w:val="007A4036"/>
    <w:rsid w:val="007A404D"/>
    <w:rsid w:val="007A40A0"/>
    <w:rsid w:val="007A40DB"/>
    <w:rsid w:val="007A41B4"/>
    <w:rsid w:val="007A4245"/>
    <w:rsid w:val="007A42A8"/>
    <w:rsid w:val="007A42CB"/>
    <w:rsid w:val="007A435A"/>
    <w:rsid w:val="007A44DB"/>
    <w:rsid w:val="007A4503"/>
    <w:rsid w:val="007A4576"/>
    <w:rsid w:val="007A45DF"/>
    <w:rsid w:val="007A465B"/>
    <w:rsid w:val="007A468D"/>
    <w:rsid w:val="007A4874"/>
    <w:rsid w:val="007A48A4"/>
    <w:rsid w:val="007A48EE"/>
    <w:rsid w:val="007A4A34"/>
    <w:rsid w:val="007A4A94"/>
    <w:rsid w:val="007A4AB6"/>
    <w:rsid w:val="007A4ADA"/>
    <w:rsid w:val="007A4B67"/>
    <w:rsid w:val="007A4BD1"/>
    <w:rsid w:val="007A4DB6"/>
    <w:rsid w:val="007A4F54"/>
    <w:rsid w:val="007A502E"/>
    <w:rsid w:val="007A509B"/>
    <w:rsid w:val="007A51EF"/>
    <w:rsid w:val="007A528F"/>
    <w:rsid w:val="007A52C7"/>
    <w:rsid w:val="007A52E1"/>
    <w:rsid w:val="007A52E4"/>
    <w:rsid w:val="007A52EA"/>
    <w:rsid w:val="007A5324"/>
    <w:rsid w:val="007A5372"/>
    <w:rsid w:val="007A5395"/>
    <w:rsid w:val="007A53BB"/>
    <w:rsid w:val="007A5419"/>
    <w:rsid w:val="007A542D"/>
    <w:rsid w:val="007A5495"/>
    <w:rsid w:val="007A54D8"/>
    <w:rsid w:val="007A54E0"/>
    <w:rsid w:val="007A5713"/>
    <w:rsid w:val="007A5724"/>
    <w:rsid w:val="007A574A"/>
    <w:rsid w:val="007A5874"/>
    <w:rsid w:val="007A58A0"/>
    <w:rsid w:val="007A58FE"/>
    <w:rsid w:val="007A5936"/>
    <w:rsid w:val="007A59DE"/>
    <w:rsid w:val="007A5A00"/>
    <w:rsid w:val="007A5A0D"/>
    <w:rsid w:val="007A5A4B"/>
    <w:rsid w:val="007A5B3F"/>
    <w:rsid w:val="007A5D2C"/>
    <w:rsid w:val="007A5DA7"/>
    <w:rsid w:val="007A5E0A"/>
    <w:rsid w:val="007A5E78"/>
    <w:rsid w:val="007A5F1B"/>
    <w:rsid w:val="007A5FAC"/>
    <w:rsid w:val="007A6003"/>
    <w:rsid w:val="007A6016"/>
    <w:rsid w:val="007A6163"/>
    <w:rsid w:val="007A6186"/>
    <w:rsid w:val="007A619A"/>
    <w:rsid w:val="007A61B1"/>
    <w:rsid w:val="007A61C0"/>
    <w:rsid w:val="007A624D"/>
    <w:rsid w:val="007A627A"/>
    <w:rsid w:val="007A63A1"/>
    <w:rsid w:val="007A642A"/>
    <w:rsid w:val="007A6457"/>
    <w:rsid w:val="007A6491"/>
    <w:rsid w:val="007A64D3"/>
    <w:rsid w:val="007A653A"/>
    <w:rsid w:val="007A6593"/>
    <w:rsid w:val="007A65ED"/>
    <w:rsid w:val="007A6667"/>
    <w:rsid w:val="007A6749"/>
    <w:rsid w:val="007A6760"/>
    <w:rsid w:val="007A6784"/>
    <w:rsid w:val="007A67B8"/>
    <w:rsid w:val="007A67F6"/>
    <w:rsid w:val="007A688F"/>
    <w:rsid w:val="007A6A21"/>
    <w:rsid w:val="007A6A42"/>
    <w:rsid w:val="007A6A45"/>
    <w:rsid w:val="007A6A5A"/>
    <w:rsid w:val="007A6A5B"/>
    <w:rsid w:val="007A6AA7"/>
    <w:rsid w:val="007A6AE1"/>
    <w:rsid w:val="007A6B9D"/>
    <w:rsid w:val="007A6BDE"/>
    <w:rsid w:val="007A6C3F"/>
    <w:rsid w:val="007A6CC0"/>
    <w:rsid w:val="007A6D25"/>
    <w:rsid w:val="007A6E66"/>
    <w:rsid w:val="007A6F5C"/>
    <w:rsid w:val="007A7000"/>
    <w:rsid w:val="007A7059"/>
    <w:rsid w:val="007A706E"/>
    <w:rsid w:val="007A71DE"/>
    <w:rsid w:val="007A7271"/>
    <w:rsid w:val="007A72D3"/>
    <w:rsid w:val="007A733D"/>
    <w:rsid w:val="007A7348"/>
    <w:rsid w:val="007A73F6"/>
    <w:rsid w:val="007A74DD"/>
    <w:rsid w:val="007A74F5"/>
    <w:rsid w:val="007A750C"/>
    <w:rsid w:val="007A753C"/>
    <w:rsid w:val="007A75F3"/>
    <w:rsid w:val="007A7632"/>
    <w:rsid w:val="007A7708"/>
    <w:rsid w:val="007A7747"/>
    <w:rsid w:val="007A77AA"/>
    <w:rsid w:val="007A7822"/>
    <w:rsid w:val="007A786D"/>
    <w:rsid w:val="007A78AD"/>
    <w:rsid w:val="007A7ACB"/>
    <w:rsid w:val="007A7ACC"/>
    <w:rsid w:val="007A7C39"/>
    <w:rsid w:val="007A7C3A"/>
    <w:rsid w:val="007A7C3C"/>
    <w:rsid w:val="007A7C61"/>
    <w:rsid w:val="007A7CBE"/>
    <w:rsid w:val="007A7CC4"/>
    <w:rsid w:val="007A7D46"/>
    <w:rsid w:val="007A7DB4"/>
    <w:rsid w:val="007A7DBB"/>
    <w:rsid w:val="007A7DE1"/>
    <w:rsid w:val="007A7EBC"/>
    <w:rsid w:val="007A7F22"/>
    <w:rsid w:val="007A7F31"/>
    <w:rsid w:val="007A7F3F"/>
    <w:rsid w:val="007A7F6B"/>
    <w:rsid w:val="007B0061"/>
    <w:rsid w:val="007B0083"/>
    <w:rsid w:val="007B00B7"/>
    <w:rsid w:val="007B0133"/>
    <w:rsid w:val="007B0161"/>
    <w:rsid w:val="007B01B0"/>
    <w:rsid w:val="007B01E3"/>
    <w:rsid w:val="007B0477"/>
    <w:rsid w:val="007B052D"/>
    <w:rsid w:val="007B05FF"/>
    <w:rsid w:val="007B067A"/>
    <w:rsid w:val="007B06AA"/>
    <w:rsid w:val="007B0747"/>
    <w:rsid w:val="007B0794"/>
    <w:rsid w:val="007B07E7"/>
    <w:rsid w:val="007B07E9"/>
    <w:rsid w:val="007B0814"/>
    <w:rsid w:val="007B0A27"/>
    <w:rsid w:val="007B0A2A"/>
    <w:rsid w:val="007B0A5C"/>
    <w:rsid w:val="007B0AE4"/>
    <w:rsid w:val="007B0B4B"/>
    <w:rsid w:val="007B0B8A"/>
    <w:rsid w:val="007B0C74"/>
    <w:rsid w:val="007B0C76"/>
    <w:rsid w:val="007B0CD9"/>
    <w:rsid w:val="007B0E33"/>
    <w:rsid w:val="007B0E6A"/>
    <w:rsid w:val="007B0F2A"/>
    <w:rsid w:val="007B1051"/>
    <w:rsid w:val="007B11C8"/>
    <w:rsid w:val="007B11D8"/>
    <w:rsid w:val="007B127B"/>
    <w:rsid w:val="007B12CC"/>
    <w:rsid w:val="007B131B"/>
    <w:rsid w:val="007B1345"/>
    <w:rsid w:val="007B13C2"/>
    <w:rsid w:val="007B1460"/>
    <w:rsid w:val="007B158A"/>
    <w:rsid w:val="007B1608"/>
    <w:rsid w:val="007B161A"/>
    <w:rsid w:val="007B1688"/>
    <w:rsid w:val="007B16A6"/>
    <w:rsid w:val="007B1756"/>
    <w:rsid w:val="007B177E"/>
    <w:rsid w:val="007B17CC"/>
    <w:rsid w:val="007B17FF"/>
    <w:rsid w:val="007B1852"/>
    <w:rsid w:val="007B1873"/>
    <w:rsid w:val="007B18C5"/>
    <w:rsid w:val="007B18E5"/>
    <w:rsid w:val="007B1923"/>
    <w:rsid w:val="007B1978"/>
    <w:rsid w:val="007B199D"/>
    <w:rsid w:val="007B19F3"/>
    <w:rsid w:val="007B1A5C"/>
    <w:rsid w:val="007B1AE8"/>
    <w:rsid w:val="007B1AF6"/>
    <w:rsid w:val="007B1B72"/>
    <w:rsid w:val="007B1BD6"/>
    <w:rsid w:val="007B1DB1"/>
    <w:rsid w:val="007B1E57"/>
    <w:rsid w:val="007B1E87"/>
    <w:rsid w:val="007B1F51"/>
    <w:rsid w:val="007B22DC"/>
    <w:rsid w:val="007B233F"/>
    <w:rsid w:val="007B2377"/>
    <w:rsid w:val="007B2430"/>
    <w:rsid w:val="007B2471"/>
    <w:rsid w:val="007B247B"/>
    <w:rsid w:val="007B2519"/>
    <w:rsid w:val="007B257B"/>
    <w:rsid w:val="007B25A7"/>
    <w:rsid w:val="007B25CD"/>
    <w:rsid w:val="007B25D8"/>
    <w:rsid w:val="007B267B"/>
    <w:rsid w:val="007B2896"/>
    <w:rsid w:val="007B289F"/>
    <w:rsid w:val="007B2920"/>
    <w:rsid w:val="007B295E"/>
    <w:rsid w:val="007B29E8"/>
    <w:rsid w:val="007B2ABC"/>
    <w:rsid w:val="007B2AFE"/>
    <w:rsid w:val="007B2D70"/>
    <w:rsid w:val="007B2D71"/>
    <w:rsid w:val="007B2DA7"/>
    <w:rsid w:val="007B2E0A"/>
    <w:rsid w:val="007B2E5C"/>
    <w:rsid w:val="007B2E61"/>
    <w:rsid w:val="007B2F03"/>
    <w:rsid w:val="007B2F12"/>
    <w:rsid w:val="007B2F40"/>
    <w:rsid w:val="007B2F7F"/>
    <w:rsid w:val="007B2FBC"/>
    <w:rsid w:val="007B3009"/>
    <w:rsid w:val="007B30F7"/>
    <w:rsid w:val="007B3133"/>
    <w:rsid w:val="007B3164"/>
    <w:rsid w:val="007B327E"/>
    <w:rsid w:val="007B329A"/>
    <w:rsid w:val="007B3325"/>
    <w:rsid w:val="007B3492"/>
    <w:rsid w:val="007B34FE"/>
    <w:rsid w:val="007B3567"/>
    <w:rsid w:val="007B3594"/>
    <w:rsid w:val="007B36B9"/>
    <w:rsid w:val="007B372E"/>
    <w:rsid w:val="007B3806"/>
    <w:rsid w:val="007B3807"/>
    <w:rsid w:val="007B3867"/>
    <w:rsid w:val="007B3AD2"/>
    <w:rsid w:val="007B3B17"/>
    <w:rsid w:val="007B3BC0"/>
    <w:rsid w:val="007B3BC3"/>
    <w:rsid w:val="007B3BE9"/>
    <w:rsid w:val="007B3C6E"/>
    <w:rsid w:val="007B3CBF"/>
    <w:rsid w:val="007B3CDE"/>
    <w:rsid w:val="007B3D0D"/>
    <w:rsid w:val="007B3D12"/>
    <w:rsid w:val="007B3F8A"/>
    <w:rsid w:val="007B3FC3"/>
    <w:rsid w:val="007B41A6"/>
    <w:rsid w:val="007B41AA"/>
    <w:rsid w:val="007B41E0"/>
    <w:rsid w:val="007B41F1"/>
    <w:rsid w:val="007B42A3"/>
    <w:rsid w:val="007B434B"/>
    <w:rsid w:val="007B43FC"/>
    <w:rsid w:val="007B43FD"/>
    <w:rsid w:val="007B446C"/>
    <w:rsid w:val="007B44E0"/>
    <w:rsid w:val="007B4595"/>
    <w:rsid w:val="007B45A8"/>
    <w:rsid w:val="007B45B7"/>
    <w:rsid w:val="007B4611"/>
    <w:rsid w:val="007B4650"/>
    <w:rsid w:val="007B46E2"/>
    <w:rsid w:val="007B4724"/>
    <w:rsid w:val="007B48DB"/>
    <w:rsid w:val="007B49D8"/>
    <w:rsid w:val="007B4AD0"/>
    <w:rsid w:val="007B4B5A"/>
    <w:rsid w:val="007B4B6D"/>
    <w:rsid w:val="007B4CFC"/>
    <w:rsid w:val="007B4D5C"/>
    <w:rsid w:val="007B4DA1"/>
    <w:rsid w:val="007B4EE3"/>
    <w:rsid w:val="007B4EF2"/>
    <w:rsid w:val="007B4F16"/>
    <w:rsid w:val="007B4FC2"/>
    <w:rsid w:val="007B506F"/>
    <w:rsid w:val="007B5075"/>
    <w:rsid w:val="007B5079"/>
    <w:rsid w:val="007B509B"/>
    <w:rsid w:val="007B517B"/>
    <w:rsid w:val="007B52AA"/>
    <w:rsid w:val="007B52B1"/>
    <w:rsid w:val="007B5491"/>
    <w:rsid w:val="007B5553"/>
    <w:rsid w:val="007B5557"/>
    <w:rsid w:val="007B556D"/>
    <w:rsid w:val="007B5605"/>
    <w:rsid w:val="007B565B"/>
    <w:rsid w:val="007B5741"/>
    <w:rsid w:val="007B5763"/>
    <w:rsid w:val="007B57FE"/>
    <w:rsid w:val="007B58BE"/>
    <w:rsid w:val="007B58D6"/>
    <w:rsid w:val="007B5903"/>
    <w:rsid w:val="007B591E"/>
    <w:rsid w:val="007B5942"/>
    <w:rsid w:val="007B597A"/>
    <w:rsid w:val="007B59B8"/>
    <w:rsid w:val="007B59D4"/>
    <w:rsid w:val="007B5B4A"/>
    <w:rsid w:val="007B5C0A"/>
    <w:rsid w:val="007B5C43"/>
    <w:rsid w:val="007B5C75"/>
    <w:rsid w:val="007B5CA6"/>
    <w:rsid w:val="007B5CDE"/>
    <w:rsid w:val="007B5DE5"/>
    <w:rsid w:val="007B5E10"/>
    <w:rsid w:val="007B5E17"/>
    <w:rsid w:val="007B5E86"/>
    <w:rsid w:val="007B5ECD"/>
    <w:rsid w:val="007B5F9D"/>
    <w:rsid w:val="007B5FD6"/>
    <w:rsid w:val="007B607F"/>
    <w:rsid w:val="007B608E"/>
    <w:rsid w:val="007B6095"/>
    <w:rsid w:val="007B612E"/>
    <w:rsid w:val="007B613C"/>
    <w:rsid w:val="007B61C8"/>
    <w:rsid w:val="007B6274"/>
    <w:rsid w:val="007B6386"/>
    <w:rsid w:val="007B63E4"/>
    <w:rsid w:val="007B6408"/>
    <w:rsid w:val="007B647A"/>
    <w:rsid w:val="007B647D"/>
    <w:rsid w:val="007B6522"/>
    <w:rsid w:val="007B6548"/>
    <w:rsid w:val="007B65BE"/>
    <w:rsid w:val="007B6656"/>
    <w:rsid w:val="007B676B"/>
    <w:rsid w:val="007B676F"/>
    <w:rsid w:val="007B67A1"/>
    <w:rsid w:val="007B6941"/>
    <w:rsid w:val="007B696E"/>
    <w:rsid w:val="007B698D"/>
    <w:rsid w:val="007B6B86"/>
    <w:rsid w:val="007B6BAB"/>
    <w:rsid w:val="007B6C8B"/>
    <w:rsid w:val="007B6EC5"/>
    <w:rsid w:val="007B6F2C"/>
    <w:rsid w:val="007B6FCE"/>
    <w:rsid w:val="007B6FEC"/>
    <w:rsid w:val="007B70B7"/>
    <w:rsid w:val="007B71E0"/>
    <w:rsid w:val="007B7211"/>
    <w:rsid w:val="007B723C"/>
    <w:rsid w:val="007B7295"/>
    <w:rsid w:val="007B745C"/>
    <w:rsid w:val="007B7481"/>
    <w:rsid w:val="007B749A"/>
    <w:rsid w:val="007B74BB"/>
    <w:rsid w:val="007B764E"/>
    <w:rsid w:val="007B76CF"/>
    <w:rsid w:val="007B7747"/>
    <w:rsid w:val="007B7773"/>
    <w:rsid w:val="007B7805"/>
    <w:rsid w:val="007B79F2"/>
    <w:rsid w:val="007B7A09"/>
    <w:rsid w:val="007B7A22"/>
    <w:rsid w:val="007B7AD2"/>
    <w:rsid w:val="007B7AFD"/>
    <w:rsid w:val="007B7B2A"/>
    <w:rsid w:val="007B7B7C"/>
    <w:rsid w:val="007B7BBC"/>
    <w:rsid w:val="007B7C7D"/>
    <w:rsid w:val="007B7CCC"/>
    <w:rsid w:val="007B7D21"/>
    <w:rsid w:val="007B7D33"/>
    <w:rsid w:val="007B7DE4"/>
    <w:rsid w:val="007B7E3C"/>
    <w:rsid w:val="007B7E66"/>
    <w:rsid w:val="007B7EA8"/>
    <w:rsid w:val="007B7EFB"/>
    <w:rsid w:val="007B7FD0"/>
    <w:rsid w:val="007B7FF2"/>
    <w:rsid w:val="007C0003"/>
    <w:rsid w:val="007C001A"/>
    <w:rsid w:val="007C00EE"/>
    <w:rsid w:val="007C0176"/>
    <w:rsid w:val="007C01A4"/>
    <w:rsid w:val="007C0340"/>
    <w:rsid w:val="007C048D"/>
    <w:rsid w:val="007C0592"/>
    <w:rsid w:val="007C05C5"/>
    <w:rsid w:val="007C0650"/>
    <w:rsid w:val="007C0671"/>
    <w:rsid w:val="007C067F"/>
    <w:rsid w:val="007C06BE"/>
    <w:rsid w:val="007C06E1"/>
    <w:rsid w:val="007C071F"/>
    <w:rsid w:val="007C0725"/>
    <w:rsid w:val="007C07EB"/>
    <w:rsid w:val="007C0877"/>
    <w:rsid w:val="007C08E5"/>
    <w:rsid w:val="007C093C"/>
    <w:rsid w:val="007C0952"/>
    <w:rsid w:val="007C0987"/>
    <w:rsid w:val="007C09C0"/>
    <w:rsid w:val="007C0A06"/>
    <w:rsid w:val="007C0A92"/>
    <w:rsid w:val="007C0AE6"/>
    <w:rsid w:val="007C0C66"/>
    <w:rsid w:val="007C0CB8"/>
    <w:rsid w:val="007C0CFA"/>
    <w:rsid w:val="007C0D65"/>
    <w:rsid w:val="007C0DB0"/>
    <w:rsid w:val="007C0DD9"/>
    <w:rsid w:val="007C0E4D"/>
    <w:rsid w:val="007C0E52"/>
    <w:rsid w:val="007C0E63"/>
    <w:rsid w:val="007C0EAF"/>
    <w:rsid w:val="007C0F1A"/>
    <w:rsid w:val="007C0F96"/>
    <w:rsid w:val="007C1032"/>
    <w:rsid w:val="007C10B2"/>
    <w:rsid w:val="007C12FC"/>
    <w:rsid w:val="007C131B"/>
    <w:rsid w:val="007C1374"/>
    <w:rsid w:val="007C1418"/>
    <w:rsid w:val="007C14C5"/>
    <w:rsid w:val="007C14DD"/>
    <w:rsid w:val="007C14FE"/>
    <w:rsid w:val="007C154E"/>
    <w:rsid w:val="007C164F"/>
    <w:rsid w:val="007C1672"/>
    <w:rsid w:val="007C17EC"/>
    <w:rsid w:val="007C182B"/>
    <w:rsid w:val="007C184E"/>
    <w:rsid w:val="007C189E"/>
    <w:rsid w:val="007C1929"/>
    <w:rsid w:val="007C1941"/>
    <w:rsid w:val="007C1951"/>
    <w:rsid w:val="007C1957"/>
    <w:rsid w:val="007C1990"/>
    <w:rsid w:val="007C1C33"/>
    <w:rsid w:val="007C1C5B"/>
    <w:rsid w:val="007C1C88"/>
    <w:rsid w:val="007C1CAB"/>
    <w:rsid w:val="007C1D9D"/>
    <w:rsid w:val="007C1E31"/>
    <w:rsid w:val="007C1F3D"/>
    <w:rsid w:val="007C1FBA"/>
    <w:rsid w:val="007C2019"/>
    <w:rsid w:val="007C20A7"/>
    <w:rsid w:val="007C2142"/>
    <w:rsid w:val="007C2147"/>
    <w:rsid w:val="007C2198"/>
    <w:rsid w:val="007C21C9"/>
    <w:rsid w:val="007C2223"/>
    <w:rsid w:val="007C2240"/>
    <w:rsid w:val="007C22A6"/>
    <w:rsid w:val="007C22CE"/>
    <w:rsid w:val="007C2344"/>
    <w:rsid w:val="007C2357"/>
    <w:rsid w:val="007C23B8"/>
    <w:rsid w:val="007C2461"/>
    <w:rsid w:val="007C24D8"/>
    <w:rsid w:val="007C2624"/>
    <w:rsid w:val="007C263C"/>
    <w:rsid w:val="007C26FB"/>
    <w:rsid w:val="007C2779"/>
    <w:rsid w:val="007C278A"/>
    <w:rsid w:val="007C27E9"/>
    <w:rsid w:val="007C2827"/>
    <w:rsid w:val="007C2882"/>
    <w:rsid w:val="007C289E"/>
    <w:rsid w:val="007C2917"/>
    <w:rsid w:val="007C292D"/>
    <w:rsid w:val="007C293F"/>
    <w:rsid w:val="007C29A0"/>
    <w:rsid w:val="007C2A34"/>
    <w:rsid w:val="007C2A3A"/>
    <w:rsid w:val="007C2B52"/>
    <w:rsid w:val="007C2CA0"/>
    <w:rsid w:val="007C2FB2"/>
    <w:rsid w:val="007C3002"/>
    <w:rsid w:val="007C3108"/>
    <w:rsid w:val="007C3131"/>
    <w:rsid w:val="007C318F"/>
    <w:rsid w:val="007C3297"/>
    <w:rsid w:val="007C3315"/>
    <w:rsid w:val="007C3375"/>
    <w:rsid w:val="007C33E1"/>
    <w:rsid w:val="007C33F9"/>
    <w:rsid w:val="007C3432"/>
    <w:rsid w:val="007C347D"/>
    <w:rsid w:val="007C350C"/>
    <w:rsid w:val="007C353B"/>
    <w:rsid w:val="007C35D0"/>
    <w:rsid w:val="007C3727"/>
    <w:rsid w:val="007C3774"/>
    <w:rsid w:val="007C37FF"/>
    <w:rsid w:val="007C386C"/>
    <w:rsid w:val="007C3896"/>
    <w:rsid w:val="007C3975"/>
    <w:rsid w:val="007C39CF"/>
    <w:rsid w:val="007C3A84"/>
    <w:rsid w:val="007C3AB4"/>
    <w:rsid w:val="007C3B52"/>
    <w:rsid w:val="007C3C0F"/>
    <w:rsid w:val="007C3D5A"/>
    <w:rsid w:val="007C3E31"/>
    <w:rsid w:val="007C3FED"/>
    <w:rsid w:val="007C409C"/>
    <w:rsid w:val="007C40C6"/>
    <w:rsid w:val="007C41A4"/>
    <w:rsid w:val="007C423D"/>
    <w:rsid w:val="007C4277"/>
    <w:rsid w:val="007C432A"/>
    <w:rsid w:val="007C43BE"/>
    <w:rsid w:val="007C4466"/>
    <w:rsid w:val="007C447E"/>
    <w:rsid w:val="007C4555"/>
    <w:rsid w:val="007C455A"/>
    <w:rsid w:val="007C45D4"/>
    <w:rsid w:val="007C464F"/>
    <w:rsid w:val="007C47BF"/>
    <w:rsid w:val="007C47F0"/>
    <w:rsid w:val="007C4886"/>
    <w:rsid w:val="007C48CF"/>
    <w:rsid w:val="007C492B"/>
    <w:rsid w:val="007C494F"/>
    <w:rsid w:val="007C49BD"/>
    <w:rsid w:val="007C4A7F"/>
    <w:rsid w:val="007C4AA7"/>
    <w:rsid w:val="007C4AF6"/>
    <w:rsid w:val="007C4B25"/>
    <w:rsid w:val="007C4B9A"/>
    <w:rsid w:val="007C4C7F"/>
    <w:rsid w:val="007C4CE4"/>
    <w:rsid w:val="007C4CE8"/>
    <w:rsid w:val="007C4D94"/>
    <w:rsid w:val="007C4DCF"/>
    <w:rsid w:val="007C4DEB"/>
    <w:rsid w:val="007C4EC6"/>
    <w:rsid w:val="007C4F98"/>
    <w:rsid w:val="007C4FB2"/>
    <w:rsid w:val="007C5049"/>
    <w:rsid w:val="007C5056"/>
    <w:rsid w:val="007C5078"/>
    <w:rsid w:val="007C508C"/>
    <w:rsid w:val="007C5191"/>
    <w:rsid w:val="007C51B0"/>
    <w:rsid w:val="007C51C0"/>
    <w:rsid w:val="007C5252"/>
    <w:rsid w:val="007C52BA"/>
    <w:rsid w:val="007C53CD"/>
    <w:rsid w:val="007C53D8"/>
    <w:rsid w:val="007C5445"/>
    <w:rsid w:val="007C5462"/>
    <w:rsid w:val="007C5513"/>
    <w:rsid w:val="007C557C"/>
    <w:rsid w:val="007C558E"/>
    <w:rsid w:val="007C5597"/>
    <w:rsid w:val="007C55BF"/>
    <w:rsid w:val="007C5635"/>
    <w:rsid w:val="007C56B5"/>
    <w:rsid w:val="007C56F2"/>
    <w:rsid w:val="007C5704"/>
    <w:rsid w:val="007C5768"/>
    <w:rsid w:val="007C57EB"/>
    <w:rsid w:val="007C5935"/>
    <w:rsid w:val="007C5981"/>
    <w:rsid w:val="007C5998"/>
    <w:rsid w:val="007C5A72"/>
    <w:rsid w:val="007C5A90"/>
    <w:rsid w:val="007C5A94"/>
    <w:rsid w:val="007C5AA8"/>
    <w:rsid w:val="007C5B2F"/>
    <w:rsid w:val="007C5B5A"/>
    <w:rsid w:val="007C5BF1"/>
    <w:rsid w:val="007C5C04"/>
    <w:rsid w:val="007C5C16"/>
    <w:rsid w:val="007C5CB2"/>
    <w:rsid w:val="007C5D27"/>
    <w:rsid w:val="007C5ED5"/>
    <w:rsid w:val="007C5EEF"/>
    <w:rsid w:val="007C5F06"/>
    <w:rsid w:val="007C6036"/>
    <w:rsid w:val="007C604A"/>
    <w:rsid w:val="007C621A"/>
    <w:rsid w:val="007C6318"/>
    <w:rsid w:val="007C6427"/>
    <w:rsid w:val="007C645A"/>
    <w:rsid w:val="007C6490"/>
    <w:rsid w:val="007C64E2"/>
    <w:rsid w:val="007C64F6"/>
    <w:rsid w:val="007C6523"/>
    <w:rsid w:val="007C65F6"/>
    <w:rsid w:val="007C6623"/>
    <w:rsid w:val="007C6633"/>
    <w:rsid w:val="007C669B"/>
    <w:rsid w:val="007C66EF"/>
    <w:rsid w:val="007C6792"/>
    <w:rsid w:val="007C6793"/>
    <w:rsid w:val="007C6806"/>
    <w:rsid w:val="007C681D"/>
    <w:rsid w:val="007C69B1"/>
    <w:rsid w:val="007C6A29"/>
    <w:rsid w:val="007C6B2E"/>
    <w:rsid w:val="007C6B64"/>
    <w:rsid w:val="007C6B6C"/>
    <w:rsid w:val="007C6BDC"/>
    <w:rsid w:val="007C6BF4"/>
    <w:rsid w:val="007C6C3B"/>
    <w:rsid w:val="007C6C76"/>
    <w:rsid w:val="007C6DA0"/>
    <w:rsid w:val="007C6DA7"/>
    <w:rsid w:val="007C6DB9"/>
    <w:rsid w:val="007C6DEC"/>
    <w:rsid w:val="007C6E0B"/>
    <w:rsid w:val="007C6E5E"/>
    <w:rsid w:val="007C6E89"/>
    <w:rsid w:val="007C6EAA"/>
    <w:rsid w:val="007C6F6D"/>
    <w:rsid w:val="007C6FC7"/>
    <w:rsid w:val="007C704E"/>
    <w:rsid w:val="007C7074"/>
    <w:rsid w:val="007C7177"/>
    <w:rsid w:val="007C7181"/>
    <w:rsid w:val="007C72AA"/>
    <w:rsid w:val="007C730C"/>
    <w:rsid w:val="007C73A1"/>
    <w:rsid w:val="007C73C8"/>
    <w:rsid w:val="007C7499"/>
    <w:rsid w:val="007C74DA"/>
    <w:rsid w:val="007C7594"/>
    <w:rsid w:val="007C7603"/>
    <w:rsid w:val="007C764F"/>
    <w:rsid w:val="007C7703"/>
    <w:rsid w:val="007C7798"/>
    <w:rsid w:val="007C77F7"/>
    <w:rsid w:val="007C77FF"/>
    <w:rsid w:val="007C7883"/>
    <w:rsid w:val="007C794B"/>
    <w:rsid w:val="007C79BE"/>
    <w:rsid w:val="007C7A15"/>
    <w:rsid w:val="007C7B04"/>
    <w:rsid w:val="007C7B8A"/>
    <w:rsid w:val="007C7B98"/>
    <w:rsid w:val="007C7C0D"/>
    <w:rsid w:val="007C7CD1"/>
    <w:rsid w:val="007C7CE7"/>
    <w:rsid w:val="007C7E6B"/>
    <w:rsid w:val="007C7E97"/>
    <w:rsid w:val="007C7ED5"/>
    <w:rsid w:val="007C7F08"/>
    <w:rsid w:val="007C7F8A"/>
    <w:rsid w:val="007C7FBD"/>
    <w:rsid w:val="007D01D6"/>
    <w:rsid w:val="007D0337"/>
    <w:rsid w:val="007D0406"/>
    <w:rsid w:val="007D0407"/>
    <w:rsid w:val="007D0422"/>
    <w:rsid w:val="007D0478"/>
    <w:rsid w:val="007D04AD"/>
    <w:rsid w:val="007D0516"/>
    <w:rsid w:val="007D06DB"/>
    <w:rsid w:val="007D06F2"/>
    <w:rsid w:val="007D0772"/>
    <w:rsid w:val="007D0848"/>
    <w:rsid w:val="007D08D7"/>
    <w:rsid w:val="007D09AC"/>
    <w:rsid w:val="007D09AD"/>
    <w:rsid w:val="007D0A27"/>
    <w:rsid w:val="007D0A86"/>
    <w:rsid w:val="007D0A8C"/>
    <w:rsid w:val="007D0BFF"/>
    <w:rsid w:val="007D0C3B"/>
    <w:rsid w:val="007D0C3C"/>
    <w:rsid w:val="007D0D9E"/>
    <w:rsid w:val="007D0DAD"/>
    <w:rsid w:val="007D0DBE"/>
    <w:rsid w:val="007D0E0D"/>
    <w:rsid w:val="007D0E0E"/>
    <w:rsid w:val="007D0EE9"/>
    <w:rsid w:val="007D0EEC"/>
    <w:rsid w:val="007D0F03"/>
    <w:rsid w:val="007D10B3"/>
    <w:rsid w:val="007D1267"/>
    <w:rsid w:val="007D128D"/>
    <w:rsid w:val="007D1303"/>
    <w:rsid w:val="007D1309"/>
    <w:rsid w:val="007D1345"/>
    <w:rsid w:val="007D13BF"/>
    <w:rsid w:val="007D13F5"/>
    <w:rsid w:val="007D1532"/>
    <w:rsid w:val="007D1549"/>
    <w:rsid w:val="007D15C3"/>
    <w:rsid w:val="007D162E"/>
    <w:rsid w:val="007D1765"/>
    <w:rsid w:val="007D183B"/>
    <w:rsid w:val="007D1947"/>
    <w:rsid w:val="007D1995"/>
    <w:rsid w:val="007D1A09"/>
    <w:rsid w:val="007D1A17"/>
    <w:rsid w:val="007D1A51"/>
    <w:rsid w:val="007D1B78"/>
    <w:rsid w:val="007D1B83"/>
    <w:rsid w:val="007D1BFF"/>
    <w:rsid w:val="007D1D63"/>
    <w:rsid w:val="007D1DBD"/>
    <w:rsid w:val="007D1F11"/>
    <w:rsid w:val="007D1F2F"/>
    <w:rsid w:val="007D1FEE"/>
    <w:rsid w:val="007D206D"/>
    <w:rsid w:val="007D20EB"/>
    <w:rsid w:val="007D20EC"/>
    <w:rsid w:val="007D212F"/>
    <w:rsid w:val="007D2162"/>
    <w:rsid w:val="007D2189"/>
    <w:rsid w:val="007D218A"/>
    <w:rsid w:val="007D220B"/>
    <w:rsid w:val="007D2211"/>
    <w:rsid w:val="007D22CB"/>
    <w:rsid w:val="007D2351"/>
    <w:rsid w:val="007D23B7"/>
    <w:rsid w:val="007D2492"/>
    <w:rsid w:val="007D25BC"/>
    <w:rsid w:val="007D265A"/>
    <w:rsid w:val="007D2720"/>
    <w:rsid w:val="007D28CE"/>
    <w:rsid w:val="007D2919"/>
    <w:rsid w:val="007D2933"/>
    <w:rsid w:val="007D2A06"/>
    <w:rsid w:val="007D2A9C"/>
    <w:rsid w:val="007D2ABF"/>
    <w:rsid w:val="007D2C5F"/>
    <w:rsid w:val="007D2E1A"/>
    <w:rsid w:val="007D2E26"/>
    <w:rsid w:val="007D2F48"/>
    <w:rsid w:val="007D2FAE"/>
    <w:rsid w:val="007D306D"/>
    <w:rsid w:val="007D30C0"/>
    <w:rsid w:val="007D314F"/>
    <w:rsid w:val="007D32A3"/>
    <w:rsid w:val="007D32A8"/>
    <w:rsid w:val="007D32D9"/>
    <w:rsid w:val="007D32DA"/>
    <w:rsid w:val="007D32F7"/>
    <w:rsid w:val="007D340C"/>
    <w:rsid w:val="007D342E"/>
    <w:rsid w:val="007D3444"/>
    <w:rsid w:val="007D34EC"/>
    <w:rsid w:val="007D3555"/>
    <w:rsid w:val="007D35AC"/>
    <w:rsid w:val="007D35C9"/>
    <w:rsid w:val="007D35F3"/>
    <w:rsid w:val="007D363C"/>
    <w:rsid w:val="007D36BB"/>
    <w:rsid w:val="007D36CD"/>
    <w:rsid w:val="007D37DD"/>
    <w:rsid w:val="007D37E9"/>
    <w:rsid w:val="007D3905"/>
    <w:rsid w:val="007D3993"/>
    <w:rsid w:val="007D3A32"/>
    <w:rsid w:val="007D3C55"/>
    <w:rsid w:val="007D3D1D"/>
    <w:rsid w:val="007D3DD6"/>
    <w:rsid w:val="007D3E62"/>
    <w:rsid w:val="007D3FB6"/>
    <w:rsid w:val="007D3FD0"/>
    <w:rsid w:val="007D412D"/>
    <w:rsid w:val="007D419F"/>
    <w:rsid w:val="007D41D3"/>
    <w:rsid w:val="007D41DF"/>
    <w:rsid w:val="007D41FE"/>
    <w:rsid w:val="007D429C"/>
    <w:rsid w:val="007D429D"/>
    <w:rsid w:val="007D42DA"/>
    <w:rsid w:val="007D4320"/>
    <w:rsid w:val="007D4493"/>
    <w:rsid w:val="007D4509"/>
    <w:rsid w:val="007D4517"/>
    <w:rsid w:val="007D453E"/>
    <w:rsid w:val="007D4541"/>
    <w:rsid w:val="007D4551"/>
    <w:rsid w:val="007D4596"/>
    <w:rsid w:val="007D4616"/>
    <w:rsid w:val="007D4625"/>
    <w:rsid w:val="007D463A"/>
    <w:rsid w:val="007D463E"/>
    <w:rsid w:val="007D46B1"/>
    <w:rsid w:val="007D46BA"/>
    <w:rsid w:val="007D46EC"/>
    <w:rsid w:val="007D47C5"/>
    <w:rsid w:val="007D480B"/>
    <w:rsid w:val="007D4913"/>
    <w:rsid w:val="007D49E6"/>
    <w:rsid w:val="007D49EC"/>
    <w:rsid w:val="007D49FD"/>
    <w:rsid w:val="007D4BB4"/>
    <w:rsid w:val="007D4BC7"/>
    <w:rsid w:val="007D4C3D"/>
    <w:rsid w:val="007D4CCD"/>
    <w:rsid w:val="007D4D77"/>
    <w:rsid w:val="007D4DEF"/>
    <w:rsid w:val="007D4DF3"/>
    <w:rsid w:val="007D4E20"/>
    <w:rsid w:val="007D4E31"/>
    <w:rsid w:val="007D4EAE"/>
    <w:rsid w:val="007D4ECC"/>
    <w:rsid w:val="007D4F64"/>
    <w:rsid w:val="007D4FA4"/>
    <w:rsid w:val="007D4FE6"/>
    <w:rsid w:val="007D5004"/>
    <w:rsid w:val="007D50A3"/>
    <w:rsid w:val="007D5188"/>
    <w:rsid w:val="007D51E7"/>
    <w:rsid w:val="007D532D"/>
    <w:rsid w:val="007D5330"/>
    <w:rsid w:val="007D5378"/>
    <w:rsid w:val="007D539C"/>
    <w:rsid w:val="007D53CB"/>
    <w:rsid w:val="007D53E7"/>
    <w:rsid w:val="007D5448"/>
    <w:rsid w:val="007D547E"/>
    <w:rsid w:val="007D54AE"/>
    <w:rsid w:val="007D5551"/>
    <w:rsid w:val="007D562C"/>
    <w:rsid w:val="007D56E2"/>
    <w:rsid w:val="007D57A2"/>
    <w:rsid w:val="007D57E0"/>
    <w:rsid w:val="007D580E"/>
    <w:rsid w:val="007D5954"/>
    <w:rsid w:val="007D595B"/>
    <w:rsid w:val="007D5992"/>
    <w:rsid w:val="007D5997"/>
    <w:rsid w:val="007D5A35"/>
    <w:rsid w:val="007D5A71"/>
    <w:rsid w:val="007D5ABF"/>
    <w:rsid w:val="007D5D76"/>
    <w:rsid w:val="007D5DCA"/>
    <w:rsid w:val="007D5E5C"/>
    <w:rsid w:val="007D5E94"/>
    <w:rsid w:val="007D5FF6"/>
    <w:rsid w:val="007D60B1"/>
    <w:rsid w:val="007D60C8"/>
    <w:rsid w:val="007D6175"/>
    <w:rsid w:val="007D617F"/>
    <w:rsid w:val="007D6266"/>
    <w:rsid w:val="007D627F"/>
    <w:rsid w:val="007D6394"/>
    <w:rsid w:val="007D63CB"/>
    <w:rsid w:val="007D64BE"/>
    <w:rsid w:val="007D6561"/>
    <w:rsid w:val="007D65A9"/>
    <w:rsid w:val="007D65C0"/>
    <w:rsid w:val="007D65FF"/>
    <w:rsid w:val="007D660E"/>
    <w:rsid w:val="007D66E8"/>
    <w:rsid w:val="007D66F5"/>
    <w:rsid w:val="007D6710"/>
    <w:rsid w:val="007D6721"/>
    <w:rsid w:val="007D6724"/>
    <w:rsid w:val="007D674A"/>
    <w:rsid w:val="007D68FB"/>
    <w:rsid w:val="007D6904"/>
    <w:rsid w:val="007D6956"/>
    <w:rsid w:val="007D698A"/>
    <w:rsid w:val="007D699A"/>
    <w:rsid w:val="007D69D5"/>
    <w:rsid w:val="007D69F0"/>
    <w:rsid w:val="007D6A60"/>
    <w:rsid w:val="007D6AC5"/>
    <w:rsid w:val="007D6E14"/>
    <w:rsid w:val="007D6EDE"/>
    <w:rsid w:val="007D6EE9"/>
    <w:rsid w:val="007D6F2F"/>
    <w:rsid w:val="007D7031"/>
    <w:rsid w:val="007D70C8"/>
    <w:rsid w:val="007D7129"/>
    <w:rsid w:val="007D7173"/>
    <w:rsid w:val="007D7218"/>
    <w:rsid w:val="007D7252"/>
    <w:rsid w:val="007D726F"/>
    <w:rsid w:val="007D729E"/>
    <w:rsid w:val="007D73A5"/>
    <w:rsid w:val="007D73E0"/>
    <w:rsid w:val="007D73EC"/>
    <w:rsid w:val="007D756A"/>
    <w:rsid w:val="007D762A"/>
    <w:rsid w:val="007D771F"/>
    <w:rsid w:val="007D78CF"/>
    <w:rsid w:val="007D79DD"/>
    <w:rsid w:val="007D7AA6"/>
    <w:rsid w:val="007D7AD2"/>
    <w:rsid w:val="007D7ADD"/>
    <w:rsid w:val="007D7AE9"/>
    <w:rsid w:val="007D7B34"/>
    <w:rsid w:val="007D7BA9"/>
    <w:rsid w:val="007D7C1D"/>
    <w:rsid w:val="007D7D22"/>
    <w:rsid w:val="007D7D55"/>
    <w:rsid w:val="007D7D70"/>
    <w:rsid w:val="007D7DF0"/>
    <w:rsid w:val="007D7F77"/>
    <w:rsid w:val="007D7F97"/>
    <w:rsid w:val="007D7FA6"/>
    <w:rsid w:val="007D7FF7"/>
    <w:rsid w:val="007E003F"/>
    <w:rsid w:val="007E017D"/>
    <w:rsid w:val="007E0187"/>
    <w:rsid w:val="007E01B3"/>
    <w:rsid w:val="007E039B"/>
    <w:rsid w:val="007E03B1"/>
    <w:rsid w:val="007E03D8"/>
    <w:rsid w:val="007E0415"/>
    <w:rsid w:val="007E0431"/>
    <w:rsid w:val="007E0491"/>
    <w:rsid w:val="007E052B"/>
    <w:rsid w:val="007E056B"/>
    <w:rsid w:val="007E05D2"/>
    <w:rsid w:val="007E065B"/>
    <w:rsid w:val="007E06B4"/>
    <w:rsid w:val="007E06F7"/>
    <w:rsid w:val="007E078F"/>
    <w:rsid w:val="007E08C8"/>
    <w:rsid w:val="007E0927"/>
    <w:rsid w:val="007E093F"/>
    <w:rsid w:val="007E099C"/>
    <w:rsid w:val="007E09A2"/>
    <w:rsid w:val="007E09F5"/>
    <w:rsid w:val="007E0A68"/>
    <w:rsid w:val="007E0AD1"/>
    <w:rsid w:val="007E0B16"/>
    <w:rsid w:val="007E0B89"/>
    <w:rsid w:val="007E0C28"/>
    <w:rsid w:val="007E0C35"/>
    <w:rsid w:val="007E0CDF"/>
    <w:rsid w:val="007E0D5D"/>
    <w:rsid w:val="007E0D92"/>
    <w:rsid w:val="007E0E07"/>
    <w:rsid w:val="007E0E0C"/>
    <w:rsid w:val="007E0E1A"/>
    <w:rsid w:val="007E0E46"/>
    <w:rsid w:val="007E0E63"/>
    <w:rsid w:val="007E0EB4"/>
    <w:rsid w:val="007E0EFC"/>
    <w:rsid w:val="007E0F0D"/>
    <w:rsid w:val="007E104F"/>
    <w:rsid w:val="007E10CD"/>
    <w:rsid w:val="007E12C0"/>
    <w:rsid w:val="007E138F"/>
    <w:rsid w:val="007E1399"/>
    <w:rsid w:val="007E13AD"/>
    <w:rsid w:val="007E13B9"/>
    <w:rsid w:val="007E1414"/>
    <w:rsid w:val="007E1425"/>
    <w:rsid w:val="007E142F"/>
    <w:rsid w:val="007E1460"/>
    <w:rsid w:val="007E14A9"/>
    <w:rsid w:val="007E156C"/>
    <w:rsid w:val="007E1585"/>
    <w:rsid w:val="007E1649"/>
    <w:rsid w:val="007E168E"/>
    <w:rsid w:val="007E172A"/>
    <w:rsid w:val="007E1742"/>
    <w:rsid w:val="007E1752"/>
    <w:rsid w:val="007E17A9"/>
    <w:rsid w:val="007E1805"/>
    <w:rsid w:val="007E1813"/>
    <w:rsid w:val="007E18A4"/>
    <w:rsid w:val="007E18BA"/>
    <w:rsid w:val="007E1942"/>
    <w:rsid w:val="007E1A6C"/>
    <w:rsid w:val="007E1AA6"/>
    <w:rsid w:val="007E1AB9"/>
    <w:rsid w:val="007E1BE3"/>
    <w:rsid w:val="007E1BF5"/>
    <w:rsid w:val="007E1C92"/>
    <w:rsid w:val="007E1CCA"/>
    <w:rsid w:val="007E1D0C"/>
    <w:rsid w:val="007E1D28"/>
    <w:rsid w:val="007E1D6A"/>
    <w:rsid w:val="007E1D74"/>
    <w:rsid w:val="007E1D87"/>
    <w:rsid w:val="007E1DFE"/>
    <w:rsid w:val="007E1E6F"/>
    <w:rsid w:val="007E1F3D"/>
    <w:rsid w:val="007E206D"/>
    <w:rsid w:val="007E2073"/>
    <w:rsid w:val="007E222C"/>
    <w:rsid w:val="007E2314"/>
    <w:rsid w:val="007E242D"/>
    <w:rsid w:val="007E2481"/>
    <w:rsid w:val="007E2492"/>
    <w:rsid w:val="007E2498"/>
    <w:rsid w:val="007E24A9"/>
    <w:rsid w:val="007E24B5"/>
    <w:rsid w:val="007E2555"/>
    <w:rsid w:val="007E257D"/>
    <w:rsid w:val="007E25AB"/>
    <w:rsid w:val="007E25DA"/>
    <w:rsid w:val="007E267A"/>
    <w:rsid w:val="007E26D7"/>
    <w:rsid w:val="007E2739"/>
    <w:rsid w:val="007E2755"/>
    <w:rsid w:val="007E27D9"/>
    <w:rsid w:val="007E280A"/>
    <w:rsid w:val="007E28C9"/>
    <w:rsid w:val="007E2A13"/>
    <w:rsid w:val="007E2A21"/>
    <w:rsid w:val="007E2A4F"/>
    <w:rsid w:val="007E2A95"/>
    <w:rsid w:val="007E2AB3"/>
    <w:rsid w:val="007E2C45"/>
    <w:rsid w:val="007E2C64"/>
    <w:rsid w:val="007E2CFE"/>
    <w:rsid w:val="007E2D41"/>
    <w:rsid w:val="007E2DD0"/>
    <w:rsid w:val="007E2DFF"/>
    <w:rsid w:val="007E2F02"/>
    <w:rsid w:val="007E2F1F"/>
    <w:rsid w:val="007E2FAD"/>
    <w:rsid w:val="007E3052"/>
    <w:rsid w:val="007E308B"/>
    <w:rsid w:val="007E317D"/>
    <w:rsid w:val="007E3199"/>
    <w:rsid w:val="007E31A1"/>
    <w:rsid w:val="007E31BE"/>
    <w:rsid w:val="007E32C1"/>
    <w:rsid w:val="007E32D2"/>
    <w:rsid w:val="007E3304"/>
    <w:rsid w:val="007E330C"/>
    <w:rsid w:val="007E3357"/>
    <w:rsid w:val="007E347E"/>
    <w:rsid w:val="007E349D"/>
    <w:rsid w:val="007E34B3"/>
    <w:rsid w:val="007E3513"/>
    <w:rsid w:val="007E3580"/>
    <w:rsid w:val="007E3588"/>
    <w:rsid w:val="007E36B2"/>
    <w:rsid w:val="007E36D3"/>
    <w:rsid w:val="007E386D"/>
    <w:rsid w:val="007E389C"/>
    <w:rsid w:val="007E38CC"/>
    <w:rsid w:val="007E38EA"/>
    <w:rsid w:val="007E3981"/>
    <w:rsid w:val="007E3AF8"/>
    <w:rsid w:val="007E3B58"/>
    <w:rsid w:val="007E3B66"/>
    <w:rsid w:val="007E3B90"/>
    <w:rsid w:val="007E3C10"/>
    <w:rsid w:val="007E3C64"/>
    <w:rsid w:val="007E3CA3"/>
    <w:rsid w:val="007E3CB5"/>
    <w:rsid w:val="007E3CC9"/>
    <w:rsid w:val="007E3D2F"/>
    <w:rsid w:val="007E3D74"/>
    <w:rsid w:val="007E3E2F"/>
    <w:rsid w:val="007E3E35"/>
    <w:rsid w:val="007E3EFC"/>
    <w:rsid w:val="007E4136"/>
    <w:rsid w:val="007E41DB"/>
    <w:rsid w:val="007E4258"/>
    <w:rsid w:val="007E42F5"/>
    <w:rsid w:val="007E4440"/>
    <w:rsid w:val="007E4449"/>
    <w:rsid w:val="007E4493"/>
    <w:rsid w:val="007E44B4"/>
    <w:rsid w:val="007E4525"/>
    <w:rsid w:val="007E4531"/>
    <w:rsid w:val="007E4620"/>
    <w:rsid w:val="007E470E"/>
    <w:rsid w:val="007E47FE"/>
    <w:rsid w:val="007E483B"/>
    <w:rsid w:val="007E4919"/>
    <w:rsid w:val="007E492A"/>
    <w:rsid w:val="007E4A26"/>
    <w:rsid w:val="007E4ADD"/>
    <w:rsid w:val="007E4B10"/>
    <w:rsid w:val="007E4B2D"/>
    <w:rsid w:val="007E4B5E"/>
    <w:rsid w:val="007E4B81"/>
    <w:rsid w:val="007E4BD7"/>
    <w:rsid w:val="007E4C2C"/>
    <w:rsid w:val="007E4E53"/>
    <w:rsid w:val="007E4E94"/>
    <w:rsid w:val="007E4F4E"/>
    <w:rsid w:val="007E4F76"/>
    <w:rsid w:val="007E4FD7"/>
    <w:rsid w:val="007E5020"/>
    <w:rsid w:val="007E502A"/>
    <w:rsid w:val="007E5099"/>
    <w:rsid w:val="007E50F8"/>
    <w:rsid w:val="007E510F"/>
    <w:rsid w:val="007E51EA"/>
    <w:rsid w:val="007E52A7"/>
    <w:rsid w:val="007E5325"/>
    <w:rsid w:val="007E5380"/>
    <w:rsid w:val="007E53E2"/>
    <w:rsid w:val="007E5481"/>
    <w:rsid w:val="007E54EC"/>
    <w:rsid w:val="007E54F0"/>
    <w:rsid w:val="007E5567"/>
    <w:rsid w:val="007E55E9"/>
    <w:rsid w:val="007E5700"/>
    <w:rsid w:val="007E5747"/>
    <w:rsid w:val="007E5766"/>
    <w:rsid w:val="007E57F0"/>
    <w:rsid w:val="007E5840"/>
    <w:rsid w:val="007E5875"/>
    <w:rsid w:val="007E58D0"/>
    <w:rsid w:val="007E5902"/>
    <w:rsid w:val="007E5936"/>
    <w:rsid w:val="007E596C"/>
    <w:rsid w:val="007E5993"/>
    <w:rsid w:val="007E5A2C"/>
    <w:rsid w:val="007E5A36"/>
    <w:rsid w:val="007E5A5A"/>
    <w:rsid w:val="007E5AB8"/>
    <w:rsid w:val="007E5AEA"/>
    <w:rsid w:val="007E5AFA"/>
    <w:rsid w:val="007E5B16"/>
    <w:rsid w:val="007E5BD5"/>
    <w:rsid w:val="007E5C19"/>
    <w:rsid w:val="007E5C90"/>
    <w:rsid w:val="007E5D34"/>
    <w:rsid w:val="007E5D70"/>
    <w:rsid w:val="007E5E8F"/>
    <w:rsid w:val="007E5F84"/>
    <w:rsid w:val="007E5FB3"/>
    <w:rsid w:val="007E6032"/>
    <w:rsid w:val="007E613F"/>
    <w:rsid w:val="007E6215"/>
    <w:rsid w:val="007E630D"/>
    <w:rsid w:val="007E6350"/>
    <w:rsid w:val="007E6409"/>
    <w:rsid w:val="007E65A2"/>
    <w:rsid w:val="007E6630"/>
    <w:rsid w:val="007E66FA"/>
    <w:rsid w:val="007E6744"/>
    <w:rsid w:val="007E67B5"/>
    <w:rsid w:val="007E692A"/>
    <w:rsid w:val="007E69BF"/>
    <w:rsid w:val="007E69F5"/>
    <w:rsid w:val="007E6A20"/>
    <w:rsid w:val="007E6A30"/>
    <w:rsid w:val="007E6A72"/>
    <w:rsid w:val="007E6BC4"/>
    <w:rsid w:val="007E6BD3"/>
    <w:rsid w:val="007E6C13"/>
    <w:rsid w:val="007E6CBD"/>
    <w:rsid w:val="007E6D6C"/>
    <w:rsid w:val="007E6DDB"/>
    <w:rsid w:val="007E6E97"/>
    <w:rsid w:val="007E6F8B"/>
    <w:rsid w:val="007E6FA3"/>
    <w:rsid w:val="007E6FF6"/>
    <w:rsid w:val="007E7042"/>
    <w:rsid w:val="007E7079"/>
    <w:rsid w:val="007E7120"/>
    <w:rsid w:val="007E7187"/>
    <w:rsid w:val="007E71F4"/>
    <w:rsid w:val="007E7282"/>
    <w:rsid w:val="007E72D0"/>
    <w:rsid w:val="007E732E"/>
    <w:rsid w:val="007E7332"/>
    <w:rsid w:val="007E73C1"/>
    <w:rsid w:val="007E7417"/>
    <w:rsid w:val="007E748F"/>
    <w:rsid w:val="007E754D"/>
    <w:rsid w:val="007E764B"/>
    <w:rsid w:val="007E7682"/>
    <w:rsid w:val="007E76BD"/>
    <w:rsid w:val="007E77C2"/>
    <w:rsid w:val="007E7801"/>
    <w:rsid w:val="007E7861"/>
    <w:rsid w:val="007E7879"/>
    <w:rsid w:val="007E79E1"/>
    <w:rsid w:val="007E7BE7"/>
    <w:rsid w:val="007E7C49"/>
    <w:rsid w:val="007E7C54"/>
    <w:rsid w:val="007E7C76"/>
    <w:rsid w:val="007E7D5B"/>
    <w:rsid w:val="007E7DEF"/>
    <w:rsid w:val="007E7DF6"/>
    <w:rsid w:val="007E7E59"/>
    <w:rsid w:val="007E7EA6"/>
    <w:rsid w:val="007E7F31"/>
    <w:rsid w:val="007E7F6B"/>
    <w:rsid w:val="007F000D"/>
    <w:rsid w:val="007F0010"/>
    <w:rsid w:val="007F0154"/>
    <w:rsid w:val="007F0169"/>
    <w:rsid w:val="007F0236"/>
    <w:rsid w:val="007F02F2"/>
    <w:rsid w:val="007F0416"/>
    <w:rsid w:val="007F045B"/>
    <w:rsid w:val="007F049C"/>
    <w:rsid w:val="007F04DD"/>
    <w:rsid w:val="007F0563"/>
    <w:rsid w:val="007F05BD"/>
    <w:rsid w:val="007F064E"/>
    <w:rsid w:val="007F0794"/>
    <w:rsid w:val="007F085C"/>
    <w:rsid w:val="007F0A11"/>
    <w:rsid w:val="007F0BC7"/>
    <w:rsid w:val="007F0C0C"/>
    <w:rsid w:val="007F0C41"/>
    <w:rsid w:val="007F0DBB"/>
    <w:rsid w:val="007F0DCD"/>
    <w:rsid w:val="007F0E39"/>
    <w:rsid w:val="007F0EA0"/>
    <w:rsid w:val="007F0F01"/>
    <w:rsid w:val="007F0F03"/>
    <w:rsid w:val="007F0F14"/>
    <w:rsid w:val="007F0F16"/>
    <w:rsid w:val="007F0FEB"/>
    <w:rsid w:val="007F10C1"/>
    <w:rsid w:val="007F110B"/>
    <w:rsid w:val="007F1110"/>
    <w:rsid w:val="007F1136"/>
    <w:rsid w:val="007F1179"/>
    <w:rsid w:val="007F11F3"/>
    <w:rsid w:val="007F12C4"/>
    <w:rsid w:val="007F1373"/>
    <w:rsid w:val="007F13BA"/>
    <w:rsid w:val="007F1455"/>
    <w:rsid w:val="007F14D1"/>
    <w:rsid w:val="007F1507"/>
    <w:rsid w:val="007F1601"/>
    <w:rsid w:val="007F1616"/>
    <w:rsid w:val="007F165D"/>
    <w:rsid w:val="007F1694"/>
    <w:rsid w:val="007F17CB"/>
    <w:rsid w:val="007F180C"/>
    <w:rsid w:val="007F183A"/>
    <w:rsid w:val="007F184D"/>
    <w:rsid w:val="007F1869"/>
    <w:rsid w:val="007F191A"/>
    <w:rsid w:val="007F1987"/>
    <w:rsid w:val="007F1995"/>
    <w:rsid w:val="007F19C5"/>
    <w:rsid w:val="007F1B14"/>
    <w:rsid w:val="007F1BF9"/>
    <w:rsid w:val="007F1C77"/>
    <w:rsid w:val="007F1C7A"/>
    <w:rsid w:val="007F1ECE"/>
    <w:rsid w:val="007F20D1"/>
    <w:rsid w:val="007F213D"/>
    <w:rsid w:val="007F2150"/>
    <w:rsid w:val="007F2187"/>
    <w:rsid w:val="007F22B4"/>
    <w:rsid w:val="007F22C8"/>
    <w:rsid w:val="007F22DD"/>
    <w:rsid w:val="007F244C"/>
    <w:rsid w:val="007F24A0"/>
    <w:rsid w:val="007F24C0"/>
    <w:rsid w:val="007F2525"/>
    <w:rsid w:val="007F253C"/>
    <w:rsid w:val="007F2673"/>
    <w:rsid w:val="007F2683"/>
    <w:rsid w:val="007F27E4"/>
    <w:rsid w:val="007F2868"/>
    <w:rsid w:val="007F289B"/>
    <w:rsid w:val="007F28DD"/>
    <w:rsid w:val="007F28EC"/>
    <w:rsid w:val="007F2910"/>
    <w:rsid w:val="007F2945"/>
    <w:rsid w:val="007F29CF"/>
    <w:rsid w:val="007F2AD0"/>
    <w:rsid w:val="007F2B6A"/>
    <w:rsid w:val="007F2B6E"/>
    <w:rsid w:val="007F2BB8"/>
    <w:rsid w:val="007F2C3E"/>
    <w:rsid w:val="007F2C98"/>
    <w:rsid w:val="007F2C9F"/>
    <w:rsid w:val="007F2D4F"/>
    <w:rsid w:val="007F2DF6"/>
    <w:rsid w:val="007F2DFD"/>
    <w:rsid w:val="007F2E68"/>
    <w:rsid w:val="007F32BF"/>
    <w:rsid w:val="007F3322"/>
    <w:rsid w:val="007F33B4"/>
    <w:rsid w:val="007F34B1"/>
    <w:rsid w:val="007F351D"/>
    <w:rsid w:val="007F359B"/>
    <w:rsid w:val="007F3647"/>
    <w:rsid w:val="007F36D1"/>
    <w:rsid w:val="007F36F7"/>
    <w:rsid w:val="007F3799"/>
    <w:rsid w:val="007F37CF"/>
    <w:rsid w:val="007F386A"/>
    <w:rsid w:val="007F3943"/>
    <w:rsid w:val="007F395C"/>
    <w:rsid w:val="007F3A24"/>
    <w:rsid w:val="007F3AD1"/>
    <w:rsid w:val="007F3B0B"/>
    <w:rsid w:val="007F3B7F"/>
    <w:rsid w:val="007F3CA8"/>
    <w:rsid w:val="007F3CB4"/>
    <w:rsid w:val="007F3D7E"/>
    <w:rsid w:val="007F3DCE"/>
    <w:rsid w:val="007F3E4C"/>
    <w:rsid w:val="007F3E55"/>
    <w:rsid w:val="007F3E71"/>
    <w:rsid w:val="007F3E7D"/>
    <w:rsid w:val="007F3E99"/>
    <w:rsid w:val="007F3F11"/>
    <w:rsid w:val="007F3FDB"/>
    <w:rsid w:val="007F4040"/>
    <w:rsid w:val="007F4074"/>
    <w:rsid w:val="007F421F"/>
    <w:rsid w:val="007F4253"/>
    <w:rsid w:val="007F42B9"/>
    <w:rsid w:val="007F4308"/>
    <w:rsid w:val="007F4366"/>
    <w:rsid w:val="007F439D"/>
    <w:rsid w:val="007F43E9"/>
    <w:rsid w:val="007F4422"/>
    <w:rsid w:val="007F443E"/>
    <w:rsid w:val="007F4455"/>
    <w:rsid w:val="007F4468"/>
    <w:rsid w:val="007F44C9"/>
    <w:rsid w:val="007F44D1"/>
    <w:rsid w:val="007F4539"/>
    <w:rsid w:val="007F4648"/>
    <w:rsid w:val="007F4675"/>
    <w:rsid w:val="007F46E8"/>
    <w:rsid w:val="007F47A3"/>
    <w:rsid w:val="007F489C"/>
    <w:rsid w:val="007F49AF"/>
    <w:rsid w:val="007F4A75"/>
    <w:rsid w:val="007F4AD4"/>
    <w:rsid w:val="007F4B0B"/>
    <w:rsid w:val="007F4B7D"/>
    <w:rsid w:val="007F4BBF"/>
    <w:rsid w:val="007F4BE9"/>
    <w:rsid w:val="007F4CE6"/>
    <w:rsid w:val="007F4CF4"/>
    <w:rsid w:val="007F4D07"/>
    <w:rsid w:val="007F4DC2"/>
    <w:rsid w:val="007F4DE8"/>
    <w:rsid w:val="007F4E15"/>
    <w:rsid w:val="007F4E5F"/>
    <w:rsid w:val="007F4EFE"/>
    <w:rsid w:val="007F4FFB"/>
    <w:rsid w:val="007F5149"/>
    <w:rsid w:val="007F51C4"/>
    <w:rsid w:val="007F533E"/>
    <w:rsid w:val="007F561C"/>
    <w:rsid w:val="007F5635"/>
    <w:rsid w:val="007F5668"/>
    <w:rsid w:val="007F56BA"/>
    <w:rsid w:val="007F573A"/>
    <w:rsid w:val="007F575F"/>
    <w:rsid w:val="007F5942"/>
    <w:rsid w:val="007F5967"/>
    <w:rsid w:val="007F59FB"/>
    <w:rsid w:val="007F5A47"/>
    <w:rsid w:val="007F5B06"/>
    <w:rsid w:val="007F5B3B"/>
    <w:rsid w:val="007F5BAE"/>
    <w:rsid w:val="007F5BF9"/>
    <w:rsid w:val="007F5E76"/>
    <w:rsid w:val="007F5F29"/>
    <w:rsid w:val="007F5F92"/>
    <w:rsid w:val="007F5F98"/>
    <w:rsid w:val="007F60D0"/>
    <w:rsid w:val="007F60F1"/>
    <w:rsid w:val="007F6122"/>
    <w:rsid w:val="007F617C"/>
    <w:rsid w:val="007F6245"/>
    <w:rsid w:val="007F6254"/>
    <w:rsid w:val="007F6308"/>
    <w:rsid w:val="007F6337"/>
    <w:rsid w:val="007F6354"/>
    <w:rsid w:val="007F63CD"/>
    <w:rsid w:val="007F642A"/>
    <w:rsid w:val="007F6454"/>
    <w:rsid w:val="007F6480"/>
    <w:rsid w:val="007F64A4"/>
    <w:rsid w:val="007F64FA"/>
    <w:rsid w:val="007F66A6"/>
    <w:rsid w:val="007F66BA"/>
    <w:rsid w:val="007F6711"/>
    <w:rsid w:val="007F6723"/>
    <w:rsid w:val="007F677A"/>
    <w:rsid w:val="007F68CE"/>
    <w:rsid w:val="007F693E"/>
    <w:rsid w:val="007F6AAB"/>
    <w:rsid w:val="007F6AEA"/>
    <w:rsid w:val="007F6C16"/>
    <w:rsid w:val="007F6C5A"/>
    <w:rsid w:val="007F6D18"/>
    <w:rsid w:val="007F6D2D"/>
    <w:rsid w:val="007F6E8A"/>
    <w:rsid w:val="007F6EE3"/>
    <w:rsid w:val="007F6FB5"/>
    <w:rsid w:val="007F70E8"/>
    <w:rsid w:val="007F7232"/>
    <w:rsid w:val="007F7252"/>
    <w:rsid w:val="007F7383"/>
    <w:rsid w:val="007F73F4"/>
    <w:rsid w:val="007F7457"/>
    <w:rsid w:val="007F75C3"/>
    <w:rsid w:val="007F75F6"/>
    <w:rsid w:val="007F7604"/>
    <w:rsid w:val="007F7733"/>
    <w:rsid w:val="007F7759"/>
    <w:rsid w:val="007F7794"/>
    <w:rsid w:val="007F77DC"/>
    <w:rsid w:val="007F7835"/>
    <w:rsid w:val="007F784A"/>
    <w:rsid w:val="007F7891"/>
    <w:rsid w:val="007F7892"/>
    <w:rsid w:val="007F78B3"/>
    <w:rsid w:val="007F7947"/>
    <w:rsid w:val="007F7B05"/>
    <w:rsid w:val="007F7B15"/>
    <w:rsid w:val="007F7B42"/>
    <w:rsid w:val="007F7B71"/>
    <w:rsid w:val="007F7B9B"/>
    <w:rsid w:val="007F7BA4"/>
    <w:rsid w:val="007F7BD7"/>
    <w:rsid w:val="007F7BED"/>
    <w:rsid w:val="007F7C69"/>
    <w:rsid w:val="007F7C8D"/>
    <w:rsid w:val="007F7CB8"/>
    <w:rsid w:val="007F7E05"/>
    <w:rsid w:val="007F7E47"/>
    <w:rsid w:val="007F7E71"/>
    <w:rsid w:val="007F7E7F"/>
    <w:rsid w:val="007F7E82"/>
    <w:rsid w:val="007F7ED6"/>
    <w:rsid w:val="007F7F4F"/>
    <w:rsid w:val="007F7F6F"/>
    <w:rsid w:val="007F7F97"/>
    <w:rsid w:val="007F7F9A"/>
    <w:rsid w:val="008000AE"/>
    <w:rsid w:val="008000E8"/>
    <w:rsid w:val="008000FF"/>
    <w:rsid w:val="00800245"/>
    <w:rsid w:val="008002C1"/>
    <w:rsid w:val="00800346"/>
    <w:rsid w:val="0080037E"/>
    <w:rsid w:val="008003EA"/>
    <w:rsid w:val="00800419"/>
    <w:rsid w:val="0080048C"/>
    <w:rsid w:val="008006FD"/>
    <w:rsid w:val="0080073B"/>
    <w:rsid w:val="0080078B"/>
    <w:rsid w:val="00800793"/>
    <w:rsid w:val="0080081A"/>
    <w:rsid w:val="008008CE"/>
    <w:rsid w:val="0080093B"/>
    <w:rsid w:val="00800971"/>
    <w:rsid w:val="00800A2D"/>
    <w:rsid w:val="00800A36"/>
    <w:rsid w:val="00800A84"/>
    <w:rsid w:val="00800B3D"/>
    <w:rsid w:val="00800B9D"/>
    <w:rsid w:val="00800BB1"/>
    <w:rsid w:val="00800BB3"/>
    <w:rsid w:val="00800C09"/>
    <w:rsid w:val="00800CCF"/>
    <w:rsid w:val="00800CDB"/>
    <w:rsid w:val="00800DBA"/>
    <w:rsid w:val="00800EDC"/>
    <w:rsid w:val="00800F0F"/>
    <w:rsid w:val="00800F54"/>
    <w:rsid w:val="00800F65"/>
    <w:rsid w:val="00800F95"/>
    <w:rsid w:val="00800F98"/>
    <w:rsid w:val="00800FCD"/>
    <w:rsid w:val="0080101A"/>
    <w:rsid w:val="008010C2"/>
    <w:rsid w:val="008010D2"/>
    <w:rsid w:val="008010DE"/>
    <w:rsid w:val="00801135"/>
    <w:rsid w:val="0080115A"/>
    <w:rsid w:val="00801176"/>
    <w:rsid w:val="0080117C"/>
    <w:rsid w:val="00801222"/>
    <w:rsid w:val="0080133A"/>
    <w:rsid w:val="00801411"/>
    <w:rsid w:val="00801414"/>
    <w:rsid w:val="0080141B"/>
    <w:rsid w:val="00801464"/>
    <w:rsid w:val="00801487"/>
    <w:rsid w:val="0080150F"/>
    <w:rsid w:val="00801520"/>
    <w:rsid w:val="0080157C"/>
    <w:rsid w:val="00801586"/>
    <w:rsid w:val="008015C6"/>
    <w:rsid w:val="00801602"/>
    <w:rsid w:val="008016C1"/>
    <w:rsid w:val="00801750"/>
    <w:rsid w:val="008017D3"/>
    <w:rsid w:val="0080191C"/>
    <w:rsid w:val="00801930"/>
    <w:rsid w:val="00801A62"/>
    <w:rsid w:val="00801AAC"/>
    <w:rsid w:val="00801AE0"/>
    <w:rsid w:val="00801B1A"/>
    <w:rsid w:val="00801BE4"/>
    <w:rsid w:val="00801C41"/>
    <w:rsid w:val="00801CC5"/>
    <w:rsid w:val="00801D3D"/>
    <w:rsid w:val="00801DF7"/>
    <w:rsid w:val="00801E95"/>
    <w:rsid w:val="00801EA0"/>
    <w:rsid w:val="00801FEB"/>
    <w:rsid w:val="0080204B"/>
    <w:rsid w:val="00802081"/>
    <w:rsid w:val="008020D7"/>
    <w:rsid w:val="00802128"/>
    <w:rsid w:val="008021C7"/>
    <w:rsid w:val="008022CF"/>
    <w:rsid w:val="008023E7"/>
    <w:rsid w:val="00802409"/>
    <w:rsid w:val="00802420"/>
    <w:rsid w:val="00802437"/>
    <w:rsid w:val="00802481"/>
    <w:rsid w:val="008024A4"/>
    <w:rsid w:val="00802572"/>
    <w:rsid w:val="00802731"/>
    <w:rsid w:val="00802735"/>
    <w:rsid w:val="00802979"/>
    <w:rsid w:val="0080297B"/>
    <w:rsid w:val="00802980"/>
    <w:rsid w:val="008029C0"/>
    <w:rsid w:val="00802A25"/>
    <w:rsid w:val="00802A5B"/>
    <w:rsid w:val="00802B0D"/>
    <w:rsid w:val="00802B12"/>
    <w:rsid w:val="00802B6B"/>
    <w:rsid w:val="00802BD9"/>
    <w:rsid w:val="00802BE7"/>
    <w:rsid w:val="00802C57"/>
    <w:rsid w:val="00802D82"/>
    <w:rsid w:val="00802E3C"/>
    <w:rsid w:val="00802F3E"/>
    <w:rsid w:val="00802F61"/>
    <w:rsid w:val="00802F74"/>
    <w:rsid w:val="00803076"/>
    <w:rsid w:val="00803143"/>
    <w:rsid w:val="0080316C"/>
    <w:rsid w:val="0080317D"/>
    <w:rsid w:val="008031CD"/>
    <w:rsid w:val="00803205"/>
    <w:rsid w:val="00803270"/>
    <w:rsid w:val="008032BC"/>
    <w:rsid w:val="008032F8"/>
    <w:rsid w:val="00803315"/>
    <w:rsid w:val="00803375"/>
    <w:rsid w:val="008033FB"/>
    <w:rsid w:val="00803410"/>
    <w:rsid w:val="00803433"/>
    <w:rsid w:val="00803538"/>
    <w:rsid w:val="00803636"/>
    <w:rsid w:val="00803698"/>
    <w:rsid w:val="00803746"/>
    <w:rsid w:val="008037D9"/>
    <w:rsid w:val="008037E5"/>
    <w:rsid w:val="00803846"/>
    <w:rsid w:val="0080386C"/>
    <w:rsid w:val="008038DE"/>
    <w:rsid w:val="00803935"/>
    <w:rsid w:val="0080393D"/>
    <w:rsid w:val="00803955"/>
    <w:rsid w:val="00803958"/>
    <w:rsid w:val="00803961"/>
    <w:rsid w:val="008039B3"/>
    <w:rsid w:val="008039DD"/>
    <w:rsid w:val="00803A0C"/>
    <w:rsid w:val="00803A29"/>
    <w:rsid w:val="00803BB5"/>
    <w:rsid w:val="00803BF3"/>
    <w:rsid w:val="00803C07"/>
    <w:rsid w:val="00803CAA"/>
    <w:rsid w:val="00803D6F"/>
    <w:rsid w:val="00803D81"/>
    <w:rsid w:val="00803D82"/>
    <w:rsid w:val="00803E17"/>
    <w:rsid w:val="00803E19"/>
    <w:rsid w:val="00803E49"/>
    <w:rsid w:val="00803FB8"/>
    <w:rsid w:val="00804041"/>
    <w:rsid w:val="0080404A"/>
    <w:rsid w:val="008040C3"/>
    <w:rsid w:val="008040D7"/>
    <w:rsid w:val="00804106"/>
    <w:rsid w:val="0080415D"/>
    <w:rsid w:val="008041A0"/>
    <w:rsid w:val="00804220"/>
    <w:rsid w:val="00804381"/>
    <w:rsid w:val="00804437"/>
    <w:rsid w:val="00804458"/>
    <w:rsid w:val="00804460"/>
    <w:rsid w:val="00804537"/>
    <w:rsid w:val="00804573"/>
    <w:rsid w:val="0080461B"/>
    <w:rsid w:val="0080475D"/>
    <w:rsid w:val="00804796"/>
    <w:rsid w:val="008047E8"/>
    <w:rsid w:val="00804811"/>
    <w:rsid w:val="00804816"/>
    <w:rsid w:val="0080481C"/>
    <w:rsid w:val="0080484C"/>
    <w:rsid w:val="0080491B"/>
    <w:rsid w:val="008049A9"/>
    <w:rsid w:val="008049E5"/>
    <w:rsid w:val="00804A1C"/>
    <w:rsid w:val="00804A23"/>
    <w:rsid w:val="00804AD6"/>
    <w:rsid w:val="00804B55"/>
    <w:rsid w:val="00804B75"/>
    <w:rsid w:val="00804C99"/>
    <w:rsid w:val="00804CE7"/>
    <w:rsid w:val="00804D6C"/>
    <w:rsid w:val="00804ECF"/>
    <w:rsid w:val="00804FDD"/>
    <w:rsid w:val="0080502C"/>
    <w:rsid w:val="008050A6"/>
    <w:rsid w:val="00805237"/>
    <w:rsid w:val="00805253"/>
    <w:rsid w:val="008052A9"/>
    <w:rsid w:val="008052B8"/>
    <w:rsid w:val="00805374"/>
    <w:rsid w:val="00805404"/>
    <w:rsid w:val="00805442"/>
    <w:rsid w:val="0080549A"/>
    <w:rsid w:val="008054E6"/>
    <w:rsid w:val="008054F3"/>
    <w:rsid w:val="008055A2"/>
    <w:rsid w:val="008055CD"/>
    <w:rsid w:val="0080560F"/>
    <w:rsid w:val="00805627"/>
    <w:rsid w:val="00805630"/>
    <w:rsid w:val="00805666"/>
    <w:rsid w:val="00805712"/>
    <w:rsid w:val="0080574F"/>
    <w:rsid w:val="0080575B"/>
    <w:rsid w:val="008058D7"/>
    <w:rsid w:val="008058DE"/>
    <w:rsid w:val="00805937"/>
    <w:rsid w:val="008059CD"/>
    <w:rsid w:val="00805A09"/>
    <w:rsid w:val="00805A32"/>
    <w:rsid w:val="00805A7C"/>
    <w:rsid w:val="00805A8E"/>
    <w:rsid w:val="00805A9F"/>
    <w:rsid w:val="00805AF9"/>
    <w:rsid w:val="00805B34"/>
    <w:rsid w:val="00805B68"/>
    <w:rsid w:val="00805BF4"/>
    <w:rsid w:val="00805C71"/>
    <w:rsid w:val="00805C9A"/>
    <w:rsid w:val="00805CBF"/>
    <w:rsid w:val="00805EAE"/>
    <w:rsid w:val="0080607A"/>
    <w:rsid w:val="0080609C"/>
    <w:rsid w:val="008061A8"/>
    <w:rsid w:val="00806288"/>
    <w:rsid w:val="008062A3"/>
    <w:rsid w:val="008062CC"/>
    <w:rsid w:val="008062E4"/>
    <w:rsid w:val="00806394"/>
    <w:rsid w:val="008063B4"/>
    <w:rsid w:val="00806464"/>
    <w:rsid w:val="0080647B"/>
    <w:rsid w:val="00806489"/>
    <w:rsid w:val="00806517"/>
    <w:rsid w:val="00806522"/>
    <w:rsid w:val="00806589"/>
    <w:rsid w:val="008065C8"/>
    <w:rsid w:val="0080665A"/>
    <w:rsid w:val="008066A0"/>
    <w:rsid w:val="00806792"/>
    <w:rsid w:val="008067A0"/>
    <w:rsid w:val="008067BD"/>
    <w:rsid w:val="008067C0"/>
    <w:rsid w:val="0080689B"/>
    <w:rsid w:val="008068ED"/>
    <w:rsid w:val="00806935"/>
    <w:rsid w:val="0080698F"/>
    <w:rsid w:val="008069E2"/>
    <w:rsid w:val="00806A0C"/>
    <w:rsid w:val="00806AA0"/>
    <w:rsid w:val="00806BE3"/>
    <w:rsid w:val="00806C8F"/>
    <w:rsid w:val="00806D7D"/>
    <w:rsid w:val="00806DF2"/>
    <w:rsid w:val="00806F1B"/>
    <w:rsid w:val="00806F8E"/>
    <w:rsid w:val="00806FFA"/>
    <w:rsid w:val="0080702F"/>
    <w:rsid w:val="008071B2"/>
    <w:rsid w:val="008071D2"/>
    <w:rsid w:val="008071EE"/>
    <w:rsid w:val="00807281"/>
    <w:rsid w:val="00807387"/>
    <w:rsid w:val="0080749E"/>
    <w:rsid w:val="00807534"/>
    <w:rsid w:val="008075F3"/>
    <w:rsid w:val="008075FC"/>
    <w:rsid w:val="00807613"/>
    <w:rsid w:val="0080766B"/>
    <w:rsid w:val="008076BC"/>
    <w:rsid w:val="00807702"/>
    <w:rsid w:val="008077F7"/>
    <w:rsid w:val="00807897"/>
    <w:rsid w:val="00807932"/>
    <w:rsid w:val="00807ACB"/>
    <w:rsid w:val="00807B95"/>
    <w:rsid w:val="00807BD0"/>
    <w:rsid w:val="00807BFD"/>
    <w:rsid w:val="00807D56"/>
    <w:rsid w:val="00807E05"/>
    <w:rsid w:val="00807E0C"/>
    <w:rsid w:val="00807E35"/>
    <w:rsid w:val="00807E53"/>
    <w:rsid w:val="00807E59"/>
    <w:rsid w:val="00807E73"/>
    <w:rsid w:val="00807E99"/>
    <w:rsid w:val="00807F07"/>
    <w:rsid w:val="0081008F"/>
    <w:rsid w:val="008100BE"/>
    <w:rsid w:val="0081016E"/>
    <w:rsid w:val="00810196"/>
    <w:rsid w:val="008101AA"/>
    <w:rsid w:val="008101B6"/>
    <w:rsid w:val="00810237"/>
    <w:rsid w:val="0081026F"/>
    <w:rsid w:val="008102E2"/>
    <w:rsid w:val="008102F6"/>
    <w:rsid w:val="00810310"/>
    <w:rsid w:val="00810379"/>
    <w:rsid w:val="00810385"/>
    <w:rsid w:val="00810414"/>
    <w:rsid w:val="00810434"/>
    <w:rsid w:val="0081047E"/>
    <w:rsid w:val="0081048F"/>
    <w:rsid w:val="00810499"/>
    <w:rsid w:val="008104D5"/>
    <w:rsid w:val="0081052A"/>
    <w:rsid w:val="0081052C"/>
    <w:rsid w:val="00810577"/>
    <w:rsid w:val="00810668"/>
    <w:rsid w:val="0081068A"/>
    <w:rsid w:val="008106AE"/>
    <w:rsid w:val="008106EB"/>
    <w:rsid w:val="00810721"/>
    <w:rsid w:val="00810780"/>
    <w:rsid w:val="008107A0"/>
    <w:rsid w:val="008107D7"/>
    <w:rsid w:val="008108A0"/>
    <w:rsid w:val="008108B5"/>
    <w:rsid w:val="0081092F"/>
    <w:rsid w:val="008109B6"/>
    <w:rsid w:val="008109F2"/>
    <w:rsid w:val="008109F4"/>
    <w:rsid w:val="00810A1D"/>
    <w:rsid w:val="00810A68"/>
    <w:rsid w:val="00810BCA"/>
    <w:rsid w:val="00810BCB"/>
    <w:rsid w:val="00810C6F"/>
    <w:rsid w:val="00810D30"/>
    <w:rsid w:val="00810D76"/>
    <w:rsid w:val="00810E61"/>
    <w:rsid w:val="00810EF4"/>
    <w:rsid w:val="00811014"/>
    <w:rsid w:val="0081107A"/>
    <w:rsid w:val="00811093"/>
    <w:rsid w:val="0081110B"/>
    <w:rsid w:val="0081119D"/>
    <w:rsid w:val="008111F1"/>
    <w:rsid w:val="008111F2"/>
    <w:rsid w:val="0081124A"/>
    <w:rsid w:val="0081125C"/>
    <w:rsid w:val="00811315"/>
    <w:rsid w:val="00811388"/>
    <w:rsid w:val="008113A3"/>
    <w:rsid w:val="0081142E"/>
    <w:rsid w:val="00811495"/>
    <w:rsid w:val="008114DA"/>
    <w:rsid w:val="0081152C"/>
    <w:rsid w:val="008115D3"/>
    <w:rsid w:val="00811632"/>
    <w:rsid w:val="0081164A"/>
    <w:rsid w:val="00811667"/>
    <w:rsid w:val="0081169E"/>
    <w:rsid w:val="008116B0"/>
    <w:rsid w:val="008117A3"/>
    <w:rsid w:val="0081182B"/>
    <w:rsid w:val="0081195B"/>
    <w:rsid w:val="00811AB2"/>
    <w:rsid w:val="00811ACA"/>
    <w:rsid w:val="00811ACD"/>
    <w:rsid w:val="00811B6C"/>
    <w:rsid w:val="00811B95"/>
    <w:rsid w:val="00811BB6"/>
    <w:rsid w:val="00811CE1"/>
    <w:rsid w:val="00811CE8"/>
    <w:rsid w:val="00811D96"/>
    <w:rsid w:val="00811E40"/>
    <w:rsid w:val="00811E73"/>
    <w:rsid w:val="00811EA9"/>
    <w:rsid w:val="00811F34"/>
    <w:rsid w:val="00811FAF"/>
    <w:rsid w:val="00812029"/>
    <w:rsid w:val="00812064"/>
    <w:rsid w:val="00812161"/>
    <w:rsid w:val="008121C6"/>
    <w:rsid w:val="0081220B"/>
    <w:rsid w:val="00812267"/>
    <w:rsid w:val="00812272"/>
    <w:rsid w:val="008122AA"/>
    <w:rsid w:val="008122BF"/>
    <w:rsid w:val="00812314"/>
    <w:rsid w:val="00812360"/>
    <w:rsid w:val="00812378"/>
    <w:rsid w:val="008123F9"/>
    <w:rsid w:val="00812415"/>
    <w:rsid w:val="0081241D"/>
    <w:rsid w:val="008124A4"/>
    <w:rsid w:val="00812519"/>
    <w:rsid w:val="00812683"/>
    <w:rsid w:val="008127AC"/>
    <w:rsid w:val="0081284E"/>
    <w:rsid w:val="008128AC"/>
    <w:rsid w:val="0081293E"/>
    <w:rsid w:val="00812A05"/>
    <w:rsid w:val="00812A36"/>
    <w:rsid w:val="00812A59"/>
    <w:rsid w:val="00812BB8"/>
    <w:rsid w:val="00812BD5"/>
    <w:rsid w:val="00812C33"/>
    <w:rsid w:val="00812C4C"/>
    <w:rsid w:val="00812CC0"/>
    <w:rsid w:val="00812D5F"/>
    <w:rsid w:val="00812DB7"/>
    <w:rsid w:val="00812EE8"/>
    <w:rsid w:val="00812F30"/>
    <w:rsid w:val="00813088"/>
    <w:rsid w:val="008131B7"/>
    <w:rsid w:val="00813247"/>
    <w:rsid w:val="0081334F"/>
    <w:rsid w:val="008133D7"/>
    <w:rsid w:val="00813451"/>
    <w:rsid w:val="00813452"/>
    <w:rsid w:val="0081346C"/>
    <w:rsid w:val="008134E5"/>
    <w:rsid w:val="0081354C"/>
    <w:rsid w:val="008135E0"/>
    <w:rsid w:val="008136DD"/>
    <w:rsid w:val="0081379F"/>
    <w:rsid w:val="0081396C"/>
    <w:rsid w:val="008139CC"/>
    <w:rsid w:val="008139D8"/>
    <w:rsid w:val="008139F3"/>
    <w:rsid w:val="00813A01"/>
    <w:rsid w:val="00813CD6"/>
    <w:rsid w:val="00813DBC"/>
    <w:rsid w:val="00813DC8"/>
    <w:rsid w:val="00813DD4"/>
    <w:rsid w:val="00813DDA"/>
    <w:rsid w:val="00813E52"/>
    <w:rsid w:val="00814010"/>
    <w:rsid w:val="008140E8"/>
    <w:rsid w:val="00814103"/>
    <w:rsid w:val="00814121"/>
    <w:rsid w:val="00814129"/>
    <w:rsid w:val="0081412D"/>
    <w:rsid w:val="008141A6"/>
    <w:rsid w:val="008141F6"/>
    <w:rsid w:val="00814314"/>
    <w:rsid w:val="00814381"/>
    <w:rsid w:val="0081442C"/>
    <w:rsid w:val="00814439"/>
    <w:rsid w:val="008145F6"/>
    <w:rsid w:val="00814638"/>
    <w:rsid w:val="00814684"/>
    <w:rsid w:val="00814734"/>
    <w:rsid w:val="00814774"/>
    <w:rsid w:val="008147E5"/>
    <w:rsid w:val="00814812"/>
    <w:rsid w:val="00814880"/>
    <w:rsid w:val="008149A1"/>
    <w:rsid w:val="00814A27"/>
    <w:rsid w:val="00814AE2"/>
    <w:rsid w:val="00814AE3"/>
    <w:rsid w:val="00814B00"/>
    <w:rsid w:val="00814B9D"/>
    <w:rsid w:val="00814C07"/>
    <w:rsid w:val="00814E58"/>
    <w:rsid w:val="00814E7D"/>
    <w:rsid w:val="00814F21"/>
    <w:rsid w:val="00814FF3"/>
    <w:rsid w:val="00815029"/>
    <w:rsid w:val="00815064"/>
    <w:rsid w:val="00815103"/>
    <w:rsid w:val="00815263"/>
    <w:rsid w:val="00815318"/>
    <w:rsid w:val="008153BF"/>
    <w:rsid w:val="008153F1"/>
    <w:rsid w:val="00815411"/>
    <w:rsid w:val="00815497"/>
    <w:rsid w:val="008154CC"/>
    <w:rsid w:val="0081551F"/>
    <w:rsid w:val="00815675"/>
    <w:rsid w:val="00815703"/>
    <w:rsid w:val="0081572A"/>
    <w:rsid w:val="0081575B"/>
    <w:rsid w:val="0081575D"/>
    <w:rsid w:val="008157BE"/>
    <w:rsid w:val="008157EE"/>
    <w:rsid w:val="00815A44"/>
    <w:rsid w:val="00815A69"/>
    <w:rsid w:val="00815B1A"/>
    <w:rsid w:val="00815B8C"/>
    <w:rsid w:val="00815C47"/>
    <w:rsid w:val="00815C59"/>
    <w:rsid w:val="00815DDE"/>
    <w:rsid w:val="00815DF1"/>
    <w:rsid w:val="00815F3F"/>
    <w:rsid w:val="00815F50"/>
    <w:rsid w:val="0081609C"/>
    <w:rsid w:val="008160D5"/>
    <w:rsid w:val="008160E2"/>
    <w:rsid w:val="0081610A"/>
    <w:rsid w:val="00816247"/>
    <w:rsid w:val="00816286"/>
    <w:rsid w:val="008162D4"/>
    <w:rsid w:val="00816377"/>
    <w:rsid w:val="008163AC"/>
    <w:rsid w:val="008163CE"/>
    <w:rsid w:val="0081642C"/>
    <w:rsid w:val="00816462"/>
    <w:rsid w:val="008164DD"/>
    <w:rsid w:val="00816559"/>
    <w:rsid w:val="008165A3"/>
    <w:rsid w:val="008165A8"/>
    <w:rsid w:val="00816658"/>
    <w:rsid w:val="008167BE"/>
    <w:rsid w:val="008168B6"/>
    <w:rsid w:val="008168DE"/>
    <w:rsid w:val="008169B8"/>
    <w:rsid w:val="00816A0B"/>
    <w:rsid w:val="00816A30"/>
    <w:rsid w:val="00816A40"/>
    <w:rsid w:val="00816A90"/>
    <w:rsid w:val="00816C68"/>
    <w:rsid w:val="00816C88"/>
    <w:rsid w:val="00816CB8"/>
    <w:rsid w:val="00816CBD"/>
    <w:rsid w:val="00816D61"/>
    <w:rsid w:val="00816D7E"/>
    <w:rsid w:val="00816D85"/>
    <w:rsid w:val="00816DE4"/>
    <w:rsid w:val="00816E98"/>
    <w:rsid w:val="00816F68"/>
    <w:rsid w:val="00816FB0"/>
    <w:rsid w:val="00817043"/>
    <w:rsid w:val="0081705C"/>
    <w:rsid w:val="0081716D"/>
    <w:rsid w:val="008172C5"/>
    <w:rsid w:val="008172E9"/>
    <w:rsid w:val="0081732C"/>
    <w:rsid w:val="008173A2"/>
    <w:rsid w:val="008173C5"/>
    <w:rsid w:val="0081743F"/>
    <w:rsid w:val="00817556"/>
    <w:rsid w:val="00817644"/>
    <w:rsid w:val="0081778A"/>
    <w:rsid w:val="0081786C"/>
    <w:rsid w:val="008179DC"/>
    <w:rsid w:val="00817A0E"/>
    <w:rsid w:val="00817A9B"/>
    <w:rsid w:val="00817AC0"/>
    <w:rsid w:val="00817AE8"/>
    <w:rsid w:val="00817AF0"/>
    <w:rsid w:val="00817BE9"/>
    <w:rsid w:val="00817C15"/>
    <w:rsid w:val="00817C8A"/>
    <w:rsid w:val="00817CA1"/>
    <w:rsid w:val="00817D93"/>
    <w:rsid w:val="00817EAD"/>
    <w:rsid w:val="00817FEC"/>
    <w:rsid w:val="00820031"/>
    <w:rsid w:val="00820076"/>
    <w:rsid w:val="008201A1"/>
    <w:rsid w:val="008202B8"/>
    <w:rsid w:val="008203B3"/>
    <w:rsid w:val="00820401"/>
    <w:rsid w:val="0082043D"/>
    <w:rsid w:val="008204EF"/>
    <w:rsid w:val="00820505"/>
    <w:rsid w:val="0082055C"/>
    <w:rsid w:val="008205EE"/>
    <w:rsid w:val="00820701"/>
    <w:rsid w:val="0082071A"/>
    <w:rsid w:val="008208D6"/>
    <w:rsid w:val="00820977"/>
    <w:rsid w:val="00820AC2"/>
    <w:rsid w:val="00820C7A"/>
    <w:rsid w:val="00820D8E"/>
    <w:rsid w:val="00820DE0"/>
    <w:rsid w:val="00820DF5"/>
    <w:rsid w:val="00820E34"/>
    <w:rsid w:val="00820E72"/>
    <w:rsid w:val="00820ED0"/>
    <w:rsid w:val="00820F49"/>
    <w:rsid w:val="00821023"/>
    <w:rsid w:val="008210BA"/>
    <w:rsid w:val="008211C3"/>
    <w:rsid w:val="0082128E"/>
    <w:rsid w:val="008212A8"/>
    <w:rsid w:val="008212BC"/>
    <w:rsid w:val="00821312"/>
    <w:rsid w:val="00821346"/>
    <w:rsid w:val="008213E2"/>
    <w:rsid w:val="008214EF"/>
    <w:rsid w:val="008215DE"/>
    <w:rsid w:val="0082161A"/>
    <w:rsid w:val="00821635"/>
    <w:rsid w:val="00821810"/>
    <w:rsid w:val="0082187F"/>
    <w:rsid w:val="008218DE"/>
    <w:rsid w:val="008218F9"/>
    <w:rsid w:val="00821904"/>
    <w:rsid w:val="00821941"/>
    <w:rsid w:val="00821A29"/>
    <w:rsid w:val="00821B14"/>
    <w:rsid w:val="00821B50"/>
    <w:rsid w:val="00821B79"/>
    <w:rsid w:val="00821B80"/>
    <w:rsid w:val="00821BA0"/>
    <w:rsid w:val="00821BCD"/>
    <w:rsid w:val="00821C40"/>
    <w:rsid w:val="00821C4D"/>
    <w:rsid w:val="00821D04"/>
    <w:rsid w:val="00821D08"/>
    <w:rsid w:val="00821D52"/>
    <w:rsid w:val="00821D7E"/>
    <w:rsid w:val="00821DC0"/>
    <w:rsid w:val="00821F7C"/>
    <w:rsid w:val="00821F92"/>
    <w:rsid w:val="00821FCE"/>
    <w:rsid w:val="00822049"/>
    <w:rsid w:val="0082208F"/>
    <w:rsid w:val="00822093"/>
    <w:rsid w:val="008220B1"/>
    <w:rsid w:val="0082211C"/>
    <w:rsid w:val="00822124"/>
    <w:rsid w:val="00822151"/>
    <w:rsid w:val="008223F5"/>
    <w:rsid w:val="00822437"/>
    <w:rsid w:val="0082251B"/>
    <w:rsid w:val="008225A9"/>
    <w:rsid w:val="008225CF"/>
    <w:rsid w:val="008225D9"/>
    <w:rsid w:val="00822626"/>
    <w:rsid w:val="0082273B"/>
    <w:rsid w:val="008227A6"/>
    <w:rsid w:val="008228A2"/>
    <w:rsid w:val="008228D7"/>
    <w:rsid w:val="008228FE"/>
    <w:rsid w:val="00822942"/>
    <w:rsid w:val="00822A49"/>
    <w:rsid w:val="00822A6C"/>
    <w:rsid w:val="00822AB8"/>
    <w:rsid w:val="00822AC3"/>
    <w:rsid w:val="00822BAC"/>
    <w:rsid w:val="00822C20"/>
    <w:rsid w:val="00822E09"/>
    <w:rsid w:val="00822F9A"/>
    <w:rsid w:val="00822FDC"/>
    <w:rsid w:val="00823040"/>
    <w:rsid w:val="00823097"/>
    <w:rsid w:val="008231BC"/>
    <w:rsid w:val="0082322E"/>
    <w:rsid w:val="0082323C"/>
    <w:rsid w:val="00823287"/>
    <w:rsid w:val="0082330C"/>
    <w:rsid w:val="0082331B"/>
    <w:rsid w:val="0082343A"/>
    <w:rsid w:val="0082346B"/>
    <w:rsid w:val="008234D9"/>
    <w:rsid w:val="008236B1"/>
    <w:rsid w:val="008236D0"/>
    <w:rsid w:val="008236FC"/>
    <w:rsid w:val="0082375F"/>
    <w:rsid w:val="0082390E"/>
    <w:rsid w:val="00823973"/>
    <w:rsid w:val="00823983"/>
    <w:rsid w:val="008239A9"/>
    <w:rsid w:val="00823A9F"/>
    <w:rsid w:val="00823B5F"/>
    <w:rsid w:val="00823BCA"/>
    <w:rsid w:val="00823BF4"/>
    <w:rsid w:val="00823C4D"/>
    <w:rsid w:val="00823CA6"/>
    <w:rsid w:val="00823DC1"/>
    <w:rsid w:val="00823E4A"/>
    <w:rsid w:val="00823EBB"/>
    <w:rsid w:val="00823F30"/>
    <w:rsid w:val="00823F6D"/>
    <w:rsid w:val="00823FBB"/>
    <w:rsid w:val="008240A9"/>
    <w:rsid w:val="00824128"/>
    <w:rsid w:val="0082426E"/>
    <w:rsid w:val="00824428"/>
    <w:rsid w:val="0082444C"/>
    <w:rsid w:val="0082453F"/>
    <w:rsid w:val="0082456B"/>
    <w:rsid w:val="00824573"/>
    <w:rsid w:val="008245FA"/>
    <w:rsid w:val="008246EF"/>
    <w:rsid w:val="00824744"/>
    <w:rsid w:val="008247A6"/>
    <w:rsid w:val="00824808"/>
    <w:rsid w:val="0082484A"/>
    <w:rsid w:val="00824919"/>
    <w:rsid w:val="0082491B"/>
    <w:rsid w:val="0082496F"/>
    <w:rsid w:val="008249EB"/>
    <w:rsid w:val="00824A34"/>
    <w:rsid w:val="00824A7E"/>
    <w:rsid w:val="00824AB6"/>
    <w:rsid w:val="00824ABC"/>
    <w:rsid w:val="00824AC6"/>
    <w:rsid w:val="00824B88"/>
    <w:rsid w:val="00824C17"/>
    <w:rsid w:val="00824C21"/>
    <w:rsid w:val="00824C33"/>
    <w:rsid w:val="00824C6C"/>
    <w:rsid w:val="00824D19"/>
    <w:rsid w:val="00824D21"/>
    <w:rsid w:val="00824DC5"/>
    <w:rsid w:val="00824E20"/>
    <w:rsid w:val="00824EC2"/>
    <w:rsid w:val="00824F11"/>
    <w:rsid w:val="00824F78"/>
    <w:rsid w:val="0082504D"/>
    <w:rsid w:val="0082508A"/>
    <w:rsid w:val="00825103"/>
    <w:rsid w:val="00825147"/>
    <w:rsid w:val="00825424"/>
    <w:rsid w:val="008254ED"/>
    <w:rsid w:val="008255AD"/>
    <w:rsid w:val="008255AF"/>
    <w:rsid w:val="008255D8"/>
    <w:rsid w:val="00825628"/>
    <w:rsid w:val="0082565C"/>
    <w:rsid w:val="008257AD"/>
    <w:rsid w:val="00825950"/>
    <w:rsid w:val="0082596B"/>
    <w:rsid w:val="00825A0B"/>
    <w:rsid w:val="00825A6E"/>
    <w:rsid w:val="00825A6F"/>
    <w:rsid w:val="00825AC9"/>
    <w:rsid w:val="00825B36"/>
    <w:rsid w:val="00825C25"/>
    <w:rsid w:val="00825CD7"/>
    <w:rsid w:val="00825D09"/>
    <w:rsid w:val="00825D87"/>
    <w:rsid w:val="00825DCB"/>
    <w:rsid w:val="00826014"/>
    <w:rsid w:val="00826063"/>
    <w:rsid w:val="008260AB"/>
    <w:rsid w:val="0082613C"/>
    <w:rsid w:val="0082617E"/>
    <w:rsid w:val="00826196"/>
    <w:rsid w:val="008261C8"/>
    <w:rsid w:val="00826245"/>
    <w:rsid w:val="00826268"/>
    <w:rsid w:val="00826280"/>
    <w:rsid w:val="0082629C"/>
    <w:rsid w:val="008262E5"/>
    <w:rsid w:val="00826321"/>
    <w:rsid w:val="00826553"/>
    <w:rsid w:val="00826592"/>
    <w:rsid w:val="008266ED"/>
    <w:rsid w:val="008266FA"/>
    <w:rsid w:val="008267A9"/>
    <w:rsid w:val="008267D2"/>
    <w:rsid w:val="00826810"/>
    <w:rsid w:val="00826818"/>
    <w:rsid w:val="0082683C"/>
    <w:rsid w:val="0082695A"/>
    <w:rsid w:val="00826A39"/>
    <w:rsid w:val="00826A78"/>
    <w:rsid w:val="00826C7A"/>
    <w:rsid w:val="00826D8A"/>
    <w:rsid w:val="00826DE1"/>
    <w:rsid w:val="00826E55"/>
    <w:rsid w:val="00826E9F"/>
    <w:rsid w:val="00826F06"/>
    <w:rsid w:val="00826F20"/>
    <w:rsid w:val="00826FD0"/>
    <w:rsid w:val="00826FDA"/>
    <w:rsid w:val="00827022"/>
    <w:rsid w:val="0082706D"/>
    <w:rsid w:val="00827133"/>
    <w:rsid w:val="008271B6"/>
    <w:rsid w:val="008271DB"/>
    <w:rsid w:val="008271DC"/>
    <w:rsid w:val="008272E2"/>
    <w:rsid w:val="0082731D"/>
    <w:rsid w:val="008274B5"/>
    <w:rsid w:val="008274E0"/>
    <w:rsid w:val="0082751E"/>
    <w:rsid w:val="0082752B"/>
    <w:rsid w:val="008275C1"/>
    <w:rsid w:val="008275C5"/>
    <w:rsid w:val="008276CD"/>
    <w:rsid w:val="008278A0"/>
    <w:rsid w:val="008278CE"/>
    <w:rsid w:val="008278D8"/>
    <w:rsid w:val="0082797F"/>
    <w:rsid w:val="008279EF"/>
    <w:rsid w:val="00827B08"/>
    <w:rsid w:val="00827B58"/>
    <w:rsid w:val="00827B64"/>
    <w:rsid w:val="00827B6F"/>
    <w:rsid w:val="00827BA2"/>
    <w:rsid w:val="00827C04"/>
    <w:rsid w:val="00827D9A"/>
    <w:rsid w:val="00827DEA"/>
    <w:rsid w:val="00827DF8"/>
    <w:rsid w:val="00827E23"/>
    <w:rsid w:val="00827E48"/>
    <w:rsid w:val="00827E51"/>
    <w:rsid w:val="00827E6F"/>
    <w:rsid w:val="00827EAF"/>
    <w:rsid w:val="00827F28"/>
    <w:rsid w:val="0083004D"/>
    <w:rsid w:val="0083006D"/>
    <w:rsid w:val="00830094"/>
    <w:rsid w:val="008301B1"/>
    <w:rsid w:val="008301D1"/>
    <w:rsid w:val="0083020C"/>
    <w:rsid w:val="008302AE"/>
    <w:rsid w:val="008302EB"/>
    <w:rsid w:val="008303AF"/>
    <w:rsid w:val="00830414"/>
    <w:rsid w:val="00830543"/>
    <w:rsid w:val="00830581"/>
    <w:rsid w:val="00830590"/>
    <w:rsid w:val="008305FA"/>
    <w:rsid w:val="00830601"/>
    <w:rsid w:val="00830792"/>
    <w:rsid w:val="008308DB"/>
    <w:rsid w:val="00830984"/>
    <w:rsid w:val="008309A6"/>
    <w:rsid w:val="00830A42"/>
    <w:rsid w:val="00830C0C"/>
    <w:rsid w:val="00830C18"/>
    <w:rsid w:val="00830CE8"/>
    <w:rsid w:val="00830D06"/>
    <w:rsid w:val="00830D09"/>
    <w:rsid w:val="00830D20"/>
    <w:rsid w:val="00830DE5"/>
    <w:rsid w:val="00830E2B"/>
    <w:rsid w:val="00830E80"/>
    <w:rsid w:val="00830EB2"/>
    <w:rsid w:val="0083113B"/>
    <w:rsid w:val="0083123D"/>
    <w:rsid w:val="008312BA"/>
    <w:rsid w:val="00831477"/>
    <w:rsid w:val="008314D8"/>
    <w:rsid w:val="008314FF"/>
    <w:rsid w:val="00831504"/>
    <w:rsid w:val="0083156B"/>
    <w:rsid w:val="00831609"/>
    <w:rsid w:val="008316B5"/>
    <w:rsid w:val="0083176C"/>
    <w:rsid w:val="008317E5"/>
    <w:rsid w:val="0083197E"/>
    <w:rsid w:val="00831A16"/>
    <w:rsid w:val="00831A1B"/>
    <w:rsid w:val="00831A71"/>
    <w:rsid w:val="00831AAC"/>
    <w:rsid w:val="00831ACA"/>
    <w:rsid w:val="00831B29"/>
    <w:rsid w:val="00831BC8"/>
    <w:rsid w:val="00831BFB"/>
    <w:rsid w:val="00831C37"/>
    <w:rsid w:val="00831CC9"/>
    <w:rsid w:val="00831D11"/>
    <w:rsid w:val="00831D58"/>
    <w:rsid w:val="00831E13"/>
    <w:rsid w:val="00832114"/>
    <w:rsid w:val="00832126"/>
    <w:rsid w:val="00832151"/>
    <w:rsid w:val="0083217C"/>
    <w:rsid w:val="008322EF"/>
    <w:rsid w:val="0083234F"/>
    <w:rsid w:val="00832359"/>
    <w:rsid w:val="008323F4"/>
    <w:rsid w:val="0083243F"/>
    <w:rsid w:val="00832513"/>
    <w:rsid w:val="0083257B"/>
    <w:rsid w:val="00832590"/>
    <w:rsid w:val="008325A7"/>
    <w:rsid w:val="008325C8"/>
    <w:rsid w:val="0083260E"/>
    <w:rsid w:val="008326C5"/>
    <w:rsid w:val="008328CE"/>
    <w:rsid w:val="008329FB"/>
    <w:rsid w:val="00832A2A"/>
    <w:rsid w:val="00832A50"/>
    <w:rsid w:val="00832ACD"/>
    <w:rsid w:val="00832BD9"/>
    <w:rsid w:val="00832BFE"/>
    <w:rsid w:val="00832C08"/>
    <w:rsid w:val="00832C09"/>
    <w:rsid w:val="00832CF4"/>
    <w:rsid w:val="00832DD3"/>
    <w:rsid w:val="00832E99"/>
    <w:rsid w:val="00832F60"/>
    <w:rsid w:val="00832F90"/>
    <w:rsid w:val="0083304E"/>
    <w:rsid w:val="008330D5"/>
    <w:rsid w:val="0083315E"/>
    <w:rsid w:val="0083322C"/>
    <w:rsid w:val="00833320"/>
    <w:rsid w:val="00833357"/>
    <w:rsid w:val="00833372"/>
    <w:rsid w:val="0083337A"/>
    <w:rsid w:val="00833396"/>
    <w:rsid w:val="008333BF"/>
    <w:rsid w:val="00833472"/>
    <w:rsid w:val="00833491"/>
    <w:rsid w:val="00833554"/>
    <w:rsid w:val="0083362C"/>
    <w:rsid w:val="008336AA"/>
    <w:rsid w:val="00833755"/>
    <w:rsid w:val="008337C2"/>
    <w:rsid w:val="0083385F"/>
    <w:rsid w:val="008338E2"/>
    <w:rsid w:val="0083392B"/>
    <w:rsid w:val="00833942"/>
    <w:rsid w:val="008339E4"/>
    <w:rsid w:val="008339EE"/>
    <w:rsid w:val="00833A10"/>
    <w:rsid w:val="00833A61"/>
    <w:rsid w:val="00833B8F"/>
    <w:rsid w:val="00833BD0"/>
    <w:rsid w:val="00833CDE"/>
    <w:rsid w:val="00833D68"/>
    <w:rsid w:val="00833E3D"/>
    <w:rsid w:val="00833E85"/>
    <w:rsid w:val="00833EC7"/>
    <w:rsid w:val="008340AF"/>
    <w:rsid w:val="00834273"/>
    <w:rsid w:val="00834291"/>
    <w:rsid w:val="008344B3"/>
    <w:rsid w:val="00834532"/>
    <w:rsid w:val="008345EE"/>
    <w:rsid w:val="0083463B"/>
    <w:rsid w:val="00834640"/>
    <w:rsid w:val="008347D1"/>
    <w:rsid w:val="008347E6"/>
    <w:rsid w:val="00834923"/>
    <w:rsid w:val="00834938"/>
    <w:rsid w:val="008349AC"/>
    <w:rsid w:val="00834AA2"/>
    <w:rsid w:val="00834AB1"/>
    <w:rsid w:val="00834B3C"/>
    <w:rsid w:val="00834C22"/>
    <w:rsid w:val="00834C33"/>
    <w:rsid w:val="00834C5D"/>
    <w:rsid w:val="00834C78"/>
    <w:rsid w:val="00834C85"/>
    <w:rsid w:val="00834CB2"/>
    <w:rsid w:val="00834DBB"/>
    <w:rsid w:val="00834DFB"/>
    <w:rsid w:val="00834E1E"/>
    <w:rsid w:val="00834EDA"/>
    <w:rsid w:val="00834EDF"/>
    <w:rsid w:val="00834F5B"/>
    <w:rsid w:val="008350F6"/>
    <w:rsid w:val="00835332"/>
    <w:rsid w:val="008353DC"/>
    <w:rsid w:val="008353F3"/>
    <w:rsid w:val="00835442"/>
    <w:rsid w:val="0083548A"/>
    <w:rsid w:val="008354FD"/>
    <w:rsid w:val="00835551"/>
    <w:rsid w:val="00835641"/>
    <w:rsid w:val="00835669"/>
    <w:rsid w:val="0083570E"/>
    <w:rsid w:val="0083572B"/>
    <w:rsid w:val="0083573E"/>
    <w:rsid w:val="0083578C"/>
    <w:rsid w:val="008357E1"/>
    <w:rsid w:val="008357E3"/>
    <w:rsid w:val="00835977"/>
    <w:rsid w:val="0083599D"/>
    <w:rsid w:val="00835A12"/>
    <w:rsid w:val="00835A90"/>
    <w:rsid w:val="00835AAE"/>
    <w:rsid w:val="00835B25"/>
    <w:rsid w:val="00835B27"/>
    <w:rsid w:val="00835BA5"/>
    <w:rsid w:val="00835C65"/>
    <w:rsid w:val="00835CA7"/>
    <w:rsid w:val="00835D88"/>
    <w:rsid w:val="00835D8D"/>
    <w:rsid w:val="00835EA3"/>
    <w:rsid w:val="00835ED7"/>
    <w:rsid w:val="00836003"/>
    <w:rsid w:val="00836021"/>
    <w:rsid w:val="0083608E"/>
    <w:rsid w:val="00836111"/>
    <w:rsid w:val="008361D6"/>
    <w:rsid w:val="008362B9"/>
    <w:rsid w:val="008362E8"/>
    <w:rsid w:val="00836365"/>
    <w:rsid w:val="00836431"/>
    <w:rsid w:val="00836442"/>
    <w:rsid w:val="00836448"/>
    <w:rsid w:val="0083650F"/>
    <w:rsid w:val="00836620"/>
    <w:rsid w:val="00836701"/>
    <w:rsid w:val="0083677C"/>
    <w:rsid w:val="00836785"/>
    <w:rsid w:val="008367BF"/>
    <w:rsid w:val="00836801"/>
    <w:rsid w:val="00836814"/>
    <w:rsid w:val="0083682D"/>
    <w:rsid w:val="0083684F"/>
    <w:rsid w:val="00836853"/>
    <w:rsid w:val="0083686E"/>
    <w:rsid w:val="008368B7"/>
    <w:rsid w:val="008369B1"/>
    <w:rsid w:val="008369F5"/>
    <w:rsid w:val="00836C28"/>
    <w:rsid w:val="00836D2D"/>
    <w:rsid w:val="00836D45"/>
    <w:rsid w:val="00836F3C"/>
    <w:rsid w:val="00836F4C"/>
    <w:rsid w:val="008370FF"/>
    <w:rsid w:val="00837166"/>
    <w:rsid w:val="008372A8"/>
    <w:rsid w:val="008372C1"/>
    <w:rsid w:val="00837309"/>
    <w:rsid w:val="0083731F"/>
    <w:rsid w:val="00837323"/>
    <w:rsid w:val="008373BD"/>
    <w:rsid w:val="00837423"/>
    <w:rsid w:val="0083746F"/>
    <w:rsid w:val="0083747A"/>
    <w:rsid w:val="0083750F"/>
    <w:rsid w:val="00837696"/>
    <w:rsid w:val="008376FB"/>
    <w:rsid w:val="0083777F"/>
    <w:rsid w:val="008378E7"/>
    <w:rsid w:val="00837910"/>
    <w:rsid w:val="00837968"/>
    <w:rsid w:val="008379BD"/>
    <w:rsid w:val="00837B34"/>
    <w:rsid w:val="00837B66"/>
    <w:rsid w:val="00837B82"/>
    <w:rsid w:val="00837CDC"/>
    <w:rsid w:val="00837D4D"/>
    <w:rsid w:val="00837DAD"/>
    <w:rsid w:val="00837E67"/>
    <w:rsid w:val="00837FA6"/>
    <w:rsid w:val="008400CB"/>
    <w:rsid w:val="00840117"/>
    <w:rsid w:val="008401DA"/>
    <w:rsid w:val="008402B6"/>
    <w:rsid w:val="008403A5"/>
    <w:rsid w:val="008403A8"/>
    <w:rsid w:val="00840512"/>
    <w:rsid w:val="0084054D"/>
    <w:rsid w:val="008405F9"/>
    <w:rsid w:val="00840649"/>
    <w:rsid w:val="00840653"/>
    <w:rsid w:val="008406EC"/>
    <w:rsid w:val="0084072B"/>
    <w:rsid w:val="008407AA"/>
    <w:rsid w:val="00840885"/>
    <w:rsid w:val="0084098D"/>
    <w:rsid w:val="008409A6"/>
    <w:rsid w:val="00840A2B"/>
    <w:rsid w:val="00840ABC"/>
    <w:rsid w:val="00840AFB"/>
    <w:rsid w:val="00840B8C"/>
    <w:rsid w:val="00840BEB"/>
    <w:rsid w:val="00840BF5"/>
    <w:rsid w:val="00840D2B"/>
    <w:rsid w:val="00840EA4"/>
    <w:rsid w:val="00840EAD"/>
    <w:rsid w:val="00840EDC"/>
    <w:rsid w:val="00840F52"/>
    <w:rsid w:val="00840F53"/>
    <w:rsid w:val="00841011"/>
    <w:rsid w:val="00841075"/>
    <w:rsid w:val="00841090"/>
    <w:rsid w:val="008410A0"/>
    <w:rsid w:val="0084123C"/>
    <w:rsid w:val="00841240"/>
    <w:rsid w:val="008412B4"/>
    <w:rsid w:val="008413D9"/>
    <w:rsid w:val="008413E3"/>
    <w:rsid w:val="0084149A"/>
    <w:rsid w:val="008415F0"/>
    <w:rsid w:val="00841643"/>
    <w:rsid w:val="008416DF"/>
    <w:rsid w:val="0084180D"/>
    <w:rsid w:val="00841958"/>
    <w:rsid w:val="008419DA"/>
    <w:rsid w:val="008419F3"/>
    <w:rsid w:val="00841A08"/>
    <w:rsid w:val="00841A20"/>
    <w:rsid w:val="00841BEB"/>
    <w:rsid w:val="00841C22"/>
    <w:rsid w:val="00841D17"/>
    <w:rsid w:val="00841D88"/>
    <w:rsid w:val="00841EBB"/>
    <w:rsid w:val="00841F3A"/>
    <w:rsid w:val="00841F44"/>
    <w:rsid w:val="0084220A"/>
    <w:rsid w:val="00842245"/>
    <w:rsid w:val="00842379"/>
    <w:rsid w:val="008423D6"/>
    <w:rsid w:val="008423DE"/>
    <w:rsid w:val="00842426"/>
    <w:rsid w:val="00842489"/>
    <w:rsid w:val="008425C8"/>
    <w:rsid w:val="00842615"/>
    <w:rsid w:val="008426ED"/>
    <w:rsid w:val="00842795"/>
    <w:rsid w:val="008427AA"/>
    <w:rsid w:val="008427AF"/>
    <w:rsid w:val="008428A4"/>
    <w:rsid w:val="008429B2"/>
    <w:rsid w:val="008429EE"/>
    <w:rsid w:val="00842A1D"/>
    <w:rsid w:val="00842A55"/>
    <w:rsid w:val="00842AD1"/>
    <w:rsid w:val="00842BA9"/>
    <w:rsid w:val="00842BD4"/>
    <w:rsid w:val="00842C67"/>
    <w:rsid w:val="00842C72"/>
    <w:rsid w:val="00842C94"/>
    <w:rsid w:val="00842CE6"/>
    <w:rsid w:val="00842D3B"/>
    <w:rsid w:val="00842DCB"/>
    <w:rsid w:val="00842E0A"/>
    <w:rsid w:val="00842E26"/>
    <w:rsid w:val="00842F16"/>
    <w:rsid w:val="00842F68"/>
    <w:rsid w:val="0084303C"/>
    <w:rsid w:val="00843068"/>
    <w:rsid w:val="00843071"/>
    <w:rsid w:val="00843082"/>
    <w:rsid w:val="008430E8"/>
    <w:rsid w:val="0084311F"/>
    <w:rsid w:val="0084325C"/>
    <w:rsid w:val="008432C4"/>
    <w:rsid w:val="008432FC"/>
    <w:rsid w:val="00843304"/>
    <w:rsid w:val="0084330B"/>
    <w:rsid w:val="0084335A"/>
    <w:rsid w:val="0084338B"/>
    <w:rsid w:val="008433F1"/>
    <w:rsid w:val="00843484"/>
    <w:rsid w:val="00843553"/>
    <w:rsid w:val="008435CC"/>
    <w:rsid w:val="008435FA"/>
    <w:rsid w:val="0084362E"/>
    <w:rsid w:val="0084374E"/>
    <w:rsid w:val="0084375A"/>
    <w:rsid w:val="00843777"/>
    <w:rsid w:val="00843804"/>
    <w:rsid w:val="00843A33"/>
    <w:rsid w:val="00843A37"/>
    <w:rsid w:val="00843AE0"/>
    <w:rsid w:val="00843B03"/>
    <w:rsid w:val="00843B0C"/>
    <w:rsid w:val="00843B3C"/>
    <w:rsid w:val="00843C79"/>
    <w:rsid w:val="00843D45"/>
    <w:rsid w:val="00843DA5"/>
    <w:rsid w:val="00843E23"/>
    <w:rsid w:val="00843E63"/>
    <w:rsid w:val="00843E90"/>
    <w:rsid w:val="00843EA7"/>
    <w:rsid w:val="00843EC0"/>
    <w:rsid w:val="00844018"/>
    <w:rsid w:val="00844047"/>
    <w:rsid w:val="008440E6"/>
    <w:rsid w:val="00844117"/>
    <w:rsid w:val="00844138"/>
    <w:rsid w:val="0084421F"/>
    <w:rsid w:val="00844220"/>
    <w:rsid w:val="00844240"/>
    <w:rsid w:val="00844304"/>
    <w:rsid w:val="00844317"/>
    <w:rsid w:val="008443C3"/>
    <w:rsid w:val="008443F4"/>
    <w:rsid w:val="0084440B"/>
    <w:rsid w:val="00844428"/>
    <w:rsid w:val="0084446D"/>
    <w:rsid w:val="00844481"/>
    <w:rsid w:val="008444A7"/>
    <w:rsid w:val="008444FF"/>
    <w:rsid w:val="00844503"/>
    <w:rsid w:val="008445A1"/>
    <w:rsid w:val="0084462E"/>
    <w:rsid w:val="0084465E"/>
    <w:rsid w:val="00844693"/>
    <w:rsid w:val="00844772"/>
    <w:rsid w:val="008447AD"/>
    <w:rsid w:val="008447C7"/>
    <w:rsid w:val="00844895"/>
    <w:rsid w:val="008448AB"/>
    <w:rsid w:val="00844990"/>
    <w:rsid w:val="008449FA"/>
    <w:rsid w:val="00844A4D"/>
    <w:rsid w:val="00844A6E"/>
    <w:rsid w:val="00844A7D"/>
    <w:rsid w:val="00844B04"/>
    <w:rsid w:val="00844B53"/>
    <w:rsid w:val="00844B5F"/>
    <w:rsid w:val="00844BFD"/>
    <w:rsid w:val="00844C19"/>
    <w:rsid w:val="00844D18"/>
    <w:rsid w:val="00844D47"/>
    <w:rsid w:val="00844DAB"/>
    <w:rsid w:val="00844DDA"/>
    <w:rsid w:val="00844DE6"/>
    <w:rsid w:val="00844E42"/>
    <w:rsid w:val="00844E9B"/>
    <w:rsid w:val="00844EAE"/>
    <w:rsid w:val="00844F00"/>
    <w:rsid w:val="00844F5D"/>
    <w:rsid w:val="00844FF2"/>
    <w:rsid w:val="00845118"/>
    <w:rsid w:val="0084512A"/>
    <w:rsid w:val="00845165"/>
    <w:rsid w:val="008452F1"/>
    <w:rsid w:val="0084559D"/>
    <w:rsid w:val="008455F7"/>
    <w:rsid w:val="008455FB"/>
    <w:rsid w:val="0084563E"/>
    <w:rsid w:val="00845686"/>
    <w:rsid w:val="00845793"/>
    <w:rsid w:val="0084581D"/>
    <w:rsid w:val="00845834"/>
    <w:rsid w:val="0084584E"/>
    <w:rsid w:val="008458BE"/>
    <w:rsid w:val="00845A51"/>
    <w:rsid w:val="00845A71"/>
    <w:rsid w:val="00845A8D"/>
    <w:rsid w:val="00845B0F"/>
    <w:rsid w:val="00845B6D"/>
    <w:rsid w:val="00845BCC"/>
    <w:rsid w:val="00845C03"/>
    <w:rsid w:val="00845CBF"/>
    <w:rsid w:val="00845D62"/>
    <w:rsid w:val="00845D6F"/>
    <w:rsid w:val="00845DB3"/>
    <w:rsid w:val="00845E1D"/>
    <w:rsid w:val="00845E2C"/>
    <w:rsid w:val="00845E53"/>
    <w:rsid w:val="00845FC4"/>
    <w:rsid w:val="00845FEA"/>
    <w:rsid w:val="00846070"/>
    <w:rsid w:val="0084614F"/>
    <w:rsid w:val="00846169"/>
    <w:rsid w:val="00846270"/>
    <w:rsid w:val="008462E5"/>
    <w:rsid w:val="00846333"/>
    <w:rsid w:val="00846335"/>
    <w:rsid w:val="00846361"/>
    <w:rsid w:val="0084642B"/>
    <w:rsid w:val="0084643B"/>
    <w:rsid w:val="0084644A"/>
    <w:rsid w:val="0084646D"/>
    <w:rsid w:val="008464DC"/>
    <w:rsid w:val="008464E4"/>
    <w:rsid w:val="00846545"/>
    <w:rsid w:val="00846582"/>
    <w:rsid w:val="008465B7"/>
    <w:rsid w:val="00846608"/>
    <w:rsid w:val="0084663A"/>
    <w:rsid w:val="00846734"/>
    <w:rsid w:val="00846802"/>
    <w:rsid w:val="00846A0F"/>
    <w:rsid w:val="00846AC8"/>
    <w:rsid w:val="00846B37"/>
    <w:rsid w:val="00846B39"/>
    <w:rsid w:val="00846B61"/>
    <w:rsid w:val="00846B80"/>
    <w:rsid w:val="00846C9B"/>
    <w:rsid w:val="00846CBF"/>
    <w:rsid w:val="00846D90"/>
    <w:rsid w:val="00846DFF"/>
    <w:rsid w:val="00846E48"/>
    <w:rsid w:val="00846FA0"/>
    <w:rsid w:val="0084702B"/>
    <w:rsid w:val="00847215"/>
    <w:rsid w:val="00847298"/>
    <w:rsid w:val="00847467"/>
    <w:rsid w:val="008474BC"/>
    <w:rsid w:val="00847581"/>
    <w:rsid w:val="0084758D"/>
    <w:rsid w:val="0084762F"/>
    <w:rsid w:val="00847664"/>
    <w:rsid w:val="00847682"/>
    <w:rsid w:val="008476AC"/>
    <w:rsid w:val="008476DE"/>
    <w:rsid w:val="008477DA"/>
    <w:rsid w:val="00847917"/>
    <w:rsid w:val="008479DB"/>
    <w:rsid w:val="00847AF3"/>
    <w:rsid w:val="00847B03"/>
    <w:rsid w:val="00847B3E"/>
    <w:rsid w:val="00847BD0"/>
    <w:rsid w:val="00847C04"/>
    <w:rsid w:val="00847C36"/>
    <w:rsid w:val="00847C7E"/>
    <w:rsid w:val="00847CDC"/>
    <w:rsid w:val="00847D12"/>
    <w:rsid w:val="00847D35"/>
    <w:rsid w:val="00847E44"/>
    <w:rsid w:val="00847E95"/>
    <w:rsid w:val="00847EC5"/>
    <w:rsid w:val="00847ED6"/>
    <w:rsid w:val="00847EDF"/>
    <w:rsid w:val="00847EF5"/>
    <w:rsid w:val="00847F61"/>
    <w:rsid w:val="00847FB9"/>
    <w:rsid w:val="00847FC4"/>
    <w:rsid w:val="008500C1"/>
    <w:rsid w:val="00850176"/>
    <w:rsid w:val="00850220"/>
    <w:rsid w:val="008502CA"/>
    <w:rsid w:val="00850385"/>
    <w:rsid w:val="00850496"/>
    <w:rsid w:val="00850584"/>
    <w:rsid w:val="0085066D"/>
    <w:rsid w:val="008506B7"/>
    <w:rsid w:val="00850711"/>
    <w:rsid w:val="00850743"/>
    <w:rsid w:val="0085074D"/>
    <w:rsid w:val="008507F0"/>
    <w:rsid w:val="008507F6"/>
    <w:rsid w:val="008508C8"/>
    <w:rsid w:val="008508CF"/>
    <w:rsid w:val="008508ED"/>
    <w:rsid w:val="008509CC"/>
    <w:rsid w:val="00850A4E"/>
    <w:rsid w:val="00850AA3"/>
    <w:rsid w:val="00850ADF"/>
    <w:rsid w:val="00850B3D"/>
    <w:rsid w:val="00850BB9"/>
    <w:rsid w:val="00850BD8"/>
    <w:rsid w:val="00850C22"/>
    <w:rsid w:val="00850C8B"/>
    <w:rsid w:val="00850CF0"/>
    <w:rsid w:val="00850E09"/>
    <w:rsid w:val="00850EC3"/>
    <w:rsid w:val="00850F9C"/>
    <w:rsid w:val="00851131"/>
    <w:rsid w:val="0085116D"/>
    <w:rsid w:val="0085120C"/>
    <w:rsid w:val="00851225"/>
    <w:rsid w:val="0085126D"/>
    <w:rsid w:val="00851289"/>
    <w:rsid w:val="008512E6"/>
    <w:rsid w:val="00851327"/>
    <w:rsid w:val="00851343"/>
    <w:rsid w:val="00851361"/>
    <w:rsid w:val="008513FD"/>
    <w:rsid w:val="0085142A"/>
    <w:rsid w:val="008514B7"/>
    <w:rsid w:val="008514C3"/>
    <w:rsid w:val="008514DF"/>
    <w:rsid w:val="008515BB"/>
    <w:rsid w:val="008516D0"/>
    <w:rsid w:val="0085178A"/>
    <w:rsid w:val="008517BB"/>
    <w:rsid w:val="00851897"/>
    <w:rsid w:val="0085197C"/>
    <w:rsid w:val="008519A1"/>
    <w:rsid w:val="00851AAC"/>
    <w:rsid w:val="00851ABE"/>
    <w:rsid w:val="00851B4D"/>
    <w:rsid w:val="00851BE2"/>
    <w:rsid w:val="00851C24"/>
    <w:rsid w:val="00851C93"/>
    <w:rsid w:val="00851D8A"/>
    <w:rsid w:val="00851DB6"/>
    <w:rsid w:val="00851E9E"/>
    <w:rsid w:val="00851F02"/>
    <w:rsid w:val="00851F94"/>
    <w:rsid w:val="00851FB5"/>
    <w:rsid w:val="0085214D"/>
    <w:rsid w:val="0085227C"/>
    <w:rsid w:val="008523D8"/>
    <w:rsid w:val="0085247B"/>
    <w:rsid w:val="008524DA"/>
    <w:rsid w:val="0085255E"/>
    <w:rsid w:val="0085258B"/>
    <w:rsid w:val="008525DA"/>
    <w:rsid w:val="00852709"/>
    <w:rsid w:val="00852768"/>
    <w:rsid w:val="0085276C"/>
    <w:rsid w:val="008528E4"/>
    <w:rsid w:val="00852906"/>
    <w:rsid w:val="008529E5"/>
    <w:rsid w:val="00852A60"/>
    <w:rsid w:val="00852ADE"/>
    <w:rsid w:val="00852B24"/>
    <w:rsid w:val="00852C02"/>
    <w:rsid w:val="00852C6C"/>
    <w:rsid w:val="00852CCF"/>
    <w:rsid w:val="00852CE3"/>
    <w:rsid w:val="00852F26"/>
    <w:rsid w:val="00853068"/>
    <w:rsid w:val="008530AC"/>
    <w:rsid w:val="0085324C"/>
    <w:rsid w:val="00853333"/>
    <w:rsid w:val="00853361"/>
    <w:rsid w:val="0085339E"/>
    <w:rsid w:val="008533B2"/>
    <w:rsid w:val="008533C5"/>
    <w:rsid w:val="0085341D"/>
    <w:rsid w:val="0085344F"/>
    <w:rsid w:val="00853489"/>
    <w:rsid w:val="008534C0"/>
    <w:rsid w:val="00853543"/>
    <w:rsid w:val="00853561"/>
    <w:rsid w:val="008535EC"/>
    <w:rsid w:val="008536E3"/>
    <w:rsid w:val="008536F7"/>
    <w:rsid w:val="00853888"/>
    <w:rsid w:val="00853915"/>
    <w:rsid w:val="0085399C"/>
    <w:rsid w:val="00853B28"/>
    <w:rsid w:val="00853B2B"/>
    <w:rsid w:val="00853B2D"/>
    <w:rsid w:val="00853B5A"/>
    <w:rsid w:val="00853C66"/>
    <w:rsid w:val="00853C69"/>
    <w:rsid w:val="00853C7E"/>
    <w:rsid w:val="00853C93"/>
    <w:rsid w:val="00853E5B"/>
    <w:rsid w:val="00853EAD"/>
    <w:rsid w:val="00853EE5"/>
    <w:rsid w:val="0085402C"/>
    <w:rsid w:val="0085432E"/>
    <w:rsid w:val="0085438B"/>
    <w:rsid w:val="0085439A"/>
    <w:rsid w:val="00854580"/>
    <w:rsid w:val="00854586"/>
    <w:rsid w:val="00854690"/>
    <w:rsid w:val="008546A7"/>
    <w:rsid w:val="00854724"/>
    <w:rsid w:val="00854840"/>
    <w:rsid w:val="00854867"/>
    <w:rsid w:val="008548C3"/>
    <w:rsid w:val="0085490D"/>
    <w:rsid w:val="008549F9"/>
    <w:rsid w:val="00854A97"/>
    <w:rsid w:val="00854AA7"/>
    <w:rsid w:val="00854BBC"/>
    <w:rsid w:val="00854BD6"/>
    <w:rsid w:val="00854D77"/>
    <w:rsid w:val="00854E6B"/>
    <w:rsid w:val="00855006"/>
    <w:rsid w:val="0085508E"/>
    <w:rsid w:val="0085509E"/>
    <w:rsid w:val="008550DB"/>
    <w:rsid w:val="00855112"/>
    <w:rsid w:val="00855148"/>
    <w:rsid w:val="0085537D"/>
    <w:rsid w:val="008553AD"/>
    <w:rsid w:val="008553E4"/>
    <w:rsid w:val="00855454"/>
    <w:rsid w:val="008555A1"/>
    <w:rsid w:val="008555C2"/>
    <w:rsid w:val="00855689"/>
    <w:rsid w:val="00855763"/>
    <w:rsid w:val="008557A4"/>
    <w:rsid w:val="0085580D"/>
    <w:rsid w:val="008558B4"/>
    <w:rsid w:val="0085591C"/>
    <w:rsid w:val="00855A7E"/>
    <w:rsid w:val="00855AD4"/>
    <w:rsid w:val="00855AFC"/>
    <w:rsid w:val="00855B18"/>
    <w:rsid w:val="00855B4E"/>
    <w:rsid w:val="00855D26"/>
    <w:rsid w:val="00855DCE"/>
    <w:rsid w:val="00855EB2"/>
    <w:rsid w:val="00856006"/>
    <w:rsid w:val="0085613B"/>
    <w:rsid w:val="008561DB"/>
    <w:rsid w:val="008562E0"/>
    <w:rsid w:val="0085642D"/>
    <w:rsid w:val="008565B6"/>
    <w:rsid w:val="00856652"/>
    <w:rsid w:val="00856705"/>
    <w:rsid w:val="0085671D"/>
    <w:rsid w:val="008567C5"/>
    <w:rsid w:val="008567DB"/>
    <w:rsid w:val="0085693A"/>
    <w:rsid w:val="0085695E"/>
    <w:rsid w:val="00856A1D"/>
    <w:rsid w:val="00856AF0"/>
    <w:rsid w:val="00856B54"/>
    <w:rsid w:val="00856B70"/>
    <w:rsid w:val="00856B7A"/>
    <w:rsid w:val="00856BF1"/>
    <w:rsid w:val="00856C27"/>
    <w:rsid w:val="00856C31"/>
    <w:rsid w:val="00856C8E"/>
    <w:rsid w:val="00856D52"/>
    <w:rsid w:val="00856E2B"/>
    <w:rsid w:val="00856E83"/>
    <w:rsid w:val="00856EB3"/>
    <w:rsid w:val="00856F4E"/>
    <w:rsid w:val="00857003"/>
    <w:rsid w:val="008570AB"/>
    <w:rsid w:val="00857117"/>
    <w:rsid w:val="008571C0"/>
    <w:rsid w:val="008572BB"/>
    <w:rsid w:val="00857300"/>
    <w:rsid w:val="00857326"/>
    <w:rsid w:val="008573E3"/>
    <w:rsid w:val="008574CB"/>
    <w:rsid w:val="00857548"/>
    <w:rsid w:val="0085754D"/>
    <w:rsid w:val="008576B6"/>
    <w:rsid w:val="00857955"/>
    <w:rsid w:val="008579A8"/>
    <w:rsid w:val="008579C6"/>
    <w:rsid w:val="008579E4"/>
    <w:rsid w:val="00857A8B"/>
    <w:rsid w:val="00857B0E"/>
    <w:rsid w:val="00857B16"/>
    <w:rsid w:val="00857B22"/>
    <w:rsid w:val="00857B3D"/>
    <w:rsid w:val="00857B95"/>
    <w:rsid w:val="00857E02"/>
    <w:rsid w:val="00857E16"/>
    <w:rsid w:val="00857E2D"/>
    <w:rsid w:val="00857F4A"/>
    <w:rsid w:val="00860006"/>
    <w:rsid w:val="0086001D"/>
    <w:rsid w:val="008600AE"/>
    <w:rsid w:val="0086010E"/>
    <w:rsid w:val="00860110"/>
    <w:rsid w:val="00860142"/>
    <w:rsid w:val="00860154"/>
    <w:rsid w:val="008601A1"/>
    <w:rsid w:val="008601AE"/>
    <w:rsid w:val="00860292"/>
    <w:rsid w:val="00860324"/>
    <w:rsid w:val="008603F4"/>
    <w:rsid w:val="00860487"/>
    <w:rsid w:val="008604EF"/>
    <w:rsid w:val="00860577"/>
    <w:rsid w:val="008605D2"/>
    <w:rsid w:val="0086069A"/>
    <w:rsid w:val="008606C9"/>
    <w:rsid w:val="0086073D"/>
    <w:rsid w:val="0086075F"/>
    <w:rsid w:val="008607FB"/>
    <w:rsid w:val="0086085C"/>
    <w:rsid w:val="0086099D"/>
    <w:rsid w:val="008609E7"/>
    <w:rsid w:val="008609F7"/>
    <w:rsid w:val="00860B01"/>
    <w:rsid w:val="00860B26"/>
    <w:rsid w:val="00860C16"/>
    <w:rsid w:val="00860C66"/>
    <w:rsid w:val="00860C93"/>
    <w:rsid w:val="00860CD8"/>
    <w:rsid w:val="00860DEE"/>
    <w:rsid w:val="00860DF3"/>
    <w:rsid w:val="00860F0C"/>
    <w:rsid w:val="00860FA5"/>
    <w:rsid w:val="00860FD1"/>
    <w:rsid w:val="008610AB"/>
    <w:rsid w:val="00861171"/>
    <w:rsid w:val="00861190"/>
    <w:rsid w:val="0086119F"/>
    <w:rsid w:val="008611D4"/>
    <w:rsid w:val="0086122B"/>
    <w:rsid w:val="0086125E"/>
    <w:rsid w:val="0086144C"/>
    <w:rsid w:val="00861552"/>
    <w:rsid w:val="00861614"/>
    <w:rsid w:val="00861619"/>
    <w:rsid w:val="00861659"/>
    <w:rsid w:val="00861743"/>
    <w:rsid w:val="008619D6"/>
    <w:rsid w:val="008619E3"/>
    <w:rsid w:val="008619E4"/>
    <w:rsid w:val="00861A59"/>
    <w:rsid w:val="00861AF8"/>
    <w:rsid w:val="00861B51"/>
    <w:rsid w:val="00861C7A"/>
    <w:rsid w:val="00861CB3"/>
    <w:rsid w:val="00861D8E"/>
    <w:rsid w:val="00861DED"/>
    <w:rsid w:val="00861E02"/>
    <w:rsid w:val="00861E24"/>
    <w:rsid w:val="00861E45"/>
    <w:rsid w:val="00861EAA"/>
    <w:rsid w:val="00861EED"/>
    <w:rsid w:val="00861F6B"/>
    <w:rsid w:val="00861FB4"/>
    <w:rsid w:val="00861FC2"/>
    <w:rsid w:val="00861FD1"/>
    <w:rsid w:val="00862013"/>
    <w:rsid w:val="0086201B"/>
    <w:rsid w:val="00862238"/>
    <w:rsid w:val="0086223A"/>
    <w:rsid w:val="0086226A"/>
    <w:rsid w:val="00862364"/>
    <w:rsid w:val="00862420"/>
    <w:rsid w:val="00862422"/>
    <w:rsid w:val="00862455"/>
    <w:rsid w:val="00862524"/>
    <w:rsid w:val="0086252E"/>
    <w:rsid w:val="00862558"/>
    <w:rsid w:val="008625D2"/>
    <w:rsid w:val="008625F8"/>
    <w:rsid w:val="008626A0"/>
    <w:rsid w:val="00862758"/>
    <w:rsid w:val="0086277A"/>
    <w:rsid w:val="0086279B"/>
    <w:rsid w:val="008627C9"/>
    <w:rsid w:val="008627F9"/>
    <w:rsid w:val="008629AA"/>
    <w:rsid w:val="008629DF"/>
    <w:rsid w:val="00862A4B"/>
    <w:rsid w:val="00862B52"/>
    <w:rsid w:val="00862B60"/>
    <w:rsid w:val="00862C5A"/>
    <w:rsid w:val="00862C61"/>
    <w:rsid w:val="00862C66"/>
    <w:rsid w:val="00862CF2"/>
    <w:rsid w:val="00862D47"/>
    <w:rsid w:val="00862E0D"/>
    <w:rsid w:val="00862E81"/>
    <w:rsid w:val="00862F7F"/>
    <w:rsid w:val="00862F86"/>
    <w:rsid w:val="00863030"/>
    <w:rsid w:val="00863067"/>
    <w:rsid w:val="00863196"/>
    <w:rsid w:val="00863285"/>
    <w:rsid w:val="00863311"/>
    <w:rsid w:val="00863343"/>
    <w:rsid w:val="0086342D"/>
    <w:rsid w:val="008634F6"/>
    <w:rsid w:val="00863671"/>
    <w:rsid w:val="008636DF"/>
    <w:rsid w:val="008636E6"/>
    <w:rsid w:val="008638CE"/>
    <w:rsid w:val="008638D3"/>
    <w:rsid w:val="0086394E"/>
    <w:rsid w:val="0086396C"/>
    <w:rsid w:val="008639CB"/>
    <w:rsid w:val="008639DD"/>
    <w:rsid w:val="00863A28"/>
    <w:rsid w:val="00863A53"/>
    <w:rsid w:val="00863A9F"/>
    <w:rsid w:val="00863AA3"/>
    <w:rsid w:val="00863AFA"/>
    <w:rsid w:val="00863B50"/>
    <w:rsid w:val="00863B9D"/>
    <w:rsid w:val="00863C29"/>
    <w:rsid w:val="00863CCE"/>
    <w:rsid w:val="00863D0C"/>
    <w:rsid w:val="00863D8B"/>
    <w:rsid w:val="00863D9A"/>
    <w:rsid w:val="00863E84"/>
    <w:rsid w:val="00863E94"/>
    <w:rsid w:val="00864049"/>
    <w:rsid w:val="0086405E"/>
    <w:rsid w:val="008640AE"/>
    <w:rsid w:val="008640EF"/>
    <w:rsid w:val="008640FC"/>
    <w:rsid w:val="0086412C"/>
    <w:rsid w:val="00864250"/>
    <w:rsid w:val="008642BF"/>
    <w:rsid w:val="008642C2"/>
    <w:rsid w:val="00864342"/>
    <w:rsid w:val="00864521"/>
    <w:rsid w:val="0086452E"/>
    <w:rsid w:val="008645B7"/>
    <w:rsid w:val="00864623"/>
    <w:rsid w:val="00864625"/>
    <w:rsid w:val="00864654"/>
    <w:rsid w:val="0086466B"/>
    <w:rsid w:val="00864703"/>
    <w:rsid w:val="0086471D"/>
    <w:rsid w:val="008647A6"/>
    <w:rsid w:val="008647F9"/>
    <w:rsid w:val="0086481B"/>
    <w:rsid w:val="0086483D"/>
    <w:rsid w:val="00864879"/>
    <w:rsid w:val="008648B6"/>
    <w:rsid w:val="008648BE"/>
    <w:rsid w:val="008648FE"/>
    <w:rsid w:val="00864923"/>
    <w:rsid w:val="00864936"/>
    <w:rsid w:val="00864947"/>
    <w:rsid w:val="00864999"/>
    <w:rsid w:val="00864A78"/>
    <w:rsid w:val="00864A9F"/>
    <w:rsid w:val="00864AF0"/>
    <w:rsid w:val="00864C0E"/>
    <w:rsid w:val="00864C2F"/>
    <w:rsid w:val="00864C78"/>
    <w:rsid w:val="00864CC8"/>
    <w:rsid w:val="00864D1D"/>
    <w:rsid w:val="00864D22"/>
    <w:rsid w:val="0086503F"/>
    <w:rsid w:val="008650F4"/>
    <w:rsid w:val="00865244"/>
    <w:rsid w:val="00865261"/>
    <w:rsid w:val="0086528F"/>
    <w:rsid w:val="0086529B"/>
    <w:rsid w:val="008653E9"/>
    <w:rsid w:val="0086546B"/>
    <w:rsid w:val="00865530"/>
    <w:rsid w:val="008655CC"/>
    <w:rsid w:val="00865605"/>
    <w:rsid w:val="008656A1"/>
    <w:rsid w:val="008656AE"/>
    <w:rsid w:val="008657DB"/>
    <w:rsid w:val="00865863"/>
    <w:rsid w:val="00865889"/>
    <w:rsid w:val="008658A1"/>
    <w:rsid w:val="008658C0"/>
    <w:rsid w:val="00865919"/>
    <w:rsid w:val="0086592E"/>
    <w:rsid w:val="00865A3F"/>
    <w:rsid w:val="00865A8C"/>
    <w:rsid w:val="00865B1E"/>
    <w:rsid w:val="00865B30"/>
    <w:rsid w:val="00865D1C"/>
    <w:rsid w:val="00865D7F"/>
    <w:rsid w:val="00865E6F"/>
    <w:rsid w:val="00865E87"/>
    <w:rsid w:val="00865E91"/>
    <w:rsid w:val="00865ED7"/>
    <w:rsid w:val="008661F5"/>
    <w:rsid w:val="00866265"/>
    <w:rsid w:val="00866304"/>
    <w:rsid w:val="0086633A"/>
    <w:rsid w:val="008663AD"/>
    <w:rsid w:val="008663DF"/>
    <w:rsid w:val="008663EA"/>
    <w:rsid w:val="008663FA"/>
    <w:rsid w:val="00866523"/>
    <w:rsid w:val="0086652B"/>
    <w:rsid w:val="008665B7"/>
    <w:rsid w:val="00866624"/>
    <w:rsid w:val="0086664A"/>
    <w:rsid w:val="0086670F"/>
    <w:rsid w:val="00866721"/>
    <w:rsid w:val="00866729"/>
    <w:rsid w:val="0086675D"/>
    <w:rsid w:val="00866775"/>
    <w:rsid w:val="008667BF"/>
    <w:rsid w:val="008667CC"/>
    <w:rsid w:val="0086685F"/>
    <w:rsid w:val="0086694E"/>
    <w:rsid w:val="00866A51"/>
    <w:rsid w:val="00866B2E"/>
    <w:rsid w:val="00866BD1"/>
    <w:rsid w:val="00866C75"/>
    <w:rsid w:val="00866D11"/>
    <w:rsid w:val="0086705A"/>
    <w:rsid w:val="0086705B"/>
    <w:rsid w:val="00867079"/>
    <w:rsid w:val="008671CD"/>
    <w:rsid w:val="008671F2"/>
    <w:rsid w:val="008673E1"/>
    <w:rsid w:val="00867444"/>
    <w:rsid w:val="0086745F"/>
    <w:rsid w:val="00867478"/>
    <w:rsid w:val="0086748D"/>
    <w:rsid w:val="00867517"/>
    <w:rsid w:val="0086762B"/>
    <w:rsid w:val="008676E4"/>
    <w:rsid w:val="00867754"/>
    <w:rsid w:val="0086779E"/>
    <w:rsid w:val="008677B9"/>
    <w:rsid w:val="00867891"/>
    <w:rsid w:val="008678B2"/>
    <w:rsid w:val="008678C3"/>
    <w:rsid w:val="00867916"/>
    <w:rsid w:val="00867A25"/>
    <w:rsid w:val="00867A2D"/>
    <w:rsid w:val="00867AAC"/>
    <w:rsid w:val="00867B5A"/>
    <w:rsid w:val="00867B90"/>
    <w:rsid w:val="00867C1B"/>
    <w:rsid w:val="00867C75"/>
    <w:rsid w:val="00867D69"/>
    <w:rsid w:val="00867E09"/>
    <w:rsid w:val="00867EDB"/>
    <w:rsid w:val="00867F16"/>
    <w:rsid w:val="00867FCD"/>
    <w:rsid w:val="0087002B"/>
    <w:rsid w:val="00870152"/>
    <w:rsid w:val="00870159"/>
    <w:rsid w:val="00870178"/>
    <w:rsid w:val="008702B4"/>
    <w:rsid w:val="008702FF"/>
    <w:rsid w:val="00870300"/>
    <w:rsid w:val="0087033F"/>
    <w:rsid w:val="0087039E"/>
    <w:rsid w:val="008703F8"/>
    <w:rsid w:val="00870569"/>
    <w:rsid w:val="00870597"/>
    <w:rsid w:val="008705D9"/>
    <w:rsid w:val="00870632"/>
    <w:rsid w:val="008706DD"/>
    <w:rsid w:val="0087073E"/>
    <w:rsid w:val="00870820"/>
    <w:rsid w:val="008708E7"/>
    <w:rsid w:val="00870986"/>
    <w:rsid w:val="008709CB"/>
    <w:rsid w:val="008709D4"/>
    <w:rsid w:val="00870A09"/>
    <w:rsid w:val="00870A2C"/>
    <w:rsid w:val="00870A3B"/>
    <w:rsid w:val="00870A82"/>
    <w:rsid w:val="00870AB6"/>
    <w:rsid w:val="00870C36"/>
    <w:rsid w:val="00870C5D"/>
    <w:rsid w:val="00870CE6"/>
    <w:rsid w:val="00870DA7"/>
    <w:rsid w:val="00870DE0"/>
    <w:rsid w:val="00870ED0"/>
    <w:rsid w:val="00870ED8"/>
    <w:rsid w:val="00870F53"/>
    <w:rsid w:val="00871004"/>
    <w:rsid w:val="008710E2"/>
    <w:rsid w:val="0087111F"/>
    <w:rsid w:val="008711BE"/>
    <w:rsid w:val="00871204"/>
    <w:rsid w:val="0087121E"/>
    <w:rsid w:val="008712D4"/>
    <w:rsid w:val="00871319"/>
    <w:rsid w:val="0087146E"/>
    <w:rsid w:val="0087149A"/>
    <w:rsid w:val="00871613"/>
    <w:rsid w:val="0087163C"/>
    <w:rsid w:val="00871692"/>
    <w:rsid w:val="008717C3"/>
    <w:rsid w:val="008717D0"/>
    <w:rsid w:val="00871816"/>
    <w:rsid w:val="00871852"/>
    <w:rsid w:val="0087185F"/>
    <w:rsid w:val="008718E0"/>
    <w:rsid w:val="00871915"/>
    <w:rsid w:val="00871959"/>
    <w:rsid w:val="00871992"/>
    <w:rsid w:val="008719EA"/>
    <w:rsid w:val="00871A9A"/>
    <w:rsid w:val="00871AAB"/>
    <w:rsid w:val="00871AD9"/>
    <w:rsid w:val="00871AF4"/>
    <w:rsid w:val="00871AFE"/>
    <w:rsid w:val="00871B7E"/>
    <w:rsid w:val="00871BF4"/>
    <w:rsid w:val="00871BFC"/>
    <w:rsid w:val="00871D04"/>
    <w:rsid w:val="00871D79"/>
    <w:rsid w:val="00871D9D"/>
    <w:rsid w:val="00871EF7"/>
    <w:rsid w:val="00871EFF"/>
    <w:rsid w:val="00871FC1"/>
    <w:rsid w:val="00871FCE"/>
    <w:rsid w:val="00871FFC"/>
    <w:rsid w:val="0087207E"/>
    <w:rsid w:val="00872110"/>
    <w:rsid w:val="0087211C"/>
    <w:rsid w:val="00872144"/>
    <w:rsid w:val="00872191"/>
    <w:rsid w:val="008721F5"/>
    <w:rsid w:val="00872230"/>
    <w:rsid w:val="00872235"/>
    <w:rsid w:val="0087223B"/>
    <w:rsid w:val="008722A4"/>
    <w:rsid w:val="00872459"/>
    <w:rsid w:val="0087255F"/>
    <w:rsid w:val="008725E2"/>
    <w:rsid w:val="008725E7"/>
    <w:rsid w:val="00872678"/>
    <w:rsid w:val="008727C2"/>
    <w:rsid w:val="008728E5"/>
    <w:rsid w:val="008728FF"/>
    <w:rsid w:val="0087293D"/>
    <w:rsid w:val="008729A2"/>
    <w:rsid w:val="008729F5"/>
    <w:rsid w:val="00872A6C"/>
    <w:rsid w:val="00872A79"/>
    <w:rsid w:val="00872A90"/>
    <w:rsid w:val="00872B16"/>
    <w:rsid w:val="00872B53"/>
    <w:rsid w:val="00872B9D"/>
    <w:rsid w:val="00872BFB"/>
    <w:rsid w:val="00872C12"/>
    <w:rsid w:val="00872C29"/>
    <w:rsid w:val="00872C2B"/>
    <w:rsid w:val="00872C40"/>
    <w:rsid w:val="00872C92"/>
    <w:rsid w:val="00872CE9"/>
    <w:rsid w:val="00872D69"/>
    <w:rsid w:val="00872E48"/>
    <w:rsid w:val="00872E66"/>
    <w:rsid w:val="00872EB7"/>
    <w:rsid w:val="00872ED7"/>
    <w:rsid w:val="00872F6B"/>
    <w:rsid w:val="00872FFF"/>
    <w:rsid w:val="008730A8"/>
    <w:rsid w:val="008730AC"/>
    <w:rsid w:val="008730DB"/>
    <w:rsid w:val="00873108"/>
    <w:rsid w:val="008731AD"/>
    <w:rsid w:val="008731F5"/>
    <w:rsid w:val="00873245"/>
    <w:rsid w:val="008732C2"/>
    <w:rsid w:val="00873455"/>
    <w:rsid w:val="008734AE"/>
    <w:rsid w:val="008734ED"/>
    <w:rsid w:val="00873531"/>
    <w:rsid w:val="0087357A"/>
    <w:rsid w:val="008735B0"/>
    <w:rsid w:val="008736CE"/>
    <w:rsid w:val="00873796"/>
    <w:rsid w:val="008737BC"/>
    <w:rsid w:val="0087394B"/>
    <w:rsid w:val="00873988"/>
    <w:rsid w:val="008739D9"/>
    <w:rsid w:val="00873BDD"/>
    <w:rsid w:val="00873D16"/>
    <w:rsid w:val="00873D3E"/>
    <w:rsid w:val="00873D58"/>
    <w:rsid w:val="00873D9D"/>
    <w:rsid w:val="00873DCE"/>
    <w:rsid w:val="00873E02"/>
    <w:rsid w:val="00873E26"/>
    <w:rsid w:val="00873E95"/>
    <w:rsid w:val="00873EAE"/>
    <w:rsid w:val="00873F0C"/>
    <w:rsid w:val="00873FBA"/>
    <w:rsid w:val="008740A8"/>
    <w:rsid w:val="008741A3"/>
    <w:rsid w:val="0087420B"/>
    <w:rsid w:val="00874238"/>
    <w:rsid w:val="00874475"/>
    <w:rsid w:val="00874486"/>
    <w:rsid w:val="00874564"/>
    <w:rsid w:val="00874646"/>
    <w:rsid w:val="00874654"/>
    <w:rsid w:val="008747CF"/>
    <w:rsid w:val="008747EA"/>
    <w:rsid w:val="008747F8"/>
    <w:rsid w:val="0087487B"/>
    <w:rsid w:val="008748D9"/>
    <w:rsid w:val="00874901"/>
    <w:rsid w:val="0087493D"/>
    <w:rsid w:val="00874976"/>
    <w:rsid w:val="00874A26"/>
    <w:rsid w:val="00874A7C"/>
    <w:rsid w:val="00874AB5"/>
    <w:rsid w:val="00874B5C"/>
    <w:rsid w:val="00874BEA"/>
    <w:rsid w:val="00874CBD"/>
    <w:rsid w:val="00874CCB"/>
    <w:rsid w:val="00874CDB"/>
    <w:rsid w:val="00874D3C"/>
    <w:rsid w:val="00874D8A"/>
    <w:rsid w:val="00874E12"/>
    <w:rsid w:val="00874E3E"/>
    <w:rsid w:val="00874EA8"/>
    <w:rsid w:val="00874EEC"/>
    <w:rsid w:val="00874F7C"/>
    <w:rsid w:val="0087504D"/>
    <w:rsid w:val="0087511C"/>
    <w:rsid w:val="0087514A"/>
    <w:rsid w:val="0087522F"/>
    <w:rsid w:val="0087523E"/>
    <w:rsid w:val="008752B5"/>
    <w:rsid w:val="00875386"/>
    <w:rsid w:val="00875456"/>
    <w:rsid w:val="0087551B"/>
    <w:rsid w:val="0087552B"/>
    <w:rsid w:val="008756AA"/>
    <w:rsid w:val="00875782"/>
    <w:rsid w:val="008758C6"/>
    <w:rsid w:val="008758DA"/>
    <w:rsid w:val="00875902"/>
    <w:rsid w:val="00875923"/>
    <w:rsid w:val="0087595F"/>
    <w:rsid w:val="00875989"/>
    <w:rsid w:val="00875996"/>
    <w:rsid w:val="008759EE"/>
    <w:rsid w:val="00875B01"/>
    <w:rsid w:val="00875B58"/>
    <w:rsid w:val="00875B89"/>
    <w:rsid w:val="00875BE0"/>
    <w:rsid w:val="00875CE5"/>
    <w:rsid w:val="00875CE9"/>
    <w:rsid w:val="00875D1D"/>
    <w:rsid w:val="00875E49"/>
    <w:rsid w:val="00875EF3"/>
    <w:rsid w:val="00875F16"/>
    <w:rsid w:val="00875F2C"/>
    <w:rsid w:val="00875F5B"/>
    <w:rsid w:val="00875F7D"/>
    <w:rsid w:val="00875FED"/>
    <w:rsid w:val="0087600D"/>
    <w:rsid w:val="00876060"/>
    <w:rsid w:val="00876119"/>
    <w:rsid w:val="0087621B"/>
    <w:rsid w:val="00876254"/>
    <w:rsid w:val="0087626E"/>
    <w:rsid w:val="008762AF"/>
    <w:rsid w:val="008762CB"/>
    <w:rsid w:val="008762D1"/>
    <w:rsid w:val="008762E6"/>
    <w:rsid w:val="00876374"/>
    <w:rsid w:val="00876398"/>
    <w:rsid w:val="008763BE"/>
    <w:rsid w:val="008764AB"/>
    <w:rsid w:val="00876509"/>
    <w:rsid w:val="0087650A"/>
    <w:rsid w:val="00876557"/>
    <w:rsid w:val="008765B4"/>
    <w:rsid w:val="00876682"/>
    <w:rsid w:val="008766D3"/>
    <w:rsid w:val="008766F3"/>
    <w:rsid w:val="00876707"/>
    <w:rsid w:val="0087676A"/>
    <w:rsid w:val="00876933"/>
    <w:rsid w:val="0087695A"/>
    <w:rsid w:val="0087698E"/>
    <w:rsid w:val="0087699F"/>
    <w:rsid w:val="008769D5"/>
    <w:rsid w:val="00876B0D"/>
    <w:rsid w:val="00876B1C"/>
    <w:rsid w:val="00876B41"/>
    <w:rsid w:val="00876B78"/>
    <w:rsid w:val="00876BE7"/>
    <w:rsid w:val="00876CBC"/>
    <w:rsid w:val="00876CCD"/>
    <w:rsid w:val="00876CE8"/>
    <w:rsid w:val="00876D17"/>
    <w:rsid w:val="00876D94"/>
    <w:rsid w:val="00876E1A"/>
    <w:rsid w:val="00876E97"/>
    <w:rsid w:val="00876EB8"/>
    <w:rsid w:val="00876EC5"/>
    <w:rsid w:val="00876EFA"/>
    <w:rsid w:val="008770A8"/>
    <w:rsid w:val="0087712C"/>
    <w:rsid w:val="00877149"/>
    <w:rsid w:val="008771DB"/>
    <w:rsid w:val="008771E2"/>
    <w:rsid w:val="0087729F"/>
    <w:rsid w:val="00877344"/>
    <w:rsid w:val="00877461"/>
    <w:rsid w:val="008775A2"/>
    <w:rsid w:val="008775B8"/>
    <w:rsid w:val="008776AB"/>
    <w:rsid w:val="00877743"/>
    <w:rsid w:val="008777FD"/>
    <w:rsid w:val="008778C3"/>
    <w:rsid w:val="00877A28"/>
    <w:rsid w:val="00877ABB"/>
    <w:rsid w:val="00877B59"/>
    <w:rsid w:val="00877C37"/>
    <w:rsid w:val="00877DC8"/>
    <w:rsid w:val="00877EBA"/>
    <w:rsid w:val="00877ECC"/>
    <w:rsid w:val="00877EDA"/>
    <w:rsid w:val="00877F0D"/>
    <w:rsid w:val="00877F52"/>
    <w:rsid w:val="00877FE9"/>
    <w:rsid w:val="0088000B"/>
    <w:rsid w:val="00880066"/>
    <w:rsid w:val="00880158"/>
    <w:rsid w:val="00880167"/>
    <w:rsid w:val="0088017D"/>
    <w:rsid w:val="0088027A"/>
    <w:rsid w:val="00880346"/>
    <w:rsid w:val="00880381"/>
    <w:rsid w:val="008804CE"/>
    <w:rsid w:val="00880535"/>
    <w:rsid w:val="0088056E"/>
    <w:rsid w:val="0088067F"/>
    <w:rsid w:val="00880681"/>
    <w:rsid w:val="00880697"/>
    <w:rsid w:val="008806AF"/>
    <w:rsid w:val="0088074A"/>
    <w:rsid w:val="00880752"/>
    <w:rsid w:val="008807F0"/>
    <w:rsid w:val="00880883"/>
    <w:rsid w:val="00880898"/>
    <w:rsid w:val="008809E5"/>
    <w:rsid w:val="008809F5"/>
    <w:rsid w:val="008809F8"/>
    <w:rsid w:val="00880A25"/>
    <w:rsid w:val="00880A8F"/>
    <w:rsid w:val="00880B93"/>
    <w:rsid w:val="00880C46"/>
    <w:rsid w:val="00880C56"/>
    <w:rsid w:val="00880DD1"/>
    <w:rsid w:val="00880EC7"/>
    <w:rsid w:val="00880EC9"/>
    <w:rsid w:val="00880F39"/>
    <w:rsid w:val="0088106C"/>
    <w:rsid w:val="008810A2"/>
    <w:rsid w:val="00881102"/>
    <w:rsid w:val="0088112D"/>
    <w:rsid w:val="00881131"/>
    <w:rsid w:val="008812A0"/>
    <w:rsid w:val="008812CE"/>
    <w:rsid w:val="00881311"/>
    <w:rsid w:val="0088135B"/>
    <w:rsid w:val="00881374"/>
    <w:rsid w:val="00881379"/>
    <w:rsid w:val="00881382"/>
    <w:rsid w:val="008813D3"/>
    <w:rsid w:val="008813D4"/>
    <w:rsid w:val="008813EE"/>
    <w:rsid w:val="00881482"/>
    <w:rsid w:val="008815D1"/>
    <w:rsid w:val="008815EC"/>
    <w:rsid w:val="008818A4"/>
    <w:rsid w:val="0088191E"/>
    <w:rsid w:val="00881951"/>
    <w:rsid w:val="008819EF"/>
    <w:rsid w:val="00881B1C"/>
    <w:rsid w:val="00881B33"/>
    <w:rsid w:val="00881BBA"/>
    <w:rsid w:val="00881BCF"/>
    <w:rsid w:val="00881DC5"/>
    <w:rsid w:val="00881E1A"/>
    <w:rsid w:val="00881F10"/>
    <w:rsid w:val="00881F6B"/>
    <w:rsid w:val="00881FED"/>
    <w:rsid w:val="00881FFD"/>
    <w:rsid w:val="008820AA"/>
    <w:rsid w:val="008820C9"/>
    <w:rsid w:val="0088211D"/>
    <w:rsid w:val="0088218C"/>
    <w:rsid w:val="008821D9"/>
    <w:rsid w:val="008822F8"/>
    <w:rsid w:val="00882322"/>
    <w:rsid w:val="008823FC"/>
    <w:rsid w:val="00882479"/>
    <w:rsid w:val="0088248E"/>
    <w:rsid w:val="008824AD"/>
    <w:rsid w:val="00882578"/>
    <w:rsid w:val="008825D2"/>
    <w:rsid w:val="00882669"/>
    <w:rsid w:val="008826AE"/>
    <w:rsid w:val="008826E4"/>
    <w:rsid w:val="0088275A"/>
    <w:rsid w:val="0088277E"/>
    <w:rsid w:val="008827F1"/>
    <w:rsid w:val="0088280F"/>
    <w:rsid w:val="0088286E"/>
    <w:rsid w:val="008828DD"/>
    <w:rsid w:val="00882913"/>
    <w:rsid w:val="00882923"/>
    <w:rsid w:val="00882959"/>
    <w:rsid w:val="008829C4"/>
    <w:rsid w:val="00882A00"/>
    <w:rsid w:val="00882A96"/>
    <w:rsid w:val="00882AA5"/>
    <w:rsid w:val="00882B12"/>
    <w:rsid w:val="00882B42"/>
    <w:rsid w:val="00882B76"/>
    <w:rsid w:val="00882BA1"/>
    <w:rsid w:val="00882CFD"/>
    <w:rsid w:val="00882D10"/>
    <w:rsid w:val="00882E01"/>
    <w:rsid w:val="00882E0C"/>
    <w:rsid w:val="00882E1D"/>
    <w:rsid w:val="00882EAB"/>
    <w:rsid w:val="00882ECD"/>
    <w:rsid w:val="00882F4D"/>
    <w:rsid w:val="00882FFF"/>
    <w:rsid w:val="0088316A"/>
    <w:rsid w:val="008831D9"/>
    <w:rsid w:val="0088323A"/>
    <w:rsid w:val="00883257"/>
    <w:rsid w:val="008832BE"/>
    <w:rsid w:val="008832E7"/>
    <w:rsid w:val="00883307"/>
    <w:rsid w:val="0088347B"/>
    <w:rsid w:val="00883546"/>
    <w:rsid w:val="008835ED"/>
    <w:rsid w:val="00883626"/>
    <w:rsid w:val="0088362F"/>
    <w:rsid w:val="00883632"/>
    <w:rsid w:val="008836C3"/>
    <w:rsid w:val="00883734"/>
    <w:rsid w:val="00883782"/>
    <w:rsid w:val="00883803"/>
    <w:rsid w:val="00883848"/>
    <w:rsid w:val="0088389F"/>
    <w:rsid w:val="008839AD"/>
    <w:rsid w:val="008839D7"/>
    <w:rsid w:val="008839D8"/>
    <w:rsid w:val="00883A00"/>
    <w:rsid w:val="00883A05"/>
    <w:rsid w:val="00883AC2"/>
    <w:rsid w:val="00883AF5"/>
    <w:rsid w:val="00883BBA"/>
    <w:rsid w:val="00883C95"/>
    <w:rsid w:val="00883C9C"/>
    <w:rsid w:val="00883DCE"/>
    <w:rsid w:val="00883EE5"/>
    <w:rsid w:val="00883EE7"/>
    <w:rsid w:val="00883F9B"/>
    <w:rsid w:val="00883FDC"/>
    <w:rsid w:val="00884090"/>
    <w:rsid w:val="008841AC"/>
    <w:rsid w:val="00884245"/>
    <w:rsid w:val="008842D1"/>
    <w:rsid w:val="008842FF"/>
    <w:rsid w:val="008845B3"/>
    <w:rsid w:val="008845EF"/>
    <w:rsid w:val="00884605"/>
    <w:rsid w:val="00884736"/>
    <w:rsid w:val="0088477B"/>
    <w:rsid w:val="008847AB"/>
    <w:rsid w:val="008847C2"/>
    <w:rsid w:val="00884822"/>
    <w:rsid w:val="00884941"/>
    <w:rsid w:val="0088494B"/>
    <w:rsid w:val="00884A17"/>
    <w:rsid w:val="00884A3B"/>
    <w:rsid w:val="00884AB3"/>
    <w:rsid w:val="00884AC7"/>
    <w:rsid w:val="00884AE6"/>
    <w:rsid w:val="00884AF3"/>
    <w:rsid w:val="00884BB7"/>
    <w:rsid w:val="00884BC8"/>
    <w:rsid w:val="00884BED"/>
    <w:rsid w:val="00884C92"/>
    <w:rsid w:val="00884CB4"/>
    <w:rsid w:val="00884CDE"/>
    <w:rsid w:val="00884DBC"/>
    <w:rsid w:val="00884DFB"/>
    <w:rsid w:val="00884EF7"/>
    <w:rsid w:val="00884F5A"/>
    <w:rsid w:val="00885034"/>
    <w:rsid w:val="00885052"/>
    <w:rsid w:val="00885075"/>
    <w:rsid w:val="008850D0"/>
    <w:rsid w:val="008850F6"/>
    <w:rsid w:val="00885164"/>
    <w:rsid w:val="0088525C"/>
    <w:rsid w:val="00885356"/>
    <w:rsid w:val="00885368"/>
    <w:rsid w:val="008853F2"/>
    <w:rsid w:val="008855AE"/>
    <w:rsid w:val="0088561B"/>
    <w:rsid w:val="0088562C"/>
    <w:rsid w:val="00885665"/>
    <w:rsid w:val="008856EC"/>
    <w:rsid w:val="0088571E"/>
    <w:rsid w:val="00885749"/>
    <w:rsid w:val="0088576B"/>
    <w:rsid w:val="00885887"/>
    <w:rsid w:val="008858B1"/>
    <w:rsid w:val="00885936"/>
    <w:rsid w:val="00885950"/>
    <w:rsid w:val="00885A2E"/>
    <w:rsid w:val="00885B82"/>
    <w:rsid w:val="00885BC0"/>
    <w:rsid w:val="00885BE0"/>
    <w:rsid w:val="00885D92"/>
    <w:rsid w:val="00885DEB"/>
    <w:rsid w:val="00885DEF"/>
    <w:rsid w:val="00885E38"/>
    <w:rsid w:val="00885E77"/>
    <w:rsid w:val="0088605C"/>
    <w:rsid w:val="008860FC"/>
    <w:rsid w:val="00886118"/>
    <w:rsid w:val="00886158"/>
    <w:rsid w:val="008861AB"/>
    <w:rsid w:val="008861B6"/>
    <w:rsid w:val="008861F2"/>
    <w:rsid w:val="008862BB"/>
    <w:rsid w:val="008862CA"/>
    <w:rsid w:val="0088638D"/>
    <w:rsid w:val="008863AC"/>
    <w:rsid w:val="008863AD"/>
    <w:rsid w:val="008863D6"/>
    <w:rsid w:val="00886471"/>
    <w:rsid w:val="008864C8"/>
    <w:rsid w:val="008864DD"/>
    <w:rsid w:val="008864DE"/>
    <w:rsid w:val="00886517"/>
    <w:rsid w:val="0088653A"/>
    <w:rsid w:val="00886542"/>
    <w:rsid w:val="00886551"/>
    <w:rsid w:val="00886599"/>
    <w:rsid w:val="008865E5"/>
    <w:rsid w:val="00886682"/>
    <w:rsid w:val="0088682F"/>
    <w:rsid w:val="0088690E"/>
    <w:rsid w:val="008869D9"/>
    <w:rsid w:val="00886B07"/>
    <w:rsid w:val="00886BD1"/>
    <w:rsid w:val="00886BDB"/>
    <w:rsid w:val="00886C23"/>
    <w:rsid w:val="00886C49"/>
    <w:rsid w:val="00886C9E"/>
    <w:rsid w:val="00886C9F"/>
    <w:rsid w:val="00886CC5"/>
    <w:rsid w:val="00886DD5"/>
    <w:rsid w:val="00886E11"/>
    <w:rsid w:val="00886E72"/>
    <w:rsid w:val="00886EE6"/>
    <w:rsid w:val="00886FD7"/>
    <w:rsid w:val="008870FB"/>
    <w:rsid w:val="00887212"/>
    <w:rsid w:val="008872C7"/>
    <w:rsid w:val="008872CD"/>
    <w:rsid w:val="00887309"/>
    <w:rsid w:val="00887315"/>
    <w:rsid w:val="00887377"/>
    <w:rsid w:val="0088738B"/>
    <w:rsid w:val="00887421"/>
    <w:rsid w:val="008874E9"/>
    <w:rsid w:val="00887553"/>
    <w:rsid w:val="0088756F"/>
    <w:rsid w:val="008875A7"/>
    <w:rsid w:val="008875E3"/>
    <w:rsid w:val="00887672"/>
    <w:rsid w:val="00887684"/>
    <w:rsid w:val="008876D2"/>
    <w:rsid w:val="008876D7"/>
    <w:rsid w:val="008877AD"/>
    <w:rsid w:val="008877C5"/>
    <w:rsid w:val="008877FD"/>
    <w:rsid w:val="008878B5"/>
    <w:rsid w:val="00887917"/>
    <w:rsid w:val="00887989"/>
    <w:rsid w:val="0088798A"/>
    <w:rsid w:val="008879AF"/>
    <w:rsid w:val="008879D2"/>
    <w:rsid w:val="00887A3C"/>
    <w:rsid w:val="00887A62"/>
    <w:rsid w:val="00887A87"/>
    <w:rsid w:val="00887BA6"/>
    <w:rsid w:val="00887C2D"/>
    <w:rsid w:val="00887CAF"/>
    <w:rsid w:val="00887CD8"/>
    <w:rsid w:val="00887CE1"/>
    <w:rsid w:val="00887CE6"/>
    <w:rsid w:val="00887CFF"/>
    <w:rsid w:val="00887D1A"/>
    <w:rsid w:val="00887DC1"/>
    <w:rsid w:val="00887E1F"/>
    <w:rsid w:val="00887E4C"/>
    <w:rsid w:val="00887E50"/>
    <w:rsid w:val="00887F37"/>
    <w:rsid w:val="00887F70"/>
    <w:rsid w:val="0089008C"/>
    <w:rsid w:val="00890139"/>
    <w:rsid w:val="00890179"/>
    <w:rsid w:val="00890272"/>
    <w:rsid w:val="00890296"/>
    <w:rsid w:val="008902A3"/>
    <w:rsid w:val="008902A8"/>
    <w:rsid w:val="008902F2"/>
    <w:rsid w:val="008905A8"/>
    <w:rsid w:val="008905E7"/>
    <w:rsid w:val="00890668"/>
    <w:rsid w:val="00890684"/>
    <w:rsid w:val="008906E5"/>
    <w:rsid w:val="00890762"/>
    <w:rsid w:val="008907DC"/>
    <w:rsid w:val="008908A7"/>
    <w:rsid w:val="008908F9"/>
    <w:rsid w:val="00890909"/>
    <w:rsid w:val="0089093F"/>
    <w:rsid w:val="008909D3"/>
    <w:rsid w:val="00890A4D"/>
    <w:rsid w:val="00890AF9"/>
    <w:rsid w:val="00890BFA"/>
    <w:rsid w:val="00890EF4"/>
    <w:rsid w:val="00890FAA"/>
    <w:rsid w:val="00891063"/>
    <w:rsid w:val="0089112C"/>
    <w:rsid w:val="0089118F"/>
    <w:rsid w:val="00891198"/>
    <w:rsid w:val="008911AD"/>
    <w:rsid w:val="0089127B"/>
    <w:rsid w:val="008912B3"/>
    <w:rsid w:val="008912C1"/>
    <w:rsid w:val="008912D9"/>
    <w:rsid w:val="00891311"/>
    <w:rsid w:val="00891343"/>
    <w:rsid w:val="008913C9"/>
    <w:rsid w:val="00891523"/>
    <w:rsid w:val="0089158A"/>
    <w:rsid w:val="00891662"/>
    <w:rsid w:val="008916E6"/>
    <w:rsid w:val="0089189D"/>
    <w:rsid w:val="008918C8"/>
    <w:rsid w:val="00891B6F"/>
    <w:rsid w:val="00891BC4"/>
    <w:rsid w:val="00891BD3"/>
    <w:rsid w:val="00891C12"/>
    <w:rsid w:val="00891CF9"/>
    <w:rsid w:val="00891D63"/>
    <w:rsid w:val="00891F9E"/>
    <w:rsid w:val="00891FA0"/>
    <w:rsid w:val="00892014"/>
    <w:rsid w:val="00892028"/>
    <w:rsid w:val="0089216E"/>
    <w:rsid w:val="008921D7"/>
    <w:rsid w:val="008922D1"/>
    <w:rsid w:val="00892321"/>
    <w:rsid w:val="00892463"/>
    <w:rsid w:val="008924B2"/>
    <w:rsid w:val="0089256D"/>
    <w:rsid w:val="008925B1"/>
    <w:rsid w:val="00892638"/>
    <w:rsid w:val="00892687"/>
    <w:rsid w:val="0089270A"/>
    <w:rsid w:val="00892713"/>
    <w:rsid w:val="008927E1"/>
    <w:rsid w:val="008928B8"/>
    <w:rsid w:val="008929A5"/>
    <w:rsid w:val="008929CB"/>
    <w:rsid w:val="00892A10"/>
    <w:rsid w:val="00892A6A"/>
    <w:rsid w:val="00892A75"/>
    <w:rsid w:val="00892A7A"/>
    <w:rsid w:val="00892A7B"/>
    <w:rsid w:val="00892AAF"/>
    <w:rsid w:val="00892B00"/>
    <w:rsid w:val="00892B3B"/>
    <w:rsid w:val="00892BAA"/>
    <w:rsid w:val="00892C4C"/>
    <w:rsid w:val="00892CE9"/>
    <w:rsid w:val="00892D96"/>
    <w:rsid w:val="00892DA5"/>
    <w:rsid w:val="00892DEC"/>
    <w:rsid w:val="00892E84"/>
    <w:rsid w:val="00892EAC"/>
    <w:rsid w:val="00892EF8"/>
    <w:rsid w:val="00892F08"/>
    <w:rsid w:val="008930C2"/>
    <w:rsid w:val="00893181"/>
    <w:rsid w:val="008931CD"/>
    <w:rsid w:val="0089321E"/>
    <w:rsid w:val="0089326C"/>
    <w:rsid w:val="0089337E"/>
    <w:rsid w:val="00893415"/>
    <w:rsid w:val="00893620"/>
    <w:rsid w:val="008936C9"/>
    <w:rsid w:val="00893805"/>
    <w:rsid w:val="00893847"/>
    <w:rsid w:val="0089387F"/>
    <w:rsid w:val="00893905"/>
    <w:rsid w:val="00893942"/>
    <w:rsid w:val="00893973"/>
    <w:rsid w:val="00893AEB"/>
    <w:rsid w:val="00893B2F"/>
    <w:rsid w:val="00893B5B"/>
    <w:rsid w:val="00893BED"/>
    <w:rsid w:val="00893D17"/>
    <w:rsid w:val="00893D45"/>
    <w:rsid w:val="00893D65"/>
    <w:rsid w:val="00893D74"/>
    <w:rsid w:val="00893DA4"/>
    <w:rsid w:val="00893DCC"/>
    <w:rsid w:val="00893DF2"/>
    <w:rsid w:val="00893E07"/>
    <w:rsid w:val="00893E58"/>
    <w:rsid w:val="00893EB1"/>
    <w:rsid w:val="00893EF3"/>
    <w:rsid w:val="00893F03"/>
    <w:rsid w:val="00893F56"/>
    <w:rsid w:val="00893F79"/>
    <w:rsid w:val="0089400A"/>
    <w:rsid w:val="0089407E"/>
    <w:rsid w:val="00894157"/>
    <w:rsid w:val="00894243"/>
    <w:rsid w:val="008942E0"/>
    <w:rsid w:val="00894383"/>
    <w:rsid w:val="0089439E"/>
    <w:rsid w:val="008943DA"/>
    <w:rsid w:val="0089444B"/>
    <w:rsid w:val="0089447C"/>
    <w:rsid w:val="008944F0"/>
    <w:rsid w:val="0089454D"/>
    <w:rsid w:val="008945AF"/>
    <w:rsid w:val="00894719"/>
    <w:rsid w:val="0089473E"/>
    <w:rsid w:val="008947B1"/>
    <w:rsid w:val="008947BA"/>
    <w:rsid w:val="0089490B"/>
    <w:rsid w:val="008949AC"/>
    <w:rsid w:val="00894A76"/>
    <w:rsid w:val="00894AAB"/>
    <w:rsid w:val="00894AEA"/>
    <w:rsid w:val="00894AF6"/>
    <w:rsid w:val="00894B60"/>
    <w:rsid w:val="00894B7F"/>
    <w:rsid w:val="00894C43"/>
    <w:rsid w:val="00894C90"/>
    <w:rsid w:val="00894D36"/>
    <w:rsid w:val="00894E24"/>
    <w:rsid w:val="00894E3B"/>
    <w:rsid w:val="00894E54"/>
    <w:rsid w:val="00894E57"/>
    <w:rsid w:val="00894E7F"/>
    <w:rsid w:val="00894EBE"/>
    <w:rsid w:val="00894F4F"/>
    <w:rsid w:val="008950E8"/>
    <w:rsid w:val="00895108"/>
    <w:rsid w:val="00895118"/>
    <w:rsid w:val="0089512D"/>
    <w:rsid w:val="008951A6"/>
    <w:rsid w:val="00895218"/>
    <w:rsid w:val="00895252"/>
    <w:rsid w:val="0089530B"/>
    <w:rsid w:val="00895469"/>
    <w:rsid w:val="008954E6"/>
    <w:rsid w:val="008955DE"/>
    <w:rsid w:val="008955EB"/>
    <w:rsid w:val="0089560A"/>
    <w:rsid w:val="00895695"/>
    <w:rsid w:val="008956C3"/>
    <w:rsid w:val="008956F1"/>
    <w:rsid w:val="00895704"/>
    <w:rsid w:val="00895739"/>
    <w:rsid w:val="00895790"/>
    <w:rsid w:val="00895793"/>
    <w:rsid w:val="008957BB"/>
    <w:rsid w:val="008957D4"/>
    <w:rsid w:val="0089597F"/>
    <w:rsid w:val="0089598C"/>
    <w:rsid w:val="008959AB"/>
    <w:rsid w:val="008959B2"/>
    <w:rsid w:val="008959E0"/>
    <w:rsid w:val="00895A51"/>
    <w:rsid w:val="00895AAB"/>
    <w:rsid w:val="00895B64"/>
    <w:rsid w:val="00895C65"/>
    <w:rsid w:val="00895D11"/>
    <w:rsid w:val="00895E53"/>
    <w:rsid w:val="00895E57"/>
    <w:rsid w:val="00895F76"/>
    <w:rsid w:val="00896060"/>
    <w:rsid w:val="008960E0"/>
    <w:rsid w:val="00896154"/>
    <w:rsid w:val="00896185"/>
    <w:rsid w:val="008961D4"/>
    <w:rsid w:val="00896247"/>
    <w:rsid w:val="00896338"/>
    <w:rsid w:val="0089636A"/>
    <w:rsid w:val="0089649C"/>
    <w:rsid w:val="008964D5"/>
    <w:rsid w:val="00896533"/>
    <w:rsid w:val="008965B6"/>
    <w:rsid w:val="00896693"/>
    <w:rsid w:val="008968ED"/>
    <w:rsid w:val="00896981"/>
    <w:rsid w:val="00896CA1"/>
    <w:rsid w:val="00896D27"/>
    <w:rsid w:val="00896E70"/>
    <w:rsid w:val="00896EB1"/>
    <w:rsid w:val="00896F3E"/>
    <w:rsid w:val="00896F7D"/>
    <w:rsid w:val="00896F87"/>
    <w:rsid w:val="00896FD1"/>
    <w:rsid w:val="0089700C"/>
    <w:rsid w:val="00897163"/>
    <w:rsid w:val="0089716A"/>
    <w:rsid w:val="0089716D"/>
    <w:rsid w:val="008971AA"/>
    <w:rsid w:val="0089720D"/>
    <w:rsid w:val="0089725C"/>
    <w:rsid w:val="008972E7"/>
    <w:rsid w:val="008972E9"/>
    <w:rsid w:val="0089730D"/>
    <w:rsid w:val="0089738A"/>
    <w:rsid w:val="008973CC"/>
    <w:rsid w:val="0089740C"/>
    <w:rsid w:val="0089745A"/>
    <w:rsid w:val="00897553"/>
    <w:rsid w:val="008975B3"/>
    <w:rsid w:val="00897637"/>
    <w:rsid w:val="00897689"/>
    <w:rsid w:val="00897690"/>
    <w:rsid w:val="008976AF"/>
    <w:rsid w:val="00897736"/>
    <w:rsid w:val="00897776"/>
    <w:rsid w:val="00897795"/>
    <w:rsid w:val="00897875"/>
    <w:rsid w:val="008978FA"/>
    <w:rsid w:val="00897947"/>
    <w:rsid w:val="0089794E"/>
    <w:rsid w:val="00897956"/>
    <w:rsid w:val="008979BF"/>
    <w:rsid w:val="008979F7"/>
    <w:rsid w:val="00897AA4"/>
    <w:rsid w:val="00897ADC"/>
    <w:rsid w:val="00897B6E"/>
    <w:rsid w:val="00897B82"/>
    <w:rsid w:val="00897BB9"/>
    <w:rsid w:val="00897BD8"/>
    <w:rsid w:val="00897BFB"/>
    <w:rsid w:val="00897C50"/>
    <w:rsid w:val="00897C81"/>
    <w:rsid w:val="00897CC6"/>
    <w:rsid w:val="00897CC9"/>
    <w:rsid w:val="00897D12"/>
    <w:rsid w:val="00897D3B"/>
    <w:rsid w:val="00897E24"/>
    <w:rsid w:val="00897F34"/>
    <w:rsid w:val="008A005F"/>
    <w:rsid w:val="008A00AA"/>
    <w:rsid w:val="008A019B"/>
    <w:rsid w:val="008A01CF"/>
    <w:rsid w:val="008A01E6"/>
    <w:rsid w:val="008A01EE"/>
    <w:rsid w:val="008A0227"/>
    <w:rsid w:val="008A02AE"/>
    <w:rsid w:val="008A0350"/>
    <w:rsid w:val="008A036E"/>
    <w:rsid w:val="008A0417"/>
    <w:rsid w:val="008A0449"/>
    <w:rsid w:val="008A0531"/>
    <w:rsid w:val="008A0632"/>
    <w:rsid w:val="008A0795"/>
    <w:rsid w:val="008A0837"/>
    <w:rsid w:val="008A083D"/>
    <w:rsid w:val="008A083F"/>
    <w:rsid w:val="008A0887"/>
    <w:rsid w:val="008A09C5"/>
    <w:rsid w:val="008A0A1E"/>
    <w:rsid w:val="008A0A2D"/>
    <w:rsid w:val="008A0A2E"/>
    <w:rsid w:val="008A0BE4"/>
    <w:rsid w:val="008A0CAA"/>
    <w:rsid w:val="008A0CD2"/>
    <w:rsid w:val="008A0D61"/>
    <w:rsid w:val="008A0D9B"/>
    <w:rsid w:val="008A0DC4"/>
    <w:rsid w:val="008A0E52"/>
    <w:rsid w:val="008A122F"/>
    <w:rsid w:val="008A124C"/>
    <w:rsid w:val="008A127E"/>
    <w:rsid w:val="008A12E1"/>
    <w:rsid w:val="008A135C"/>
    <w:rsid w:val="008A1386"/>
    <w:rsid w:val="008A13D4"/>
    <w:rsid w:val="008A13E8"/>
    <w:rsid w:val="008A140E"/>
    <w:rsid w:val="008A1411"/>
    <w:rsid w:val="008A14BE"/>
    <w:rsid w:val="008A14FA"/>
    <w:rsid w:val="008A15A0"/>
    <w:rsid w:val="008A15EB"/>
    <w:rsid w:val="008A1600"/>
    <w:rsid w:val="008A1604"/>
    <w:rsid w:val="008A1690"/>
    <w:rsid w:val="008A1704"/>
    <w:rsid w:val="008A171D"/>
    <w:rsid w:val="008A1804"/>
    <w:rsid w:val="008A196A"/>
    <w:rsid w:val="008A198F"/>
    <w:rsid w:val="008A19DE"/>
    <w:rsid w:val="008A1A7C"/>
    <w:rsid w:val="008A1B1F"/>
    <w:rsid w:val="008A1CAD"/>
    <w:rsid w:val="008A1CD0"/>
    <w:rsid w:val="008A1D27"/>
    <w:rsid w:val="008A1DFA"/>
    <w:rsid w:val="008A1E6A"/>
    <w:rsid w:val="008A1E8D"/>
    <w:rsid w:val="008A1EB7"/>
    <w:rsid w:val="008A1F58"/>
    <w:rsid w:val="008A1F8F"/>
    <w:rsid w:val="008A2050"/>
    <w:rsid w:val="008A20CD"/>
    <w:rsid w:val="008A20D5"/>
    <w:rsid w:val="008A20D8"/>
    <w:rsid w:val="008A20EB"/>
    <w:rsid w:val="008A2125"/>
    <w:rsid w:val="008A21DD"/>
    <w:rsid w:val="008A2207"/>
    <w:rsid w:val="008A2226"/>
    <w:rsid w:val="008A227D"/>
    <w:rsid w:val="008A234A"/>
    <w:rsid w:val="008A2549"/>
    <w:rsid w:val="008A2575"/>
    <w:rsid w:val="008A2588"/>
    <w:rsid w:val="008A25DB"/>
    <w:rsid w:val="008A262C"/>
    <w:rsid w:val="008A26B0"/>
    <w:rsid w:val="008A27DC"/>
    <w:rsid w:val="008A282D"/>
    <w:rsid w:val="008A289D"/>
    <w:rsid w:val="008A28AB"/>
    <w:rsid w:val="008A28F5"/>
    <w:rsid w:val="008A29AA"/>
    <w:rsid w:val="008A29BE"/>
    <w:rsid w:val="008A2A21"/>
    <w:rsid w:val="008A2A58"/>
    <w:rsid w:val="008A2ACA"/>
    <w:rsid w:val="008A2AF9"/>
    <w:rsid w:val="008A2BE5"/>
    <w:rsid w:val="008A2C69"/>
    <w:rsid w:val="008A2C6D"/>
    <w:rsid w:val="008A2D24"/>
    <w:rsid w:val="008A2E8F"/>
    <w:rsid w:val="008A2F4F"/>
    <w:rsid w:val="008A2F52"/>
    <w:rsid w:val="008A2F76"/>
    <w:rsid w:val="008A2FFC"/>
    <w:rsid w:val="008A3003"/>
    <w:rsid w:val="008A3069"/>
    <w:rsid w:val="008A3152"/>
    <w:rsid w:val="008A3187"/>
    <w:rsid w:val="008A3299"/>
    <w:rsid w:val="008A32C4"/>
    <w:rsid w:val="008A32C6"/>
    <w:rsid w:val="008A32F9"/>
    <w:rsid w:val="008A3305"/>
    <w:rsid w:val="008A334E"/>
    <w:rsid w:val="008A3398"/>
    <w:rsid w:val="008A33AB"/>
    <w:rsid w:val="008A33C3"/>
    <w:rsid w:val="008A33EF"/>
    <w:rsid w:val="008A34BE"/>
    <w:rsid w:val="008A34EF"/>
    <w:rsid w:val="008A3546"/>
    <w:rsid w:val="008A3572"/>
    <w:rsid w:val="008A35A2"/>
    <w:rsid w:val="008A3611"/>
    <w:rsid w:val="008A365A"/>
    <w:rsid w:val="008A36A6"/>
    <w:rsid w:val="008A36BB"/>
    <w:rsid w:val="008A3770"/>
    <w:rsid w:val="008A37B3"/>
    <w:rsid w:val="008A3822"/>
    <w:rsid w:val="008A3895"/>
    <w:rsid w:val="008A3917"/>
    <w:rsid w:val="008A39B6"/>
    <w:rsid w:val="008A39FF"/>
    <w:rsid w:val="008A3A6E"/>
    <w:rsid w:val="008A3C1D"/>
    <w:rsid w:val="008A3D51"/>
    <w:rsid w:val="008A3DA0"/>
    <w:rsid w:val="008A3DAD"/>
    <w:rsid w:val="008A3ED6"/>
    <w:rsid w:val="008A3F5B"/>
    <w:rsid w:val="008A3FB3"/>
    <w:rsid w:val="008A3FD3"/>
    <w:rsid w:val="008A3FD9"/>
    <w:rsid w:val="008A3FEC"/>
    <w:rsid w:val="008A4070"/>
    <w:rsid w:val="008A40DB"/>
    <w:rsid w:val="008A414B"/>
    <w:rsid w:val="008A4169"/>
    <w:rsid w:val="008A41D1"/>
    <w:rsid w:val="008A4217"/>
    <w:rsid w:val="008A4270"/>
    <w:rsid w:val="008A4277"/>
    <w:rsid w:val="008A427F"/>
    <w:rsid w:val="008A42C6"/>
    <w:rsid w:val="008A42F5"/>
    <w:rsid w:val="008A42FA"/>
    <w:rsid w:val="008A42FB"/>
    <w:rsid w:val="008A4392"/>
    <w:rsid w:val="008A43E6"/>
    <w:rsid w:val="008A442B"/>
    <w:rsid w:val="008A45D0"/>
    <w:rsid w:val="008A4651"/>
    <w:rsid w:val="008A4687"/>
    <w:rsid w:val="008A48FF"/>
    <w:rsid w:val="008A490D"/>
    <w:rsid w:val="008A491C"/>
    <w:rsid w:val="008A4929"/>
    <w:rsid w:val="008A4933"/>
    <w:rsid w:val="008A4978"/>
    <w:rsid w:val="008A499A"/>
    <w:rsid w:val="008A49F0"/>
    <w:rsid w:val="008A4A74"/>
    <w:rsid w:val="008A4B39"/>
    <w:rsid w:val="008A4B7F"/>
    <w:rsid w:val="008A4BE2"/>
    <w:rsid w:val="008A4C58"/>
    <w:rsid w:val="008A4C6B"/>
    <w:rsid w:val="008A4C8E"/>
    <w:rsid w:val="008A4CFE"/>
    <w:rsid w:val="008A4D0D"/>
    <w:rsid w:val="008A4D1F"/>
    <w:rsid w:val="008A4D21"/>
    <w:rsid w:val="008A5077"/>
    <w:rsid w:val="008A519F"/>
    <w:rsid w:val="008A5220"/>
    <w:rsid w:val="008A522B"/>
    <w:rsid w:val="008A522E"/>
    <w:rsid w:val="008A52E8"/>
    <w:rsid w:val="008A5357"/>
    <w:rsid w:val="008A5472"/>
    <w:rsid w:val="008A54E8"/>
    <w:rsid w:val="008A550A"/>
    <w:rsid w:val="008A5558"/>
    <w:rsid w:val="008A5618"/>
    <w:rsid w:val="008A568C"/>
    <w:rsid w:val="008A56ED"/>
    <w:rsid w:val="008A571F"/>
    <w:rsid w:val="008A5745"/>
    <w:rsid w:val="008A5773"/>
    <w:rsid w:val="008A57FD"/>
    <w:rsid w:val="008A5912"/>
    <w:rsid w:val="008A5958"/>
    <w:rsid w:val="008A598C"/>
    <w:rsid w:val="008A59F0"/>
    <w:rsid w:val="008A59F3"/>
    <w:rsid w:val="008A5A2D"/>
    <w:rsid w:val="008A5A31"/>
    <w:rsid w:val="008A5A34"/>
    <w:rsid w:val="008A5A6E"/>
    <w:rsid w:val="008A5A6F"/>
    <w:rsid w:val="008A5B0F"/>
    <w:rsid w:val="008A5B41"/>
    <w:rsid w:val="008A5DB1"/>
    <w:rsid w:val="008A5E38"/>
    <w:rsid w:val="008A5E6C"/>
    <w:rsid w:val="008A5E8C"/>
    <w:rsid w:val="008A5EA0"/>
    <w:rsid w:val="008A5FB2"/>
    <w:rsid w:val="008A60C5"/>
    <w:rsid w:val="008A6109"/>
    <w:rsid w:val="008A6152"/>
    <w:rsid w:val="008A6154"/>
    <w:rsid w:val="008A61CE"/>
    <w:rsid w:val="008A6216"/>
    <w:rsid w:val="008A635B"/>
    <w:rsid w:val="008A637E"/>
    <w:rsid w:val="008A63B9"/>
    <w:rsid w:val="008A6450"/>
    <w:rsid w:val="008A645D"/>
    <w:rsid w:val="008A65F6"/>
    <w:rsid w:val="008A6687"/>
    <w:rsid w:val="008A66CB"/>
    <w:rsid w:val="008A671D"/>
    <w:rsid w:val="008A678D"/>
    <w:rsid w:val="008A6793"/>
    <w:rsid w:val="008A6822"/>
    <w:rsid w:val="008A68D9"/>
    <w:rsid w:val="008A6939"/>
    <w:rsid w:val="008A69D1"/>
    <w:rsid w:val="008A6A3F"/>
    <w:rsid w:val="008A6A9A"/>
    <w:rsid w:val="008A6AC9"/>
    <w:rsid w:val="008A6B54"/>
    <w:rsid w:val="008A6B97"/>
    <w:rsid w:val="008A6B98"/>
    <w:rsid w:val="008A6CDE"/>
    <w:rsid w:val="008A6CF7"/>
    <w:rsid w:val="008A6D43"/>
    <w:rsid w:val="008A6D79"/>
    <w:rsid w:val="008A6DC8"/>
    <w:rsid w:val="008A6E9F"/>
    <w:rsid w:val="008A6F6C"/>
    <w:rsid w:val="008A702A"/>
    <w:rsid w:val="008A709B"/>
    <w:rsid w:val="008A71AC"/>
    <w:rsid w:val="008A7213"/>
    <w:rsid w:val="008A722C"/>
    <w:rsid w:val="008A725A"/>
    <w:rsid w:val="008A7293"/>
    <w:rsid w:val="008A72AB"/>
    <w:rsid w:val="008A74B0"/>
    <w:rsid w:val="008A75C9"/>
    <w:rsid w:val="008A75D2"/>
    <w:rsid w:val="008A7781"/>
    <w:rsid w:val="008A77BE"/>
    <w:rsid w:val="008A7881"/>
    <w:rsid w:val="008A7883"/>
    <w:rsid w:val="008A78B8"/>
    <w:rsid w:val="008A78CD"/>
    <w:rsid w:val="008A793D"/>
    <w:rsid w:val="008A7999"/>
    <w:rsid w:val="008A79C5"/>
    <w:rsid w:val="008A79DE"/>
    <w:rsid w:val="008A7B1E"/>
    <w:rsid w:val="008A7B35"/>
    <w:rsid w:val="008A7B52"/>
    <w:rsid w:val="008A7B99"/>
    <w:rsid w:val="008A7BDD"/>
    <w:rsid w:val="008A7C7A"/>
    <w:rsid w:val="008A7CD2"/>
    <w:rsid w:val="008A7D01"/>
    <w:rsid w:val="008A7D05"/>
    <w:rsid w:val="008A7DE2"/>
    <w:rsid w:val="008A7DF1"/>
    <w:rsid w:val="008A7E69"/>
    <w:rsid w:val="008B009F"/>
    <w:rsid w:val="008B00A2"/>
    <w:rsid w:val="008B00F3"/>
    <w:rsid w:val="008B0160"/>
    <w:rsid w:val="008B0193"/>
    <w:rsid w:val="008B01F6"/>
    <w:rsid w:val="008B027A"/>
    <w:rsid w:val="008B02AC"/>
    <w:rsid w:val="008B0484"/>
    <w:rsid w:val="008B04EA"/>
    <w:rsid w:val="008B04F1"/>
    <w:rsid w:val="008B05BC"/>
    <w:rsid w:val="008B06B1"/>
    <w:rsid w:val="008B0797"/>
    <w:rsid w:val="008B07B8"/>
    <w:rsid w:val="008B07C6"/>
    <w:rsid w:val="008B0812"/>
    <w:rsid w:val="008B086A"/>
    <w:rsid w:val="008B0896"/>
    <w:rsid w:val="008B08C2"/>
    <w:rsid w:val="008B0957"/>
    <w:rsid w:val="008B09CB"/>
    <w:rsid w:val="008B0A78"/>
    <w:rsid w:val="008B0A99"/>
    <w:rsid w:val="008B0B05"/>
    <w:rsid w:val="008B0B17"/>
    <w:rsid w:val="008B0B68"/>
    <w:rsid w:val="008B0BA7"/>
    <w:rsid w:val="008B0BD8"/>
    <w:rsid w:val="008B0C9B"/>
    <w:rsid w:val="008B0CC1"/>
    <w:rsid w:val="008B0CE2"/>
    <w:rsid w:val="008B0D21"/>
    <w:rsid w:val="008B0D22"/>
    <w:rsid w:val="008B0D8F"/>
    <w:rsid w:val="008B0DE2"/>
    <w:rsid w:val="008B0E96"/>
    <w:rsid w:val="008B0F3E"/>
    <w:rsid w:val="008B0F4F"/>
    <w:rsid w:val="008B0F94"/>
    <w:rsid w:val="008B108E"/>
    <w:rsid w:val="008B10AA"/>
    <w:rsid w:val="008B10C5"/>
    <w:rsid w:val="008B10E3"/>
    <w:rsid w:val="008B1150"/>
    <w:rsid w:val="008B117B"/>
    <w:rsid w:val="008B1252"/>
    <w:rsid w:val="008B1328"/>
    <w:rsid w:val="008B13C0"/>
    <w:rsid w:val="008B145C"/>
    <w:rsid w:val="008B14D9"/>
    <w:rsid w:val="008B1518"/>
    <w:rsid w:val="008B1723"/>
    <w:rsid w:val="008B17A2"/>
    <w:rsid w:val="008B1822"/>
    <w:rsid w:val="008B1852"/>
    <w:rsid w:val="008B1853"/>
    <w:rsid w:val="008B1862"/>
    <w:rsid w:val="008B19B5"/>
    <w:rsid w:val="008B1A46"/>
    <w:rsid w:val="008B1A5A"/>
    <w:rsid w:val="008B1AFB"/>
    <w:rsid w:val="008B1BC3"/>
    <w:rsid w:val="008B1BDA"/>
    <w:rsid w:val="008B1C15"/>
    <w:rsid w:val="008B1C57"/>
    <w:rsid w:val="008B1C7E"/>
    <w:rsid w:val="008B1D02"/>
    <w:rsid w:val="008B1D84"/>
    <w:rsid w:val="008B1DFB"/>
    <w:rsid w:val="008B1E21"/>
    <w:rsid w:val="008B1E62"/>
    <w:rsid w:val="008B1F16"/>
    <w:rsid w:val="008B1F24"/>
    <w:rsid w:val="008B2038"/>
    <w:rsid w:val="008B204B"/>
    <w:rsid w:val="008B206D"/>
    <w:rsid w:val="008B20B2"/>
    <w:rsid w:val="008B20E9"/>
    <w:rsid w:val="008B21EA"/>
    <w:rsid w:val="008B2226"/>
    <w:rsid w:val="008B22BC"/>
    <w:rsid w:val="008B22E6"/>
    <w:rsid w:val="008B231C"/>
    <w:rsid w:val="008B2327"/>
    <w:rsid w:val="008B25B2"/>
    <w:rsid w:val="008B2632"/>
    <w:rsid w:val="008B268F"/>
    <w:rsid w:val="008B26C9"/>
    <w:rsid w:val="008B2708"/>
    <w:rsid w:val="008B278E"/>
    <w:rsid w:val="008B279B"/>
    <w:rsid w:val="008B2850"/>
    <w:rsid w:val="008B2974"/>
    <w:rsid w:val="008B2A18"/>
    <w:rsid w:val="008B2A7D"/>
    <w:rsid w:val="008B2B27"/>
    <w:rsid w:val="008B2B62"/>
    <w:rsid w:val="008B2BA2"/>
    <w:rsid w:val="008B2BC6"/>
    <w:rsid w:val="008B2BF8"/>
    <w:rsid w:val="008B2C06"/>
    <w:rsid w:val="008B2C2D"/>
    <w:rsid w:val="008B2C93"/>
    <w:rsid w:val="008B2D34"/>
    <w:rsid w:val="008B2D5A"/>
    <w:rsid w:val="008B2DA3"/>
    <w:rsid w:val="008B2DAF"/>
    <w:rsid w:val="008B2DE6"/>
    <w:rsid w:val="008B2EC1"/>
    <w:rsid w:val="008B2F5A"/>
    <w:rsid w:val="008B2F8F"/>
    <w:rsid w:val="008B2F98"/>
    <w:rsid w:val="008B3027"/>
    <w:rsid w:val="008B303C"/>
    <w:rsid w:val="008B3075"/>
    <w:rsid w:val="008B3104"/>
    <w:rsid w:val="008B31EE"/>
    <w:rsid w:val="008B3216"/>
    <w:rsid w:val="008B3259"/>
    <w:rsid w:val="008B328E"/>
    <w:rsid w:val="008B329E"/>
    <w:rsid w:val="008B337F"/>
    <w:rsid w:val="008B33BA"/>
    <w:rsid w:val="008B340E"/>
    <w:rsid w:val="008B343C"/>
    <w:rsid w:val="008B345B"/>
    <w:rsid w:val="008B34B0"/>
    <w:rsid w:val="008B35A8"/>
    <w:rsid w:val="008B35FE"/>
    <w:rsid w:val="008B362A"/>
    <w:rsid w:val="008B36CE"/>
    <w:rsid w:val="008B3745"/>
    <w:rsid w:val="008B3747"/>
    <w:rsid w:val="008B37AF"/>
    <w:rsid w:val="008B37C0"/>
    <w:rsid w:val="008B37E7"/>
    <w:rsid w:val="008B3810"/>
    <w:rsid w:val="008B389E"/>
    <w:rsid w:val="008B393A"/>
    <w:rsid w:val="008B3946"/>
    <w:rsid w:val="008B3A4B"/>
    <w:rsid w:val="008B3AAB"/>
    <w:rsid w:val="008B3BEC"/>
    <w:rsid w:val="008B3C19"/>
    <w:rsid w:val="008B3CA1"/>
    <w:rsid w:val="008B3CFB"/>
    <w:rsid w:val="008B3D36"/>
    <w:rsid w:val="008B3DFB"/>
    <w:rsid w:val="008B3E38"/>
    <w:rsid w:val="008B3F21"/>
    <w:rsid w:val="008B3F45"/>
    <w:rsid w:val="008B3FEA"/>
    <w:rsid w:val="008B4000"/>
    <w:rsid w:val="008B4006"/>
    <w:rsid w:val="008B40C9"/>
    <w:rsid w:val="008B40E1"/>
    <w:rsid w:val="008B41AD"/>
    <w:rsid w:val="008B425D"/>
    <w:rsid w:val="008B4262"/>
    <w:rsid w:val="008B42B8"/>
    <w:rsid w:val="008B42E5"/>
    <w:rsid w:val="008B4311"/>
    <w:rsid w:val="008B434F"/>
    <w:rsid w:val="008B4392"/>
    <w:rsid w:val="008B43DF"/>
    <w:rsid w:val="008B441C"/>
    <w:rsid w:val="008B4491"/>
    <w:rsid w:val="008B455A"/>
    <w:rsid w:val="008B4654"/>
    <w:rsid w:val="008B46CB"/>
    <w:rsid w:val="008B477F"/>
    <w:rsid w:val="008B47C7"/>
    <w:rsid w:val="008B47CB"/>
    <w:rsid w:val="008B4814"/>
    <w:rsid w:val="008B4851"/>
    <w:rsid w:val="008B4985"/>
    <w:rsid w:val="008B49EA"/>
    <w:rsid w:val="008B49F0"/>
    <w:rsid w:val="008B4A24"/>
    <w:rsid w:val="008B4A4D"/>
    <w:rsid w:val="008B4A62"/>
    <w:rsid w:val="008B4A7C"/>
    <w:rsid w:val="008B4A7E"/>
    <w:rsid w:val="008B4A91"/>
    <w:rsid w:val="008B4AA6"/>
    <w:rsid w:val="008B4AB6"/>
    <w:rsid w:val="008B4BDF"/>
    <w:rsid w:val="008B4C2A"/>
    <w:rsid w:val="008B4CAD"/>
    <w:rsid w:val="008B4CD0"/>
    <w:rsid w:val="008B4D2D"/>
    <w:rsid w:val="008B4DFD"/>
    <w:rsid w:val="008B4E2C"/>
    <w:rsid w:val="008B4E92"/>
    <w:rsid w:val="008B4F07"/>
    <w:rsid w:val="008B4F0F"/>
    <w:rsid w:val="008B4F1C"/>
    <w:rsid w:val="008B4F41"/>
    <w:rsid w:val="008B4FB5"/>
    <w:rsid w:val="008B503F"/>
    <w:rsid w:val="008B5174"/>
    <w:rsid w:val="008B5206"/>
    <w:rsid w:val="008B528D"/>
    <w:rsid w:val="008B5398"/>
    <w:rsid w:val="008B53E1"/>
    <w:rsid w:val="008B542A"/>
    <w:rsid w:val="008B5562"/>
    <w:rsid w:val="008B55D7"/>
    <w:rsid w:val="008B5690"/>
    <w:rsid w:val="008B569C"/>
    <w:rsid w:val="008B57FC"/>
    <w:rsid w:val="008B5815"/>
    <w:rsid w:val="008B5847"/>
    <w:rsid w:val="008B586A"/>
    <w:rsid w:val="008B5900"/>
    <w:rsid w:val="008B592B"/>
    <w:rsid w:val="008B5971"/>
    <w:rsid w:val="008B598C"/>
    <w:rsid w:val="008B598E"/>
    <w:rsid w:val="008B5990"/>
    <w:rsid w:val="008B5A58"/>
    <w:rsid w:val="008B5B1C"/>
    <w:rsid w:val="008B5B8D"/>
    <w:rsid w:val="008B5BD8"/>
    <w:rsid w:val="008B5CA0"/>
    <w:rsid w:val="008B5D47"/>
    <w:rsid w:val="008B5DA8"/>
    <w:rsid w:val="008B5E1F"/>
    <w:rsid w:val="008B5E46"/>
    <w:rsid w:val="008B5F3E"/>
    <w:rsid w:val="008B5F96"/>
    <w:rsid w:val="008B5FF8"/>
    <w:rsid w:val="008B6025"/>
    <w:rsid w:val="008B6149"/>
    <w:rsid w:val="008B618D"/>
    <w:rsid w:val="008B61E0"/>
    <w:rsid w:val="008B6281"/>
    <w:rsid w:val="008B62C1"/>
    <w:rsid w:val="008B62C9"/>
    <w:rsid w:val="008B62CF"/>
    <w:rsid w:val="008B6360"/>
    <w:rsid w:val="008B63E3"/>
    <w:rsid w:val="008B63E4"/>
    <w:rsid w:val="008B63F6"/>
    <w:rsid w:val="008B6428"/>
    <w:rsid w:val="008B6460"/>
    <w:rsid w:val="008B646B"/>
    <w:rsid w:val="008B6531"/>
    <w:rsid w:val="008B66B5"/>
    <w:rsid w:val="008B6777"/>
    <w:rsid w:val="008B687C"/>
    <w:rsid w:val="008B6892"/>
    <w:rsid w:val="008B68D6"/>
    <w:rsid w:val="008B68F2"/>
    <w:rsid w:val="008B6948"/>
    <w:rsid w:val="008B69AF"/>
    <w:rsid w:val="008B6A03"/>
    <w:rsid w:val="008B6AAA"/>
    <w:rsid w:val="008B6AC6"/>
    <w:rsid w:val="008B6AF5"/>
    <w:rsid w:val="008B6B31"/>
    <w:rsid w:val="008B6B8C"/>
    <w:rsid w:val="008B6B9C"/>
    <w:rsid w:val="008B6C0C"/>
    <w:rsid w:val="008B6E10"/>
    <w:rsid w:val="008B6E1E"/>
    <w:rsid w:val="008B6E92"/>
    <w:rsid w:val="008B6EB3"/>
    <w:rsid w:val="008B6EBB"/>
    <w:rsid w:val="008B6FCC"/>
    <w:rsid w:val="008B7038"/>
    <w:rsid w:val="008B7055"/>
    <w:rsid w:val="008B70C3"/>
    <w:rsid w:val="008B7111"/>
    <w:rsid w:val="008B7155"/>
    <w:rsid w:val="008B7161"/>
    <w:rsid w:val="008B71A3"/>
    <w:rsid w:val="008B71E2"/>
    <w:rsid w:val="008B729B"/>
    <w:rsid w:val="008B72BC"/>
    <w:rsid w:val="008B72D1"/>
    <w:rsid w:val="008B73EE"/>
    <w:rsid w:val="008B7421"/>
    <w:rsid w:val="008B7427"/>
    <w:rsid w:val="008B7429"/>
    <w:rsid w:val="008B7452"/>
    <w:rsid w:val="008B7461"/>
    <w:rsid w:val="008B7492"/>
    <w:rsid w:val="008B7597"/>
    <w:rsid w:val="008B762D"/>
    <w:rsid w:val="008B7656"/>
    <w:rsid w:val="008B76EA"/>
    <w:rsid w:val="008B7715"/>
    <w:rsid w:val="008B7935"/>
    <w:rsid w:val="008B7ACF"/>
    <w:rsid w:val="008B7B47"/>
    <w:rsid w:val="008B7BA9"/>
    <w:rsid w:val="008B7C13"/>
    <w:rsid w:val="008B7C35"/>
    <w:rsid w:val="008B7C3A"/>
    <w:rsid w:val="008B7C6A"/>
    <w:rsid w:val="008B7C88"/>
    <w:rsid w:val="008B7D8F"/>
    <w:rsid w:val="008B7DCD"/>
    <w:rsid w:val="008B7E4C"/>
    <w:rsid w:val="008B7F85"/>
    <w:rsid w:val="008B7FB3"/>
    <w:rsid w:val="008B7FB9"/>
    <w:rsid w:val="008B7FF7"/>
    <w:rsid w:val="008B7FF8"/>
    <w:rsid w:val="008C0093"/>
    <w:rsid w:val="008C0099"/>
    <w:rsid w:val="008C0152"/>
    <w:rsid w:val="008C037A"/>
    <w:rsid w:val="008C038E"/>
    <w:rsid w:val="008C03BF"/>
    <w:rsid w:val="008C04F7"/>
    <w:rsid w:val="008C051E"/>
    <w:rsid w:val="008C0576"/>
    <w:rsid w:val="008C057F"/>
    <w:rsid w:val="008C0709"/>
    <w:rsid w:val="008C0764"/>
    <w:rsid w:val="008C07C8"/>
    <w:rsid w:val="008C07E5"/>
    <w:rsid w:val="008C0987"/>
    <w:rsid w:val="008C09D5"/>
    <w:rsid w:val="008C0ACF"/>
    <w:rsid w:val="008C0D2C"/>
    <w:rsid w:val="008C0F2D"/>
    <w:rsid w:val="008C0F3E"/>
    <w:rsid w:val="008C100D"/>
    <w:rsid w:val="008C10FA"/>
    <w:rsid w:val="008C112C"/>
    <w:rsid w:val="008C112E"/>
    <w:rsid w:val="008C1136"/>
    <w:rsid w:val="008C1165"/>
    <w:rsid w:val="008C1180"/>
    <w:rsid w:val="008C1199"/>
    <w:rsid w:val="008C11A8"/>
    <w:rsid w:val="008C11D3"/>
    <w:rsid w:val="008C1251"/>
    <w:rsid w:val="008C12F2"/>
    <w:rsid w:val="008C1306"/>
    <w:rsid w:val="008C137B"/>
    <w:rsid w:val="008C1413"/>
    <w:rsid w:val="008C14AA"/>
    <w:rsid w:val="008C1521"/>
    <w:rsid w:val="008C1527"/>
    <w:rsid w:val="008C15A4"/>
    <w:rsid w:val="008C15C7"/>
    <w:rsid w:val="008C15F5"/>
    <w:rsid w:val="008C15FB"/>
    <w:rsid w:val="008C162F"/>
    <w:rsid w:val="008C1638"/>
    <w:rsid w:val="008C1666"/>
    <w:rsid w:val="008C16FD"/>
    <w:rsid w:val="008C1835"/>
    <w:rsid w:val="008C1987"/>
    <w:rsid w:val="008C1989"/>
    <w:rsid w:val="008C19B2"/>
    <w:rsid w:val="008C19BA"/>
    <w:rsid w:val="008C1A35"/>
    <w:rsid w:val="008C1B56"/>
    <w:rsid w:val="008C1B77"/>
    <w:rsid w:val="008C1C58"/>
    <w:rsid w:val="008C1C82"/>
    <w:rsid w:val="008C1CA8"/>
    <w:rsid w:val="008C1CC0"/>
    <w:rsid w:val="008C1D03"/>
    <w:rsid w:val="008C1DF9"/>
    <w:rsid w:val="008C1E7A"/>
    <w:rsid w:val="008C1F9B"/>
    <w:rsid w:val="008C1FAC"/>
    <w:rsid w:val="008C1FC6"/>
    <w:rsid w:val="008C2052"/>
    <w:rsid w:val="008C206C"/>
    <w:rsid w:val="008C20F4"/>
    <w:rsid w:val="008C21B7"/>
    <w:rsid w:val="008C2219"/>
    <w:rsid w:val="008C222E"/>
    <w:rsid w:val="008C2339"/>
    <w:rsid w:val="008C233E"/>
    <w:rsid w:val="008C2355"/>
    <w:rsid w:val="008C238F"/>
    <w:rsid w:val="008C24B1"/>
    <w:rsid w:val="008C2563"/>
    <w:rsid w:val="008C258C"/>
    <w:rsid w:val="008C259D"/>
    <w:rsid w:val="008C26A9"/>
    <w:rsid w:val="008C2807"/>
    <w:rsid w:val="008C2873"/>
    <w:rsid w:val="008C28F1"/>
    <w:rsid w:val="008C29ED"/>
    <w:rsid w:val="008C2A33"/>
    <w:rsid w:val="008C2A47"/>
    <w:rsid w:val="008C2AF5"/>
    <w:rsid w:val="008C2B08"/>
    <w:rsid w:val="008C2B8C"/>
    <w:rsid w:val="008C2C32"/>
    <w:rsid w:val="008C2D65"/>
    <w:rsid w:val="008C2D7F"/>
    <w:rsid w:val="008C2D94"/>
    <w:rsid w:val="008C2DD4"/>
    <w:rsid w:val="008C2ED0"/>
    <w:rsid w:val="008C2EE3"/>
    <w:rsid w:val="008C2F8F"/>
    <w:rsid w:val="008C302F"/>
    <w:rsid w:val="008C3059"/>
    <w:rsid w:val="008C307E"/>
    <w:rsid w:val="008C308A"/>
    <w:rsid w:val="008C30C2"/>
    <w:rsid w:val="008C3117"/>
    <w:rsid w:val="008C3153"/>
    <w:rsid w:val="008C3227"/>
    <w:rsid w:val="008C323A"/>
    <w:rsid w:val="008C32F1"/>
    <w:rsid w:val="008C3329"/>
    <w:rsid w:val="008C333A"/>
    <w:rsid w:val="008C33DD"/>
    <w:rsid w:val="008C3492"/>
    <w:rsid w:val="008C34EE"/>
    <w:rsid w:val="008C3548"/>
    <w:rsid w:val="008C3550"/>
    <w:rsid w:val="008C3595"/>
    <w:rsid w:val="008C35F3"/>
    <w:rsid w:val="008C36C5"/>
    <w:rsid w:val="008C374C"/>
    <w:rsid w:val="008C3759"/>
    <w:rsid w:val="008C378A"/>
    <w:rsid w:val="008C379D"/>
    <w:rsid w:val="008C37F4"/>
    <w:rsid w:val="008C3896"/>
    <w:rsid w:val="008C3918"/>
    <w:rsid w:val="008C39DA"/>
    <w:rsid w:val="008C3A4C"/>
    <w:rsid w:val="008C3A57"/>
    <w:rsid w:val="008C3A6C"/>
    <w:rsid w:val="008C3AD8"/>
    <w:rsid w:val="008C3AFD"/>
    <w:rsid w:val="008C3B23"/>
    <w:rsid w:val="008C3B4B"/>
    <w:rsid w:val="008C3BFE"/>
    <w:rsid w:val="008C3C3A"/>
    <w:rsid w:val="008C3C73"/>
    <w:rsid w:val="008C3C96"/>
    <w:rsid w:val="008C3CB9"/>
    <w:rsid w:val="008C3E06"/>
    <w:rsid w:val="008C3F81"/>
    <w:rsid w:val="008C3F83"/>
    <w:rsid w:val="008C3F84"/>
    <w:rsid w:val="008C3F9A"/>
    <w:rsid w:val="008C4174"/>
    <w:rsid w:val="008C419C"/>
    <w:rsid w:val="008C41C1"/>
    <w:rsid w:val="008C41FA"/>
    <w:rsid w:val="008C4205"/>
    <w:rsid w:val="008C4259"/>
    <w:rsid w:val="008C4291"/>
    <w:rsid w:val="008C43A9"/>
    <w:rsid w:val="008C4464"/>
    <w:rsid w:val="008C4466"/>
    <w:rsid w:val="008C4479"/>
    <w:rsid w:val="008C4495"/>
    <w:rsid w:val="008C44BD"/>
    <w:rsid w:val="008C4527"/>
    <w:rsid w:val="008C4575"/>
    <w:rsid w:val="008C45BA"/>
    <w:rsid w:val="008C45CB"/>
    <w:rsid w:val="008C460D"/>
    <w:rsid w:val="008C4730"/>
    <w:rsid w:val="008C47AB"/>
    <w:rsid w:val="008C47B0"/>
    <w:rsid w:val="008C493D"/>
    <w:rsid w:val="008C4960"/>
    <w:rsid w:val="008C4A27"/>
    <w:rsid w:val="008C4A40"/>
    <w:rsid w:val="008C4B0A"/>
    <w:rsid w:val="008C4B38"/>
    <w:rsid w:val="008C4C3B"/>
    <w:rsid w:val="008C4D3E"/>
    <w:rsid w:val="008C4DD4"/>
    <w:rsid w:val="008C4E41"/>
    <w:rsid w:val="008C4F69"/>
    <w:rsid w:val="008C4FC2"/>
    <w:rsid w:val="008C4FD8"/>
    <w:rsid w:val="008C5010"/>
    <w:rsid w:val="008C5026"/>
    <w:rsid w:val="008C50B8"/>
    <w:rsid w:val="008C50C2"/>
    <w:rsid w:val="008C517E"/>
    <w:rsid w:val="008C519C"/>
    <w:rsid w:val="008C5245"/>
    <w:rsid w:val="008C5314"/>
    <w:rsid w:val="008C532C"/>
    <w:rsid w:val="008C5345"/>
    <w:rsid w:val="008C5358"/>
    <w:rsid w:val="008C5373"/>
    <w:rsid w:val="008C5401"/>
    <w:rsid w:val="008C5416"/>
    <w:rsid w:val="008C5487"/>
    <w:rsid w:val="008C5652"/>
    <w:rsid w:val="008C56B9"/>
    <w:rsid w:val="008C56FF"/>
    <w:rsid w:val="008C5804"/>
    <w:rsid w:val="008C58C3"/>
    <w:rsid w:val="008C5949"/>
    <w:rsid w:val="008C59C7"/>
    <w:rsid w:val="008C5B18"/>
    <w:rsid w:val="008C5B29"/>
    <w:rsid w:val="008C5C62"/>
    <w:rsid w:val="008C5C68"/>
    <w:rsid w:val="008C5CD7"/>
    <w:rsid w:val="008C5D61"/>
    <w:rsid w:val="008C5ED0"/>
    <w:rsid w:val="008C5EE2"/>
    <w:rsid w:val="008C5F3F"/>
    <w:rsid w:val="008C6127"/>
    <w:rsid w:val="008C618F"/>
    <w:rsid w:val="008C6284"/>
    <w:rsid w:val="008C6297"/>
    <w:rsid w:val="008C62A9"/>
    <w:rsid w:val="008C62F3"/>
    <w:rsid w:val="008C63E0"/>
    <w:rsid w:val="008C63F9"/>
    <w:rsid w:val="008C6414"/>
    <w:rsid w:val="008C6419"/>
    <w:rsid w:val="008C653C"/>
    <w:rsid w:val="008C6557"/>
    <w:rsid w:val="008C6596"/>
    <w:rsid w:val="008C6814"/>
    <w:rsid w:val="008C6839"/>
    <w:rsid w:val="008C684D"/>
    <w:rsid w:val="008C68CD"/>
    <w:rsid w:val="008C6913"/>
    <w:rsid w:val="008C693E"/>
    <w:rsid w:val="008C6B27"/>
    <w:rsid w:val="008C6BC1"/>
    <w:rsid w:val="008C6C76"/>
    <w:rsid w:val="008C6CD5"/>
    <w:rsid w:val="008C6E8F"/>
    <w:rsid w:val="008C6E90"/>
    <w:rsid w:val="008C6EC0"/>
    <w:rsid w:val="008C6ECB"/>
    <w:rsid w:val="008C6F04"/>
    <w:rsid w:val="008C6F39"/>
    <w:rsid w:val="008C6F52"/>
    <w:rsid w:val="008C703A"/>
    <w:rsid w:val="008C705E"/>
    <w:rsid w:val="008C7092"/>
    <w:rsid w:val="008C70A8"/>
    <w:rsid w:val="008C70F4"/>
    <w:rsid w:val="008C717F"/>
    <w:rsid w:val="008C720A"/>
    <w:rsid w:val="008C7243"/>
    <w:rsid w:val="008C726C"/>
    <w:rsid w:val="008C759E"/>
    <w:rsid w:val="008C75AD"/>
    <w:rsid w:val="008C7608"/>
    <w:rsid w:val="008C7670"/>
    <w:rsid w:val="008C7736"/>
    <w:rsid w:val="008C7798"/>
    <w:rsid w:val="008C77C9"/>
    <w:rsid w:val="008C790D"/>
    <w:rsid w:val="008C7982"/>
    <w:rsid w:val="008C7A0C"/>
    <w:rsid w:val="008C7AD4"/>
    <w:rsid w:val="008C7BB3"/>
    <w:rsid w:val="008C7BE8"/>
    <w:rsid w:val="008C7CA0"/>
    <w:rsid w:val="008C7D16"/>
    <w:rsid w:val="008C7E1F"/>
    <w:rsid w:val="008C7E3D"/>
    <w:rsid w:val="008C7E5C"/>
    <w:rsid w:val="008C7E60"/>
    <w:rsid w:val="008C7E66"/>
    <w:rsid w:val="008C7E94"/>
    <w:rsid w:val="008C7F3F"/>
    <w:rsid w:val="008D00A1"/>
    <w:rsid w:val="008D00FB"/>
    <w:rsid w:val="008D01B3"/>
    <w:rsid w:val="008D01CB"/>
    <w:rsid w:val="008D024E"/>
    <w:rsid w:val="008D02B7"/>
    <w:rsid w:val="008D0332"/>
    <w:rsid w:val="008D03F1"/>
    <w:rsid w:val="008D045E"/>
    <w:rsid w:val="008D046F"/>
    <w:rsid w:val="008D04C7"/>
    <w:rsid w:val="008D04CE"/>
    <w:rsid w:val="008D05C2"/>
    <w:rsid w:val="008D0647"/>
    <w:rsid w:val="008D0698"/>
    <w:rsid w:val="008D072B"/>
    <w:rsid w:val="008D0843"/>
    <w:rsid w:val="008D08CB"/>
    <w:rsid w:val="008D08D2"/>
    <w:rsid w:val="008D0990"/>
    <w:rsid w:val="008D0996"/>
    <w:rsid w:val="008D0C00"/>
    <w:rsid w:val="008D0CAA"/>
    <w:rsid w:val="008D0CB0"/>
    <w:rsid w:val="008D0DB3"/>
    <w:rsid w:val="008D0DFB"/>
    <w:rsid w:val="008D0EB9"/>
    <w:rsid w:val="008D0ED7"/>
    <w:rsid w:val="008D0EDD"/>
    <w:rsid w:val="008D0F3B"/>
    <w:rsid w:val="008D1044"/>
    <w:rsid w:val="008D1049"/>
    <w:rsid w:val="008D104D"/>
    <w:rsid w:val="008D11A4"/>
    <w:rsid w:val="008D11F8"/>
    <w:rsid w:val="008D11FB"/>
    <w:rsid w:val="008D128C"/>
    <w:rsid w:val="008D1307"/>
    <w:rsid w:val="008D132C"/>
    <w:rsid w:val="008D1381"/>
    <w:rsid w:val="008D1409"/>
    <w:rsid w:val="008D14CD"/>
    <w:rsid w:val="008D15C2"/>
    <w:rsid w:val="008D15D8"/>
    <w:rsid w:val="008D1773"/>
    <w:rsid w:val="008D177D"/>
    <w:rsid w:val="008D179F"/>
    <w:rsid w:val="008D182E"/>
    <w:rsid w:val="008D182F"/>
    <w:rsid w:val="008D1895"/>
    <w:rsid w:val="008D18FC"/>
    <w:rsid w:val="008D1AE7"/>
    <w:rsid w:val="008D1B17"/>
    <w:rsid w:val="008D1B1D"/>
    <w:rsid w:val="008D1B73"/>
    <w:rsid w:val="008D1C08"/>
    <w:rsid w:val="008D1C8B"/>
    <w:rsid w:val="008D1CFF"/>
    <w:rsid w:val="008D1D00"/>
    <w:rsid w:val="008D1D67"/>
    <w:rsid w:val="008D1E5D"/>
    <w:rsid w:val="008D1F03"/>
    <w:rsid w:val="008D209B"/>
    <w:rsid w:val="008D20C2"/>
    <w:rsid w:val="008D211D"/>
    <w:rsid w:val="008D212D"/>
    <w:rsid w:val="008D2240"/>
    <w:rsid w:val="008D228D"/>
    <w:rsid w:val="008D2361"/>
    <w:rsid w:val="008D23A9"/>
    <w:rsid w:val="008D2424"/>
    <w:rsid w:val="008D2442"/>
    <w:rsid w:val="008D245C"/>
    <w:rsid w:val="008D249D"/>
    <w:rsid w:val="008D24A3"/>
    <w:rsid w:val="008D25CD"/>
    <w:rsid w:val="008D274C"/>
    <w:rsid w:val="008D2751"/>
    <w:rsid w:val="008D279B"/>
    <w:rsid w:val="008D2816"/>
    <w:rsid w:val="008D287D"/>
    <w:rsid w:val="008D2883"/>
    <w:rsid w:val="008D28C8"/>
    <w:rsid w:val="008D2915"/>
    <w:rsid w:val="008D291C"/>
    <w:rsid w:val="008D2975"/>
    <w:rsid w:val="008D2B15"/>
    <w:rsid w:val="008D2B40"/>
    <w:rsid w:val="008D2B6B"/>
    <w:rsid w:val="008D2C16"/>
    <w:rsid w:val="008D2CF6"/>
    <w:rsid w:val="008D2FA1"/>
    <w:rsid w:val="008D301A"/>
    <w:rsid w:val="008D302D"/>
    <w:rsid w:val="008D3049"/>
    <w:rsid w:val="008D30AC"/>
    <w:rsid w:val="008D3189"/>
    <w:rsid w:val="008D319C"/>
    <w:rsid w:val="008D31AA"/>
    <w:rsid w:val="008D31E7"/>
    <w:rsid w:val="008D31E9"/>
    <w:rsid w:val="008D32EB"/>
    <w:rsid w:val="008D32EE"/>
    <w:rsid w:val="008D3302"/>
    <w:rsid w:val="008D33BA"/>
    <w:rsid w:val="008D33ED"/>
    <w:rsid w:val="008D33F2"/>
    <w:rsid w:val="008D34DF"/>
    <w:rsid w:val="008D3537"/>
    <w:rsid w:val="008D353C"/>
    <w:rsid w:val="008D358C"/>
    <w:rsid w:val="008D3611"/>
    <w:rsid w:val="008D361C"/>
    <w:rsid w:val="008D3623"/>
    <w:rsid w:val="008D3682"/>
    <w:rsid w:val="008D37B0"/>
    <w:rsid w:val="008D37B2"/>
    <w:rsid w:val="008D37D8"/>
    <w:rsid w:val="008D37F6"/>
    <w:rsid w:val="008D3826"/>
    <w:rsid w:val="008D383A"/>
    <w:rsid w:val="008D38D2"/>
    <w:rsid w:val="008D3951"/>
    <w:rsid w:val="008D39A7"/>
    <w:rsid w:val="008D3A4D"/>
    <w:rsid w:val="008D3A90"/>
    <w:rsid w:val="008D3A93"/>
    <w:rsid w:val="008D3AA6"/>
    <w:rsid w:val="008D3BA9"/>
    <w:rsid w:val="008D3BBD"/>
    <w:rsid w:val="008D3CB6"/>
    <w:rsid w:val="008D3E38"/>
    <w:rsid w:val="008D3F3A"/>
    <w:rsid w:val="008D3F77"/>
    <w:rsid w:val="008D3F8A"/>
    <w:rsid w:val="008D3FA1"/>
    <w:rsid w:val="008D4005"/>
    <w:rsid w:val="008D40AA"/>
    <w:rsid w:val="008D412A"/>
    <w:rsid w:val="008D4285"/>
    <w:rsid w:val="008D42CC"/>
    <w:rsid w:val="008D42DF"/>
    <w:rsid w:val="008D4345"/>
    <w:rsid w:val="008D434C"/>
    <w:rsid w:val="008D438C"/>
    <w:rsid w:val="008D43BF"/>
    <w:rsid w:val="008D4429"/>
    <w:rsid w:val="008D4491"/>
    <w:rsid w:val="008D45A4"/>
    <w:rsid w:val="008D4642"/>
    <w:rsid w:val="008D4670"/>
    <w:rsid w:val="008D47C2"/>
    <w:rsid w:val="008D4950"/>
    <w:rsid w:val="008D49C2"/>
    <w:rsid w:val="008D4A14"/>
    <w:rsid w:val="008D4A19"/>
    <w:rsid w:val="008D4AE9"/>
    <w:rsid w:val="008D4BAA"/>
    <w:rsid w:val="008D4CAA"/>
    <w:rsid w:val="008D4E1D"/>
    <w:rsid w:val="008D4E47"/>
    <w:rsid w:val="008D4F23"/>
    <w:rsid w:val="008D4FDE"/>
    <w:rsid w:val="008D4FE4"/>
    <w:rsid w:val="008D5025"/>
    <w:rsid w:val="008D5068"/>
    <w:rsid w:val="008D50AF"/>
    <w:rsid w:val="008D50D1"/>
    <w:rsid w:val="008D51F8"/>
    <w:rsid w:val="008D5235"/>
    <w:rsid w:val="008D5290"/>
    <w:rsid w:val="008D53E5"/>
    <w:rsid w:val="008D54B6"/>
    <w:rsid w:val="008D54F6"/>
    <w:rsid w:val="008D55C0"/>
    <w:rsid w:val="008D55E2"/>
    <w:rsid w:val="008D5629"/>
    <w:rsid w:val="008D562D"/>
    <w:rsid w:val="008D56A6"/>
    <w:rsid w:val="008D56CF"/>
    <w:rsid w:val="008D56F5"/>
    <w:rsid w:val="008D5718"/>
    <w:rsid w:val="008D57B6"/>
    <w:rsid w:val="008D5802"/>
    <w:rsid w:val="008D586B"/>
    <w:rsid w:val="008D58A8"/>
    <w:rsid w:val="008D591A"/>
    <w:rsid w:val="008D5961"/>
    <w:rsid w:val="008D599F"/>
    <w:rsid w:val="008D59D2"/>
    <w:rsid w:val="008D59FC"/>
    <w:rsid w:val="008D5A19"/>
    <w:rsid w:val="008D5A44"/>
    <w:rsid w:val="008D5A93"/>
    <w:rsid w:val="008D5B16"/>
    <w:rsid w:val="008D5B47"/>
    <w:rsid w:val="008D5C80"/>
    <w:rsid w:val="008D5D1B"/>
    <w:rsid w:val="008D5D5C"/>
    <w:rsid w:val="008D5DAC"/>
    <w:rsid w:val="008D5DAE"/>
    <w:rsid w:val="008D5DBF"/>
    <w:rsid w:val="008D5EF2"/>
    <w:rsid w:val="008D5F88"/>
    <w:rsid w:val="008D60C7"/>
    <w:rsid w:val="008D6105"/>
    <w:rsid w:val="008D6161"/>
    <w:rsid w:val="008D6163"/>
    <w:rsid w:val="008D61B8"/>
    <w:rsid w:val="008D61D8"/>
    <w:rsid w:val="008D62C2"/>
    <w:rsid w:val="008D62E1"/>
    <w:rsid w:val="008D64BD"/>
    <w:rsid w:val="008D6561"/>
    <w:rsid w:val="008D65A6"/>
    <w:rsid w:val="008D6674"/>
    <w:rsid w:val="008D6809"/>
    <w:rsid w:val="008D6818"/>
    <w:rsid w:val="008D6A2F"/>
    <w:rsid w:val="008D6C0A"/>
    <w:rsid w:val="008D6D00"/>
    <w:rsid w:val="008D6E65"/>
    <w:rsid w:val="008D6F74"/>
    <w:rsid w:val="008D6FAC"/>
    <w:rsid w:val="008D6FB7"/>
    <w:rsid w:val="008D6FC6"/>
    <w:rsid w:val="008D6FD4"/>
    <w:rsid w:val="008D7059"/>
    <w:rsid w:val="008D7180"/>
    <w:rsid w:val="008D71DE"/>
    <w:rsid w:val="008D7256"/>
    <w:rsid w:val="008D7304"/>
    <w:rsid w:val="008D73C8"/>
    <w:rsid w:val="008D7408"/>
    <w:rsid w:val="008D74A4"/>
    <w:rsid w:val="008D74A5"/>
    <w:rsid w:val="008D74C1"/>
    <w:rsid w:val="008D7539"/>
    <w:rsid w:val="008D754B"/>
    <w:rsid w:val="008D7591"/>
    <w:rsid w:val="008D75AA"/>
    <w:rsid w:val="008D769F"/>
    <w:rsid w:val="008D76A9"/>
    <w:rsid w:val="008D76F5"/>
    <w:rsid w:val="008D7751"/>
    <w:rsid w:val="008D7777"/>
    <w:rsid w:val="008D77C0"/>
    <w:rsid w:val="008D77EA"/>
    <w:rsid w:val="008D77EF"/>
    <w:rsid w:val="008D786E"/>
    <w:rsid w:val="008D7992"/>
    <w:rsid w:val="008D79B7"/>
    <w:rsid w:val="008D7A1A"/>
    <w:rsid w:val="008D7A87"/>
    <w:rsid w:val="008D7AA0"/>
    <w:rsid w:val="008D7AA5"/>
    <w:rsid w:val="008D7AEB"/>
    <w:rsid w:val="008D7B62"/>
    <w:rsid w:val="008D7CA0"/>
    <w:rsid w:val="008D7D45"/>
    <w:rsid w:val="008D7DC4"/>
    <w:rsid w:val="008D7E3F"/>
    <w:rsid w:val="008D7F65"/>
    <w:rsid w:val="008D7F66"/>
    <w:rsid w:val="008E00EC"/>
    <w:rsid w:val="008E01B4"/>
    <w:rsid w:val="008E01B7"/>
    <w:rsid w:val="008E01DB"/>
    <w:rsid w:val="008E01FA"/>
    <w:rsid w:val="008E0243"/>
    <w:rsid w:val="008E058E"/>
    <w:rsid w:val="008E071A"/>
    <w:rsid w:val="008E077D"/>
    <w:rsid w:val="008E07D9"/>
    <w:rsid w:val="008E085B"/>
    <w:rsid w:val="008E08A3"/>
    <w:rsid w:val="008E08FF"/>
    <w:rsid w:val="008E0971"/>
    <w:rsid w:val="008E0A3D"/>
    <w:rsid w:val="008E0A96"/>
    <w:rsid w:val="008E0AEE"/>
    <w:rsid w:val="008E0B33"/>
    <w:rsid w:val="008E0B41"/>
    <w:rsid w:val="008E0B9C"/>
    <w:rsid w:val="008E0BB5"/>
    <w:rsid w:val="008E0C1D"/>
    <w:rsid w:val="008E0C6F"/>
    <w:rsid w:val="008E0C8A"/>
    <w:rsid w:val="008E0C98"/>
    <w:rsid w:val="008E0CDA"/>
    <w:rsid w:val="008E0DB0"/>
    <w:rsid w:val="008E0DC7"/>
    <w:rsid w:val="008E0E83"/>
    <w:rsid w:val="008E0EDC"/>
    <w:rsid w:val="008E0F3C"/>
    <w:rsid w:val="008E0F74"/>
    <w:rsid w:val="008E0F89"/>
    <w:rsid w:val="008E1007"/>
    <w:rsid w:val="008E1034"/>
    <w:rsid w:val="008E1061"/>
    <w:rsid w:val="008E10C3"/>
    <w:rsid w:val="008E114E"/>
    <w:rsid w:val="008E1215"/>
    <w:rsid w:val="008E123B"/>
    <w:rsid w:val="008E1356"/>
    <w:rsid w:val="008E1363"/>
    <w:rsid w:val="008E1418"/>
    <w:rsid w:val="008E153A"/>
    <w:rsid w:val="008E1540"/>
    <w:rsid w:val="008E164E"/>
    <w:rsid w:val="008E16B3"/>
    <w:rsid w:val="008E1716"/>
    <w:rsid w:val="008E19D9"/>
    <w:rsid w:val="008E1A67"/>
    <w:rsid w:val="008E1AAE"/>
    <w:rsid w:val="008E1AF2"/>
    <w:rsid w:val="008E1B0D"/>
    <w:rsid w:val="008E1BAF"/>
    <w:rsid w:val="008E1C25"/>
    <w:rsid w:val="008E1C60"/>
    <w:rsid w:val="008E1CB1"/>
    <w:rsid w:val="008E1CF8"/>
    <w:rsid w:val="008E1E16"/>
    <w:rsid w:val="008E1E91"/>
    <w:rsid w:val="008E1EAF"/>
    <w:rsid w:val="008E1F33"/>
    <w:rsid w:val="008E1F8B"/>
    <w:rsid w:val="008E1FE9"/>
    <w:rsid w:val="008E1FFC"/>
    <w:rsid w:val="008E203B"/>
    <w:rsid w:val="008E204A"/>
    <w:rsid w:val="008E2128"/>
    <w:rsid w:val="008E2173"/>
    <w:rsid w:val="008E2182"/>
    <w:rsid w:val="008E226F"/>
    <w:rsid w:val="008E2459"/>
    <w:rsid w:val="008E24D8"/>
    <w:rsid w:val="008E24E6"/>
    <w:rsid w:val="008E2554"/>
    <w:rsid w:val="008E25C8"/>
    <w:rsid w:val="008E25CD"/>
    <w:rsid w:val="008E261F"/>
    <w:rsid w:val="008E2634"/>
    <w:rsid w:val="008E269E"/>
    <w:rsid w:val="008E26E3"/>
    <w:rsid w:val="008E274D"/>
    <w:rsid w:val="008E2786"/>
    <w:rsid w:val="008E278B"/>
    <w:rsid w:val="008E28B0"/>
    <w:rsid w:val="008E28B1"/>
    <w:rsid w:val="008E28BF"/>
    <w:rsid w:val="008E28D4"/>
    <w:rsid w:val="008E28DF"/>
    <w:rsid w:val="008E2931"/>
    <w:rsid w:val="008E29CB"/>
    <w:rsid w:val="008E2A09"/>
    <w:rsid w:val="008E2A24"/>
    <w:rsid w:val="008E2A60"/>
    <w:rsid w:val="008E2BA5"/>
    <w:rsid w:val="008E2CAA"/>
    <w:rsid w:val="008E2CB3"/>
    <w:rsid w:val="008E2CFC"/>
    <w:rsid w:val="008E2E1A"/>
    <w:rsid w:val="008E2E71"/>
    <w:rsid w:val="008E2F89"/>
    <w:rsid w:val="008E2FB5"/>
    <w:rsid w:val="008E30C3"/>
    <w:rsid w:val="008E30D2"/>
    <w:rsid w:val="008E31E0"/>
    <w:rsid w:val="008E31E2"/>
    <w:rsid w:val="008E32B2"/>
    <w:rsid w:val="008E32C6"/>
    <w:rsid w:val="008E3395"/>
    <w:rsid w:val="008E3397"/>
    <w:rsid w:val="008E33A8"/>
    <w:rsid w:val="008E33AA"/>
    <w:rsid w:val="008E351F"/>
    <w:rsid w:val="008E3539"/>
    <w:rsid w:val="008E357E"/>
    <w:rsid w:val="008E3595"/>
    <w:rsid w:val="008E363A"/>
    <w:rsid w:val="008E363C"/>
    <w:rsid w:val="008E3768"/>
    <w:rsid w:val="008E3840"/>
    <w:rsid w:val="008E38C5"/>
    <w:rsid w:val="008E38CC"/>
    <w:rsid w:val="008E3908"/>
    <w:rsid w:val="008E3918"/>
    <w:rsid w:val="008E398B"/>
    <w:rsid w:val="008E39A3"/>
    <w:rsid w:val="008E3BB1"/>
    <w:rsid w:val="008E3C4E"/>
    <w:rsid w:val="008E3DCE"/>
    <w:rsid w:val="008E3EE4"/>
    <w:rsid w:val="008E3F04"/>
    <w:rsid w:val="008E3FD2"/>
    <w:rsid w:val="008E3FF4"/>
    <w:rsid w:val="008E4012"/>
    <w:rsid w:val="008E402D"/>
    <w:rsid w:val="008E40C8"/>
    <w:rsid w:val="008E4123"/>
    <w:rsid w:val="008E4198"/>
    <w:rsid w:val="008E41B9"/>
    <w:rsid w:val="008E4280"/>
    <w:rsid w:val="008E4314"/>
    <w:rsid w:val="008E4361"/>
    <w:rsid w:val="008E43C8"/>
    <w:rsid w:val="008E4416"/>
    <w:rsid w:val="008E4447"/>
    <w:rsid w:val="008E4483"/>
    <w:rsid w:val="008E44CE"/>
    <w:rsid w:val="008E450E"/>
    <w:rsid w:val="008E454E"/>
    <w:rsid w:val="008E45A6"/>
    <w:rsid w:val="008E45FB"/>
    <w:rsid w:val="008E479F"/>
    <w:rsid w:val="008E47A2"/>
    <w:rsid w:val="008E4837"/>
    <w:rsid w:val="008E489D"/>
    <w:rsid w:val="008E4914"/>
    <w:rsid w:val="008E4947"/>
    <w:rsid w:val="008E4A26"/>
    <w:rsid w:val="008E4A72"/>
    <w:rsid w:val="008E4ADB"/>
    <w:rsid w:val="008E4B0A"/>
    <w:rsid w:val="008E4BF3"/>
    <w:rsid w:val="008E4C32"/>
    <w:rsid w:val="008E4C7B"/>
    <w:rsid w:val="008E4D0D"/>
    <w:rsid w:val="008E4D73"/>
    <w:rsid w:val="008E4DC1"/>
    <w:rsid w:val="008E4E06"/>
    <w:rsid w:val="008E4E2D"/>
    <w:rsid w:val="008E4E2E"/>
    <w:rsid w:val="008E4E79"/>
    <w:rsid w:val="008E504F"/>
    <w:rsid w:val="008E506B"/>
    <w:rsid w:val="008E507E"/>
    <w:rsid w:val="008E50DC"/>
    <w:rsid w:val="008E50E8"/>
    <w:rsid w:val="008E513F"/>
    <w:rsid w:val="008E5181"/>
    <w:rsid w:val="008E537F"/>
    <w:rsid w:val="008E5382"/>
    <w:rsid w:val="008E54E5"/>
    <w:rsid w:val="008E54ED"/>
    <w:rsid w:val="008E551F"/>
    <w:rsid w:val="008E553A"/>
    <w:rsid w:val="008E555C"/>
    <w:rsid w:val="008E55A3"/>
    <w:rsid w:val="008E566B"/>
    <w:rsid w:val="008E5682"/>
    <w:rsid w:val="008E5711"/>
    <w:rsid w:val="008E5838"/>
    <w:rsid w:val="008E5893"/>
    <w:rsid w:val="008E58B1"/>
    <w:rsid w:val="008E5928"/>
    <w:rsid w:val="008E592A"/>
    <w:rsid w:val="008E5996"/>
    <w:rsid w:val="008E5A59"/>
    <w:rsid w:val="008E5A7E"/>
    <w:rsid w:val="008E5AE4"/>
    <w:rsid w:val="008E5C04"/>
    <w:rsid w:val="008E5C6F"/>
    <w:rsid w:val="008E5CF1"/>
    <w:rsid w:val="008E5D13"/>
    <w:rsid w:val="008E5DA6"/>
    <w:rsid w:val="008E5DCA"/>
    <w:rsid w:val="008E5E64"/>
    <w:rsid w:val="008E5E6F"/>
    <w:rsid w:val="008E5EE3"/>
    <w:rsid w:val="008E5F0B"/>
    <w:rsid w:val="008E5F4E"/>
    <w:rsid w:val="008E5F54"/>
    <w:rsid w:val="008E5F96"/>
    <w:rsid w:val="008E6076"/>
    <w:rsid w:val="008E608D"/>
    <w:rsid w:val="008E624F"/>
    <w:rsid w:val="008E626D"/>
    <w:rsid w:val="008E628D"/>
    <w:rsid w:val="008E62E6"/>
    <w:rsid w:val="008E63FE"/>
    <w:rsid w:val="008E6492"/>
    <w:rsid w:val="008E661B"/>
    <w:rsid w:val="008E662F"/>
    <w:rsid w:val="008E6658"/>
    <w:rsid w:val="008E6684"/>
    <w:rsid w:val="008E669E"/>
    <w:rsid w:val="008E66AF"/>
    <w:rsid w:val="008E691B"/>
    <w:rsid w:val="008E6921"/>
    <w:rsid w:val="008E6A75"/>
    <w:rsid w:val="008E6AA2"/>
    <w:rsid w:val="008E6AD7"/>
    <w:rsid w:val="008E6B1F"/>
    <w:rsid w:val="008E6B76"/>
    <w:rsid w:val="008E6C46"/>
    <w:rsid w:val="008E6FFC"/>
    <w:rsid w:val="008E70F6"/>
    <w:rsid w:val="008E710D"/>
    <w:rsid w:val="008E7114"/>
    <w:rsid w:val="008E71E2"/>
    <w:rsid w:val="008E7200"/>
    <w:rsid w:val="008E727A"/>
    <w:rsid w:val="008E7327"/>
    <w:rsid w:val="008E7469"/>
    <w:rsid w:val="008E748F"/>
    <w:rsid w:val="008E74D9"/>
    <w:rsid w:val="008E74F2"/>
    <w:rsid w:val="008E754A"/>
    <w:rsid w:val="008E75C6"/>
    <w:rsid w:val="008E762E"/>
    <w:rsid w:val="008E76C6"/>
    <w:rsid w:val="008E78E7"/>
    <w:rsid w:val="008E7911"/>
    <w:rsid w:val="008E79C4"/>
    <w:rsid w:val="008E7A5D"/>
    <w:rsid w:val="008E7A6E"/>
    <w:rsid w:val="008E7B22"/>
    <w:rsid w:val="008E7B4C"/>
    <w:rsid w:val="008E7BDE"/>
    <w:rsid w:val="008E7C17"/>
    <w:rsid w:val="008E7C4F"/>
    <w:rsid w:val="008E7C66"/>
    <w:rsid w:val="008E7CD5"/>
    <w:rsid w:val="008E7CFB"/>
    <w:rsid w:val="008E7D3A"/>
    <w:rsid w:val="008E7D62"/>
    <w:rsid w:val="008E7D64"/>
    <w:rsid w:val="008E7D98"/>
    <w:rsid w:val="008E7DF1"/>
    <w:rsid w:val="008E7E14"/>
    <w:rsid w:val="008E7E9B"/>
    <w:rsid w:val="008E7F67"/>
    <w:rsid w:val="008E7F76"/>
    <w:rsid w:val="008E7FE2"/>
    <w:rsid w:val="008F0066"/>
    <w:rsid w:val="008F006E"/>
    <w:rsid w:val="008F00D3"/>
    <w:rsid w:val="008F011F"/>
    <w:rsid w:val="008F01F3"/>
    <w:rsid w:val="008F025F"/>
    <w:rsid w:val="008F0281"/>
    <w:rsid w:val="008F02EE"/>
    <w:rsid w:val="008F0335"/>
    <w:rsid w:val="008F036A"/>
    <w:rsid w:val="008F041B"/>
    <w:rsid w:val="008F046F"/>
    <w:rsid w:val="008F047A"/>
    <w:rsid w:val="008F0486"/>
    <w:rsid w:val="008F04B9"/>
    <w:rsid w:val="008F0506"/>
    <w:rsid w:val="008F0551"/>
    <w:rsid w:val="008F0569"/>
    <w:rsid w:val="008F0583"/>
    <w:rsid w:val="008F0589"/>
    <w:rsid w:val="008F0679"/>
    <w:rsid w:val="008F06EC"/>
    <w:rsid w:val="008F070F"/>
    <w:rsid w:val="008F0715"/>
    <w:rsid w:val="008F08A0"/>
    <w:rsid w:val="008F08F2"/>
    <w:rsid w:val="008F0917"/>
    <w:rsid w:val="008F0940"/>
    <w:rsid w:val="008F0963"/>
    <w:rsid w:val="008F0995"/>
    <w:rsid w:val="008F0B52"/>
    <w:rsid w:val="008F0B99"/>
    <w:rsid w:val="008F0CC2"/>
    <w:rsid w:val="008F0D55"/>
    <w:rsid w:val="008F0D63"/>
    <w:rsid w:val="008F0D8A"/>
    <w:rsid w:val="008F0DAC"/>
    <w:rsid w:val="008F0DD4"/>
    <w:rsid w:val="008F0DED"/>
    <w:rsid w:val="008F0E73"/>
    <w:rsid w:val="008F1084"/>
    <w:rsid w:val="008F1110"/>
    <w:rsid w:val="008F117D"/>
    <w:rsid w:val="008F11B5"/>
    <w:rsid w:val="008F11DA"/>
    <w:rsid w:val="008F12BC"/>
    <w:rsid w:val="008F12F1"/>
    <w:rsid w:val="008F1413"/>
    <w:rsid w:val="008F1419"/>
    <w:rsid w:val="008F1462"/>
    <w:rsid w:val="008F1526"/>
    <w:rsid w:val="008F1537"/>
    <w:rsid w:val="008F1546"/>
    <w:rsid w:val="008F1556"/>
    <w:rsid w:val="008F1575"/>
    <w:rsid w:val="008F161B"/>
    <w:rsid w:val="008F1702"/>
    <w:rsid w:val="008F1739"/>
    <w:rsid w:val="008F175A"/>
    <w:rsid w:val="008F17C9"/>
    <w:rsid w:val="008F1897"/>
    <w:rsid w:val="008F19D5"/>
    <w:rsid w:val="008F1ADB"/>
    <w:rsid w:val="008F1B2D"/>
    <w:rsid w:val="008F1BE3"/>
    <w:rsid w:val="008F1CB0"/>
    <w:rsid w:val="008F1CB4"/>
    <w:rsid w:val="008F1CE2"/>
    <w:rsid w:val="008F1D3E"/>
    <w:rsid w:val="008F1D97"/>
    <w:rsid w:val="008F1DAF"/>
    <w:rsid w:val="008F1DBD"/>
    <w:rsid w:val="008F1F6C"/>
    <w:rsid w:val="008F2011"/>
    <w:rsid w:val="008F2023"/>
    <w:rsid w:val="008F211A"/>
    <w:rsid w:val="008F2165"/>
    <w:rsid w:val="008F2341"/>
    <w:rsid w:val="008F23AB"/>
    <w:rsid w:val="008F23FD"/>
    <w:rsid w:val="008F248E"/>
    <w:rsid w:val="008F259E"/>
    <w:rsid w:val="008F25B8"/>
    <w:rsid w:val="008F25D0"/>
    <w:rsid w:val="008F25F2"/>
    <w:rsid w:val="008F2696"/>
    <w:rsid w:val="008F27EA"/>
    <w:rsid w:val="008F2861"/>
    <w:rsid w:val="008F28A7"/>
    <w:rsid w:val="008F28EF"/>
    <w:rsid w:val="008F2936"/>
    <w:rsid w:val="008F297A"/>
    <w:rsid w:val="008F299E"/>
    <w:rsid w:val="008F29EB"/>
    <w:rsid w:val="008F2A5E"/>
    <w:rsid w:val="008F2A93"/>
    <w:rsid w:val="008F2AA2"/>
    <w:rsid w:val="008F2ABE"/>
    <w:rsid w:val="008F2B08"/>
    <w:rsid w:val="008F2B66"/>
    <w:rsid w:val="008F2CA9"/>
    <w:rsid w:val="008F2DFA"/>
    <w:rsid w:val="008F2E4D"/>
    <w:rsid w:val="008F2E58"/>
    <w:rsid w:val="008F2EB5"/>
    <w:rsid w:val="008F2EC4"/>
    <w:rsid w:val="008F302E"/>
    <w:rsid w:val="008F3054"/>
    <w:rsid w:val="008F3056"/>
    <w:rsid w:val="008F30AE"/>
    <w:rsid w:val="008F30EF"/>
    <w:rsid w:val="008F3151"/>
    <w:rsid w:val="008F3160"/>
    <w:rsid w:val="008F320E"/>
    <w:rsid w:val="008F3256"/>
    <w:rsid w:val="008F32D4"/>
    <w:rsid w:val="008F3315"/>
    <w:rsid w:val="008F336C"/>
    <w:rsid w:val="008F353B"/>
    <w:rsid w:val="008F35B4"/>
    <w:rsid w:val="008F36F4"/>
    <w:rsid w:val="008F37F2"/>
    <w:rsid w:val="008F3888"/>
    <w:rsid w:val="008F3915"/>
    <w:rsid w:val="008F3A46"/>
    <w:rsid w:val="008F3A6B"/>
    <w:rsid w:val="008F3C27"/>
    <w:rsid w:val="008F3D81"/>
    <w:rsid w:val="008F3DC8"/>
    <w:rsid w:val="008F3DE5"/>
    <w:rsid w:val="008F3E58"/>
    <w:rsid w:val="008F3EFE"/>
    <w:rsid w:val="008F3F1B"/>
    <w:rsid w:val="008F3F9E"/>
    <w:rsid w:val="008F4002"/>
    <w:rsid w:val="008F4020"/>
    <w:rsid w:val="008F4333"/>
    <w:rsid w:val="008F4336"/>
    <w:rsid w:val="008F43A9"/>
    <w:rsid w:val="008F450B"/>
    <w:rsid w:val="008F455E"/>
    <w:rsid w:val="008F45A3"/>
    <w:rsid w:val="008F4699"/>
    <w:rsid w:val="008F46A2"/>
    <w:rsid w:val="008F46E2"/>
    <w:rsid w:val="008F4762"/>
    <w:rsid w:val="008F47BA"/>
    <w:rsid w:val="008F47EC"/>
    <w:rsid w:val="008F47F8"/>
    <w:rsid w:val="008F495C"/>
    <w:rsid w:val="008F49D8"/>
    <w:rsid w:val="008F49F5"/>
    <w:rsid w:val="008F4B53"/>
    <w:rsid w:val="008F4C48"/>
    <w:rsid w:val="008F4C8C"/>
    <w:rsid w:val="008F4CE2"/>
    <w:rsid w:val="008F4D17"/>
    <w:rsid w:val="008F4DB8"/>
    <w:rsid w:val="008F4DC4"/>
    <w:rsid w:val="008F4E2B"/>
    <w:rsid w:val="008F4F25"/>
    <w:rsid w:val="008F4F74"/>
    <w:rsid w:val="008F4FA8"/>
    <w:rsid w:val="008F4FD7"/>
    <w:rsid w:val="008F5016"/>
    <w:rsid w:val="008F512B"/>
    <w:rsid w:val="008F5172"/>
    <w:rsid w:val="008F5207"/>
    <w:rsid w:val="008F532E"/>
    <w:rsid w:val="008F5356"/>
    <w:rsid w:val="008F541B"/>
    <w:rsid w:val="008F5472"/>
    <w:rsid w:val="008F5607"/>
    <w:rsid w:val="008F5693"/>
    <w:rsid w:val="008F56D0"/>
    <w:rsid w:val="008F5784"/>
    <w:rsid w:val="008F58B3"/>
    <w:rsid w:val="008F5916"/>
    <w:rsid w:val="008F59C8"/>
    <w:rsid w:val="008F5A7D"/>
    <w:rsid w:val="008F5B3B"/>
    <w:rsid w:val="008F5B42"/>
    <w:rsid w:val="008F5B44"/>
    <w:rsid w:val="008F5C83"/>
    <w:rsid w:val="008F5D59"/>
    <w:rsid w:val="008F5F06"/>
    <w:rsid w:val="008F60DA"/>
    <w:rsid w:val="008F60EE"/>
    <w:rsid w:val="008F6107"/>
    <w:rsid w:val="008F615A"/>
    <w:rsid w:val="008F6171"/>
    <w:rsid w:val="008F61C5"/>
    <w:rsid w:val="008F6250"/>
    <w:rsid w:val="008F62C4"/>
    <w:rsid w:val="008F641B"/>
    <w:rsid w:val="008F6669"/>
    <w:rsid w:val="008F66E5"/>
    <w:rsid w:val="008F671E"/>
    <w:rsid w:val="008F67A7"/>
    <w:rsid w:val="008F6872"/>
    <w:rsid w:val="008F68B0"/>
    <w:rsid w:val="008F696C"/>
    <w:rsid w:val="008F699B"/>
    <w:rsid w:val="008F69BA"/>
    <w:rsid w:val="008F6AC8"/>
    <w:rsid w:val="008F6B47"/>
    <w:rsid w:val="008F6B5E"/>
    <w:rsid w:val="008F6B91"/>
    <w:rsid w:val="008F6B9E"/>
    <w:rsid w:val="008F6BAC"/>
    <w:rsid w:val="008F6BFE"/>
    <w:rsid w:val="008F6C75"/>
    <w:rsid w:val="008F6CC3"/>
    <w:rsid w:val="008F6D1C"/>
    <w:rsid w:val="008F6D57"/>
    <w:rsid w:val="008F6E14"/>
    <w:rsid w:val="008F6EB2"/>
    <w:rsid w:val="008F6ED9"/>
    <w:rsid w:val="008F6F67"/>
    <w:rsid w:val="008F70B8"/>
    <w:rsid w:val="008F7190"/>
    <w:rsid w:val="008F71B5"/>
    <w:rsid w:val="008F71CB"/>
    <w:rsid w:val="008F7254"/>
    <w:rsid w:val="008F727F"/>
    <w:rsid w:val="008F742E"/>
    <w:rsid w:val="008F744E"/>
    <w:rsid w:val="008F747E"/>
    <w:rsid w:val="008F751D"/>
    <w:rsid w:val="008F753E"/>
    <w:rsid w:val="008F7541"/>
    <w:rsid w:val="008F756B"/>
    <w:rsid w:val="008F75A3"/>
    <w:rsid w:val="008F75E1"/>
    <w:rsid w:val="008F7665"/>
    <w:rsid w:val="008F7667"/>
    <w:rsid w:val="008F767D"/>
    <w:rsid w:val="008F773B"/>
    <w:rsid w:val="008F7949"/>
    <w:rsid w:val="008F7ACB"/>
    <w:rsid w:val="008F7B7D"/>
    <w:rsid w:val="008F7BB4"/>
    <w:rsid w:val="008F7BFA"/>
    <w:rsid w:val="008F7C86"/>
    <w:rsid w:val="008F7CD0"/>
    <w:rsid w:val="008F7D59"/>
    <w:rsid w:val="008F7D7C"/>
    <w:rsid w:val="008F7E81"/>
    <w:rsid w:val="008F7E93"/>
    <w:rsid w:val="008F7E9B"/>
    <w:rsid w:val="008F7F25"/>
    <w:rsid w:val="008F7F37"/>
    <w:rsid w:val="008F7F99"/>
    <w:rsid w:val="008F7FF0"/>
    <w:rsid w:val="00900036"/>
    <w:rsid w:val="009000C1"/>
    <w:rsid w:val="0090013F"/>
    <w:rsid w:val="009002DD"/>
    <w:rsid w:val="0090032A"/>
    <w:rsid w:val="00900353"/>
    <w:rsid w:val="009003AE"/>
    <w:rsid w:val="009003B8"/>
    <w:rsid w:val="009003D8"/>
    <w:rsid w:val="009003EA"/>
    <w:rsid w:val="009003F5"/>
    <w:rsid w:val="00900484"/>
    <w:rsid w:val="00900491"/>
    <w:rsid w:val="009004C4"/>
    <w:rsid w:val="0090060C"/>
    <w:rsid w:val="00900704"/>
    <w:rsid w:val="00900725"/>
    <w:rsid w:val="0090075C"/>
    <w:rsid w:val="00900900"/>
    <w:rsid w:val="0090096E"/>
    <w:rsid w:val="009009CC"/>
    <w:rsid w:val="009009D4"/>
    <w:rsid w:val="00900A23"/>
    <w:rsid w:val="00900A3F"/>
    <w:rsid w:val="00900D2A"/>
    <w:rsid w:val="00900D2B"/>
    <w:rsid w:val="00900D5A"/>
    <w:rsid w:val="00900D95"/>
    <w:rsid w:val="00900DFD"/>
    <w:rsid w:val="00900E13"/>
    <w:rsid w:val="00900E49"/>
    <w:rsid w:val="00900F0F"/>
    <w:rsid w:val="00900F67"/>
    <w:rsid w:val="00900F73"/>
    <w:rsid w:val="00900FD7"/>
    <w:rsid w:val="00900FEC"/>
    <w:rsid w:val="00901001"/>
    <w:rsid w:val="0090108B"/>
    <w:rsid w:val="00901197"/>
    <w:rsid w:val="009011AF"/>
    <w:rsid w:val="0090128D"/>
    <w:rsid w:val="00901363"/>
    <w:rsid w:val="009013D8"/>
    <w:rsid w:val="0090141A"/>
    <w:rsid w:val="009014C7"/>
    <w:rsid w:val="00901552"/>
    <w:rsid w:val="0090159B"/>
    <w:rsid w:val="009015E1"/>
    <w:rsid w:val="009015E8"/>
    <w:rsid w:val="00901628"/>
    <w:rsid w:val="0090162E"/>
    <w:rsid w:val="00901658"/>
    <w:rsid w:val="00901711"/>
    <w:rsid w:val="00901891"/>
    <w:rsid w:val="009018C1"/>
    <w:rsid w:val="009019B5"/>
    <w:rsid w:val="009019CC"/>
    <w:rsid w:val="00901A12"/>
    <w:rsid w:val="00901A16"/>
    <w:rsid w:val="00901A77"/>
    <w:rsid w:val="00901A7E"/>
    <w:rsid w:val="00901A98"/>
    <w:rsid w:val="00901A9E"/>
    <w:rsid w:val="00901AA5"/>
    <w:rsid w:val="00901B4A"/>
    <w:rsid w:val="00901B6F"/>
    <w:rsid w:val="00901B90"/>
    <w:rsid w:val="00901C25"/>
    <w:rsid w:val="00901C29"/>
    <w:rsid w:val="00901C7A"/>
    <w:rsid w:val="00901D20"/>
    <w:rsid w:val="00901D58"/>
    <w:rsid w:val="00901DB0"/>
    <w:rsid w:val="00901DC0"/>
    <w:rsid w:val="00901E34"/>
    <w:rsid w:val="00901EB5"/>
    <w:rsid w:val="00901EC5"/>
    <w:rsid w:val="00901EE8"/>
    <w:rsid w:val="00901F64"/>
    <w:rsid w:val="00901FF2"/>
    <w:rsid w:val="00902266"/>
    <w:rsid w:val="0090226C"/>
    <w:rsid w:val="009022D7"/>
    <w:rsid w:val="00902408"/>
    <w:rsid w:val="009025CC"/>
    <w:rsid w:val="00902764"/>
    <w:rsid w:val="009027AE"/>
    <w:rsid w:val="00902806"/>
    <w:rsid w:val="00902907"/>
    <w:rsid w:val="0090293D"/>
    <w:rsid w:val="0090294D"/>
    <w:rsid w:val="0090299C"/>
    <w:rsid w:val="00902A36"/>
    <w:rsid w:val="00902A4F"/>
    <w:rsid w:val="00902A71"/>
    <w:rsid w:val="00902AD3"/>
    <w:rsid w:val="00902BAA"/>
    <w:rsid w:val="00902C49"/>
    <w:rsid w:val="00902C77"/>
    <w:rsid w:val="00902CE7"/>
    <w:rsid w:val="00902CF2"/>
    <w:rsid w:val="00902D92"/>
    <w:rsid w:val="00902DFB"/>
    <w:rsid w:val="00902E11"/>
    <w:rsid w:val="00902E2E"/>
    <w:rsid w:val="00902E41"/>
    <w:rsid w:val="00902EC7"/>
    <w:rsid w:val="00902F69"/>
    <w:rsid w:val="00902F6F"/>
    <w:rsid w:val="0090307B"/>
    <w:rsid w:val="009030F0"/>
    <w:rsid w:val="0090318E"/>
    <w:rsid w:val="0090319F"/>
    <w:rsid w:val="009031B0"/>
    <w:rsid w:val="009031D6"/>
    <w:rsid w:val="009031DD"/>
    <w:rsid w:val="0090329D"/>
    <w:rsid w:val="009032D3"/>
    <w:rsid w:val="00903371"/>
    <w:rsid w:val="00903396"/>
    <w:rsid w:val="00903452"/>
    <w:rsid w:val="0090348A"/>
    <w:rsid w:val="009034A0"/>
    <w:rsid w:val="0090351A"/>
    <w:rsid w:val="009035A7"/>
    <w:rsid w:val="009035EC"/>
    <w:rsid w:val="00903749"/>
    <w:rsid w:val="009037AF"/>
    <w:rsid w:val="009037EA"/>
    <w:rsid w:val="00903831"/>
    <w:rsid w:val="009039AF"/>
    <w:rsid w:val="009039E0"/>
    <w:rsid w:val="00903AA3"/>
    <w:rsid w:val="00903AE7"/>
    <w:rsid w:val="00903B01"/>
    <w:rsid w:val="00903B60"/>
    <w:rsid w:val="00903BF9"/>
    <w:rsid w:val="00903D8B"/>
    <w:rsid w:val="00903D9C"/>
    <w:rsid w:val="00903DB2"/>
    <w:rsid w:val="00903DB4"/>
    <w:rsid w:val="00903DD9"/>
    <w:rsid w:val="00903E3C"/>
    <w:rsid w:val="00903E9C"/>
    <w:rsid w:val="00903F5D"/>
    <w:rsid w:val="00903FAD"/>
    <w:rsid w:val="00903FC7"/>
    <w:rsid w:val="00903FCF"/>
    <w:rsid w:val="00903FF4"/>
    <w:rsid w:val="00904030"/>
    <w:rsid w:val="00904103"/>
    <w:rsid w:val="00904159"/>
    <w:rsid w:val="00904183"/>
    <w:rsid w:val="009041D6"/>
    <w:rsid w:val="0090430C"/>
    <w:rsid w:val="00904569"/>
    <w:rsid w:val="00904596"/>
    <w:rsid w:val="00904739"/>
    <w:rsid w:val="0090476E"/>
    <w:rsid w:val="00904819"/>
    <w:rsid w:val="009048BE"/>
    <w:rsid w:val="009048C2"/>
    <w:rsid w:val="009048E1"/>
    <w:rsid w:val="009049E2"/>
    <w:rsid w:val="009049F4"/>
    <w:rsid w:val="00904AED"/>
    <w:rsid w:val="00904AFB"/>
    <w:rsid w:val="00904B42"/>
    <w:rsid w:val="00904B52"/>
    <w:rsid w:val="00904B7D"/>
    <w:rsid w:val="00904C1F"/>
    <w:rsid w:val="00904C71"/>
    <w:rsid w:val="00904C86"/>
    <w:rsid w:val="00904CF3"/>
    <w:rsid w:val="00904D18"/>
    <w:rsid w:val="00904D87"/>
    <w:rsid w:val="009051C3"/>
    <w:rsid w:val="009051EA"/>
    <w:rsid w:val="00905237"/>
    <w:rsid w:val="00905307"/>
    <w:rsid w:val="00905376"/>
    <w:rsid w:val="00905541"/>
    <w:rsid w:val="009055DF"/>
    <w:rsid w:val="00905674"/>
    <w:rsid w:val="009056CE"/>
    <w:rsid w:val="009057E2"/>
    <w:rsid w:val="00905974"/>
    <w:rsid w:val="009059DD"/>
    <w:rsid w:val="009059F5"/>
    <w:rsid w:val="00905A5C"/>
    <w:rsid w:val="00905A61"/>
    <w:rsid w:val="00905A79"/>
    <w:rsid w:val="00905AFF"/>
    <w:rsid w:val="00905BAA"/>
    <w:rsid w:val="00905BC7"/>
    <w:rsid w:val="00905BD2"/>
    <w:rsid w:val="00905C36"/>
    <w:rsid w:val="00905D92"/>
    <w:rsid w:val="00905DF3"/>
    <w:rsid w:val="00905E9C"/>
    <w:rsid w:val="00905ED7"/>
    <w:rsid w:val="00905EFA"/>
    <w:rsid w:val="00905F0D"/>
    <w:rsid w:val="00905FB8"/>
    <w:rsid w:val="00905FD3"/>
    <w:rsid w:val="00905FFC"/>
    <w:rsid w:val="0090608A"/>
    <w:rsid w:val="00906188"/>
    <w:rsid w:val="009061A1"/>
    <w:rsid w:val="009061D9"/>
    <w:rsid w:val="009061E9"/>
    <w:rsid w:val="009061FC"/>
    <w:rsid w:val="00906213"/>
    <w:rsid w:val="009062D3"/>
    <w:rsid w:val="009062D6"/>
    <w:rsid w:val="00906329"/>
    <w:rsid w:val="00906411"/>
    <w:rsid w:val="00906459"/>
    <w:rsid w:val="0090659D"/>
    <w:rsid w:val="009065FF"/>
    <w:rsid w:val="00906617"/>
    <w:rsid w:val="0090664B"/>
    <w:rsid w:val="0090671E"/>
    <w:rsid w:val="00906733"/>
    <w:rsid w:val="00906752"/>
    <w:rsid w:val="00906756"/>
    <w:rsid w:val="009068BB"/>
    <w:rsid w:val="00906902"/>
    <w:rsid w:val="00906937"/>
    <w:rsid w:val="0090695B"/>
    <w:rsid w:val="00906994"/>
    <w:rsid w:val="009069AD"/>
    <w:rsid w:val="009069E0"/>
    <w:rsid w:val="00906C1F"/>
    <w:rsid w:val="00906CD2"/>
    <w:rsid w:val="00906CE9"/>
    <w:rsid w:val="00906E83"/>
    <w:rsid w:val="00906F17"/>
    <w:rsid w:val="00906F90"/>
    <w:rsid w:val="00906FCD"/>
    <w:rsid w:val="00906FD0"/>
    <w:rsid w:val="0090713F"/>
    <w:rsid w:val="00907166"/>
    <w:rsid w:val="009071F6"/>
    <w:rsid w:val="00907243"/>
    <w:rsid w:val="00907261"/>
    <w:rsid w:val="00907325"/>
    <w:rsid w:val="00907330"/>
    <w:rsid w:val="00907368"/>
    <w:rsid w:val="009073CE"/>
    <w:rsid w:val="0090742E"/>
    <w:rsid w:val="00907453"/>
    <w:rsid w:val="009074B1"/>
    <w:rsid w:val="009074F7"/>
    <w:rsid w:val="00907570"/>
    <w:rsid w:val="00907571"/>
    <w:rsid w:val="009075A9"/>
    <w:rsid w:val="009075E0"/>
    <w:rsid w:val="00907662"/>
    <w:rsid w:val="00907693"/>
    <w:rsid w:val="0090777C"/>
    <w:rsid w:val="009077A8"/>
    <w:rsid w:val="009078CE"/>
    <w:rsid w:val="00907A89"/>
    <w:rsid w:val="00907AEF"/>
    <w:rsid w:val="00907B1E"/>
    <w:rsid w:val="00907BA5"/>
    <w:rsid w:val="00907BA7"/>
    <w:rsid w:val="00907BE5"/>
    <w:rsid w:val="00907C7A"/>
    <w:rsid w:val="00907C94"/>
    <w:rsid w:val="00907CE4"/>
    <w:rsid w:val="00907CF0"/>
    <w:rsid w:val="00907D0D"/>
    <w:rsid w:val="00907E1D"/>
    <w:rsid w:val="00907EC7"/>
    <w:rsid w:val="00907ED4"/>
    <w:rsid w:val="00907F87"/>
    <w:rsid w:val="00907F8F"/>
    <w:rsid w:val="00907FAC"/>
    <w:rsid w:val="00907FAE"/>
    <w:rsid w:val="00907FE6"/>
    <w:rsid w:val="0091005C"/>
    <w:rsid w:val="00910095"/>
    <w:rsid w:val="009100A9"/>
    <w:rsid w:val="009100F3"/>
    <w:rsid w:val="00910103"/>
    <w:rsid w:val="00910131"/>
    <w:rsid w:val="009101E2"/>
    <w:rsid w:val="00910216"/>
    <w:rsid w:val="009102B6"/>
    <w:rsid w:val="00910303"/>
    <w:rsid w:val="00910354"/>
    <w:rsid w:val="0091044E"/>
    <w:rsid w:val="0091049C"/>
    <w:rsid w:val="00910581"/>
    <w:rsid w:val="00910621"/>
    <w:rsid w:val="009106D2"/>
    <w:rsid w:val="0091076C"/>
    <w:rsid w:val="0091079A"/>
    <w:rsid w:val="00910817"/>
    <w:rsid w:val="0091088F"/>
    <w:rsid w:val="00910A45"/>
    <w:rsid w:val="00910AC3"/>
    <w:rsid w:val="00910C23"/>
    <w:rsid w:val="00910CE6"/>
    <w:rsid w:val="00910D9B"/>
    <w:rsid w:val="00910DAF"/>
    <w:rsid w:val="00910EE0"/>
    <w:rsid w:val="00910EE9"/>
    <w:rsid w:val="00910EF2"/>
    <w:rsid w:val="00910FEB"/>
    <w:rsid w:val="00911006"/>
    <w:rsid w:val="0091104F"/>
    <w:rsid w:val="00911083"/>
    <w:rsid w:val="009110CA"/>
    <w:rsid w:val="009110E5"/>
    <w:rsid w:val="00911150"/>
    <w:rsid w:val="009111F9"/>
    <w:rsid w:val="0091121F"/>
    <w:rsid w:val="0091124E"/>
    <w:rsid w:val="0091127C"/>
    <w:rsid w:val="009112D5"/>
    <w:rsid w:val="009113A4"/>
    <w:rsid w:val="00911490"/>
    <w:rsid w:val="009114A2"/>
    <w:rsid w:val="009115B3"/>
    <w:rsid w:val="009116E5"/>
    <w:rsid w:val="00911780"/>
    <w:rsid w:val="0091182C"/>
    <w:rsid w:val="0091189F"/>
    <w:rsid w:val="009118AE"/>
    <w:rsid w:val="009118BC"/>
    <w:rsid w:val="00911904"/>
    <w:rsid w:val="009119DF"/>
    <w:rsid w:val="00911A48"/>
    <w:rsid w:val="00911BA2"/>
    <w:rsid w:val="00911BC6"/>
    <w:rsid w:val="00911BCF"/>
    <w:rsid w:val="00911C9E"/>
    <w:rsid w:val="00911DB2"/>
    <w:rsid w:val="00911DD8"/>
    <w:rsid w:val="00911DE7"/>
    <w:rsid w:val="00911DF1"/>
    <w:rsid w:val="00911DFA"/>
    <w:rsid w:val="00911E41"/>
    <w:rsid w:val="00911E7A"/>
    <w:rsid w:val="00911EDA"/>
    <w:rsid w:val="00911F21"/>
    <w:rsid w:val="00911F93"/>
    <w:rsid w:val="0091202A"/>
    <w:rsid w:val="00912057"/>
    <w:rsid w:val="00912128"/>
    <w:rsid w:val="0091217A"/>
    <w:rsid w:val="00912187"/>
    <w:rsid w:val="0091219D"/>
    <w:rsid w:val="009121BC"/>
    <w:rsid w:val="009121CA"/>
    <w:rsid w:val="009124A9"/>
    <w:rsid w:val="009124E2"/>
    <w:rsid w:val="009124E4"/>
    <w:rsid w:val="0091250B"/>
    <w:rsid w:val="0091257F"/>
    <w:rsid w:val="00912586"/>
    <w:rsid w:val="009125AC"/>
    <w:rsid w:val="009125FE"/>
    <w:rsid w:val="00912601"/>
    <w:rsid w:val="00912605"/>
    <w:rsid w:val="00912770"/>
    <w:rsid w:val="009127B0"/>
    <w:rsid w:val="00912850"/>
    <w:rsid w:val="00912873"/>
    <w:rsid w:val="0091292E"/>
    <w:rsid w:val="00912950"/>
    <w:rsid w:val="00912954"/>
    <w:rsid w:val="00912A69"/>
    <w:rsid w:val="00912CBD"/>
    <w:rsid w:val="00912DA8"/>
    <w:rsid w:val="00912DC9"/>
    <w:rsid w:val="00912E49"/>
    <w:rsid w:val="00912E5C"/>
    <w:rsid w:val="00912ED7"/>
    <w:rsid w:val="00912F94"/>
    <w:rsid w:val="00913006"/>
    <w:rsid w:val="00913227"/>
    <w:rsid w:val="00913246"/>
    <w:rsid w:val="009132E3"/>
    <w:rsid w:val="00913314"/>
    <w:rsid w:val="0091335A"/>
    <w:rsid w:val="00913474"/>
    <w:rsid w:val="0091348E"/>
    <w:rsid w:val="00913536"/>
    <w:rsid w:val="009135AD"/>
    <w:rsid w:val="009135F2"/>
    <w:rsid w:val="0091363E"/>
    <w:rsid w:val="00913645"/>
    <w:rsid w:val="0091372E"/>
    <w:rsid w:val="0091378F"/>
    <w:rsid w:val="009137B3"/>
    <w:rsid w:val="009137E7"/>
    <w:rsid w:val="0091380C"/>
    <w:rsid w:val="009138A7"/>
    <w:rsid w:val="009138B4"/>
    <w:rsid w:val="00913973"/>
    <w:rsid w:val="00913A55"/>
    <w:rsid w:val="00913ADE"/>
    <w:rsid w:val="00913BF0"/>
    <w:rsid w:val="00913CB0"/>
    <w:rsid w:val="00913D5B"/>
    <w:rsid w:val="00913D90"/>
    <w:rsid w:val="00913DF0"/>
    <w:rsid w:val="00913E02"/>
    <w:rsid w:val="00913EB8"/>
    <w:rsid w:val="00913EDB"/>
    <w:rsid w:val="00913F17"/>
    <w:rsid w:val="0091406C"/>
    <w:rsid w:val="00914083"/>
    <w:rsid w:val="0091408A"/>
    <w:rsid w:val="00914138"/>
    <w:rsid w:val="0091414C"/>
    <w:rsid w:val="0091421B"/>
    <w:rsid w:val="0091423E"/>
    <w:rsid w:val="009142E4"/>
    <w:rsid w:val="0091435B"/>
    <w:rsid w:val="00914428"/>
    <w:rsid w:val="0091447F"/>
    <w:rsid w:val="009144D7"/>
    <w:rsid w:val="009144E0"/>
    <w:rsid w:val="00914541"/>
    <w:rsid w:val="00914579"/>
    <w:rsid w:val="009145B9"/>
    <w:rsid w:val="009145F2"/>
    <w:rsid w:val="00914628"/>
    <w:rsid w:val="00914638"/>
    <w:rsid w:val="0091464E"/>
    <w:rsid w:val="009146B1"/>
    <w:rsid w:val="00914702"/>
    <w:rsid w:val="0091475B"/>
    <w:rsid w:val="00914826"/>
    <w:rsid w:val="009148D0"/>
    <w:rsid w:val="009148D4"/>
    <w:rsid w:val="00914B8C"/>
    <w:rsid w:val="00914C3E"/>
    <w:rsid w:val="00914C5D"/>
    <w:rsid w:val="00914C7F"/>
    <w:rsid w:val="00914CA7"/>
    <w:rsid w:val="00914CF5"/>
    <w:rsid w:val="00914DB4"/>
    <w:rsid w:val="00914DC5"/>
    <w:rsid w:val="00914DEE"/>
    <w:rsid w:val="00914E00"/>
    <w:rsid w:val="00914E6F"/>
    <w:rsid w:val="00914F2F"/>
    <w:rsid w:val="00914F37"/>
    <w:rsid w:val="00914F7E"/>
    <w:rsid w:val="00914FB6"/>
    <w:rsid w:val="00914FBE"/>
    <w:rsid w:val="0091507D"/>
    <w:rsid w:val="0091512F"/>
    <w:rsid w:val="00915174"/>
    <w:rsid w:val="009152BE"/>
    <w:rsid w:val="0091535D"/>
    <w:rsid w:val="00915392"/>
    <w:rsid w:val="00915477"/>
    <w:rsid w:val="009154A4"/>
    <w:rsid w:val="009154C2"/>
    <w:rsid w:val="009154C6"/>
    <w:rsid w:val="009155DD"/>
    <w:rsid w:val="009155ED"/>
    <w:rsid w:val="00915640"/>
    <w:rsid w:val="00915740"/>
    <w:rsid w:val="0091578F"/>
    <w:rsid w:val="00915882"/>
    <w:rsid w:val="009158C7"/>
    <w:rsid w:val="0091590D"/>
    <w:rsid w:val="00915929"/>
    <w:rsid w:val="00915967"/>
    <w:rsid w:val="009159EA"/>
    <w:rsid w:val="00915A37"/>
    <w:rsid w:val="00915A55"/>
    <w:rsid w:val="00915AE8"/>
    <w:rsid w:val="00915AF4"/>
    <w:rsid w:val="00915B62"/>
    <w:rsid w:val="00915B85"/>
    <w:rsid w:val="00915C49"/>
    <w:rsid w:val="00915DA3"/>
    <w:rsid w:val="00915DF6"/>
    <w:rsid w:val="00915F07"/>
    <w:rsid w:val="00915F6B"/>
    <w:rsid w:val="00915FC6"/>
    <w:rsid w:val="009160AC"/>
    <w:rsid w:val="00916109"/>
    <w:rsid w:val="00916146"/>
    <w:rsid w:val="009162E1"/>
    <w:rsid w:val="00916301"/>
    <w:rsid w:val="009163B6"/>
    <w:rsid w:val="00916475"/>
    <w:rsid w:val="009164E7"/>
    <w:rsid w:val="0091653B"/>
    <w:rsid w:val="009165AB"/>
    <w:rsid w:val="0091662A"/>
    <w:rsid w:val="009166C1"/>
    <w:rsid w:val="009166F4"/>
    <w:rsid w:val="0091671B"/>
    <w:rsid w:val="0091672E"/>
    <w:rsid w:val="00916763"/>
    <w:rsid w:val="00916774"/>
    <w:rsid w:val="00916926"/>
    <w:rsid w:val="00916AB9"/>
    <w:rsid w:val="00916C56"/>
    <w:rsid w:val="00916C62"/>
    <w:rsid w:val="00916C9A"/>
    <w:rsid w:val="00916CDA"/>
    <w:rsid w:val="00916E63"/>
    <w:rsid w:val="00916E8B"/>
    <w:rsid w:val="00916F7D"/>
    <w:rsid w:val="0091702E"/>
    <w:rsid w:val="0091703F"/>
    <w:rsid w:val="00917092"/>
    <w:rsid w:val="009170D7"/>
    <w:rsid w:val="009171CD"/>
    <w:rsid w:val="009172C7"/>
    <w:rsid w:val="00917302"/>
    <w:rsid w:val="0091732D"/>
    <w:rsid w:val="0091734D"/>
    <w:rsid w:val="009173D8"/>
    <w:rsid w:val="00917438"/>
    <w:rsid w:val="009174A7"/>
    <w:rsid w:val="009174D9"/>
    <w:rsid w:val="00917510"/>
    <w:rsid w:val="00917525"/>
    <w:rsid w:val="0091752A"/>
    <w:rsid w:val="00917614"/>
    <w:rsid w:val="0091779B"/>
    <w:rsid w:val="009177FF"/>
    <w:rsid w:val="00917807"/>
    <w:rsid w:val="009178AF"/>
    <w:rsid w:val="00917919"/>
    <w:rsid w:val="009179D3"/>
    <w:rsid w:val="00917A77"/>
    <w:rsid w:val="00917A82"/>
    <w:rsid w:val="00917AAA"/>
    <w:rsid w:val="00917AE5"/>
    <w:rsid w:val="00917AEA"/>
    <w:rsid w:val="00917B40"/>
    <w:rsid w:val="00917B6C"/>
    <w:rsid w:val="00917B76"/>
    <w:rsid w:val="00917C44"/>
    <w:rsid w:val="00917C9C"/>
    <w:rsid w:val="00917CBF"/>
    <w:rsid w:val="00917D71"/>
    <w:rsid w:val="00917D7F"/>
    <w:rsid w:val="00917E5E"/>
    <w:rsid w:val="00917EB4"/>
    <w:rsid w:val="0092000F"/>
    <w:rsid w:val="009200C5"/>
    <w:rsid w:val="0092026A"/>
    <w:rsid w:val="009203BF"/>
    <w:rsid w:val="00920434"/>
    <w:rsid w:val="00920450"/>
    <w:rsid w:val="0092049E"/>
    <w:rsid w:val="0092056E"/>
    <w:rsid w:val="009205CF"/>
    <w:rsid w:val="0092071A"/>
    <w:rsid w:val="0092077A"/>
    <w:rsid w:val="00920818"/>
    <w:rsid w:val="0092085A"/>
    <w:rsid w:val="009208CB"/>
    <w:rsid w:val="0092096B"/>
    <w:rsid w:val="009209DB"/>
    <w:rsid w:val="00920A30"/>
    <w:rsid w:val="00920A7A"/>
    <w:rsid w:val="00920B33"/>
    <w:rsid w:val="00920B71"/>
    <w:rsid w:val="00920BB3"/>
    <w:rsid w:val="00920BC2"/>
    <w:rsid w:val="00920C40"/>
    <w:rsid w:val="00920C4D"/>
    <w:rsid w:val="00920D2D"/>
    <w:rsid w:val="00920E24"/>
    <w:rsid w:val="00920ED3"/>
    <w:rsid w:val="00920F07"/>
    <w:rsid w:val="00920FC2"/>
    <w:rsid w:val="00920FCE"/>
    <w:rsid w:val="00921005"/>
    <w:rsid w:val="00921076"/>
    <w:rsid w:val="009210A1"/>
    <w:rsid w:val="009210D5"/>
    <w:rsid w:val="009210F7"/>
    <w:rsid w:val="00921133"/>
    <w:rsid w:val="00921140"/>
    <w:rsid w:val="00921235"/>
    <w:rsid w:val="009212AF"/>
    <w:rsid w:val="00921376"/>
    <w:rsid w:val="00921492"/>
    <w:rsid w:val="009214AB"/>
    <w:rsid w:val="009214CA"/>
    <w:rsid w:val="00921526"/>
    <w:rsid w:val="0092154D"/>
    <w:rsid w:val="00921562"/>
    <w:rsid w:val="009215C2"/>
    <w:rsid w:val="00921601"/>
    <w:rsid w:val="00921683"/>
    <w:rsid w:val="0092169D"/>
    <w:rsid w:val="00921734"/>
    <w:rsid w:val="009217BD"/>
    <w:rsid w:val="00921832"/>
    <w:rsid w:val="00921841"/>
    <w:rsid w:val="00921859"/>
    <w:rsid w:val="0092189B"/>
    <w:rsid w:val="00921A8F"/>
    <w:rsid w:val="00921AED"/>
    <w:rsid w:val="00921AF4"/>
    <w:rsid w:val="00921B68"/>
    <w:rsid w:val="00921B92"/>
    <w:rsid w:val="00921BF9"/>
    <w:rsid w:val="00921C74"/>
    <w:rsid w:val="00921CC7"/>
    <w:rsid w:val="00921D46"/>
    <w:rsid w:val="00921DAB"/>
    <w:rsid w:val="00921DD1"/>
    <w:rsid w:val="00921E00"/>
    <w:rsid w:val="00921EF6"/>
    <w:rsid w:val="009220C6"/>
    <w:rsid w:val="0092211E"/>
    <w:rsid w:val="00922124"/>
    <w:rsid w:val="00922181"/>
    <w:rsid w:val="009221B4"/>
    <w:rsid w:val="00922226"/>
    <w:rsid w:val="0092222D"/>
    <w:rsid w:val="009222AC"/>
    <w:rsid w:val="0092231E"/>
    <w:rsid w:val="00922355"/>
    <w:rsid w:val="00922359"/>
    <w:rsid w:val="0092238C"/>
    <w:rsid w:val="009223DF"/>
    <w:rsid w:val="00922423"/>
    <w:rsid w:val="00922487"/>
    <w:rsid w:val="009224CC"/>
    <w:rsid w:val="009224EA"/>
    <w:rsid w:val="009225EB"/>
    <w:rsid w:val="0092262D"/>
    <w:rsid w:val="00922717"/>
    <w:rsid w:val="00922759"/>
    <w:rsid w:val="0092279A"/>
    <w:rsid w:val="0092279D"/>
    <w:rsid w:val="009227B8"/>
    <w:rsid w:val="00922826"/>
    <w:rsid w:val="0092282D"/>
    <w:rsid w:val="0092283F"/>
    <w:rsid w:val="00922896"/>
    <w:rsid w:val="00922959"/>
    <w:rsid w:val="009229E1"/>
    <w:rsid w:val="00922A30"/>
    <w:rsid w:val="00922A43"/>
    <w:rsid w:val="00922BB7"/>
    <w:rsid w:val="00922CEF"/>
    <w:rsid w:val="00922D12"/>
    <w:rsid w:val="00922D97"/>
    <w:rsid w:val="00922E0A"/>
    <w:rsid w:val="00922EDD"/>
    <w:rsid w:val="00922F4B"/>
    <w:rsid w:val="00922F6C"/>
    <w:rsid w:val="00923076"/>
    <w:rsid w:val="0092316C"/>
    <w:rsid w:val="00923171"/>
    <w:rsid w:val="009231C9"/>
    <w:rsid w:val="0092323C"/>
    <w:rsid w:val="009232A0"/>
    <w:rsid w:val="009232B0"/>
    <w:rsid w:val="0092332C"/>
    <w:rsid w:val="009233F9"/>
    <w:rsid w:val="00923434"/>
    <w:rsid w:val="00923459"/>
    <w:rsid w:val="009234DB"/>
    <w:rsid w:val="00923505"/>
    <w:rsid w:val="0092359C"/>
    <w:rsid w:val="00923614"/>
    <w:rsid w:val="0092361E"/>
    <w:rsid w:val="00923696"/>
    <w:rsid w:val="00923718"/>
    <w:rsid w:val="009237BC"/>
    <w:rsid w:val="00923A63"/>
    <w:rsid w:val="00923A74"/>
    <w:rsid w:val="00923BFA"/>
    <w:rsid w:val="00923CDD"/>
    <w:rsid w:val="00923D79"/>
    <w:rsid w:val="00923E0F"/>
    <w:rsid w:val="00923E2D"/>
    <w:rsid w:val="00923E84"/>
    <w:rsid w:val="00923E8B"/>
    <w:rsid w:val="00923F2A"/>
    <w:rsid w:val="00923F63"/>
    <w:rsid w:val="00923FF9"/>
    <w:rsid w:val="009240E3"/>
    <w:rsid w:val="009240ED"/>
    <w:rsid w:val="00924184"/>
    <w:rsid w:val="0092423E"/>
    <w:rsid w:val="00924259"/>
    <w:rsid w:val="009242A6"/>
    <w:rsid w:val="00924338"/>
    <w:rsid w:val="009243A4"/>
    <w:rsid w:val="00924402"/>
    <w:rsid w:val="0092441F"/>
    <w:rsid w:val="00924458"/>
    <w:rsid w:val="00924489"/>
    <w:rsid w:val="0092456D"/>
    <w:rsid w:val="009245B8"/>
    <w:rsid w:val="009245CA"/>
    <w:rsid w:val="00924609"/>
    <w:rsid w:val="0092460E"/>
    <w:rsid w:val="0092464E"/>
    <w:rsid w:val="00924705"/>
    <w:rsid w:val="00924736"/>
    <w:rsid w:val="0092474B"/>
    <w:rsid w:val="00924807"/>
    <w:rsid w:val="00924824"/>
    <w:rsid w:val="00924855"/>
    <w:rsid w:val="009248D5"/>
    <w:rsid w:val="009248F1"/>
    <w:rsid w:val="00924A25"/>
    <w:rsid w:val="00924B3D"/>
    <w:rsid w:val="00924BC2"/>
    <w:rsid w:val="00924CD2"/>
    <w:rsid w:val="00924D6D"/>
    <w:rsid w:val="00924DCF"/>
    <w:rsid w:val="00924E01"/>
    <w:rsid w:val="00924E06"/>
    <w:rsid w:val="00924ED5"/>
    <w:rsid w:val="00924EE3"/>
    <w:rsid w:val="00924F11"/>
    <w:rsid w:val="00924F6C"/>
    <w:rsid w:val="00924F9B"/>
    <w:rsid w:val="00925096"/>
    <w:rsid w:val="009250C1"/>
    <w:rsid w:val="009250EF"/>
    <w:rsid w:val="00925203"/>
    <w:rsid w:val="0092530E"/>
    <w:rsid w:val="009253B3"/>
    <w:rsid w:val="0092549E"/>
    <w:rsid w:val="009254B2"/>
    <w:rsid w:val="00925656"/>
    <w:rsid w:val="009256B2"/>
    <w:rsid w:val="009256CB"/>
    <w:rsid w:val="0092577D"/>
    <w:rsid w:val="00925785"/>
    <w:rsid w:val="00925820"/>
    <w:rsid w:val="00925886"/>
    <w:rsid w:val="00925892"/>
    <w:rsid w:val="00925924"/>
    <w:rsid w:val="00925959"/>
    <w:rsid w:val="00925987"/>
    <w:rsid w:val="00925994"/>
    <w:rsid w:val="009259E0"/>
    <w:rsid w:val="009259E9"/>
    <w:rsid w:val="009259EA"/>
    <w:rsid w:val="00925AF0"/>
    <w:rsid w:val="00925B23"/>
    <w:rsid w:val="00925B61"/>
    <w:rsid w:val="00925C17"/>
    <w:rsid w:val="00925D3D"/>
    <w:rsid w:val="00925D5B"/>
    <w:rsid w:val="00925DC2"/>
    <w:rsid w:val="00925E2F"/>
    <w:rsid w:val="00925F1C"/>
    <w:rsid w:val="00925FA2"/>
    <w:rsid w:val="00925FD1"/>
    <w:rsid w:val="00926012"/>
    <w:rsid w:val="00926066"/>
    <w:rsid w:val="00926099"/>
    <w:rsid w:val="009261D4"/>
    <w:rsid w:val="00926210"/>
    <w:rsid w:val="00926237"/>
    <w:rsid w:val="0092625B"/>
    <w:rsid w:val="00926285"/>
    <w:rsid w:val="00926292"/>
    <w:rsid w:val="009263DB"/>
    <w:rsid w:val="00926500"/>
    <w:rsid w:val="0092650B"/>
    <w:rsid w:val="00926596"/>
    <w:rsid w:val="00926664"/>
    <w:rsid w:val="0092677B"/>
    <w:rsid w:val="00926804"/>
    <w:rsid w:val="00926812"/>
    <w:rsid w:val="00926867"/>
    <w:rsid w:val="00926887"/>
    <w:rsid w:val="00926894"/>
    <w:rsid w:val="00926910"/>
    <w:rsid w:val="00926982"/>
    <w:rsid w:val="00926A18"/>
    <w:rsid w:val="00926A93"/>
    <w:rsid w:val="00926B38"/>
    <w:rsid w:val="00926CF8"/>
    <w:rsid w:val="00926D5D"/>
    <w:rsid w:val="00926F49"/>
    <w:rsid w:val="0092710D"/>
    <w:rsid w:val="0092714C"/>
    <w:rsid w:val="00927163"/>
    <w:rsid w:val="00927171"/>
    <w:rsid w:val="0092718C"/>
    <w:rsid w:val="009271DB"/>
    <w:rsid w:val="009271F3"/>
    <w:rsid w:val="009271FC"/>
    <w:rsid w:val="00927281"/>
    <w:rsid w:val="009272EA"/>
    <w:rsid w:val="0092730F"/>
    <w:rsid w:val="00927314"/>
    <w:rsid w:val="0092734A"/>
    <w:rsid w:val="009273CD"/>
    <w:rsid w:val="009273D0"/>
    <w:rsid w:val="00927441"/>
    <w:rsid w:val="00927449"/>
    <w:rsid w:val="00927487"/>
    <w:rsid w:val="009274F0"/>
    <w:rsid w:val="0092755A"/>
    <w:rsid w:val="0092760A"/>
    <w:rsid w:val="00927610"/>
    <w:rsid w:val="009276E9"/>
    <w:rsid w:val="0092773D"/>
    <w:rsid w:val="009278F1"/>
    <w:rsid w:val="00927932"/>
    <w:rsid w:val="00927A56"/>
    <w:rsid w:val="00927ACB"/>
    <w:rsid w:val="00927B57"/>
    <w:rsid w:val="00927B81"/>
    <w:rsid w:val="00927C5B"/>
    <w:rsid w:val="00927D0E"/>
    <w:rsid w:val="00927D18"/>
    <w:rsid w:val="00927D7E"/>
    <w:rsid w:val="00927DCE"/>
    <w:rsid w:val="00927DD7"/>
    <w:rsid w:val="00927E0D"/>
    <w:rsid w:val="00927E33"/>
    <w:rsid w:val="00927E45"/>
    <w:rsid w:val="00927EBB"/>
    <w:rsid w:val="00927F94"/>
    <w:rsid w:val="0093004D"/>
    <w:rsid w:val="00930056"/>
    <w:rsid w:val="009300EB"/>
    <w:rsid w:val="00930132"/>
    <w:rsid w:val="009301D4"/>
    <w:rsid w:val="00930214"/>
    <w:rsid w:val="00930222"/>
    <w:rsid w:val="00930623"/>
    <w:rsid w:val="0093066F"/>
    <w:rsid w:val="0093074D"/>
    <w:rsid w:val="009307CE"/>
    <w:rsid w:val="0093087E"/>
    <w:rsid w:val="00930A09"/>
    <w:rsid w:val="00930B5F"/>
    <w:rsid w:val="00930C43"/>
    <w:rsid w:val="00930C84"/>
    <w:rsid w:val="00930CAF"/>
    <w:rsid w:val="00930CD3"/>
    <w:rsid w:val="00930CD9"/>
    <w:rsid w:val="00930CDF"/>
    <w:rsid w:val="00930D4A"/>
    <w:rsid w:val="00930D5B"/>
    <w:rsid w:val="00930DBF"/>
    <w:rsid w:val="00930E03"/>
    <w:rsid w:val="00930F0E"/>
    <w:rsid w:val="00930F3F"/>
    <w:rsid w:val="00930F89"/>
    <w:rsid w:val="0093110A"/>
    <w:rsid w:val="00931155"/>
    <w:rsid w:val="009313E9"/>
    <w:rsid w:val="009314A5"/>
    <w:rsid w:val="009314F4"/>
    <w:rsid w:val="009315BD"/>
    <w:rsid w:val="009315C7"/>
    <w:rsid w:val="009315E0"/>
    <w:rsid w:val="009315E9"/>
    <w:rsid w:val="00931602"/>
    <w:rsid w:val="0093164A"/>
    <w:rsid w:val="00931667"/>
    <w:rsid w:val="00931680"/>
    <w:rsid w:val="009316BC"/>
    <w:rsid w:val="009316CE"/>
    <w:rsid w:val="009316DC"/>
    <w:rsid w:val="00931780"/>
    <w:rsid w:val="009317D2"/>
    <w:rsid w:val="009317F7"/>
    <w:rsid w:val="00931980"/>
    <w:rsid w:val="00931A0F"/>
    <w:rsid w:val="00931A13"/>
    <w:rsid w:val="00931A8E"/>
    <w:rsid w:val="00931B82"/>
    <w:rsid w:val="00931BD9"/>
    <w:rsid w:val="00931C21"/>
    <w:rsid w:val="00931D22"/>
    <w:rsid w:val="00931F10"/>
    <w:rsid w:val="00931F1A"/>
    <w:rsid w:val="00931FC1"/>
    <w:rsid w:val="00932038"/>
    <w:rsid w:val="00932049"/>
    <w:rsid w:val="0093209A"/>
    <w:rsid w:val="0093213B"/>
    <w:rsid w:val="0093218B"/>
    <w:rsid w:val="00932250"/>
    <w:rsid w:val="009322F6"/>
    <w:rsid w:val="00932368"/>
    <w:rsid w:val="00932425"/>
    <w:rsid w:val="009324A4"/>
    <w:rsid w:val="009326F1"/>
    <w:rsid w:val="009326F6"/>
    <w:rsid w:val="00932706"/>
    <w:rsid w:val="009327A6"/>
    <w:rsid w:val="009327CE"/>
    <w:rsid w:val="0093280F"/>
    <w:rsid w:val="009328CB"/>
    <w:rsid w:val="00932913"/>
    <w:rsid w:val="00932A9F"/>
    <w:rsid w:val="00932AF9"/>
    <w:rsid w:val="00932BFC"/>
    <w:rsid w:val="00932C74"/>
    <w:rsid w:val="00932CAD"/>
    <w:rsid w:val="00932CC8"/>
    <w:rsid w:val="00932D11"/>
    <w:rsid w:val="00932D7F"/>
    <w:rsid w:val="00932D8E"/>
    <w:rsid w:val="00932D9F"/>
    <w:rsid w:val="00932DE1"/>
    <w:rsid w:val="00932E12"/>
    <w:rsid w:val="00932E5D"/>
    <w:rsid w:val="00932E95"/>
    <w:rsid w:val="00932F84"/>
    <w:rsid w:val="00932FC7"/>
    <w:rsid w:val="00932FD5"/>
    <w:rsid w:val="009331A2"/>
    <w:rsid w:val="009331E6"/>
    <w:rsid w:val="009331EE"/>
    <w:rsid w:val="00933227"/>
    <w:rsid w:val="00933278"/>
    <w:rsid w:val="009332BA"/>
    <w:rsid w:val="009332D8"/>
    <w:rsid w:val="009332E9"/>
    <w:rsid w:val="00933351"/>
    <w:rsid w:val="009333D0"/>
    <w:rsid w:val="00933483"/>
    <w:rsid w:val="009334B8"/>
    <w:rsid w:val="009334C1"/>
    <w:rsid w:val="009334DD"/>
    <w:rsid w:val="009335CC"/>
    <w:rsid w:val="009335CD"/>
    <w:rsid w:val="00933668"/>
    <w:rsid w:val="0093376D"/>
    <w:rsid w:val="009337AA"/>
    <w:rsid w:val="0093380F"/>
    <w:rsid w:val="0093394C"/>
    <w:rsid w:val="009339AD"/>
    <w:rsid w:val="009339CC"/>
    <w:rsid w:val="00933B22"/>
    <w:rsid w:val="00933BA7"/>
    <w:rsid w:val="00933BB2"/>
    <w:rsid w:val="00933BD2"/>
    <w:rsid w:val="00933BE6"/>
    <w:rsid w:val="00933C1D"/>
    <w:rsid w:val="00933CFD"/>
    <w:rsid w:val="00933DB1"/>
    <w:rsid w:val="00933DC6"/>
    <w:rsid w:val="00933E53"/>
    <w:rsid w:val="00933E57"/>
    <w:rsid w:val="00933E9E"/>
    <w:rsid w:val="00933EC8"/>
    <w:rsid w:val="00933F24"/>
    <w:rsid w:val="00933FD9"/>
    <w:rsid w:val="00934011"/>
    <w:rsid w:val="009340A3"/>
    <w:rsid w:val="00934191"/>
    <w:rsid w:val="009341AC"/>
    <w:rsid w:val="009342EC"/>
    <w:rsid w:val="00934349"/>
    <w:rsid w:val="00934446"/>
    <w:rsid w:val="0093466A"/>
    <w:rsid w:val="0093466C"/>
    <w:rsid w:val="009346A7"/>
    <w:rsid w:val="00934754"/>
    <w:rsid w:val="009348FF"/>
    <w:rsid w:val="00934947"/>
    <w:rsid w:val="00934984"/>
    <w:rsid w:val="00934985"/>
    <w:rsid w:val="009349DA"/>
    <w:rsid w:val="00934DCC"/>
    <w:rsid w:val="00934DFC"/>
    <w:rsid w:val="00934E93"/>
    <w:rsid w:val="00934F24"/>
    <w:rsid w:val="00934F3A"/>
    <w:rsid w:val="00934FBA"/>
    <w:rsid w:val="009350C8"/>
    <w:rsid w:val="009351D9"/>
    <w:rsid w:val="00935246"/>
    <w:rsid w:val="009352A3"/>
    <w:rsid w:val="00935327"/>
    <w:rsid w:val="00935355"/>
    <w:rsid w:val="00935420"/>
    <w:rsid w:val="00935475"/>
    <w:rsid w:val="00935492"/>
    <w:rsid w:val="009354C7"/>
    <w:rsid w:val="009355B2"/>
    <w:rsid w:val="0093572E"/>
    <w:rsid w:val="00935801"/>
    <w:rsid w:val="00935831"/>
    <w:rsid w:val="0093585E"/>
    <w:rsid w:val="00935895"/>
    <w:rsid w:val="009359B7"/>
    <w:rsid w:val="00935B0C"/>
    <w:rsid w:val="00935C3D"/>
    <w:rsid w:val="00935D3B"/>
    <w:rsid w:val="00935D60"/>
    <w:rsid w:val="00935E2B"/>
    <w:rsid w:val="00935E55"/>
    <w:rsid w:val="00935ECF"/>
    <w:rsid w:val="00935F43"/>
    <w:rsid w:val="00935F6C"/>
    <w:rsid w:val="00935FEF"/>
    <w:rsid w:val="0093604A"/>
    <w:rsid w:val="00936130"/>
    <w:rsid w:val="00936131"/>
    <w:rsid w:val="009361A8"/>
    <w:rsid w:val="009361BD"/>
    <w:rsid w:val="00936285"/>
    <w:rsid w:val="00936289"/>
    <w:rsid w:val="00936536"/>
    <w:rsid w:val="0093663C"/>
    <w:rsid w:val="00936680"/>
    <w:rsid w:val="009366BA"/>
    <w:rsid w:val="009366EF"/>
    <w:rsid w:val="00936727"/>
    <w:rsid w:val="00936777"/>
    <w:rsid w:val="0093679D"/>
    <w:rsid w:val="00936807"/>
    <w:rsid w:val="00936814"/>
    <w:rsid w:val="0093687D"/>
    <w:rsid w:val="009368A5"/>
    <w:rsid w:val="009368B6"/>
    <w:rsid w:val="00936967"/>
    <w:rsid w:val="009369B3"/>
    <w:rsid w:val="009369F5"/>
    <w:rsid w:val="00936A0F"/>
    <w:rsid w:val="00936C55"/>
    <w:rsid w:val="00936CD9"/>
    <w:rsid w:val="00936D07"/>
    <w:rsid w:val="00936E18"/>
    <w:rsid w:val="00936EE9"/>
    <w:rsid w:val="00936F65"/>
    <w:rsid w:val="00936FF3"/>
    <w:rsid w:val="00937080"/>
    <w:rsid w:val="009370A2"/>
    <w:rsid w:val="009370B3"/>
    <w:rsid w:val="009370F0"/>
    <w:rsid w:val="009372A3"/>
    <w:rsid w:val="009372A6"/>
    <w:rsid w:val="009372FB"/>
    <w:rsid w:val="00937305"/>
    <w:rsid w:val="0093739A"/>
    <w:rsid w:val="009373D9"/>
    <w:rsid w:val="009374C2"/>
    <w:rsid w:val="00937505"/>
    <w:rsid w:val="0093753F"/>
    <w:rsid w:val="0093756A"/>
    <w:rsid w:val="0093757E"/>
    <w:rsid w:val="009375BC"/>
    <w:rsid w:val="009375FB"/>
    <w:rsid w:val="00937600"/>
    <w:rsid w:val="00937614"/>
    <w:rsid w:val="0093769B"/>
    <w:rsid w:val="009376B6"/>
    <w:rsid w:val="009376E5"/>
    <w:rsid w:val="009376F0"/>
    <w:rsid w:val="009376FF"/>
    <w:rsid w:val="0093772F"/>
    <w:rsid w:val="009377DF"/>
    <w:rsid w:val="00937837"/>
    <w:rsid w:val="00937852"/>
    <w:rsid w:val="00937856"/>
    <w:rsid w:val="0093787C"/>
    <w:rsid w:val="00937886"/>
    <w:rsid w:val="009378DE"/>
    <w:rsid w:val="00937927"/>
    <w:rsid w:val="0093797B"/>
    <w:rsid w:val="009379C4"/>
    <w:rsid w:val="009379CA"/>
    <w:rsid w:val="009379ED"/>
    <w:rsid w:val="00937AC8"/>
    <w:rsid w:val="00937B99"/>
    <w:rsid w:val="00937C39"/>
    <w:rsid w:val="00937E03"/>
    <w:rsid w:val="00937EC9"/>
    <w:rsid w:val="00937F14"/>
    <w:rsid w:val="00937F5E"/>
    <w:rsid w:val="00937FAE"/>
    <w:rsid w:val="00937FB9"/>
    <w:rsid w:val="0094001C"/>
    <w:rsid w:val="00940094"/>
    <w:rsid w:val="009400AA"/>
    <w:rsid w:val="00940128"/>
    <w:rsid w:val="00940149"/>
    <w:rsid w:val="009401E1"/>
    <w:rsid w:val="00940222"/>
    <w:rsid w:val="00940270"/>
    <w:rsid w:val="009403B3"/>
    <w:rsid w:val="00940466"/>
    <w:rsid w:val="00940491"/>
    <w:rsid w:val="009404E8"/>
    <w:rsid w:val="00940568"/>
    <w:rsid w:val="009405A0"/>
    <w:rsid w:val="00940608"/>
    <w:rsid w:val="00940655"/>
    <w:rsid w:val="0094065A"/>
    <w:rsid w:val="009406D0"/>
    <w:rsid w:val="0094079E"/>
    <w:rsid w:val="009407EA"/>
    <w:rsid w:val="009409B5"/>
    <w:rsid w:val="00940A2F"/>
    <w:rsid w:val="00940A61"/>
    <w:rsid w:val="00940B8A"/>
    <w:rsid w:val="00940C98"/>
    <w:rsid w:val="00940CC9"/>
    <w:rsid w:val="00940E26"/>
    <w:rsid w:val="00940F56"/>
    <w:rsid w:val="00940FDB"/>
    <w:rsid w:val="009410B5"/>
    <w:rsid w:val="009410E6"/>
    <w:rsid w:val="0094117E"/>
    <w:rsid w:val="009411B1"/>
    <w:rsid w:val="00941218"/>
    <w:rsid w:val="00941248"/>
    <w:rsid w:val="009412E0"/>
    <w:rsid w:val="00941306"/>
    <w:rsid w:val="0094130D"/>
    <w:rsid w:val="00941362"/>
    <w:rsid w:val="009413DF"/>
    <w:rsid w:val="009413E1"/>
    <w:rsid w:val="00941483"/>
    <w:rsid w:val="0094159E"/>
    <w:rsid w:val="009415CC"/>
    <w:rsid w:val="009415D8"/>
    <w:rsid w:val="009415E6"/>
    <w:rsid w:val="009415F3"/>
    <w:rsid w:val="0094182E"/>
    <w:rsid w:val="00941940"/>
    <w:rsid w:val="00941981"/>
    <w:rsid w:val="00941A04"/>
    <w:rsid w:val="00941AB4"/>
    <w:rsid w:val="00941AC9"/>
    <w:rsid w:val="00941B19"/>
    <w:rsid w:val="00941B33"/>
    <w:rsid w:val="00941C35"/>
    <w:rsid w:val="00941C8B"/>
    <w:rsid w:val="00941CA6"/>
    <w:rsid w:val="00941D08"/>
    <w:rsid w:val="00941D29"/>
    <w:rsid w:val="00941D2C"/>
    <w:rsid w:val="00941D6E"/>
    <w:rsid w:val="00941E17"/>
    <w:rsid w:val="00941EA3"/>
    <w:rsid w:val="00941F06"/>
    <w:rsid w:val="00941F86"/>
    <w:rsid w:val="00942014"/>
    <w:rsid w:val="00942033"/>
    <w:rsid w:val="0094211B"/>
    <w:rsid w:val="00942125"/>
    <w:rsid w:val="0094215E"/>
    <w:rsid w:val="009421EF"/>
    <w:rsid w:val="0094220D"/>
    <w:rsid w:val="00942249"/>
    <w:rsid w:val="0094227E"/>
    <w:rsid w:val="009422EF"/>
    <w:rsid w:val="00942331"/>
    <w:rsid w:val="00942338"/>
    <w:rsid w:val="009423FD"/>
    <w:rsid w:val="00942499"/>
    <w:rsid w:val="00942638"/>
    <w:rsid w:val="00942761"/>
    <w:rsid w:val="0094285D"/>
    <w:rsid w:val="00942898"/>
    <w:rsid w:val="00942923"/>
    <w:rsid w:val="00942A31"/>
    <w:rsid w:val="00942A9D"/>
    <w:rsid w:val="00942B13"/>
    <w:rsid w:val="00942BB6"/>
    <w:rsid w:val="00942C74"/>
    <w:rsid w:val="00942CB4"/>
    <w:rsid w:val="00942D75"/>
    <w:rsid w:val="00942E5D"/>
    <w:rsid w:val="00942E78"/>
    <w:rsid w:val="00942F64"/>
    <w:rsid w:val="00942FFD"/>
    <w:rsid w:val="0094303A"/>
    <w:rsid w:val="0094304E"/>
    <w:rsid w:val="00943064"/>
    <w:rsid w:val="00943079"/>
    <w:rsid w:val="0094308A"/>
    <w:rsid w:val="00943094"/>
    <w:rsid w:val="00943144"/>
    <w:rsid w:val="0094316B"/>
    <w:rsid w:val="00943186"/>
    <w:rsid w:val="00943269"/>
    <w:rsid w:val="0094327D"/>
    <w:rsid w:val="009432F3"/>
    <w:rsid w:val="00943385"/>
    <w:rsid w:val="009433C2"/>
    <w:rsid w:val="00943403"/>
    <w:rsid w:val="00943418"/>
    <w:rsid w:val="009435A8"/>
    <w:rsid w:val="009435C9"/>
    <w:rsid w:val="0094362D"/>
    <w:rsid w:val="009436FA"/>
    <w:rsid w:val="00943750"/>
    <w:rsid w:val="00943781"/>
    <w:rsid w:val="00943799"/>
    <w:rsid w:val="00943872"/>
    <w:rsid w:val="00943895"/>
    <w:rsid w:val="00943924"/>
    <w:rsid w:val="0094393C"/>
    <w:rsid w:val="00943A7C"/>
    <w:rsid w:val="00943D36"/>
    <w:rsid w:val="00943D88"/>
    <w:rsid w:val="00943DA8"/>
    <w:rsid w:val="00943E7F"/>
    <w:rsid w:val="00943E90"/>
    <w:rsid w:val="00943FD6"/>
    <w:rsid w:val="00943FDC"/>
    <w:rsid w:val="009441F9"/>
    <w:rsid w:val="009443D0"/>
    <w:rsid w:val="00944467"/>
    <w:rsid w:val="0094457A"/>
    <w:rsid w:val="00944582"/>
    <w:rsid w:val="00944610"/>
    <w:rsid w:val="0094466A"/>
    <w:rsid w:val="009447FB"/>
    <w:rsid w:val="00944879"/>
    <w:rsid w:val="00944890"/>
    <w:rsid w:val="00944958"/>
    <w:rsid w:val="00944A69"/>
    <w:rsid w:val="00944AE3"/>
    <w:rsid w:val="00944B2B"/>
    <w:rsid w:val="00944DC8"/>
    <w:rsid w:val="00944DD3"/>
    <w:rsid w:val="00944E32"/>
    <w:rsid w:val="00944E42"/>
    <w:rsid w:val="00944F6C"/>
    <w:rsid w:val="00944FD8"/>
    <w:rsid w:val="00944FDD"/>
    <w:rsid w:val="0094500A"/>
    <w:rsid w:val="0094503C"/>
    <w:rsid w:val="00945092"/>
    <w:rsid w:val="009450C8"/>
    <w:rsid w:val="009450F1"/>
    <w:rsid w:val="00945130"/>
    <w:rsid w:val="0094513B"/>
    <w:rsid w:val="009451D5"/>
    <w:rsid w:val="009452E0"/>
    <w:rsid w:val="0094535B"/>
    <w:rsid w:val="009454D2"/>
    <w:rsid w:val="009455F5"/>
    <w:rsid w:val="0094569A"/>
    <w:rsid w:val="009456E6"/>
    <w:rsid w:val="009456FB"/>
    <w:rsid w:val="00945718"/>
    <w:rsid w:val="0094575A"/>
    <w:rsid w:val="00945774"/>
    <w:rsid w:val="009457AC"/>
    <w:rsid w:val="00945853"/>
    <w:rsid w:val="0094587D"/>
    <w:rsid w:val="00945888"/>
    <w:rsid w:val="00945953"/>
    <w:rsid w:val="009459AD"/>
    <w:rsid w:val="00945B5D"/>
    <w:rsid w:val="00945B83"/>
    <w:rsid w:val="00945BF1"/>
    <w:rsid w:val="00945CE3"/>
    <w:rsid w:val="00945D08"/>
    <w:rsid w:val="00945D54"/>
    <w:rsid w:val="00945DE2"/>
    <w:rsid w:val="00945EC3"/>
    <w:rsid w:val="00945EEF"/>
    <w:rsid w:val="00945FAB"/>
    <w:rsid w:val="00945FAC"/>
    <w:rsid w:val="00946001"/>
    <w:rsid w:val="0094601D"/>
    <w:rsid w:val="0094603C"/>
    <w:rsid w:val="00946049"/>
    <w:rsid w:val="0094605C"/>
    <w:rsid w:val="0094612B"/>
    <w:rsid w:val="009461F4"/>
    <w:rsid w:val="00946254"/>
    <w:rsid w:val="0094627C"/>
    <w:rsid w:val="0094631B"/>
    <w:rsid w:val="009463B1"/>
    <w:rsid w:val="009463DC"/>
    <w:rsid w:val="00946576"/>
    <w:rsid w:val="00946585"/>
    <w:rsid w:val="009465B1"/>
    <w:rsid w:val="009465C3"/>
    <w:rsid w:val="00946606"/>
    <w:rsid w:val="00946614"/>
    <w:rsid w:val="00946627"/>
    <w:rsid w:val="00946758"/>
    <w:rsid w:val="00946785"/>
    <w:rsid w:val="009467A2"/>
    <w:rsid w:val="0094686C"/>
    <w:rsid w:val="00946927"/>
    <w:rsid w:val="00946941"/>
    <w:rsid w:val="00946999"/>
    <w:rsid w:val="009469E9"/>
    <w:rsid w:val="00946A35"/>
    <w:rsid w:val="00946A7F"/>
    <w:rsid w:val="00946AA6"/>
    <w:rsid w:val="00946AAB"/>
    <w:rsid w:val="00946AEB"/>
    <w:rsid w:val="00946B71"/>
    <w:rsid w:val="00946BAD"/>
    <w:rsid w:val="00946BB9"/>
    <w:rsid w:val="00946BC8"/>
    <w:rsid w:val="00946BD4"/>
    <w:rsid w:val="00946C19"/>
    <w:rsid w:val="00946C68"/>
    <w:rsid w:val="00946D88"/>
    <w:rsid w:val="00946DB1"/>
    <w:rsid w:val="00946E13"/>
    <w:rsid w:val="00946E3B"/>
    <w:rsid w:val="00946F0E"/>
    <w:rsid w:val="00946F3B"/>
    <w:rsid w:val="00946FDB"/>
    <w:rsid w:val="00947000"/>
    <w:rsid w:val="009470C7"/>
    <w:rsid w:val="009471C4"/>
    <w:rsid w:val="009472EC"/>
    <w:rsid w:val="0094738F"/>
    <w:rsid w:val="009474B9"/>
    <w:rsid w:val="00947518"/>
    <w:rsid w:val="00947559"/>
    <w:rsid w:val="00947608"/>
    <w:rsid w:val="0094779B"/>
    <w:rsid w:val="009477B4"/>
    <w:rsid w:val="00947890"/>
    <w:rsid w:val="0094789C"/>
    <w:rsid w:val="00947907"/>
    <w:rsid w:val="009479BE"/>
    <w:rsid w:val="00947A4E"/>
    <w:rsid w:val="00947AB3"/>
    <w:rsid w:val="00947AC7"/>
    <w:rsid w:val="00947BC5"/>
    <w:rsid w:val="00947C05"/>
    <w:rsid w:val="00947C6E"/>
    <w:rsid w:val="00947C85"/>
    <w:rsid w:val="00947C9D"/>
    <w:rsid w:val="00947CA0"/>
    <w:rsid w:val="00947DB4"/>
    <w:rsid w:val="00947DF3"/>
    <w:rsid w:val="00947E03"/>
    <w:rsid w:val="00947E95"/>
    <w:rsid w:val="00947EFB"/>
    <w:rsid w:val="00950003"/>
    <w:rsid w:val="00950010"/>
    <w:rsid w:val="00950055"/>
    <w:rsid w:val="009500FE"/>
    <w:rsid w:val="00950137"/>
    <w:rsid w:val="009501E7"/>
    <w:rsid w:val="009501F8"/>
    <w:rsid w:val="00950289"/>
    <w:rsid w:val="00950437"/>
    <w:rsid w:val="00950439"/>
    <w:rsid w:val="00950499"/>
    <w:rsid w:val="00950551"/>
    <w:rsid w:val="0095061E"/>
    <w:rsid w:val="009506B7"/>
    <w:rsid w:val="009506C0"/>
    <w:rsid w:val="009506E2"/>
    <w:rsid w:val="009506E9"/>
    <w:rsid w:val="009507EE"/>
    <w:rsid w:val="009508A3"/>
    <w:rsid w:val="009508C1"/>
    <w:rsid w:val="00950904"/>
    <w:rsid w:val="009509BA"/>
    <w:rsid w:val="009509D4"/>
    <w:rsid w:val="00950AB7"/>
    <w:rsid w:val="00950AFA"/>
    <w:rsid w:val="00950B1F"/>
    <w:rsid w:val="00950B26"/>
    <w:rsid w:val="00950B71"/>
    <w:rsid w:val="00950BF7"/>
    <w:rsid w:val="00950C60"/>
    <w:rsid w:val="00950CB1"/>
    <w:rsid w:val="00950D65"/>
    <w:rsid w:val="00950E73"/>
    <w:rsid w:val="00950EF1"/>
    <w:rsid w:val="00950F0E"/>
    <w:rsid w:val="00950F2C"/>
    <w:rsid w:val="00950FD5"/>
    <w:rsid w:val="0095103A"/>
    <w:rsid w:val="0095105D"/>
    <w:rsid w:val="009510AB"/>
    <w:rsid w:val="00951112"/>
    <w:rsid w:val="009511A4"/>
    <w:rsid w:val="009511CF"/>
    <w:rsid w:val="0095126C"/>
    <w:rsid w:val="00951320"/>
    <w:rsid w:val="009513B3"/>
    <w:rsid w:val="009513DE"/>
    <w:rsid w:val="00951523"/>
    <w:rsid w:val="00951526"/>
    <w:rsid w:val="00951789"/>
    <w:rsid w:val="00951793"/>
    <w:rsid w:val="0095179D"/>
    <w:rsid w:val="00951889"/>
    <w:rsid w:val="009518A7"/>
    <w:rsid w:val="00951931"/>
    <w:rsid w:val="009519B3"/>
    <w:rsid w:val="009519CB"/>
    <w:rsid w:val="00951A13"/>
    <w:rsid w:val="00951C0D"/>
    <w:rsid w:val="00951D57"/>
    <w:rsid w:val="00951D68"/>
    <w:rsid w:val="00951D6A"/>
    <w:rsid w:val="00951DC0"/>
    <w:rsid w:val="00951E4B"/>
    <w:rsid w:val="00951EC2"/>
    <w:rsid w:val="00951F3D"/>
    <w:rsid w:val="00951F48"/>
    <w:rsid w:val="009520CF"/>
    <w:rsid w:val="00952121"/>
    <w:rsid w:val="00952216"/>
    <w:rsid w:val="00952240"/>
    <w:rsid w:val="009522EB"/>
    <w:rsid w:val="009522F5"/>
    <w:rsid w:val="00952391"/>
    <w:rsid w:val="009524C6"/>
    <w:rsid w:val="009524E7"/>
    <w:rsid w:val="009525DF"/>
    <w:rsid w:val="00952654"/>
    <w:rsid w:val="00952705"/>
    <w:rsid w:val="0095271A"/>
    <w:rsid w:val="00952803"/>
    <w:rsid w:val="00952821"/>
    <w:rsid w:val="00952880"/>
    <w:rsid w:val="0095289C"/>
    <w:rsid w:val="009528F1"/>
    <w:rsid w:val="0095293E"/>
    <w:rsid w:val="0095294C"/>
    <w:rsid w:val="00952995"/>
    <w:rsid w:val="009529D5"/>
    <w:rsid w:val="00952AA9"/>
    <w:rsid w:val="00952B91"/>
    <w:rsid w:val="00952C62"/>
    <w:rsid w:val="00952CCC"/>
    <w:rsid w:val="00952D2C"/>
    <w:rsid w:val="00952DC2"/>
    <w:rsid w:val="00952E01"/>
    <w:rsid w:val="00952ECF"/>
    <w:rsid w:val="00952FA5"/>
    <w:rsid w:val="00952FC0"/>
    <w:rsid w:val="00952FDE"/>
    <w:rsid w:val="00952FF1"/>
    <w:rsid w:val="00953006"/>
    <w:rsid w:val="009531DD"/>
    <w:rsid w:val="0095324E"/>
    <w:rsid w:val="009532DC"/>
    <w:rsid w:val="00953304"/>
    <w:rsid w:val="009533B5"/>
    <w:rsid w:val="009533D1"/>
    <w:rsid w:val="0095345C"/>
    <w:rsid w:val="009534E6"/>
    <w:rsid w:val="0095355D"/>
    <w:rsid w:val="00953590"/>
    <w:rsid w:val="00953643"/>
    <w:rsid w:val="009537DC"/>
    <w:rsid w:val="009537DE"/>
    <w:rsid w:val="00953821"/>
    <w:rsid w:val="00953827"/>
    <w:rsid w:val="009539EA"/>
    <w:rsid w:val="009539ED"/>
    <w:rsid w:val="00953A1D"/>
    <w:rsid w:val="00953A4B"/>
    <w:rsid w:val="00953A7A"/>
    <w:rsid w:val="00953ABB"/>
    <w:rsid w:val="00953BA4"/>
    <w:rsid w:val="00953BC7"/>
    <w:rsid w:val="00953C95"/>
    <w:rsid w:val="00953CA8"/>
    <w:rsid w:val="00953CAA"/>
    <w:rsid w:val="00953D46"/>
    <w:rsid w:val="00953DA6"/>
    <w:rsid w:val="00953E45"/>
    <w:rsid w:val="00953E6C"/>
    <w:rsid w:val="00953E91"/>
    <w:rsid w:val="00953EE9"/>
    <w:rsid w:val="00953EF1"/>
    <w:rsid w:val="00953F4C"/>
    <w:rsid w:val="00953F95"/>
    <w:rsid w:val="00953FFE"/>
    <w:rsid w:val="00954059"/>
    <w:rsid w:val="00954174"/>
    <w:rsid w:val="009541B3"/>
    <w:rsid w:val="0095420C"/>
    <w:rsid w:val="00954243"/>
    <w:rsid w:val="009542E0"/>
    <w:rsid w:val="0095438D"/>
    <w:rsid w:val="009544A6"/>
    <w:rsid w:val="009544F6"/>
    <w:rsid w:val="009544FA"/>
    <w:rsid w:val="009544FD"/>
    <w:rsid w:val="009545B0"/>
    <w:rsid w:val="009545DC"/>
    <w:rsid w:val="0095461C"/>
    <w:rsid w:val="00954623"/>
    <w:rsid w:val="0095471D"/>
    <w:rsid w:val="00954765"/>
    <w:rsid w:val="00954788"/>
    <w:rsid w:val="00954876"/>
    <w:rsid w:val="0095490E"/>
    <w:rsid w:val="00954919"/>
    <w:rsid w:val="00954998"/>
    <w:rsid w:val="009549C7"/>
    <w:rsid w:val="009549D1"/>
    <w:rsid w:val="009549DD"/>
    <w:rsid w:val="00954A32"/>
    <w:rsid w:val="00954A37"/>
    <w:rsid w:val="00954ADA"/>
    <w:rsid w:val="00954AE8"/>
    <w:rsid w:val="00954B52"/>
    <w:rsid w:val="00954CE4"/>
    <w:rsid w:val="00954D0C"/>
    <w:rsid w:val="00954D8A"/>
    <w:rsid w:val="00954E23"/>
    <w:rsid w:val="00954E33"/>
    <w:rsid w:val="00954E83"/>
    <w:rsid w:val="00954F21"/>
    <w:rsid w:val="0095509B"/>
    <w:rsid w:val="009550BD"/>
    <w:rsid w:val="00955138"/>
    <w:rsid w:val="00955170"/>
    <w:rsid w:val="00955197"/>
    <w:rsid w:val="009551DD"/>
    <w:rsid w:val="00955268"/>
    <w:rsid w:val="009552E5"/>
    <w:rsid w:val="009552FA"/>
    <w:rsid w:val="009553A3"/>
    <w:rsid w:val="009553B7"/>
    <w:rsid w:val="009554D0"/>
    <w:rsid w:val="009554F0"/>
    <w:rsid w:val="0095556A"/>
    <w:rsid w:val="00955594"/>
    <w:rsid w:val="009555FC"/>
    <w:rsid w:val="00955627"/>
    <w:rsid w:val="0095566D"/>
    <w:rsid w:val="009556BE"/>
    <w:rsid w:val="00955711"/>
    <w:rsid w:val="00955886"/>
    <w:rsid w:val="0095595B"/>
    <w:rsid w:val="009559A3"/>
    <w:rsid w:val="009559DD"/>
    <w:rsid w:val="009559F4"/>
    <w:rsid w:val="00955A26"/>
    <w:rsid w:val="00955AC9"/>
    <w:rsid w:val="00955ACD"/>
    <w:rsid w:val="00955AE2"/>
    <w:rsid w:val="00955B48"/>
    <w:rsid w:val="00955B68"/>
    <w:rsid w:val="00955BB8"/>
    <w:rsid w:val="00955BCA"/>
    <w:rsid w:val="00955C1F"/>
    <w:rsid w:val="00955CC2"/>
    <w:rsid w:val="00955CF9"/>
    <w:rsid w:val="00955DBB"/>
    <w:rsid w:val="00955E93"/>
    <w:rsid w:val="00955FB7"/>
    <w:rsid w:val="0095604C"/>
    <w:rsid w:val="0095616C"/>
    <w:rsid w:val="00956243"/>
    <w:rsid w:val="00956247"/>
    <w:rsid w:val="009562FD"/>
    <w:rsid w:val="00956412"/>
    <w:rsid w:val="00956456"/>
    <w:rsid w:val="0095648E"/>
    <w:rsid w:val="0095656C"/>
    <w:rsid w:val="00956574"/>
    <w:rsid w:val="00956586"/>
    <w:rsid w:val="00956608"/>
    <w:rsid w:val="00956636"/>
    <w:rsid w:val="009567D4"/>
    <w:rsid w:val="00956895"/>
    <w:rsid w:val="009568C0"/>
    <w:rsid w:val="00956B0E"/>
    <w:rsid w:val="00956BE1"/>
    <w:rsid w:val="00956BE4"/>
    <w:rsid w:val="00956C57"/>
    <w:rsid w:val="00956C83"/>
    <w:rsid w:val="00956E13"/>
    <w:rsid w:val="00956E8E"/>
    <w:rsid w:val="00956F9C"/>
    <w:rsid w:val="00957005"/>
    <w:rsid w:val="0095704D"/>
    <w:rsid w:val="009570A8"/>
    <w:rsid w:val="009570DF"/>
    <w:rsid w:val="00957189"/>
    <w:rsid w:val="009571F7"/>
    <w:rsid w:val="00957280"/>
    <w:rsid w:val="00957281"/>
    <w:rsid w:val="00957290"/>
    <w:rsid w:val="009572F2"/>
    <w:rsid w:val="00957316"/>
    <w:rsid w:val="0095733B"/>
    <w:rsid w:val="00957353"/>
    <w:rsid w:val="00957418"/>
    <w:rsid w:val="009574AF"/>
    <w:rsid w:val="0095751A"/>
    <w:rsid w:val="00957572"/>
    <w:rsid w:val="009575F9"/>
    <w:rsid w:val="009576EA"/>
    <w:rsid w:val="0095782E"/>
    <w:rsid w:val="009578B9"/>
    <w:rsid w:val="00957967"/>
    <w:rsid w:val="00957968"/>
    <w:rsid w:val="009579E7"/>
    <w:rsid w:val="00957B13"/>
    <w:rsid w:val="00957B77"/>
    <w:rsid w:val="00957B7F"/>
    <w:rsid w:val="00957B85"/>
    <w:rsid w:val="00957CB3"/>
    <w:rsid w:val="00957CE0"/>
    <w:rsid w:val="00957CF9"/>
    <w:rsid w:val="00957D03"/>
    <w:rsid w:val="00957D9C"/>
    <w:rsid w:val="00957E3E"/>
    <w:rsid w:val="00957E4C"/>
    <w:rsid w:val="00957E67"/>
    <w:rsid w:val="00957ECD"/>
    <w:rsid w:val="00957F40"/>
    <w:rsid w:val="00960024"/>
    <w:rsid w:val="00960040"/>
    <w:rsid w:val="009600C7"/>
    <w:rsid w:val="009600EE"/>
    <w:rsid w:val="0096011D"/>
    <w:rsid w:val="009601B5"/>
    <w:rsid w:val="009601B9"/>
    <w:rsid w:val="009602D4"/>
    <w:rsid w:val="009602EC"/>
    <w:rsid w:val="00960388"/>
    <w:rsid w:val="009603F3"/>
    <w:rsid w:val="00960418"/>
    <w:rsid w:val="00960483"/>
    <w:rsid w:val="009604BF"/>
    <w:rsid w:val="0096051A"/>
    <w:rsid w:val="00960639"/>
    <w:rsid w:val="0096069C"/>
    <w:rsid w:val="009606F9"/>
    <w:rsid w:val="009607B8"/>
    <w:rsid w:val="009607DF"/>
    <w:rsid w:val="00960935"/>
    <w:rsid w:val="009609F2"/>
    <w:rsid w:val="00960A40"/>
    <w:rsid w:val="00960B38"/>
    <w:rsid w:val="00960C42"/>
    <w:rsid w:val="00960CE5"/>
    <w:rsid w:val="00960D6E"/>
    <w:rsid w:val="00960D7E"/>
    <w:rsid w:val="00960D93"/>
    <w:rsid w:val="00960DCF"/>
    <w:rsid w:val="00960DE2"/>
    <w:rsid w:val="00960DF8"/>
    <w:rsid w:val="00960EC2"/>
    <w:rsid w:val="00960F5D"/>
    <w:rsid w:val="00960FF1"/>
    <w:rsid w:val="0096106D"/>
    <w:rsid w:val="00961098"/>
    <w:rsid w:val="00961129"/>
    <w:rsid w:val="009611CE"/>
    <w:rsid w:val="009611E5"/>
    <w:rsid w:val="00961201"/>
    <w:rsid w:val="00961227"/>
    <w:rsid w:val="009612FB"/>
    <w:rsid w:val="00961350"/>
    <w:rsid w:val="00961352"/>
    <w:rsid w:val="00961362"/>
    <w:rsid w:val="00961367"/>
    <w:rsid w:val="009613E8"/>
    <w:rsid w:val="00961464"/>
    <w:rsid w:val="009614A1"/>
    <w:rsid w:val="00961567"/>
    <w:rsid w:val="00961624"/>
    <w:rsid w:val="009616C6"/>
    <w:rsid w:val="00961760"/>
    <w:rsid w:val="009617BB"/>
    <w:rsid w:val="009617DB"/>
    <w:rsid w:val="00961816"/>
    <w:rsid w:val="00961932"/>
    <w:rsid w:val="00961A54"/>
    <w:rsid w:val="00961ABF"/>
    <w:rsid w:val="00961B24"/>
    <w:rsid w:val="00961B2F"/>
    <w:rsid w:val="00961B7C"/>
    <w:rsid w:val="00961B98"/>
    <w:rsid w:val="00961D62"/>
    <w:rsid w:val="00961D88"/>
    <w:rsid w:val="00961DEA"/>
    <w:rsid w:val="00961DF4"/>
    <w:rsid w:val="00961EEE"/>
    <w:rsid w:val="00961EF9"/>
    <w:rsid w:val="00961FB8"/>
    <w:rsid w:val="0096203B"/>
    <w:rsid w:val="00962227"/>
    <w:rsid w:val="009622DC"/>
    <w:rsid w:val="00962367"/>
    <w:rsid w:val="009623F3"/>
    <w:rsid w:val="00962450"/>
    <w:rsid w:val="0096247C"/>
    <w:rsid w:val="009624DE"/>
    <w:rsid w:val="00962506"/>
    <w:rsid w:val="0096250F"/>
    <w:rsid w:val="0096254D"/>
    <w:rsid w:val="009625EA"/>
    <w:rsid w:val="00962676"/>
    <w:rsid w:val="00962686"/>
    <w:rsid w:val="009626C5"/>
    <w:rsid w:val="009626F3"/>
    <w:rsid w:val="0096276B"/>
    <w:rsid w:val="009627AA"/>
    <w:rsid w:val="00962818"/>
    <w:rsid w:val="00962866"/>
    <w:rsid w:val="00962883"/>
    <w:rsid w:val="00962A8F"/>
    <w:rsid w:val="00962ACE"/>
    <w:rsid w:val="00962B7A"/>
    <w:rsid w:val="00962B95"/>
    <w:rsid w:val="00962BB9"/>
    <w:rsid w:val="00962BC6"/>
    <w:rsid w:val="00962C14"/>
    <w:rsid w:val="00962D04"/>
    <w:rsid w:val="00962DEA"/>
    <w:rsid w:val="00962E07"/>
    <w:rsid w:val="00962EC1"/>
    <w:rsid w:val="00962EC2"/>
    <w:rsid w:val="00962ED4"/>
    <w:rsid w:val="00962EF8"/>
    <w:rsid w:val="00962EFC"/>
    <w:rsid w:val="00962F5C"/>
    <w:rsid w:val="00962FDF"/>
    <w:rsid w:val="009631F4"/>
    <w:rsid w:val="00963218"/>
    <w:rsid w:val="0096334B"/>
    <w:rsid w:val="00963361"/>
    <w:rsid w:val="009633E1"/>
    <w:rsid w:val="00963445"/>
    <w:rsid w:val="00963516"/>
    <w:rsid w:val="0096352F"/>
    <w:rsid w:val="0096353F"/>
    <w:rsid w:val="00963566"/>
    <w:rsid w:val="009635BB"/>
    <w:rsid w:val="00963614"/>
    <w:rsid w:val="00963868"/>
    <w:rsid w:val="00963886"/>
    <w:rsid w:val="009638BE"/>
    <w:rsid w:val="009638F4"/>
    <w:rsid w:val="009639C8"/>
    <w:rsid w:val="00963A68"/>
    <w:rsid w:val="00963A84"/>
    <w:rsid w:val="00963A86"/>
    <w:rsid w:val="00963AD1"/>
    <w:rsid w:val="00963B64"/>
    <w:rsid w:val="00963BE5"/>
    <w:rsid w:val="00963C49"/>
    <w:rsid w:val="00963CE2"/>
    <w:rsid w:val="00963DE0"/>
    <w:rsid w:val="00963E87"/>
    <w:rsid w:val="00963ECB"/>
    <w:rsid w:val="00963F15"/>
    <w:rsid w:val="00963F8B"/>
    <w:rsid w:val="00963F93"/>
    <w:rsid w:val="00963FD5"/>
    <w:rsid w:val="00963FE0"/>
    <w:rsid w:val="009640E7"/>
    <w:rsid w:val="009640EF"/>
    <w:rsid w:val="009641BE"/>
    <w:rsid w:val="0096435B"/>
    <w:rsid w:val="0096435E"/>
    <w:rsid w:val="00964362"/>
    <w:rsid w:val="00964455"/>
    <w:rsid w:val="0096448F"/>
    <w:rsid w:val="00964634"/>
    <w:rsid w:val="0096464A"/>
    <w:rsid w:val="009646BE"/>
    <w:rsid w:val="00964739"/>
    <w:rsid w:val="00964775"/>
    <w:rsid w:val="009647E2"/>
    <w:rsid w:val="0096499A"/>
    <w:rsid w:val="00964A12"/>
    <w:rsid w:val="00964BA9"/>
    <w:rsid w:val="00964C10"/>
    <w:rsid w:val="00964C50"/>
    <w:rsid w:val="00964C7F"/>
    <w:rsid w:val="00964D2D"/>
    <w:rsid w:val="00964E1E"/>
    <w:rsid w:val="00964EC0"/>
    <w:rsid w:val="00964EE4"/>
    <w:rsid w:val="0096500A"/>
    <w:rsid w:val="0096505A"/>
    <w:rsid w:val="009650F5"/>
    <w:rsid w:val="009651C4"/>
    <w:rsid w:val="009652C6"/>
    <w:rsid w:val="00965305"/>
    <w:rsid w:val="00965369"/>
    <w:rsid w:val="009653DE"/>
    <w:rsid w:val="0096543E"/>
    <w:rsid w:val="00965558"/>
    <w:rsid w:val="00965638"/>
    <w:rsid w:val="009656C8"/>
    <w:rsid w:val="009656E6"/>
    <w:rsid w:val="00965734"/>
    <w:rsid w:val="0096573B"/>
    <w:rsid w:val="009657F5"/>
    <w:rsid w:val="0096588F"/>
    <w:rsid w:val="00965966"/>
    <w:rsid w:val="009659CB"/>
    <w:rsid w:val="00965A5E"/>
    <w:rsid w:val="00965A6A"/>
    <w:rsid w:val="00965A8C"/>
    <w:rsid w:val="00965B5A"/>
    <w:rsid w:val="00965C0E"/>
    <w:rsid w:val="00965C42"/>
    <w:rsid w:val="00965D7A"/>
    <w:rsid w:val="00965E17"/>
    <w:rsid w:val="00965E48"/>
    <w:rsid w:val="00965F9C"/>
    <w:rsid w:val="00965FA3"/>
    <w:rsid w:val="00965FAA"/>
    <w:rsid w:val="00965FC1"/>
    <w:rsid w:val="009660D9"/>
    <w:rsid w:val="0096619A"/>
    <w:rsid w:val="00966200"/>
    <w:rsid w:val="0096626F"/>
    <w:rsid w:val="009663B7"/>
    <w:rsid w:val="009663C4"/>
    <w:rsid w:val="009663C7"/>
    <w:rsid w:val="0096642D"/>
    <w:rsid w:val="00966431"/>
    <w:rsid w:val="009664A4"/>
    <w:rsid w:val="009664F9"/>
    <w:rsid w:val="0096656D"/>
    <w:rsid w:val="009665E0"/>
    <w:rsid w:val="009665FF"/>
    <w:rsid w:val="0096661C"/>
    <w:rsid w:val="0096671E"/>
    <w:rsid w:val="0096673A"/>
    <w:rsid w:val="0096674C"/>
    <w:rsid w:val="009667C9"/>
    <w:rsid w:val="009667F7"/>
    <w:rsid w:val="00966845"/>
    <w:rsid w:val="009668B9"/>
    <w:rsid w:val="00966925"/>
    <w:rsid w:val="00966954"/>
    <w:rsid w:val="00966A31"/>
    <w:rsid w:val="00966B30"/>
    <w:rsid w:val="00966B68"/>
    <w:rsid w:val="00966CF4"/>
    <w:rsid w:val="00966D10"/>
    <w:rsid w:val="00966DE9"/>
    <w:rsid w:val="00966E04"/>
    <w:rsid w:val="00966E33"/>
    <w:rsid w:val="00966EF8"/>
    <w:rsid w:val="00966F3F"/>
    <w:rsid w:val="00966F6D"/>
    <w:rsid w:val="00966FFC"/>
    <w:rsid w:val="0096705E"/>
    <w:rsid w:val="0096709B"/>
    <w:rsid w:val="00967189"/>
    <w:rsid w:val="009671C5"/>
    <w:rsid w:val="0096724C"/>
    <w:rsid w:val="00967280"/>
    <w:rsid w:val="009672A8"/>
    <w:rsid w:val="0096731C"/>
    <w:rsid w:val="00967331"/>
    <w:rsid w:val="0096740E"/>
    <w:rsid w:val="00967513"/>
    <w:rsid w:val="00967529"/>
    <w:rsid w:val="0096755A"/>
    <w:rsid w:val="00967654"/>
    <w:rsid w:val="0096765F"/>
    <w:rsid w:val="0096769F"/>
    <w:rsid w:val="009676A8"/>
    <w:rsid w:val="00967826"/>
    <w:rsid w:val="0096789A"/>
    <w:rsid w:val="009678C9"/>
    <w:rsid w:val="00967A52"/>
    <w:rsid w:val="00967ACB"/>
    <w:rsid w:val="00967AE0"/>
    <w:rsid w:val="00967B14"/>
    <w:rsid w:val="00967B7F"/>
    <w:rsid w:val="00967CB9"/>
    <w:rsid w:val="00967DE7"/>
    <w:rsid w:val="00967E17"/>
    <w:rsid w:val="00967EE0"/>
    <w:rsid w:val="00967FB0"/>
    <w:rsid w:val="00967FC3"/>
    <w:rsid w:val="00970045"/>
    <w:rsid w:val="00970084"/>
    <w:rsid w:val="009700E5"/>
    <w:rsid w:val="009701E8"/>
    <w:rsid w:val="00970333"/>
    <w:rsid w:val="009703AF"/>
    <w:rsid w:val="009703B0"/>
    <w:rsid w:val="009703CF"/>
    <w:rsid w:val="009703E6"/>
    <w:rsid w:val="0097043F"/>
    <w:rsid w:val="00970450"/>
    <w:rsid w:val="00970473"/>
    <w:rsid w:val="009704A8"/>
    <w:rsid w:val="009704B8"/>
    <w:rsid w:val="00970577"/>
    <w:rsid w:val="00970686"/>
    <w:rsid w:val="009706A2"/>
    <w:rsid w:val="009706E2"/>
    <w:rsid w:val="009706F6"/>
    <w:rsid w:val="00970775"/>
    <w:rsid w:val="009708BF"/>
    <w:rsid w:val="00970929"/>
    <w:rsid w:val="0097092D"/>
    <w:rsid w:val="0097096F"/>
    <w:rsid w:val="00970A0A"/>
    <w:rsid w:val="00970A84"/>
    <w:rsid w:val="00970AAB"/>
    <w:rsid w:val="00970AE1"/>
    <w:rsid w:val="00970BDD"/>
    <w:rsid w:val="00970D9E"/>
    <w:rsid w:val="00970EF3"/>
    <w:rsid w:val="00970F3C"/>
    <w:rsid w:val="00970FB3"/>
    <w:rsid w:val="0097102C"/>
    <w:rsid w:val="009710A2"/>
    <w:rsid w:val="009710CF"/>
    <w:rsid w:val="009710D2"/>
    <w:rsid w:val="0097116E"/>
    <w:rsid w:val="00971186"/>
    <w:rsid w:val="00971187"/>
    <w:rsid w:val="009711A6"/>
    <w:rsid w:val="009711BE"/>
    <w:rsid w:val="0097121F"/>
    <w:rsid w:val="0097130F"/>
    <w:rsid w:val="0097133E"/>
    <w:rsid w:val="009713D9"/>
    <w:rsid w:val="009714BF"/>
    <w:rsid w:val="00971503"/>
    <w:rsid w:val="0097152B"/>
    <w:rsid w:val="00971531"/>
    <w:rsid w:val="00971596"/>
    <w:rsid w:val="00971787"/>
    <w:rsid w:val="0097182A"/>
    <w:rsid w:val="009718D2"/>
    <w:rsid w:val="009718D3"/>
    <w:rsid w:val="00971941"/>
    <w:rsid w:val="0097196D"/>
    <w:rsid w:val="0097198E"/>
    <w:rsid w:val="00971992"/>
    <w:rsid w:val="00971A44"/>
    <w:rsid w:val="00971A53"/>
    <w:rsid w:val="00971BA4"/>
    <w:rsid w:val="00971E33"/>
    <w:rsid w:val="00971E9B"/>
    <w:rsid w:val="009720BE"/>
    <w:rsid w:val="009720C5"/>
    <w:rsid w:val="00972239"/>
    <w:rsid w:val="00972243"/>
    <w:rsid w:val="009722DE"/>
    <w:rsid w:val="00972334"/>
    <w:rsid w:val="0097233A"/>
    <w:rsid w:val="009723A0"/>
    <w:rsid w:val="00972418"/>
    <w:rsid w:val="00972422"/>
    <w:rsid w:val="009724C9"/>
    <w:rsid w:val="009725B1"/>
    <w:rsid w:val="00972721"/>
    <w:rsid w:val="009727A8"/>
    <w:rsid w:val="009727BB"/>
    <w:rsid w:val="00972916"/>
    <w:rsid w:val="00972965"/>
    <w:rsid w:val="00972967"/>
    <w:rsid w:val="009729A2"/>
    <w:rsid w:val="009729AF"/>
    <w:rsid w:val="00972A1C"/>
    <w:rsid w:val="00972A2C"/>
    <w:rsid w:val="00972A34"/>
    <w:rsid w:val="00972A3C"/>
    <w:rsid w:val="00972A9F"/>
    <w:rsid w:val="00972BED"/>
    <w:rsid w:val="00972CEC"/>
    <w:rsid w:val="00972D36"/>
    <w:rsid w:val="00972D56"/>
    <w:rsid w:val="00972DF9"/>
    <w:rsid w:val="00972E1F"/>
    <w:rsid w:val="00972E4B"/>
    <w:rsid w:val="00972E91"/>
    <w:rsid w:val="00972E98"/>
    <w:rsid w:val="00972FAA"/>
    <w:rsid w:val="00973004"/>
    <w:rsid w:val="00973049"/>
    <w:rsid w:val="0097307F"/>
    <w:rsid w:val="0097311B"/>
    <w:rsid w:val="00973198"/>
    <w:rsid w:val="0097322C"/>
    <w:rsid w:val="0097322F"/>
    <w:rsid w:val="00973329"/>
    <w:rsid w:val="00973390"/>
    <w:rsid w:val="009734A2"/>
    <w:rsid w:val="009734C5"/>
    <w:rsid w:val="00973514"/>
    <w:rsid w:val="00973679"/>
    <w:rsid w:val="0097389D"/>
    <w:rsid w:val="009738A0"/>
    <w:rsid w:val="00973965"/>
    <w:rsid w:val="00973976"/>
    <w:rsid w:val="00973977"/>
    <w:rsid w:val="009739C1"/>
    <w:rsid w:val="00973A04"/>
    <w:rsid w:val="00973AF0"/>
    <w:rsid w:val="00973B9A"/>
    <w:rsid w:val="00973C30"/>
    <w:rsid w:val="00973C73"/>
    <w:rsid w:val="00973C7D"/>
    <w:rsid w:val="00973C93"/>
    <w:rsid w:val="00973CD4"/>
    <w:rsid w:val="00973D04"/>
    <w:rsid w:val="00973D33"/>
    <w:rsid w:val="00973E1D"/>
    <w:rsid w:val="00973E6B"/>
    <w:rsid w:val="00973E70"/>
    <w:rsid w:val="00973F33"/>
    <w:rsid w:val="00973F7E"/>
    <w:rsid w:val="0097409C"/>
    <w:rsid w:val="0097409D"/>
    <w:rsid w:val="009740A5"/>
    <w:rsid w:val="009740D2"/>
    <w:rsid w:val="009740F8"/>
    <w:rsid w:val="0097412E"/>
    <w:rsid w:val="00974148"/>
    <w:rsid w:val="0097415B"/>
    <w:rsid w:val="00974250"/>
    <w:rsid w:val="009742B1"/>
    <w:rsid w:val="00974361"/>
    <w:rsid w:val="00974388"/>
    <w:rsid w:val="009743DC"/>
    <w:rsid w:val="009743E5"/>
    <w:rsid w:val="00974486"/>
    <w:rsid w:val="0097448B"/>
    <w:rsid w:val="0097454B"/>
    <w:rsid w:val="009745EE"/>
    <w:rsid w:val="009745EF"/>
    <w:rsid w:val="0097464F"/>
    <w:rsid w:val="00974668"/>
    <w:rsid w:val="0097466C"/>
    <w:rsid w:val="00974686"/>
    <w:rsid w:val="0097470E"/>
    <w:rsid w:val="0097481E"/>
    <w:rsid w:val="0097485C"/>
    <w:rsid w:val="009748DD"/>
    <w:rsid w:val="009748E5"/>
    <w:rsid w:val="00974A38"/>
    <w:rsid w:val="00974B79"/>
    <w:rsid w:val="00974BFA"/>
    <w:rsid w:val="00974C21"/>
    <w:rsid w:val="00974C64"/>
    <w:rsid w:val="00974CCC"/>
    <w:rsid w:val="00974D3F"/>
    <w:rsid w:val="00974D87"/>
    <w:rsid w:val="00974D8B"/>
    <w:rsid w:val="00974DF2"/>
    <w:rsid w:val="00974DFF"/>
    <w:rsid w:val="00974E2F"/>
    <w:rsid w:val="00974EE4"/>
    <w:rsid w:val="00974F1C"/>
    <w:rsid w:val="00974F28"/>
    <w:rsid w:val="00974F7C"/>
    <w:rsid w:val="00974F91"/>
    <w:rsid w:val="00974FD3"/>
    <w:rsid w:val="00975076"/>
    <w:rsid w:val="0097519E"/>
    <w:rsid w:val="009752DA"/>
    <w:rsid w:val="009752FB"/>
    <w:rsid w:val="00975390"/>
    <w:rsid w:val="00975453"/>
    <w:rsid w:val="00975486"/>
    <w:rsid w:val="00975514"/>
    <w:rsid w:val="00975579"/>
    <w:rsid w:val="00975680"/>
    <w:rsid w:val="009756B9"/>
    <w:rsid w:val="00975701"/>
    <w:rsid w:val="0097577B"/>
    <w:rsid w:val="00975837"/>
    <w:rsid w:val="0097584A"/>
    <w:rsid w:val="00975877"/>
    <w:rsid w:val="009758A2"/>
    <w:rsid w:val="0097594B"/>
    <w:rsid w:val="0097597C"/>
    <w:rsid w:val="009759AF"/>
    <w:rsid w:val="009759C8"/>
    <w:rsid w:val="00975A06"/>
    <w:rsid w:val="00975A74"/>
    <w:rsid w:val="00975AD4"/>
    <w:rsid w:val="00975B8B"/>
    <w:rsid w:val="00975BDC"/>
    <w:rsid w:val="00975D55"/>
    <w:rsid w:val="00975D63"/>
    <w:rsid w:val="00975D9A"/>
    <w:rsid w:val="00975DAC"/>
    <w:rsid w:val="00975DF2"/>
    <w:rsid w:val="00975DFE"/>
    <w:rsid w:val="00975E30"/>
    <w:rsid w:val="00975E3F"/>
    <w:rsid w:val="00975F10"/>
    <w:rsid w:val="00975F40"/>
    <w:rsid w:val="00975F9F"/>
    <w:rsid w:val="00975FFF"/>
    <w:rsid w:val="0097603B"/>
    <w:rsid w:val="00976067"/>
    <w:rsid w:val="009760D6"/>
    <w:rsid w:val="0097611F"/>
    <w:rsid w:val="00976135"/>
    <w:rsid w:val="009761DB"/>
    <w:rsid w:val="00976296"/>
    <w:rsid w:val="00976311"/>
    <w:rsid w:val="00976342"/>
    <w:rsid w:val="0097652A"/>
    <w:rsid w:val="009765C1"/>
    <w:rsid w:val="00976601"/>
    <w:rsid w:val="00976793"/>
    <w:rsid w:val="009767A3"/>
    <w:rsid w:val="009768EA"/>
    <w:rsid w:val="00976924"/>
    <w:rsid w:val="009769A6"/>
    <w:rsid w:val="00976AC4"/>
    <w:rsid w:val="00976AEB"/>
    <w:rsid w:val="00976B2A"/>
    <w:rsid w:val="00976B39"/>
    <w:rsid w:val="00976B66"/>
    <w:rsid w:val="00976B91"/>
    <w:rsid w:val="00976BAB"/>
    <w:rsid w:val="00976BDE"/>
    <w:rsid w:val="00976C25"/>
    <w:rsid w:val="00976CB1"/>
    <w:rsid w:val="00976D11"/>
    <w:rsid w:val="00976EF0"/>
    <w:rsid w:val="00976F3F"/>
    <w:rsid w:val="00976F7C"/>
    <w:rsid w:val="0097701E"/>
    <w:rsid w:val="0097701F"/>
    <w:rsid w:val="009770B8"/>
    <w:rsid w:val="00977147"/>
    <w:rsid w:val="0097717D"/>
    <w:rsid w:val="0097719D"/>
    <w:rsid w:val="00977223"/>
    <w:rsid w:val="00977265"/>
    <w:rsid w:val="0097728A"/>
    <w:rsid w:val="009772F1"/>
    <w:rsid w:val="00977345"/>
    <w:rsid w:val="00977408"/>
    <w:rsid w:val="0097742D"/>
    <w:rsid w:val="009774E5"/>
    <w:rsid w:val="009774FD"/>
    <w:rsid w:val="0097759D"/>
    <w:rsid w:val="009775B9"/>
    <w:rsid w:val="0097764A"/>
    <w:rsid w:val="00977678"/>
    <w:rsid w:val="0097778B"/>
    <w:rsid w:val="009777FC"/>
    <w:rsid w:val="0097792F"/>
    <w:rsid w:val="00977947"/>
    <w:rsid w:val="0097794B"/>
    <w:rsid w:val="00977A04"/>
    <w:rsid w:val="00977A24"/>
    <w:rsid w:val="00977ADC"/>
    <w:rsid w:val="00977B47"/>
    <w:rsid w:val="00977B65"/>
    <w:rsid w:val="00977BE6"/>
    <w:rsid w:val="00977C78"/>
    <w:rsid w:val="00977CCB"/>
    <w:rsid w:val="00977D14"/>
    <w:rsid w:val="00977E43"/>
    <w:rsid w:val="00977E45"/>
    <w:rsid w:val="00977EB6"/>
    <w:rsid w:val="00977ECC"/>
    <w:rsid w:val="00977F6C"/>
    <w:rsid w:val="00977F9A"/>
    <w:rsid w:val="00977FBE"/>
    <w:rsid w:val="00977FD4"/>
    <w:rsid w:val="00980095"/>
    <w:rsid w:val="009800A1"/>
    <w:rsid w:val="009800EB"/>
    <w:rsid w:val="00980110"/>
    <w:rsid w:val="00980182"/>
    <w:rsid w:val="009801CB"/>
    <w:rsid w:val="0098023A"/>
    <w:rsid w:val="009802C5"/>
    <w:rsid w:val="00980517"/>
    <w:rsid w:val="00980529"/>
    <w:rsid w:val="00980537"/>
    <w:rsid w:val="00980621"/>
    <w:rsid w:val="00980779"/>
    <w:rsid w:val="00980836"/>
    <w:rsid w:val="009808D8"/>
    <w:rsid w:val="009808F6"/>
    <w:rsid w:val="009809F1"/>
    <w:rsid w:val="00980A17"/>
    <w:rsid w:val="00980A45"/>
    <w:rsid w:val="00980AB4"/>
    <w:rsid w:val="00980AF8"/>
    <w:rsid w:val="00980B7F"/>
    <w:rsid w:val="00980BBA"/>
    <w:rsid w:val="00980C16"/>
    <w:rsid w:val="00980C53"/>
    <w:rsid w:val="00980C5D"/>
    <w:rsid w:val="00980CC9"/>
    <w:rsid w:val="0098114F"/>
    <w:rsid w:val="00981167"/>
    <w:rsid w:val="0098117F"/>
    <w:rsid w:val="00981188"/>
    <w:rsid w:val="009811B0"/>
    <w:rsid w:val="0098123E"/>
    <w:rsid w:val="00981242"/>
    <w:rsid w:val="00981380"/>
    <w:rsid w:val="00981428"/>
    <w:rsid w:val="0098146D"/>
    <w:rsid w:val="00981473"/>
    <w:rsid w:val="00981499"/>
    <w:rsid w:val="009814C0"/>
    <w:rsid w:val="00981541"/>
    <w:rsid w:val="00981550"/>
    <w:rsid w:val="00981567"/>
    <w:rsid w:val="009815AC"/>
    <w:rsid w:val="00981654"/>
    <w:rsid w:val="00981671"/>
    <w:rsid w:val="00981695"/>
    <w:rsid w:val="009816CE"/>
    <w:rsid w:val="00981771"/>
    <w:rsid w:val="009817A1"/>
    <w:rsid w:val="009818F9"/>
    <w:rsid w:val="009818FA"/>
    <w:rsid w:val="0098197B"/>
    <w:rsid w:val="009819D3"/>
    <w:rsid w:val="00981A23"/>
    <w:rsid w:val="00981A62"/>
    <w:rsid w:val="00981A6A"/>
    <w:rsid w:val="00981B3A"/>
    <w:rsid w:val="00981CEA"/>
    <w:rsid w:val="00981D4F"/>
    <w:rsid w:val="00981E2E"/>
    <w:rsid w:val="00981E74"/>
    <w:rsid w:val="00981E88"/>
    <w:rsid w:val="00981EC9"/>
    <w:rsid w:val="00981EF2"/>
    <w:rsid w:val="00981F22"/>
    <w:rsid w:val="00981F4C"/>
    <w:rsid w:val="00981F77"/>
    <w:rsid w:val="00982011"/>
    <w:rsid w:val="00982013"/>
    <w:rsid w:val="0098212E"/>
    <w:rsid w:val="009821AF"/>
    <w:rsid w:val="0098225D"/>
    <w:rsid w:val="0098232C"/>
    <w:rsid w:val="0098241E"/>
    <w:rsid w:val="00982455"/>
    <w:rsid w:val="00982489"/>
    <w:rsid w:val="0098251C"/>
    <w:rsid w:val="00982550"/>
    <w:rsid w:val="0098257F"/>
    <w:rsid w:val="009825A8"/>
    <w:rsid w:val="0098262A"/>
    <w:rsid w:val="009826D6"/>
    <w:rsid w:val="00982720"/>
    <w:rsid w:val="009827A4"/>
    <w:rsid w:val="009827EA"/>
    <w:rsid w:val="009827F8"/>
    <w:rsid w:val="00982887"/>
    <w:rsid w:val="009829B1"/>
    <w:rsid w:val="00982A50"/>
    <w:rsid w:val="00982A86"/>
    <w:rsid w:val="00982AA7"/>
    <w:rsid w:val="00982B17"/>
    <w:rsid w:val="00982C51"/>
    <w:rsid w:val="00982DFD"/>
    <w:rsid w:val="00982EB5"/>
    <w:rsid w:val="00982F44"/>
    <w:rsid w:val="00982F49"/>
    <w:rsid w:val="00982F8A"/>
    <w:rsid w:val="00982F9F"/>
    <w:rsid w:val="00982FBE"/>
    <w:rsid w:val="00983004"/>
    <w:rsid w:val="00983017"/>
    <w:rsid w:val="009830A7"/>
    <w:rsid w:val="0098312F"/>
    <w:rsid w:val="00983262"/>
    <w:rsid w:val="009832E1"/>
    <w:rsid w:val="009832EE"/>
    <w:rsid w:val="00983339"/>
    <w:rsid w:val="00983382"/>
    <w:rsid w:val="009833A8"/>
    <w:rsid w:val="00983403"/>
    <w:rsid w:val="0098347C"/>
    <w:rsid w:val="0098349A"/>
    <w:rsid w:val="00983593"/>
    <w:rsid w:val="00983636"/>
    <w:rsid w:val="009836AA"/>
    <w:rsid w:val="0098378B"/>
    <w:rsid w:val="009837ED"/>
    <w:rsid w:val="009839D9"/>
    <w:rsid w:val="00983A55"/>
    <w:rsid w:val="00983AD8"/>
    <w:rsid w:val="00983AF6"/>
    <w:rsid w:val="00983B6A"/>
    <w:rsid w:val="00983B7B"/>
    <w:rsid w:val="00983BCC"/>
    <w:rsid w:val="00983C31"/>
    <w:rsid w:val="00983D3D"/>
    <w:rsid w:val="00983D6E"/>
    <w:rsid w:val="00983EF6"/>
    <w:rsid w:val="00983EFB"/>
    <w:rsid w:val="00983FF2"/>
    <w:rsid w:val="009840F9"/>
    <w:rsid w:val="00984110"/>
    <w:rsid w:val="00984210"/>
    <w:rsid w:val="00984246"/>
    <w:rsid w:val="009842D3"/>
    <w:rsid w:val="00984446"/>
    <w:rsid w:val="00984457"/>
    <w:rsid w:val="009844B7"/>
    <w:rsid w:val="009844BF"/>
    <w:rsid w:val="009844C7"/>
    <w:rsid w:val="00984526"/>
    <w:rsid w:val="009845EF"/>
    <w:rsid w:val="00984603"/>
    <w:rsid w:val="00984626"/>
    <w:rsid w:val="00984681"/>
    <w:rsid w:val="00984697"/>
    <w:rsid w:val="00984725"/>
    <w:rsid w:val="00984745"/>
    <w:rsid w:val="009847B7"/>
    <w:rsid w:val="009847EE"/>
    <w:rsid w:val="009849A8"/>
    <w:rsid w:val="009849C5"/>
    <w:rsid w:val="00984A96"/>
    <w:rsid w:val="00984B45"/>
    <w:rsid w:val="00984B6E"/>
    <w:rsid w:val="00984D6C"/>
    <w:rsid w:val="00984DF8"/>
    <w:rsid w:val="00984E1E"/>
    <w:rsid w:val="00984E2B"/>
    <w:rsid w:val="00984E49"/>
    <w:rsid w:val="00984E76"/>
    <w:rsid w:val="00984ED7"/>
    <w:rsid w:val="00984EF6"/>
    <w:rsid w:val="00984FBB"/>
    <w:rsid w:val="00985034"/>
    <w:rsid w:val="00985220"/>
    <w:rsid w:val="00985264"/>
    <w:rsid w:val="0098528D"/>
    <w:rsid w:val="009852AF"/>
    <w:rsid w:val="00985377"/>
    <w:rsid w:val="0098540F"/>
    <w:rsid w:val="0098543A"/>
    <w:rsid w:val="00985759"/>
    <w:rsid w:val="009857D4"/>
    <w:rsid w:val="00985849"/>
    <w:rsid w:val="009858F4"/>
    <w:rsid w:val="00985948"/>
    <w:rsid w:val="00985967"/>
    <w:rsid w:val="00985AE3"/>
    <w:rsid w:val="00985B29"/>
    <w:rsid w:val="00985B40"/>
    <w:rsid w:val="00985C02"/>
    <w:rsid w:val="00985C8F"/>
    <w:rsid w:val="00985CB8"/>
    <w:rsid w:val="00985CC1"/>
    <w:rsid w:val="00985DE4"/>
    <w:rsid w:val="00985F2B"/>
    <w:rsid w:val="0098609A"/>
    <w:rsid w:val="0098624B"/>
    <w:rsid w:val="009862CC"/>
    <w:rsid w:val="009862EB"/>
    <w:rsid w:val="00986386"/>
    <w:rsid w:val="00986431"/>
    <w:rsid w:val="00986533"/>
    <w:rsid w:val="009865C5"/>
    <w:rsid w:val="009865C7"/>
    <w:rsid w:val="0098672A"/>
    <w:rsid w:val="0098682F"/>
    <w:rsid w:val="00986850"/>
    <w:rsid w:val="0098686B"/>
    <w:rsid w:val="00986915"/>
    <w:rsid w:val="00986952"/>
    <w:rsid w:val="0098697D"/>
    <w:rsid w:val="00986A4F"/>
    <w:rsid w:val="00986B13"/>
    <w:rsid w:val="00986B3C"/>
    <w:rsid w:val="00986BF1"/>
    <w:rsid w:val="00986CC0"/>
    <w:rsid w:val="00986DB0"/>
    <w:rsid w:val="00986F36"/>
    <w:rsid w:val="0098719F"/>
    <w:rsid w:val="009871B4"/>
    <w:rsid w:val="009871B5"/>
    <w:rsid w:val="00987223"/>
    <w:rsid w:val="0098734E"/>
    <w:rsid w:val="009874A8"/>
    <w:rsid w:val="009874AA"/>
    <w:rsid w:val="00987532"/>
    <w:rsid w:val="0098759D"/>
    <w:rsid w:val="0098776F"/>
    <w:rsid w:val="00987792"/>
    <w:rsid w:val="009877B7"/>
    <w:rsid w:val="009877F0"/>
    <w:rsid w:val="00987853"/>
    <w:rsid w:val="00987869"/>
    <w:rsid w:val="009878EF"/>
    <w:rsid w:val="00987933"/>
    <w:rsid w:val="009879DB"/>
    <w:rsid w:val="00987A24"/>
    <w:rsid w:val="00987A29"/>
    <w:rsid w:val="00987A9D"/>
    <w:rsid w:val="00987B55"/>
    <w:rsid w:val="00987BC4"/>
    <w:rsid w:val="00987BD0"/>
    <w:rsid w:val="00987C46"/>
    <w:rsid w:val="00987C86"/>
    <w:rsid w:val="00987C99"/>
    <w:rsid w:val="00987C9F"/>
    <w:rsid w:val="00987D35"/>
    <w:rsid w:val="00987D7C"/>
    <w:rsid w:val="00987E17"/>
    <w:rsid w:val="00987E1A"/>
    <w:rsid w:val="00987E55"/>
    <w:rsid w:val="00987F0A"/>
    <w:rsid w:val="00987F13"/>
    <w:rsid w:val="00987F48"/>
    <w:rsid w:val="00987F61"/>
    <w:rsid w:val="00987F72"/>
    <w:rsid w:val="00987F8B"/>
    <w:rsid w:val="00987FA1"/>
    <w:rsid w:val="00987FBE"/>
    <w:rsid w:val="00990010"/>
    <w:rsid w:val="0099007C"/>
    <w:rsid w:val="009902DC"/>
    <w:rsid w:val="00990351"/>
    <w:rsid w:val="009903EE"/>
    <w:rsid w:val="0099040C"/>
    <w:rsid w:val="0099040F"/>
    <w:rsid w:val="00990465"/>
    <w:rsid w:val="00990489"/>
    <w:rsid w:val="0099051A"/>
    <w:rsid w:val="00990543"/>
    <w:rsid w:val="009905DF"/>
    <w:rsid w:val="00990623"/>
    <w:rsid w:val="009907AF"/>
    <w:rsid w:val="009907E6"/>
    <w:rsid w:val="00990887"/>
    <w:rsid w:val="0099089E"/>
    <w:rsid w:val="009908C8"/>
    <w:rsid w:val="009908D8"/>
    <w:rsid w:val="009909E3"/>
    <w:rsid w:val="00990A74"/>
    <w:rsid w:val="00990B6F"/>
    <w:rsid w:val="00990BC0"/>
    <w:rsid w:val="00990DA0"/>
    <w:rsid w:val="00990E4D"/>
    <w:rsid w:val="00990EDD"/>
    <w:rsid w:val="00990EE8"/>
    <w:rsid w:val="00990EF1"/>
    <w:rsid w:val="00990EF5"/>
    <w:rsid w:val="00990FBE"/>
    <w:rsid w:val="00990FE1"/>
    <w:rsid w:val="00991001"/>
    <w:rsid w:val="00991057"/>
    <w:rsid w:val="009910CD"/>
    <w:rsid w:val="00991131"/>
    <w:rsid w:val="00991186"/>
    <w:rsid w:val="009911A7"/>
    <w:rsid w:val="009911F1"/>
    <w:rsid w:val="0099128D"/>
    <w:rsid w:val="009912F4"/>
    <w:rsid w:val="00991314"/>
    <w:rsid w:val="0099131B"/>
    <w:rsid w:val="00991405"/>
    <w:rsid w:val="00991449"/>
    <w:rsid w:val="00991555"/>
    <w:rsid w:val="0099155D"/>
    <w:rsid w:val="00991599"/>
    <w:rsid w:val="009915BD"/>
    <w:rsid w:val="009915D4"/>
    <w:rsid w:val="0099162B"/>
    <w:rsid w:val="0099164E"/>
    <w:rsid w:val="00991663"/>
    <w:rsid w:val="009916D1"/>
    <w:rsid w:val="0099178D"/>
    <w:rsid w:val="009917A7"/>
    <w:rsid w:val="00991848"/>
    <w:rsid w:val="00991854"/>
    <w:rsid w:val="009918C6"/>
    <w:rsid w:val="00991910"/>
    <w:rsid w:val="00991912"/>
    <w:rsid w:val="00991988"/>
    <w:rsid w:val="00991997"/>
    <w:rsid w:val="00991A45"/>
    <w:rsid w:val="00991A7A"/>
    <w:rsid w:val="00991BA6"/>
    <w:rsid w:val="00991DA4"/>
    <w:rsid w:val="00991E38"/>
    <w:rsid w:val="00991E48"/>
    <w:rsid w:val="00991E6D"/>
    <w:rsid w:val="00991EC9"/>
    <w:rsid w:val="00991F73"/>
    <w:rsid w:val="00991F7B"/>
    <w:rsid w:val="00992073"/>
    <w:rsid w:val="009920A7"/>
    <w:rsid w:val="0099211F"/>
    <w:rsid w:val="0099217A"/>
    <w:rsid w:val="009921AA"/>
    <w:rsid w:val="009921CF"/>
    <w:rsid w:val="0099229D"/>
    <w:rsid w:val="0099229E"/>
    <w:rsid w:val="009922F8"/>
    <w:rsid w:val="0099234B"/>
    <w:rsid w:val="0099239C"/>
    <w:rsid w:val="00992410"/>
    <w:rsid w:val="0099249D"/>
    <w:rsid w:val="00992526"/>
    <w:rsid w:val="00992606"/>
    <w:rsid w:val="009927AD"/>
    <w:rsid w:val="009927AF"/>
    <w:rsid w:val="00992800"/>
    <w:rsid w:val="00992969"/>
    <w:rsid w:val="00992A75"/>
    <w:rsid w:val="00992A8C"/>
    <w:rsid w:val="00992B48"/>
    <w:rsid w:val="00992C33"/>
    <w:rsid w:val="00992C3F"/>
    <w:rsid w:val="00992D6A"/>
    <w:rsid w:val="00992DB1"/>
    <w:rsid w:val="00992F3A"/>
    <w:rsid w:val="00992F7D"/>
    <w:rsid w:val="00992FC6"/>
    <w:rsid w:val="00993023"/>
    <w:rsid w:val="00993064"/>
    <w:rsid w:val="00993069"/>
    <w:rsid w:val="00993093"/>
    <w:rsid w:val="009930A9"/>
    <w:rsid w:val="0099319C"/>
    <w:rsid w:val="009931E9"/>
    <w:rsid w:val="00993211"/>
    <w:rsid w:val="0099329E"/>
    <w:rsid w:val="009932FE"/>
    <w:rsid w:val="00993345"/>
    <w:rsid w:val="009933DC"/>
    <w:rsid w:val="009934C4"/>
    <w:rsid w:val="00993511"/>
    <w:rsid w:val="00993530"/>
    <w:rsid w:val="0099355C"/>
    <w:rsid w:val="009935CF"/>
    <w:rsid w:val="009935F8"/>
    <w:rsid w:val="0099361F"/>
    <w:rsid w:val="00993645"/>
    <w:rsid w:val="00993740"/>
    <w:rsid w:val="00993865"/>
    <w:rsid w:val="00993B20"/>
    <w:rsid w:val="00993BA3"/>
    <w:rsid w:val="00993BD5"/>
    <w:rsid w:val="00993BFD"/>
    <w:rsid w:val="00993D53"/>
    <w:rsid w:val="00993D6B"/>
    <w:rsid w:val="00993D6C"/>
    <w:rsid w:val="00993DC0"/>
    <w:rsid w:val="00993E22"/>
    <w:rsid w:val="00993E2B"/>
    <w:rsid w:val="00993E97"/>
    <w:rsid w:val="00994000"/>
    <w:rsid w:val="00994072"/>
    <w:rsid w:val="0099412B"/>
    <w:rsid w:val="00994153"/>
    <w:rsid w:val="00994168"/>
    <w:rsid w:val="0099416D"/>
    <w:rsid w:val="0099429C"/>
    <w:rsid w:val="00994387"/>
    <w:rsid w:val="009943D2"/>
    <w:rsid w:val="00994414"/>
    <w:rsid w:val="00994473"/>
    <w:rsid w:val="0099447C"/>
    <w:rsid w:val="009944A8"/>
    <w:rsid w:val="009944AD"/>
    <w:rsid w:val="009944B8"/>
    <w:rsid w:val="009944B9"/>
    <w:rsid w:val="009945B6"/>
    <w:rsid w:val="009945D9"/>
    <w:rsid w:val="00994615"/>
    <w:rsid w:val="00994664"/>
    <w:rsid w:val="009946D5"/>
    <w:rsid w:val="009946E1"/>
    <w:rsid w:val="0099472B"/>
    <w:rsid w:val="0099473D"/>
    <w:rsid w:val="0099490A"/>
    <w:rsid w:val="009949A8"/>
    <w:rsid w:val="009949E4"/>
    <w:rsid w:val="009949EF"/>
    <w:rsid w:val="00994A0A"/>
    <w:rsid w:val="00994A0C"/>
    <w:rsid w:val="00994A0D"/>
    <w:rsid w:val="00994A5B"/>
    <w:rsid w:val="00994A7E"/>
    <w:rsid w:val="00994ADE"/>
    <w:rsid w:val="00994AED"/>
    <w:rsid w:val="00994B76"/>
    <w:rsid w:val="00994B7C"/>
    <w:rsid w:val="00994D0C"/>
    <w:rsid w:val="00994DDD"/>
    <w:rsid w:val="00994E1B"/>
    <w:rsid w:val="00994E47"/>
    <w:rsid w:val="00994E8F"/>
    <w:rsid w:val="00994E9A"/>
    <w:rsid w:val="00994EF7"/>
    <w:rsid w:val="00994F31"/>
    <w:rsid w:val="00994F48"/>
    <w:rsid w:val="00994F88"/>
    <w:rsid w:val="00994FEB"/>
    <w:rsid w:val="00995007"/>
    <w:rsid w:val="009950DE"/>
    <w:rsid w:val="0099518E"/>
    <w:rsid w:val="009951FB"/>
    <w:rsid w:val="0099527B"/>
    <w:rsid w:val="009952BB"/>
    <w:rsid w:val="009952C2"/>
    <w:rsid w:val="009953BB"/>
    <w:rsid w:val="009954AA"/>
    <w:rsid w:val="009954FA"/>
    <w:rsid w:val="00995521"/>
    <w:rsid w:val="00995592"/>
    <w:rsid w:val="00995626"/>
    <w:rsid w:val="00995766"/>
    <w:rsid w:val="00995767"/>
    <w:rsid w:val="009957BF"/>
    <w:rsid w:val="0099584C"/>
    <w:rsid w:val="00995893"/>
    <w:rsid w:val="0099596D"/>
    <w:rsid w:val="00995A0A"/>
    <w:rsid w:val="00995A4D"/>
    <w:rsid w:val="00995A7C"/>
    <w:rsid w:val="00995ADA"/>
    <w:rsid w:val="00995B69"/>
    <w:rsid w:val="00995B84"/>
    <w:rsid w:val="00995B98"/>
    <w:rsid w:val="00995BE5"/>
    <w:rsid w:val="00995C60"/>
    <w:rsid w:val="00995CA4"/>
    <w:rsid w:val="00995CF9"/>
    <w:rsid w:val="00995D55"/>
    <w:rsid w:val="00995DF0"/>
    <w:rsid w:val="00995FE8"/>
    <w:rsid w:val="0099601A"/>
    <w:rsid w:val="0099604D"/>
    <w:rsid w:val="0099612F"/>
    <w:rsid w:val="00996142"/>
    <w:rsid w:val="0099618A"/>
    <w:rsid w:val="009962BD"/>
    <w:rsid w:val="00996302"/>
    <w:rsid w:val="00996370"/>
    <w:rsid w:val="0099640D"/>
    <w:rsid w:val="0099644A"/>
    <w:rsid w:val="0099648B"/>
    <w:rsid w:val="0099655F"/>
    <w:rsid w:val="0099665F"/>
    <w:rsid w:val="00996706"/>
    <w:rsid w:val="0099683C"/>
    <w:rsid w:val="0099688E"/>
    <w:rsid w:val="00996962"/>
    <w:rsid w:val="009969BC"/>
    <w:rsid w:val="00996A00"/>
    <w:rsid w:val="00996A06"/>
    <w:rsid w:val="00996A40"/>
    <w:rsid w:val="00996AE3"/>
    <w:rsid w:val="00996B4B"/>
    <w:rsid w:val="00996CA0"/>
    <w:rsid w:val="00996CE6"/>
    <w:rsid w:val="00996F40"/>
    <w:rsid w:val="00996FB1"/>
    <w:rsid w:val="00996FC3"/>
    <w:rsid w:val="00997029"/>
    <w:rsid w:val="009970FF"/>
    <w:rsid w:val="009972EE"/>
    <w:rsid w:val="009973AF"/>
    <w:rsid w:val="009973DD"/>
    <w:rsid w:val="00997426"/>
    <w:rsid w:val="00997543"/>
    <w:rsid w:val="00997565"/>
    <w:rsid w:val="00997624"/>
    <w:rsid w:val="00997678"/>
    <w:rsid w:val="009976C7"/>
    <w:rsid w:val="009976CE"/>
    <w:rsid w:val="009978EB"/>
    <w:rsid w:val="009978ED"/>
    <w:rsid w:val="00997996"/>
    <w:rsid w:val="00997A92"/>
    <w:rsid w:val="00997C45"/>
    <w:rsid w:val="00997C4C"/>
    <w:rsid w:val="00997C80"/>
    <w:rsid w:val="00997CA1"/>
    <w:rsid w:val="00997CAD"/>
    <w:rsid w:val="00997DEA"/>
    <w:rsid w:val="00997E81"/>
    <w:rsid w:val="00997F3C"/>
    <w:rsid w:val="00997FAA"/>
    <w:rsid w:val="00997FCD"/>
    <w:rsid w:val="009A00B1"/>
    <w:rsid w:val="009A00CB"/>
    <w:rsid w:val="009A00D1"/>
    <w:rsid w:val="009A0117"/>
    <w:rsid w:val="009A0121"/>
    <w:rsid w:val="009A012A"/>
    <w:rsid w:val="009A0190"/>
    <w:rsid w:val="009A0231"/>
    <w:rsid w:val="009A029E"/>
    <w:rsid w:val="009A02C0"/>
    <w:rsid w:val="009A03F6"/>
    <w:rsid w:val="009A0439"/>
    <w:rsid w:val="009A044F"/>
    <w:rsid w:val="009A045F"/>
    <w:rsid w:val="009A046B"/>
    <w:rsid w:val="009A04A8"/>
    <w:rsid w:val="009A04EF"/>
    <w:rsid w:val="009A057D"/>
    <w:rsid w:val="009A05A1"/>
    <w:rsid w:val="009A05B3"/>
    <w:rsid w:val="009A0696"/>
    <w:rsid w:val="009A08DC"/>
    <w:rsid w:val="009A0A20"/>
    <w:rsid w:val="009A0A92"/>
    <w:rsid w:val="009A0B34"/>
    <w:rsid w:val="009A0D26"/>
    <w:rsid w:val="009A0F28"/>
    <w:rsid w:val="009A0FCC"/>
    <w:rsid w:val="009A10A7"/>
    <w:rsid w:val="009A1181"/>
    <w:rsid w:val="009A1186"/>
    <w:rsid w:val="009A11C4"/>
    <w:rsid w:val="009A1235"/>
    <w:rsid w:val="009A125D"/>
    <w:rsid w:val="009A126C"/>
    <w:rsid w:val="009A12BD"/>
    <w:rsid w:val="009A1319"/>
    <w:rsid w:val="009A1537"/>
    <w:rsid w:val="009A1579"/>
    <w:rsid w:val="009A15B9"/>
    <w:rsid w:val="009A15F5"/>
    <w:rsid w:val="009A161A"/>
    <w:rsid w:val="009A1697"/>
    <w:rsid w:val="009A16A3"/>
    <w:rsid w:val="009A16BA"/>
    <w:rsid w:val="009A170A"/>
    <w:rsid w:val="009A1726"/>
    <w:rsid w:val="009A175A"/>
    <w:rsid w:val="009A17AD"/>
    <w:rsid w:val="009A187C"/>
    <w:rsid w:val="009A189F"/>
    <w:rsid w:val="009A1959"/>
    <w:rsid w:val="009A1AF1"/>
    <w:rsid w:val="009A1B3D"/>
    <w:rsid w:val="009A1B48"/>
    <w:rsid w:val="009A1BFA"/>
    <w:rsid w:val="009A1BFB"/>
    <w:rsid w:val="009A1C05"/>
    <w:rsid w:val="009A1CA8"/>
    <w:rsid w:val="009A1D19"/>
    <w:rsid w:val="009A1D6F"/>
    <w:rsid w:val="009A1D9C"/>
    <w:rsid w:val="009A1DB5"/>
    <w:rsid w:val="009A1DC5"/>
    <w:rsid w:val="009A1DDD"/>
    <w:rsid w:val="009A1E15"/>
    <w:rsid w:val="009A1E5B"/>
    <w:rsid w:val="009A1F41"/>
    <w:rsid w:val="009A1FC2"/>
    <w:rsid w:val="009A1FE4"/>
    <w:rsid w:val="009A2017"/>
    <w:rsid w:val="009A2064"/>
    <w:rsid w:val="009A20A6"/>
    <w:rsid w:val="009A2127"/>
    <w:rsid w:val="009A212C"/>
    <w:rsid w:val="009A2223"/>
    <w:rsid w:val="009A2239"/>
    <w:rsid w:val="009A2254"/>
    <w:rsid w:val="009A22BF"/>
    <w:rsid w:val="009A22D3"/>
    <w:rsid w:val="009A23B1"/>
    <w:rsid w:val="009A2447"/>
    <w:rsid w:val="009A2467"/>
    <w:rsid w:val="009A24A3"/>
    <w:rsid w:val="009A24B1"/>
    <w:rsid w:val="009A24CF"/>
    <w:rsid w:val="009A254F"/>
    <w:rsid w:val="009A25AC"/>
    <w:rsid w:val="009A2623"/>
    <w:rsid w:val="009A266E"/>
    <w:rsid w:val="009A2685"/>
    <w:rsid w:val="009A26C9"/>
    <w:rsid w:val="009A2773"/>
    <w:rsid w:val="009A27EB"/>
    <w:rsid w:val="009A285E"/>
    <w:rsid w:val="009A2888"/>
    <w:rsid w:val="009A28E4"/>
    <w:rsid w:val="009A290A"/>
    <w:rsid w:val="009A29DA"/>
    <w:rsid w:val="009A2A36"/>
    <w:rsid w:val="009A2A85"/>
    <w:rsid w:val="009A2C1D"/>
    <w:rsid w:val="009A2C30"/>
    <w:rsid w:val="009A2C95"/>
    <w:rsid w:val="009A2CB2"/>
    <w:rsid w:val="009A2D4A"/>
    <w:rsid w:val="009A2E59"/>
    <w:rsid w:val="009A2EDB"/>
    <w:rsid w:val="009A2F6E"/>
    <w:rsid w:val="009A306E"/>
    <w:rsid w:val="009A30B1"/>
    <w:rsid w:val="009A318E"/>
    <w:rsid w:val="009A328C"/>
    <w:rsid w:val="009A32D9"/>
    <w:rsid w:val="009A3309"/>
    <w:rsid w:val="009A331A"/>
    <w:rsid w:val="009A33D7"/>
    <w:rsid w:val="009A3466"/>
    <w:rsid w:val="009A352B"/>
    <w:rsid w:val="009A368A"/>
    <w:rsid w:val="009A36D5"/>
    <w:rsid w:val="009A36D7"/>
    <w:rsid w:val="009A389B"/>
    <w:rsid w:val="009A38B3"/>
    <w:rsid w:val="009A393B"/>
    <w:rsid w:val="009A3A3C"/>
    <w:rsid w:val="009A3B6D"/>
    <w:rsid w:val="009A3B7C"/>
    <w:rsid w:val="009A3B90"/>
    <w:rsid w:val="009A3C9C"/>
    <w:rsid w:val="009A3CC2"/>
    <w:rsid w:val="009A3CCC"/>
    <w:rsid w:val="009A3CE8"/>
    <w:rsid w:val="009A3DBD"/>
    <w:rsid w:val="009A3E71"/>
    <w:rsid w:val="009A4082"/>
    <w:rsid w:val="009A4095"/>
    <w:rsid w:val="009A4189"/>
    <w:rsid w:val="009A4198"/>
    <w:rsid w:val="009A41D9"/>
    <w:rsid w:val="009A41FE"/>
    <w:rsid w:val="009A4257"/>
    <w:rsid w:val="009A43A8"/>
    <w:rsid w:val="009A447F"/>
    <w:rsid w:val="009A44FE"/>
    <w:rsid w:val="009A45FF"/>
    <w:rsid w:val="009A4619"/>
    <w:rsid w:val="009A4728"/>
    <w:rsid w:val="009A4757"/>
    <w:rsid w:val="009A475C"/>
    <w:rsid w:val="009A4776"/>
    <w:rsid w:val="009A485A"/>
    <w:rsid w:val="009A49A8"/>
    <w:rsid w:val="009A49E3"/>
    <w:rsid w:val="009A4A04"/>
    <w:rsid w:val="009A4A56"/>
    <w:rsid w:val="009A4AF0"/>
    <w:rsid w:val="009A4B71"/>
    <w:rsid w:val="009A4B72"/>
    <w:rsid w:val="009A4C77"/>
    <w:rsid w:val="009A4C91"/>
    <w:rsid w:val="009A4CA2"/>
    <w:rsid w:val="009A4CD8"/>
    <w:rsid w:val="009A4D9B"/>
    <w:rsid w:val="009A4E5B"/>
    <w:rsid w:val="009A4EF4"/>
    <w:rsid w:val="009A4F66"/>
    <w:rsid w:val="009A4FF8"/>
    <w:rsid w:val="009A5015"/>
    <w:rsid w:val="009A5054"/>
    <w:rsid w:val="009A510C"/>
    <w:rsid w:val="009A51E3"/>
    <w:rsid w:val="009A5232"/>
    <w:rsid w:val="009A549C"/>
    <w:rsid w:val="009A54D0"/>
    <w:rsid w:val="009A550F"/>
    <w:rsid w:val="009A5522"/>
    <w:rsid w:val="009A5633"/>
    <w:rsid w:val="009A5674"/>
    <w:rsid w:val="009A572F"/>
    <w:rsid w:val="009A57BB"/>
    <w:rsid w:val="009A57C2"/>
    <w:rsid w:val="009A580B"/>
    <w:rsid w:val="009A580E"/>
    <w:rsid w:val="009A5876"/>
    <w:rsid w:val="009A589E"/>
    <w:rsid w:val="009A58D3"/>
    <w:rsid w:val="009A5937"/>
    <w:rsid w:val="009A5A66"/>
    <w:rsid w:val="009A5AAC"/>
    <w:rsid w:val="009A5BFC"/>
    <w:rsid w:val="009A5C0A"/>
    <w:rsid w:val="009A5C71"/>
    <w:rsid w:val="009A5D36"/>
    <w:rsid w:val="009A5D53"/>
    <w:rsid w:val="009A5DAF"/>
    <w:rsid w:val="009A5DEB"/>
    <w:rsid w:val="009A5E07"/>
    <w:rsid w:val="009A5E2C"/>
    <w:rsid w:val="009A6021"/>
    <w:rsid w:val="009A602D"/>
    <w:rsid w:val="009A60A1"/>
    <w:rsid w:val="009A60C5"/>
    <w:rsid w:val="009A60EB"/>
    <w:rsid w:val="009A6251"/>
    <w:rsid w:val="009A6270"/>
    <w:rsid w:val="009A6286"/>
    <w:rsid w:val="009A62E8"/>
    <w:rsid w:val="009A6322"/>
    <w:rsid w:val="009A63E7"/>
    <w:rsid w:val="009A63EB"/>
    <w:rsid w:val="009A63FD"/>
    <w:rsid w:val="009A641C"/>
    <w:rsid w:val="009A645F"/>
    <w:rsid w:val="009A64DC"/>
    <w:rsid w:val="009A65DF"/>
    <w:rsid w:val="009A6608"/>
    <w:rsid w:val="009A668F"/>
    <w:rsid w:val="009A6785"/>
    <w:rsid w:val="009A6810"/>
    <w:rsid w:val="009A68E6"/>
    <w:rsid w:val="009A69C2"/>
    <w:rsid w:val="009A69EF"/>
    <w:rsid w:val="009A6A37"/>
    <w:rsid w:val="009A6B13"/>
    <w:rsid w:val="009A6C08"/>
    <w:rsid w:val="009A6C21"/>
    <w:rsid w:val="009A6C31"/>
    <w:rsid w:val="009A6C73"/>
    <w:rsid w:val="009A6CD5"/>
    <w:rsid w:val="009A6D00"/>
    <w:rsid w:val="009A6D1C"/>
    <w:rsid w:val="009A6EA0"/>
    <w:rsid w:val="009A6EE4"/>
    <w:rsid w:val="009A6F63"/>
    <w:rsid w:val="009A6F9D"/>
    <w:rsid w:val="009A6FC7"/>
    <w:rsid w:val="009A6FEA"/>
    <w:rsid w:val="009A7007"/>
    <w:rsid w:val="009A7048"/>
    <w:rsid w:val="009A70B5"/>
    <w:rsid w:val="009A715A"/>
    <w:rsid w:val="009A7194"/>
    <w:rsid w:val="009A7283"/>
    <w:rsid w:val="009A7316"/>
    <w:rsid w:val="009A7349"/>
    <w:rsid w:val="009A73DF"/>
    <w:rsid w:val="009A74FF"/>
    <w:rsid w:val="009A7588"/>
    <w:rsid w:val="009A75BB"/>
    <w:rsid w:val="009A75D0"/>
    <w:rsid w:val="009A763C"/>
    <w:rsid w:val="009A76A7"/>
    <w:rsid w:val="009A77BA"/>
    <w:rsid w:val="009A77D9"/>
    <w:rsid w:val="009A7816"/>
    <w:rsid w:val="009A7827"/>
    <w:rsid w:val="009A783D"/>
    <w:rsid w:val="009A7889"/>
    <w:rsid w:val="009A78D7"/>
    <w:rsid w:val="009A78ED"/>
    <w:rsid w:val="009A7989"/>
    <w:rsid w:val="009A7993"/>
    <w:rsid w:val="009A79AD"/>
    <w:rsid w:val="009A79C9"/>
    <w:rsid w:val="009A7A1C"/>
    <w:rsid w:val="009A7B29"/>
    <w:rsid w:val="009A7C1F"/>
    <w:rsid w:val="009A7C7A"/>
    <w:rsid w:val="009A7C91"/>
    <w:rsid w:val="009A7CD1"/>
    <w:rsid w:val="009A7CE1"/>
    <w:rsid w:val="009A7CFD"/>
    <w:rsid w:val="009A7D2B"/>
    <w:rsid w:val="009A7E96"/>
    <w:rsid w:val="009A7EEC"/>
    <w:rsid w:val="009B0098"/>
    <w:rsid w:val="009B00E0"/>
    <w:rsid w:val="009B0174"/>
    <w:rsid w:val="009B017C"/>
    <w:rsid w:val="009B01D6"/>
    <w:rsid w:val="009B027D"/>
    <w:rsid w:val="009B029D"/>
    <w:rsid w:val="009B0349"/>
    <w:rsid w:val="009B03A1"/>
    <w:rsid w:val="009B046C"/>
    <w:rsid w:val="009B051A"/>
    <w:rsid w:val="009B0543"/>
    <w:rsid w:val="009B05CB"/>
    <w:rsid w:val="009B0611"/>
    <w:rsid w:val="009B0669"/>
    <w:rsid w:val="009B07BB"/>
    <w:rsid w:val="009B080E"/>
    <w:rsid w:val="009B0837"/>
    <w:rsid w:val="009B08AE"/>
    <w:rsid w:val="009B0965"/>
    <w:rsid w:val="009B0A51"/>
    <w:rsid w:val="009B0ADC"/>
    <w:rsid w:val="009B0B78"/>
    <w:rsid w:val="009B0BD0"/>
    <w:rsid w:val="009B0CE4"/>
    <w:rsid w:val="009B0D4A"/>
    <w:rsid w:val="009B0F06"/>
    <w:rsid w:val="009B0F24"/>
    <w:rsid w:val="009B0F5A"/>
    <w:rsid w:val="009B0FE9"/>
    <w:rsid w:val="009B1072"/>
    <w:rsid w:val="009B10A4"/>
    <w:rsid w:val="009B1161"/>
    <w:rsid w:val="009B1259"/>
    <w:rsid w:val="009B150B"/>
    <w:rsid w:val="009B15B2"/>
    <w:rsid w:val="009B15E7"/>
    <w:rsid w:val="009B1624"/>
    <w:rsid w:val="009B16B2"/>
    <w:rsid w:val="009B176B"/>
    <w:rsid w:val="009B17B1"/>
    <w:rsid w:val="009B17BF"/>
    <w:rsid w:val="009B17E7"/>
    <w:rsid w:val="009B1815"/>
    <w:rsid w:val="009B181C"/>
    <w:rsid w:val="009B1828"/>
    <w:rsid w:val="009B1837"/>
    <w:rsid w:val="009B1887"/>
    <w:rsid w:val="009B1895"/>
    <w:rsid w:val="009B18DB"/>
    <w:rsid w:val="009B19F4"/>
    <w:rsid w:val="009B1AB7"/>
    <w:rsid w:val="009B1B72"/>
    <w:rsid w:val="009B1C20"/>
    <w:rsid w:val="009B1C3D"/>
    <w:rsid w:val="009B1C45"/>
    <w:rsid w:val="009B1C86"/>
    <w:rsid w:val="009B1C8B"/>
    <w:rsid w:val="009B1D9B"/>
    <w:rsid w:val="009B1DDC"/>
    <w:rsid w:val="009B1E25"/>
    <w:rsid w:val="009B1E29"/>
    <w:rsid w:val="009B1E37"/>
    <w:rsid w:val="009B1F1C"/>
    <w:rsid w:val="009B1F9C"/>
    <w:rsid w:val="009B1FDB"/>
    <w:rsid w:val="009B1FED"/>
    <w:rsid w:val="009B2157"/>
    <w:rsid w:val="009B2204"/>
    <w:rsid w:val="009B2239"/>
    <w:rsid w:val="009B2276"/>
    <w:rsid w:val="009B22B8"/>
    <w:rsid w:val="009B22CB"/>
    <w:rsid w:val="009B2323"/>
    <w:rsid w:val="009B2421"/>
    <w:rsid w:val="009B2494"/>
    <w:rsid w:val="009B24B9"/>
    <w:rsid w:val="009B253C"/>
    <w:rsid w:val="009B25A5"/>
    <w:rsid w:val="009B25E0"/>
    <w:rsid w:val="009B289E"/>
    <w:rsid w:val="009B28C2"/>
    <w:rsid w:val="009B2A31"/>
    <w:rsid w:val="009B2B33"/>
    <w:rsid w:val="009B2C37"/>
    <w:rsid w:val="009B2D31"/>
    <w:rsid w:val="009B2D78"/>
    <w:rsid w:val="009B2E2D"/>
    <w:rsid w:val="009B2E41"/>
    <w:rsid w:val="009B2F08"/>
    <w:rsid w:val="009B2FA8"/>
    <w:rsid w:val="009B2FBE"/>
    <w:rsid w:val="009B3034"/>
    <w:rsid w:val="009B305D"/>
    <w:rsid w:val="009B3069"/>
    <w:rsid w:val="009B3224"/>
    <w:rsid w:val="009B32C2"/>
    <w:rsid w:val="009B32FD"/>
    <w:rsid w:val="009B3413"/>
    <w:rsid w:val="009B342E"/>
    <w:rsid w:val="009B34EA"/>
    <w:rsid w:val="009B35D0"/>
    <w:rsid w:val="009B36D8"/>
    <w:rsid w:val="009B3717"/>
    <w:rsid w:val="009B3799"/>
    <w:rsid w:val="009B37E5"/>
    <w:rsid w:val="009B37F1"/>
    <w:rsid w:val="009B3809"/>
    <w:rsid w:val="009B3844"/>
    <w:rsid w:val="009B387F"/>
    <w:rsid w:val="009B38F0"/>
    <w:rsid w:val="009B399C"/>
    <w:rsid w:val="009B3ADC"/>
    <w:rsid w:val="009B3B60"/>
    <w:rsid w:val="009B3BDB"/>
    <w:rsid w:val="009B3C19"/>
    <w:rsid w:val="009B3D98"/>
    <w:rsid w:val="009B3E31"/>
    <w:rsid w:val="009B3FB6"/>
    <w:rsid w:val="009B3FCF"/>
    <w:rsid w:val="009B4010"/>
    <w:rsid w:val="009B4064"/>
    <w:rsid w:val="009B4098"/>
    <w:rsid w:val="009B40C6"/>
    <w:rsid w:val="009B40D3"/>
    <w:rsid w:val="009B4159"/>
    <w:rsid w:val="009B4294"/>
    <w:rsid w:val="009B43A7"/>
    <w:rsid w:val="009B43AA"/>
    <w:rsid w:val="009B43D3"/>
    <w:rsid w:val="009B441A"/>
    <w:rsid w:val="009B4444"/>
    <w:rsid w:val="009B445E"/>
    <w:rsid w:val="009B4477"/>
    <w:rsid w:val="009B45BB"/>
    <w:rsid w:val="009B45E7"/>
    <w:rsid w:val="009B4609"/>
    <w:rsid w:val="009B4618"/>
    <w:rsid w:val="009B4621"/>
    <w:rsid w:val="009B4704"/>
    <w:rsid w:val="009B487D"/>
    <w:rsid w:val="009B48B1"/>
    <w:rsid w:val="009B48B7"/>
    <w:rsid w:val="009B48B9"/>
    <w:rsid w:val="009B48F2"/>
    <w:rsid w:val="009B4931"/>
    <w:rsid w:val="009B4AD7"/>
    <w:rsid w:val="009B4B10"/>
    <w:rsid w:val="009B4B87"/>
    <w:rsid w:val="009B4BAB"/>
    <w:rsid w:val="009B4C34"/>
    <w:rsid w:val="009B4C7D"/>
    <w:rsid w:val="009B4CB0"/>
    <w:rsid w:val="009B4CB4"/>
    <w:rsid w:val="009B4D1C"/>
    <w:rsid w:val="009B4D8C"/>
    <w:rsid w:val="009B4D98"/>
    <w:rsid w:val="009B4DCB"/>
    <w:rsid w:val="009B4DCC"/>
    <w:rsid w:val="009B4E35"/>
    <w:rsid w:val="009B4EEE"/>
    <w:rsid w:val="009B4FA3"/>
    <w:rsid w:val="009B4FA5"/>
    <w:rsid w:val="009B50E5"/>
    <w:rsid w:val="009B519C"/>
    <w:rsid w:val="009B51BF"/>
    <w:rsid w:val="009B5227"/>
    <w:rsid w:val="009B5267"/>
    <w:rsid w:val="009B52BE"/>
    <w:rsid w:val="009B52F7"/>
    <w:rsid w:val="009B530E"/>
    <w:rsid w:val="009B53C8"/>
    <w:rsid w:val="009B54CA"/>
    <w:rsid w:val="009B5672"/>
    <w:rsid w:val="009B56E6"/>
    <w:rsid w:val="009B56E9"/>
    <w:rsid w:val="009B56FB"/>
    <w:rsid w:val="009B5775"/>
    <w:rsid w:val="009B581E"/>
    <w:rsid w:val="009B5AA3"/>
    <w:rsid w:val="009B5B1A"/>
    <w:rsid w:val="009B5BC1"/>
    <w:rsid w:val="009B5BEF"/>
    <w:rsid w:val="009B5C10"/>
    <w:rsid w:val="009B5C39"/>
    <w:rsid w:val="009B5D6E"/>
    <w:rsid w:val="009B5D73"/>
    <w:rsid w:val="009B5E18"/>
    <w:rsid w:val="009B5E62"/>
    <w:rsid w:val="009B5F30"/>
    <w:rsid w:val="009B5FA7"/>
    <w:rsid w:val="009B5FAD"/>
    <w:rsid w:val="009B5FDB"/>
    <w:rsid w:val="009B603F"/>
    <w:rsid w:val="009B6068"/>
    <w:rsid w:val="009B607A"/>
    <w:rsid w:val="009B6097"/>
    <w:rsid w:val="009B60DC"/>
    <w:rsid w:val="009B60E9"/>
    <w:rsid w:val="009B6131"/>
    <w:rsid w:val="009B61AB"/>
    <w:rsid w:val="009B6299"/>
    <w:rsid w:val="009B62E6"/>
    <w:rsid w:val="009B6322"/>
    <w:rsid w:val="009B63E8"/>
    <w:rsid w:val="009B63FC"/>
    <w:rsid w:val="009B64B4"/>
    <w:rsid w:val="009B64E0"/>
    <w:rsid w:val="009B660B"/>
    <w:rsid w:val="009B6625"/>
    <w:rsid w:val="009B6841"/>
    <w:rsid w:val="009B686F"/>
    <w:rsid w:val="009B6889"/>
    <w:rsid w:val="009B68D8"/>
    <w:rsid w:val="009B68E0"/>
    <w:rsid w:val="009B68E9"/>
    <w:rsid w:val="009B68FC"/>
    <w:rsid w:val="009B69C4"/>
    <w:rsid w:val="009B69EA"/>
    <w:rsid w:val="009B6B15"/>
    <w:rsid w:val="009B6B5E"/>
    <w:rsid w:val="009B6C16"/>
    <w:rsid w:val="009B6C2D"/>
    <w:rsid w:val="009B6CE7"/>
    <w:rsid w:val="009B6D1D"/>
    <w:rsid w:val="009B6D48"/>
    <w:rsid w:val="009B7155"/>
    <w:rsid w:val="009B7181"/>
    <w:rsid w:val="009B71B6"/>
    <w:rsid w:val="009B71E6"/>
    <w:rsid w:val="009B7206"/>
    <w:rsid w:val="009B733B"/>
    <w:rsid w:val="009B7369"/>
    <w:rsid w:val="009B746D"/>
    <w:rsid w:val="009B7480"/>
    <w:rsid w:val="009B752C"/>
    <w:rsid w:val="009B7586"/>
    <w:rsid w:val="009B758F"/>
    <w:rsid w:val="009B75C4"/>
    <w:rsid w:val="009B760F"/>
    <w:rsid w:val="009B76F2"/>
    <w:rsid w:val="009B7763"/>
    <w:rsid w:val="009B77B6"/>
    <w:rsid w:val="009B77C3"/>
    <w:rsid w:val="009B7817"/>
    <w:rsid w:val="009B7827"/>
    <w:rsid w:val="009B783E"/>
    <w:rsid w:val="009B78D1"/>
    <w:rsid w:val="009B797B"/>
    <w:rsid w:val="009B797F"/>
    <w:rsid w:val="009B798D"/>
    <w:rsid w:val="009B7AA1"/>
    <w:rsid w:val="009B7ACA"/>
    <w:rsid w:val="009B7AE9"/>
    <w:rsid w:val="009B7B7F"/>
    <w:rsid w:val="009B7B96"/>
    <w:rsid w:val="009B7BD8"/>
    <w:rsid w:val="009B7BDC"/>
    <w:rsid w:val="009B7BF0"/>
    <w:rsid w:val="009B7BFE"/>
    <w:rsid w:val="009B7C3D"/>
    <w:rsid w:val="009B7C3E"/>
    <w:rsid w:val="009B7CBE"/>
    <w:rsid w:val="009B7CC6"/>
    <w:rsid w:val="009B7CF5"/>
    <w:rsid w:val="009B7D07"/>
    <w:rsid w:val="009B7D2A"/>
    <w:rsid w:val="009B7DB7"/>
    <w:rsid w:val="009B7ED9"/>
    <w:rsid w:val="009B7EF0"/>
    <w:rsid w:val="009B7F5A"/>
    <w:rsid w:val="009B7FCA"/>
    <w:rsid w:val="009C0072"/>
    <w:rsid w:val="009C0133"/>
    <w:rsid w:val="009C0164"/>
    <w:rsid w:val="009C0292"/>
    <w:rsid w:val="009C02B9"/>
    <w:rsid w:val="009C040D"/>
    <w:rsid w:val="009C041E"/>
    <w:rsid w:val="009C0426"/>
    <w:rsid w:val="009C0440"/>
    <w:rsid w:val="009C0489"/>
    <w:rsid w:val="009C0497"/>
    <w:rsid w:val="009C04E1"/>
    <w:rsid w:val="009C052A"/>
    <w:rsid w:val="009C056A"/>
    <w:rsid w:val="009C05A5"/>
    <w:rsid w:val="009C05C8"/>
    <w:rsid w:val="009C065B"/>
    <w:rsid w:val="009C0681"/>
    <w:rsid w:val="009C06A5"/>
    <w:rsid w:val="009C0757"/>
    <w:rsid w:val="009C0844"/>
    <w:rsid w:val="009C084E"/>
    <w:rsid w:val="009C08FA"/>
    <w:rsid w:val="009C09C2"/>
    <w:rsid w:val="009C0A81"/>
    <w:rsid w:val="009C0AD9"/>
    <w:rsid w:val="009C0B4D"/>
    <w:rsid w:val="009C0CAE"/>
    <w:rsid w:val="009C0D10"/>
    <w:rsid w:val="009C0E03"/>
    <w:rsid w:val="009C0EE9"/>
    <w:rsid w:val="009C0F82"/>
    <w:rsid w:val="009C0FB6"/>
    <w:rsid w:val="009C100C"/>
    <w:rsid w:val="009C102F"/>
    <w:rsid w:val="009C1036"/>
    <w:rsid w:val="009C10D7"/>
    <w:rsid w:val="009C10E5"/>
    <w:rsid w:val="009C118C"/>
    <w:rsid w:val="009C11BF"/>
    <w:rsid w:val="009C11F1"/>
    <w:rsid w:val="009C12FA"/>
    <w:rsid w:val="009C1363"/>
    <w:rsid w:val="009C1381"/>
    <w:rsid w:val="009C13A8"/>
    <w:rsid w:val="009C13E6"/>
    <w:rsid w:val="009C146A"/>
    <w:rsid w:val="009C1471"/>
    <w:rsid w:val="009C14DF"/>
    <w:rsid w:val="009C1555"/>
    <w:rsid w:val="009C15D2"/>
    <w:rsid w:val="009C1628"/>
    <w:rsid w:val="009C16A3"/>
    <w:rsid w:val="009C16E9"/>
    <w:rsid w:val="009C17AE"/>
    <w:rsid w:val="009C187A"/>
    <w:rsid w:val="009C187B"/>
    <w:rsid w:val="009C18F6"/>
    <w:rsid w:val="009C1901"/>
    <w:rsid w:val="009C1A3A"/>
    <w:rsid w:val="009C1AB4"/>
    <w:rsid w:val="009C1AC7"/>
    <w:rsid w:val="009C1AE4"/>
    <w:rsid w:val="009C1B20"/>
    <w:rsid w:val="009C1B25"/>
    <w:rsid w:val="009C1B3D"/>
    <w:rsid w:val="009C1B55"/>
    <w:rsid w:val="009C1B90"/>
    <w:rsid w:val="009C1BF1"/>
    <w:rsid w:val="009C1C5B"/>
    <w:rsid w:val="009C1CC1"/>
    <w:rsid w:val="009C1D33"/>
    <w:rsid w:val="009C1D54"/>
    <w:rsid w:val="009C1EBE"/>
    <w:rsid w:val="009C1F00"/>
    <w:rsid w:val="009C207C"/>
    <w:rsid w:val="009C21BA"/>
    <w:rsid w:val="009C22A9"/>
    <w:rsid w:val="009C22AC"/>
    <w:rsid w:val="009C22E1"/>
    <w:rsid w:val="009C22E2"/>
    <w:rsid w:val="009C22E3"/>
    <w:rsid w:val="009C2300"/>
    <w:rsid w:val="009C23DC"/>
    <w:rsid w:val="009C246D"/>
    <w:rsid w:val="009C247B"/>
    <w:rsid w:val="009C24B2"/>
    <w:rsid w:val="009C2595"/>
    <w:rsid w:val="009C25C1"/>
    <w:rsid w:val="009C2700"/>
    <w:rsid w:val="009C2723"/>
    <w:rsid w:val="009C2791"/>
    <w:rsid w:val="009C2793"/>
    <w:rsid w:val="009C279C"/>
    <w:rsid w:val="009C2802"/>
    <w:rsid w:val="009C28D6"/>
    <w:rsid w:val="009C28E1"/>
    <w:rsid w:val="009C28EE"/>
    <w:rsid w:val="009C294A"/>
    <w:rsid w:val="009C2A3B"/>
    <w:rsid w:val="009C2A5D"/>
    <w:rsid w:val="009C2B29"/>
    <w:rsid w:val="009C2C50"/>
    <w:rsid w:val="009C2C9C"/>
    <w:rsid w:val="009C2CB6"/>
    <w:rsid w:val="009C2D00"/>
    <w:rsid w:val="009C2E13"/>
    <w:rsid w:val="009C2E36"/>
    <w:rsid w:val="009C2F01"/>
    <w:rsid w:val="009C2F2F"/>
    <w:rsid w:val="009C3006"/>
    <w:rsid w:val="009C301F"/>
    <w:rsid w:val="009C305E"/>
    <w:rsid w:val="009C31E2"/>
    <w:rsid w:val="009C3285"/>
    <w:rsid w:val="009C3294"/>
    <w:rsid w:val="009C3395"/>
    <w:rsid w:val="009C3498"/>
    <w:rsid w:val="009C3577"/>
    <w:rsid w:val="009C36C6"/>
    <w:rsid w:val="009C382A"/>
    <w:rsid w:val="009C3847"/>
    <w:rsid w:val="009C3848"/>
    <w:rsid w:val="009C3857"/>
    <w:rsid w:val="009C3877"/>
    <w:rsid w:val="009C38E2"/>
    <w:rsid w:val="009C38EF"/>
    <w:rsid w:val="009C38F1"/>
    <w:rsid w:val="009C3951"/>
    <w:rsid w:val="009C3990"/>
    <w:rsid w:val="009C39CF"/>
    <w:rsid w:val="009C3CEB"/>
    <w:rsid w:val="009C3CFE"/>
    <w:rsid w:val="009C3D73"/>
    <w:rsid w:val="009C3D8A"/>
    <w:rsid w:val="009C3E8C"/>
    <w:rsid w:val="009C3EA6"/>
    <w:rsid w:val="009C3ED9"/>
    <w:rsid w:val="009C3F28"/>
    <w:rsid w:val="009C4063"/>
    <w:rsid w:val="009C408A"/>
    <w:rsid w:val="009C40FF"/>
    <w:rsid w:val="009C4178"/>
    <w:rsid w:val="009C41EF"/>
    <w:rsid w:val="009C4325"/>
    <w:rsid w:val="009C43E0"/>
    <w:rsid w:val="009C442B"/>
    <w:rsid w:val="009C4439"/>
    <w:rsid w:val="009C44A8"/>
    <w:rsid w:val="009C44AB"/>
    <w:rsid w:val="009C44C2"/>
    <w:rsid w:val="009C45C6"/>
    <w:rsid w:val="009C46D8"/>
    <w:rsid w:val="009C476F"/>
    <w:rsid w:val="009C478A"/>
    <w:rsid w:val="009C4806"/>
    <w:rsid w:val="009C4813"/>
    <w:rsid w:val="009C48A9"/>
    <w:rsid w:val="009C48E2"/>
    <w:rsid w:val="009C4996"/>
    <w:rsid w:val="009C49FC"/>
    <w:rsid w:val="009C4BDC"/>
    <w:rsid w:val="009C4C1C"/>
    <w:rsid w:val="009C4CA4"/>
    <w:rsid w:val="009C4CD3"/>
    <w:rsid w:val="009C4D24"/>
    <w:rsid w:val="009C4D5A"/>
    <w:rsid w:val="009C4D8C"/>
    <w:rsid w:val="009C4E88"/>
    <w:rsid w:val="009C4F8F"/>
    <w:rsid w:val="009C4F93"/>
    <w:rsid w:val="009C4FC5"/>
    <w:rsid w:val="009C4FE8"/>
    <w:rsid w:val="009C5040"/>
    <w:rsid w:val="009C50A4"/>
    <w:rsid w:val="009C510F"/>
    <w:rsid w:val="009C51D9"/>
    <w:rsid w:val="009C5286"/>
    <w:rsid w:val="009C52FA"/>
    <w:rsid w:val="009C549E"/>
    <w:rsid w:val="009C55E2"/>
    <w:rsid w:val="009C5656"/>
    <w:rsid w:val="009C56A7"/>
    <w:rsid w:val="009C56F6"/>
    <w:rsid w:val="009C588D"/>
    <w:rsid w:val="009C58B5"/>
    <w:rsid w:val="009C58E6"/>
    <w:rsid w:val="009C5910"/>
    <w:rsid w:val="009C597C"/>
    <w:rsid w:val="009C599A"/>
    <w:rsid w:val="009C59E8"/>
    <w:rsid w:val="009C5A0C"/>
    <w:rsid w:val="009C5A5C"/>
    <w:rsid w:val="009C5AF9"/>
    <w:rsid w:val="009C5B15"/>
    <w:rsid w:val="009C5B3C"/>
    <w:rsid w:val="009C5BD8"/>
    <w:rsid w:val="009C5C49"/>
    <w:rsid w:val="009C5D71"/>
    <w:rsid w:val="009C5DE5"/>
    <w:rsid w:val="009C5E00"/>
    <w:rsid w:val="009C5E1C"/>
    <w:rsid w:val="009C5F96"/>
    <w:rsid w:val="009C606B"/>
    <w:rsid w:val="009C60A1"/>
    <w:rsid w:val="009C60BD"/>
    <w:rsid w:val="009C60BF"/>
    <w:rsid w:val="009C60E3"/>
    <w:rsid w:val="009C6181"/>
    <w:rsid w:val="009C61B4"/>
    <w:rsid w:val="009C622B"/>
    <w:rsid w:val="009C62FB"/>
    <w:rsid w:val="009C6358"/>
    <w:rsid w:val="009C6376"/>
    <w:rsid w:val="009C6405"/>
    <w:rsid w:val="009C646C"/>
    <w:rsid w:val="009C6587"/>
    <w:rsid w:val="009C6792"/>
    <w:rsid w:val="009C67A9"/>
    <w:rsid w:val="009C680C"/>
    <w:rsid w:val="009C6887"/>
    <w:rsid w:val="009C68B7"/>
    <w:rsid w:val="009C68E2"/>
    <w:rsid w:val="009C6909"/>
    <w:rsid w:val="009C6A47"/>
    <w:rsid w:val="009C6B34"/>
    <w:rsid w:val="009C6BA5"/>
    <w:rsid w:val="009C6BB8"/>
    <w:rsid w:val="009C6BD0"/>
    <w:rsid w:val="009C6C02"/>
    <w:rsid w:val="009C6C15"/>
    <w:rsid w:val="009C6C88"/>
    <w:rsid w:val="009C6C9A"/>
    <w:rsid w:val="009C6D84"/>
    <w:rsid w:val="009C6D9E"/>
    <w:rsid w:val="009C6EB5"/>
    <w:rsid w:val="009C6F0E"/>
    <w:rsid w:val="009C6F65"/>
    <w:rsid w:val="009C6F77"/>
    <w:rsid w:val="009C6FD2"/>
    <w:rsid w:val="009C6FE9"/>
    <w:rsid w:val="009C706D"/>
    <w:rsid w:val="009C7080"/>
    <w:rsid w:val="009C710A"/>
    <w:rsid w:val="009C7130"/>
    <w:rsid w:val="009C7141"/>
    <w:rsid w:val="009C7144"/>
    <w:rsid w:val="009C71B7"/>
    <w:rsid w:val="009C7211"/>
    <w:rsid w:val="009C7363"/>
    <w:rsid w:val="009C7377"/>
    <w:rsid w:val="009C73AD"/>
    <w:rsid w:val="009C742B"/>
    <w:rsid w:val="009C7461"/>
    <w:rsid w:val="009C7481"/>
    <w:rsid w:val="009C7615"/>
    <w:rsid w:val="009C76B9"/>
    <w:rsid w:val="009C7764"/>
    <w:rsid w:val="009C782D"/>
    <w:rsid w:val="009C78F0"/>
    <w:rsid w:val="009C7913"/>
    <w:rsid w:val="009C79A1"/>
    <w:rsid w:val="009C79BE"/>
    <w:rsid w:val="009C7AD0"/>
    <w:rsid w:val="009C7AE7"/>
    <w:rsid w:val="009C7BE2"/>
    <w:rsid w:val="009C7C1E"/>
    <w:rsid w:val="009C7C5D"/>
    <w:rsid w:val="009C7CB1"/>
    <w:rsid w:val="009C7CBE"/>
    <w:rsid w:val="009C7CF6"/>
    <w:rsid w:val="009C7D02"/>
    <w:rsid w:val="009C7E62"/>
    <w:rsid w:val="009C7EDC"/>
    <w:rsid w:val="009C7EEE"/>
    <w:rsid w:val="009C7F87"/>
    <w:rsid w:val="009C7F95"/>
    <w:rsid w:val="009C7FD0"/>
    <w:rsid w:val="009D0082"/>
    <w:rsid w:val="009D01E1"/>
    <w:rsid w:val="009D031C"/>
    <w:rsid w:val="009D0340"/>
    <w:rsid w:val="009D0499"/>
    <w:rsid w:val="009D04D5"/>
    <w:rsid w:val="009D0520"/>
    <w:rsid w:val="009D056F"/>
    <w:rsid w:val="009D0620"/>
    <w:rsid w:val="009D06C5"/>
    <w:rsid w:val="009D0711"/>
    <w:rsid w:val="009D071C"/>
    <w:rsid w:val="009D0745"/>
    <w:rsid w:val="009D0794"/>
    <w:rsid w:val="009D08BD"/>
    <w:rsid w:val="009D08E6"/>
    <w:rsid w:val="009D08EF"/>
    <w:rsid w:val="009D0913"/>
    <w:rsid w:val="009D0997"/>
    <w:rsid w:val="009D09AF"/>
    <w:rsid w:val="009D0A1E"/>
    <w:rsid w:val="009D0BFF"/>
    <w:rsid w:val="009D0C77"/>
    <w:rsid w:val="009D0CB4"/>
    <w:rsid w:val="009D0D0B"/>
    <w:rsid w:val="009D0D0E"/>
    <w:rsid w:val="009D0D25"/>
    <w:rsid w:val="009D0D73"/>
    <w:rsid w:val="009D0D7A"/>
    <w:rsid w:val="009D0D7C"/>
    <w:rsid w:val="009D0D8F"/>
    <w:rsid w:val="009D0E9E"/>
    <w:rsid w:val="009D0EA4"/>
    <w:rsid w:val="009D0F6E"/>
    <w:rsid w:val="009D0F7D"/>
    <w:rsid w:val="009D0FF9"/>
    <w:rsid w:val="009D103C"/>
    <w:rsid w:val="009D1093"/>
    <w:rsid w:val="009D10DD"/>
    <w:rsid w:val="009D10FE"/>
    <w:rsid w:val="009D1129"/>
    <w:rsid w:val="009D11D3"/>
    <w:rsid w:val="009D11E4"/>
    <w:rsid w:val="009D11EA"/>
    <w:rsid w:val="009D120C"/>
    <w:rsid w:val="009D1238"/>
    <w:rsid w:val="009D123F"/>
    <w:rsid w:val="009D1289"/>
    <w:rsid w:val="009D128E"/>
    <w:rsid w:val="009D1309"/>
    <w:rsid w:val="009D131A"/>
    <w:rsid w:val="009D1330"/>
    <w:rsid w:val="009D139C"/>
    <w:rsid w:val="009D13E8"/>
    <w:rsid w:val="009D167D"/>
    <w:rsid w:val="009D169C"/>
    <w:rsid w:val="009D16EF"/>
    <w:rsid w:val="009D1723"/>
    <w:rsid w:val="009D1752"/>
    <w:rsid w:val="009D1769"/>
    <w:rsid w:val="009D1894"/>
    <w:rsid w:val="009D18C6"/>
    <w:rsid w:val="009D1947"/>
    <w:rsid w:val="009D19BB"/>
    <w:rsid w:val="009D1A47"/>
    <w:rsid w:val="009D1A54"/>
    <w:rsid w:val="009D1A62"/>
    <w:rsid w:val="009D1AA6"/>
    <w:rsid w:val="009D1AAE"/>
    <w:rsid w:val="009D1BCF"/>
    <w:rsid w:val="009D1BDB"/>
    <w:rsid w:val="009D1C22"/>
    <w:rsid w:val="009D1C29"/>
    <w:rsid w:val="009D1E2A"/>
    <w:rsid w:val="009D1F28"/>
    <w:rsid w:val="009D1F7B"/>
    <w:rsid w:val="009D1FE6"/>
    <w:rsid w:val="009D202C"/>
    <w:rsid w:val="009D20CF"/>
    <w:rsid w:val="009D2130"/>
    <w:rsid w:val="009D2135"/>
    <w:rsid w:val="009D2193"/>
    <w:rsid w:val="009D2274"/>
    <w:rsid w:val="009D2417"/>
    <w:rsid w:val="009D2474"/>
    <w:rsid w:val="009D2489"/>
    <w:rsid w:val="009D256E"/>
    <w:rsid w:val="009D258E"/>
    <w:rsid w:val="009D25F5"/>
    <w:rsid w:val="009D262C"/>
    <w:rsid w:val="009D2643"/>
    <w:rsid w:val="009D27D9"/>
    <w:rsid w:val="009D2849"/>
    <w:rsid w:val="009D285B"/>
    <w:rsid w:val="009D286C"/>
    <w:rsid w:val="009D28E7"/>
    <w:rsid w:val="009D2937"/>
    <w:rsid w:val="009D2AD1"/>
    <w:rsid w:val="009D2B08"/>
    <w:rsid w:val="009D2B5F"/>
    <w:rsid w:val="009D2DB4"/>
    <w:rsid w:val="009D2E95"/>
    <w:rsid w:val="009D2F12"/>
    <w:rsid w:val="009D2F25"/>
    <w:rsid w:val="009D2F57"/>
    <w:rsid w:val="009D2FAA"/>
    <w:rsid w:val="009D2FDA"/>
    <w:rsid w:val="009D30A0"/>
    <w:rsid w:val="009D311C"/>
    <w:rsid w:val="009D316E"/>
    <w:rsid w:val="009D31DA"/>
    <w:rsid w:val="009D3268"/>
    <w:rsid w:val="009D32BF"/>
    <w:rsid w:val="009D33C0"/>
    <w:rsid w:val="009D345F"/>
    <w:rsid w:val="009D348E"/>
    <w:rsid w:val="009D34E7"/>
    <w:rsid w:val="009D353C"/>
    <w:rsid w:val="009D365D"/>
    <w:rsid w:val="009D36ED"/>
    <w:rsid w:val="009D3789"/>
    <w:rsid w:val="009D38AE"/>
    <w:rsid w:val="009D390C"/>
    <w:rsid w:val="009D391E"/>
    <w:rsid w:val="009D395D"/>
    <w:rsid w:val="009D3992"/>
    <w:rsid w:val="009D39AF"/>
    <w:rsid w:val="009D39B4"/>
    <w:rsid w:val="009D3A82"/>
    <w:rsid w:val="009D3AE3"/>
    <w:rsid w:val="009D3B13"/>
    <w:rsid w:val="009D3B53"/>
    <w:rsid w:val="009D3B62"/>
    <w:rsid w:val="009D3BB5"/>
    <w:rsid w:val="009D3C10"/>
    <w:rsid w:val="009D3D1F"/>
    <w:rsid w:val="009D3D21"/>
    <w:rsid w:val="009D3E24"/>
    <w:rsid w:val="009D3FF3"/>
    <w:rsid w:val="009D40E4"/>
    <w:rsid w:val="009D41BE"/>
    <w:rsid w:val="009D4246"/>
    <w:rsid w:val="009D4277"/>
    <w:rsid w:val="009D43B2"/>
    <w:rsid w:val="009D449B"/>
    <w:rsid w:val="009D4562"/>
    <w:rsid w:val="009D45C2"/>
    <w:rsid w:val="009D4601"/>
    <w:rsid w:val="009D4693"/>
    <w:rsid w:val="009D46F1"/>
    <w:rsid w:val="009D4751"/>
    <w:rsid w:val="009D477A"/>
    <w:rsid w:val="009D47C0"/>
    <w:rsid w:val="009D47DF"/>
    <w:rsid w:val="009D4857"/>
    <w:rsid w:val="009D48C3"/>
    <w:rsid w:val="009D4913"/>
    <w:rsid w:val="009D4B1D"/>
    <w:rsid w:val="009D4C46"/>
    <w:rsid w:val="009D4D1A"/>
    <w:rsid w:val="009D4FBC"/>
    <w:rsid w:val="009D515F"/>
    <w:rsid w:val="009D5229"/>
    <w:rsid w:val="009D539E"/>
    <w:rsid w:val="009D541E"/>
    <w:rsid w:val="009D5454"/>
    <w:rsid w:val="009D5489"/>
    <w:rsid w:val="009D5508"/>
    <w:rsid w:val="009D5604"/>
    <w:rsid w:val="009D5644"/>
    <w:rsid w:val="009D5663"/>
    <w:rsid w:val="009D5781"/>
    <w:rsid w:val="009D588D"/>
    <w:rsid w:val="009D58A3"/>
    <w:rsid w:val="009D58F6"/>
    <w:rsid w:val="009D5A09"/>
    <w:rsid w:val="009D5A44"/>
    <w:rsid w:val="009D5A9D"/>
    <w:rsid w:val="009D5AB9"/>
    <w:rsid w:val="009D5B04"/>
    <w:rsid w:val="009D5B86"/>
    <w:rsid w:val="009D5B94"/>
    <w:rsid w:val="009D5BFC"/>
    <w:rsid w:val="009D5C25"/>
    <w:rsid w:val="009D5CCC"/>
    <w:rsid w:val="009D5D45"/>
    <w:rsid w:val="009D5DE5"/>
    <w:rsid w:val="009D5E33"/>
    <w:rsid w:val="009D5E69"/>
    <w:rsid w:val="009D5E76"/>
    <w:rsid w:val="009D5E99"/>
    <w:rsid w:val="009D5F7B"/>
    <w:rsid w:val="009D5F8F"/>
    <w:rsid w:val="009D5FD6"/>
    <w:rsid w:val="009D6063"/>
    <w:rsid w:val="009D607B"/>
    <w:rsid w:val="009D6208"/>
    <w:rsid w:val="009D6270"/>
    <w:rsid w:val="009D62CA"/>
    <w:rsid w:val="009D630C"/>
    <w:rsid w:val="009D640D"/>
    <w:rsid w:val="009D641A"/>
    <w:rsid w:val="009D6440"/>
    <w:rsid w:val="009D647A"/>
    <w:rsid w:val="009D64C3"/>
    <w:rsid w:val="009D64EA"/>
    <w:rsid w:val="009D6544"/>
    <w:rsid w:val="009D6581"/>
    <w:rsid w:val="009D65F2"/>
    <w:rsid w:val="009D6611"/>
    <w:rsid w:val="009D671B"/>
    <w:rsid w:val="009D673A"/>
    <w:rsid w:val="009D67F9"/>
    <w:rsid w:val="009D686B"/>
    <w:rsid w:val="009D69D7"/>
    <w:rsid w:val="009D6A64"/>
    <w:rsid w:val="009D6AAC"/>
    <w:rsid w:val="009D6AE4"/>
    <w:rsid w:val="009D6BF0"/>
    <w:rsid w:val="009D6CFE"/>
    <w:rsid w:val="009D6D75"/>
    <w:rsid w:val="009D6D8F"/>
    <w:rsid w:val="009D6E29"/>
    <w:rsid w:val="009D6E7F"/>
    <w:rsid w:val="009D7005"/>
    <w:rsid w:val="009D7033"/>
    <w:rsid w:val="009D7087"/>
    <w:rsid w:val="009D7094"/>
    <w:rsid w:val="009D70D0"/>
    <w:rsid w:val="009D7115"/>
    <w:rsid w:val="009D7141"/>
    <w:rsid w:val="009D71E6"/>
    <w:rsid w:val="009D7201"/>
    <w:rsid w:val="009D721A"/>
    <w:rsid w:val="009D727B"/>
    <w:rsid w:val="009D73D0"/>
    <w:rsid w:val="009D73F7"/>
    <w:rsid w:val="009D754D"/>
    <w:rsid w:val="009D7613"/>
    <w:rsid w:val="009D7649"/>
    <w:rsid w:val="009D76B0"/>
    <w:rsid w:val="009D76C1"/>
    <w:rsid w:val="009D7702"/>
    <w:rsid w:val="009D7740"/>
    <w:rsid w:val="009D7752"/>
    <w:rsid w:val="009D7775"/>
    <w:rsid w:val="009D778E"/>
    <w:rsid w:val="009D77B3"/>
    <w:rsid w:val="009D7804"/>
    <w:rsid w:val="009D7884"/>
    <w:rsid w:val="009D78D5"/>
    <w:rsid w:val="009D7B07"/>
    <w:rsid w:val="009D7BAE"/>
    <w:rsid w:val="009D7CD1"/>
    <w:rsid w:val="009D7D04"/>
    <w:rsid w:val="009D7D3C"/>
    <w:rsid w:val="009D7D5D"/>
    <w:rsid w:val="009D7DA9"/>
    <w:rsid w:val="009D7DDC"/>
    <w:rsid w:val="009D7E14"/>
    <w:rsid w:val="009D7E31"/>
    <w:rsid w:val="009D7E98"/>
    <w:rsid w:val="009D7F46"/>
    <w:rsid w:val="009E005F"/>
    <w:rsid w:val="009E0170"/>
    <w:rsid w:val="009E018C"/>
    <w:rsid w:val="009E01D4"/>
    <w:rsid w:val="009E0252"/>
    <w:rsid w:val="009E0277"/>
    <w:rsid w:val="009E02C1"/>
    <w:rsid w:val="009E02FA"/>
    <w:rsid w:val="009E0334"/>
    <w:rsid w:val="009E03C0"/>
    <w:rsid w:val="009E0584"/>
    <w:rsid w:val="009E0605"/>
    <w:rsid w:val="009E062E"/>
    <w:rsid w:val="009E0655"/>
    <w:rsid w:val="009E0694"/>
    <w:rsid w:val="009E0718"/>
    <w:rsid w:val="009E0769"/>
    <w:rsid w:val="009E07BA"/>
    <w:rsid w:val="009E0817"/>
    <w:rsid w:val="009E088D"/>
    <w:rsid w:val="009E08C3"/>
    <w:rsid w:val="009E096C"/>
    <w:rsid w:val="009E097F"/>
    <w:rsid w:val="009E09EF"/>
    <w:rsid w:val="009E0A32"/>
    <w:rsid w:val="009E0A42"/>
    <w:rsid w:val="009E0A4F"/>
    <w:rsid w:val="009E0A6D"/>
    <w:rsid w:val="009E0B39"/>
    <w:rsid w:val="009E0B44"/>
    <w:rsid w:val="009E0C1E"/>
    <w:rsid w:val="009E0C42"/>
    <w:rsid w:val="009E0CFB"/>
    <w:rsid w:val="009E0E80"/>
    <w:rsid w:val="009E0E8F"/>
    <w:rsid w:val="009E0F29"/>
    <w:rsid w:val="009E0F44"/>
    <w:rsid w:val="009E0FFB"/>
    <w:rsid w:val="009E1033"/>
    <w:rsid w:val="009E1047"/>
    <w:rsid w:val="009E1093"/>
    <w:rsid w:val="009E10BC"/>
    <w:rsid w:val="009E10D2"/>
    <w:rsid w:val="009E11B7"/>
    <w:rsid w:val="009E124B"/>
    <w:rsid w:val="009E12B5"/>
    <w:rsid w:val="009E12C8"/>
    <w:rsid w:val="009E12D6"/>
    <w:rsid w:val="009E133E"/>
    <w:rsid w:val="009E1383"/>
    <w:rsid w:val="009E1393"/>
    <w:rsid w:val="009E13FC"/>
    <w:rsid w:val="009E149C"/>
    <w:rsid w:val="009E1621"/>
    <w:rsid w:val="009E1642"/>
    <w:rsid w:val="009E1684"/>
    <w:rsid w:val="009E16C5"/>
    <w:rsid w:val="009E1733"/>
    <w:rsid w:val="009E17C8"/>
    <w:rsid w:val="009E1807"/>
    <w:rsid w:val="009E183A"/>
    <w:rsid w:val="009E18D1"/>
    <w:rsid w:val="009E1949"/>
    <w:rsid w:val="009E19E5"/>
    <w:rsid w:val="009E1BB4"/>
    <w:rsid w:val="009E1C64"/>
    <w:rsid w:val="009E1D03"/>
    <w:rsid w:val="009E1E01"/>
    <w:rsid w:val="009E1E28"/>
    <w:rsid w:val="009E1ED9"/>
    <w:rsid w:val="009E1F5D"/>
    <w:rsid w:val="009E1F70"/>
    <w:rsid w:val="009E212D"/>
    <w:rsid w:val="009E21DE"/>
    <w:rsid w:val="009E220A"/>
    <w:rsid w:val="009E2276"/>
    <w:rsid w:val="009E22DC"/>
    <w:rsid w:val="009E22DE"/>
    <w:rsid w:val="009E2313"/>
    <w:rsid w:val="009E2381"/>
    <w:rsid w:val="009E23F8"/>
    <w:rsid w:val="009E23FF"/>
    <w:rsid w:val="009E2497"/>
    <w:rsid w:val="009E2558"/>
    <w:rsid w:val="009E25E9"/>
    <w:rsid w:val="009E2646"/>
    <w:rsid w:val="009E264C"/>
    <w:rsid w:val="009E2667"/>
    <w:rsid w:val="009E2785"/>
    <w:rsid w:val="009E2798"/>
    <w:rsid w:val="009E27B4"/>
    <w:rsid w:val="009E280F"/>
    <w:rsid w:val="009E282E"/>
    <w:rsid w:val="009E285D"/>
    <w:rsid w:val="009E28BF"/>
    <w:rsid w:val="009E2931"/>
    <w:rsid w:val="009E2A38"/>
    <w:rsid w:val="009E2A4E"/>
    <w:rsid w:val="009E2AF8"/>
    <w:rsid w:val="009E2B62"/>
    <w:rsid w:val="009E2BDB"/>
    <w:rsid w:val="009E2BEA"/>
    <w:rsid w:val="009E2CCF"/>
    <w:rsid w:val="009E2CF3"/>
    <w:rsid w:val="009E2D15"/>
    <w:rsid w:val="009E2D17"/>
    <w:rsid w:val="009E2DBB"/>
    <w:rsid w:val="009E2DD7"/>
    <w:rsid w:val="009E2ED0"/>
    <w:rsid w:val="009E2EF3"/>
    <w:rsid w:val="009E2F10"/>
    <w:rsid w:val="009E2F1C"/>
    <w:rsid w:val="009E2F25"/>
    <w:rsid w:val="009E2F34"/>
    <w:rsid w:val="009E2F56"/>
    <w:rsid w:val="009E3018"/>
    <w:rsid w:val="009E306B"/>
    <w:rsid w:val="009E30C8"/>
    <w:rsid w:val="009E316E"/>
    <w:rsid w:val="009E32A0"/>
    <w:rsid w:val="009E3327"/>
    <w:rsid w:val="009E3361"/>
    <w:rsid w:val="009E3369"/>
    <w:rsid w:val="009E34B8"/>
    <w:rsid w:val="009E354E"/>
    <w:rsid w:val="009E3620"/>
    <w:rsid w:val="009E362D"/>
    <w:rsid w:val="009E366B"/>
    <w:rsid w:val="009E36A8"/>
    <w:rsid w:val="009E36BB"/>
    <w:rsid w:val="009E3780"/>
    <w:rsid w:val="009E37D1"/>
    <w:rsid w:val="009E37E7"/>
    <w:rsid w:val="009E38E3"/>
    <w:rsid w:val="009E3948"/>
    <w:rsid w:val="009E3A2F"/>
    <w:rsid w:val="009E3A67"/>
    <w:rsid w:val="009E3A7E"/>
    <w:rsid w:val="009E3B28"/>
    <w:rsid w:val="009E3B99"/>
    <w:rsid w:val="009E3BC8"/>
    <w:rsid w:val="009E3BF0"/>
    <w:rsid w:val="009E3D07"/>
    <w:rsid w:val="009E3DCC"/>
    <w:rsid w:val="009E3E2E"/>
    <w:rsid w:val="009E3E48"/>
    <w:rsid w:val="009E3E5C"/>
    <w:rsid w:val="009E3EA1"/>
    <w:rsid w:val="009E3EA5"/>
    <w:rsid w:val="009E3F2C"/>
    <w:rsid w:val="009E3FCE"/>
    <w:rsid w:val="009E3FF2"/>
    <w:rsid w:val="009E40D0"/>
    <w:rsid w:val="009E40DD"/>
    <w:rsid w:val="009E40F1"/>
    <w:rsid w:val="009E4123"/>
    <w:rsid w:val="009E4226"/>
    <w:rsid w:val="009E424A"/>
    <w:rsid w:val="009E42AF"/>
    <w:rsid w:val="009E43FA"/>
    <w:rsid w:val="009E44F7"/>
    <w:rsid w:val="009E4579"/>
    <w:rsid w:val="009E458D"/>
    <w:rsid w:val="009E45A3"/>
    <w:rsid w:val="009E45BB"/>
    <w:rsid w:val="009E45DB"/>
    <w:rsid w:val="009E46A7"/>
    <w:rsid w:val="009E4706"/>
    <w:rsid w:val="009E47C7"/>
    <w:rsid w:val="009E4867"/>
    <w:rsid w:val="009E495D"/>
    <w:rsid w:val="009E4A35"/>
    <w:rsid w:val="009E4B34"/>
    <w:rsid w:val="009E4C6E"/>
    <w:rsid w:val="009E4E23"/>
    <w:rsid w:val="009E4E7E"/>
    <w:rsid w:val="009E4EDA"/>
    <w:rsid w:val="009E4EFF"/>
    <w:rsid w:val="009E5069"/>
    <w:rsid w:val="009E5071"/>
    <w:rsid w:val="009E508E"/>
    <w:rsid w:val="009E50A9"/>
    <w:rsid w:val="009E50FD"/>
    <w:rsid w:val="009E516B"/>
    <w:rsid w:val="009E5186"/>
    <w:rsid w:val="009E51BA"/>
    <w:rsid w:val="009E524D"/>
    <w:rsid w:val="009E5262"/>
    <w:rsid w:val="009E52A9"/>
    <w:rsid w:val="009E53A8"/>
    <w:rsid w:val="009E545F"/>
    <w:rsid w:val="009E5622"/>
    <w:rsid w:val="009E56B8"/>
    <w:rsid w:val="009E5751"/>
    <w:rsid w:val="009E5835"/>
    <w:rsid w:val="009E58D6"/>
    <w:rsid w:val="009E58FD"/>
    <w:rsid w:val="009E5955"/>
    <w:rsid w:val="009E5A1B"/>
    <w:rsid w:val="009E5AEB"/>
    <w:rsid w:val="009E5AEF"/>
    <w:rsid w:val="009E5B16"/>
    <w:rsid w:val="009E5B6F"/>
    <w:rsid w:val="009E5B84"/>
    <w:rsid w:val="009E5B97"/>
    <w:rsid w:val="009E5BC6"/>
    <w:rsid w:val="009E5BDD"/>
    <w:rsid w:val="009E5BDE"/>
    <w:rsid w:val="009E5BE2"/>
    <w:rsid w:val="009E5C00"/>
    <w:rsid w:val="009E5C72"/>
    <w:rsid w:val="009E5CCF"/>
    <w:rsid w:val="009E5D05"/>
    <w:rsid w:val="009E5D93"/>
    <w:rsid w:val="009E5DB6"/>
    <w:rsid w:val="009E5DDD"/>
    <w:rsid w:val="009E5E26"/>
    <w:rsid w:val="009E5EA5"/>
    <w:rsid w:val="009E5F1E"/>
    <w:rsid w:val="009E5F69"/>
    <w:rsid w:val="009E5FAF"/>
    <w:rsid w:val="009E61AF"/>
    <w:rsid w:val="009E61E0"/>
    <w:rsid w:val="009E6245"/>
    <w:rsid w:val="009E6290"/>
    <w:rsid w:val="009E6325"/>
    <w:rsid w:val="009E637D"/>
    <w:rsid w:val="009E6533"/>
    <w:rsid w:val="009E6589"/>
    <w:rsid w:val="009E6592"/>
    <w:rsid w:val="009E65AD"/>
    <w:rsid w:val="009E65FC"/>
    <w:rsid w:val="009E6633"/>
    <w:rsid w:val="009E6660"/>
    <w:rsid w:val="009E666C"/>
    <w:rsid w:val="009E66BC"/>
    <w:rsid w:val="009E6722"/>
    <w:rsid w:val="009E672A"/>
    <w:rsid w:val="009E67AE"/>
    <w:rsid w:val="009E680B"/>
    <w:rsid w:val="009E6856"/>
    <w:rsid w:val="009E68B7"/>
    <w:rsid w:val="009E6944"/>
    <w:rsid w:val="009E6982"/>
    <w:rsid w:val="009E69BF"/>
    <w:rsid w:val="009E69E4"/>
    <w:rsid w:val="009E6B9B"/>
    <w:rsid w:val="009E6BFE"/>
    <w:rsid w:val="009E6C33"/>
    <w:rsid w:val="009E6CAC"/>
    <w:rsid w:val="009E6CB2"/>
    <w:rsid w:val="009E6CB5"/>
    <w:rsid w:val="009E6CBE"/>
    <w:rsid w:val="009E6CE8"/>
    <w:rsid w:val="009E6D57"/>
    <w:rsid w:val="009E6DBA"/>
    <w:rsid w:val="009E6E61"/>
    <w:rsid w:val="009E6EBC"/>
    <w:rsid w:val="009E6EF7"/>
    <w:rsid w:val="009E6F43"/>
    <w:rsid w:val="009E6F6A"/>
    <w:rsid w:val="009E703B"/>
    <w:rsid w:val="009E71A0"/>
    <w:rsid w:val="009E71CE"/>
    <w:rsid w:val="009E72B5"/>
    <w:rsid w:val="009E735B"/>
    <w:rsid w:val="009E75AD"/>
    <w:rsid w:val="009E75C4"/>
    <w:rsid w:val="009E785B"/>
    <w:rsid w:val="009E78FE"/>
    <w:rsid w:val="009E7A1F"/>
    <w:rsid w:val="009E7B68"/>
    <w:rsid w:val="009E7B9A"/>
    <w:rsid w:val="009E7BF6"/>
    <w:rsid w:val="009E7D75"/>
    <w:rsid w:val="009E7EC7"/>
    <w:rsid w:val="009E7F71"/>
    <w:rsid w:val="009E7FAB"/>
    <w:rsid w:val="009F0088"/>
    <w:rsid w:val="009F00A3"/>
    <w:rsid w:val="009F0111"/>
    <w:rsid w:val="009F01AB"/>
    <w:rsid w:val="009F01D4"/>
    <w:rsid w:val="009F0299"/>
    <w:rsid w:val="009F033B"/>
    <w:rsid w:val="009F03B4"/>
    <w:rsid w:val="009F03CF"/>
    <w:rsid w:val="009F03E2"/>
    <w:rsid w:val="009F0408"/>
    <w:rsid w:val="009F0447"/>
    <w:rsid w:val="009F0469"/>
    <w:rsid w:val="009F0492"/>
    <w:rsid w:val="009F0515"/>
    <w:rsid w:val="009F05A5"/>
    <w:rsid w:val="009F05CB"/>
    <w:rsid w:val="009F05E3"/>
    <w:rsid w:val="009F064D"/>
    <w:rsid w:val="009F0699"/>
    <w:rsid w:val="009F073F"/>
    <w:rsid w:val="009F0760"/>
    <w:rsid w:val="009F085D"/>
    <w:rsid w:val="009F0884"/>
    <w:rsid w:val="009F088D"/>
    <w:rsid w:val="009F08C3"/>
    <w:rsid w:val="009F0989"/>
    <w:rsid w:val="009F0BA6"/>
    <w:rsid w:val="009F0C0B"/>
    <w:rsid w:val="009F0C2F"/>
    <w:rsid w:val="009F0C76"/>
    <w:rsid w:val="009F0D1F"/>
    <w:rsid w:val="009F0D52"/>
    <w:rsid w:val="009F0D53"/>
    <w:rsid w:val="009F0E19"/>
    <w:rsid w:val="009F0E2E"/>
    <w:rsid w:val="009F0E3F"/>
    <w:rsid w:val="009F0F28"/>
    <w:rsid w:val="009F1112"/>
    <w:rsid w:val="009F117E"/>
    <w:rsid w:val="009F11AF"/>
    <w:rsid w:val="009F11D1"/>
    <w:rsid w:val="009F12BC"/>
    <w:rsid w:val="009F1324"/>
    <w:rsid w:val="009F1343"/>
    <w:rsid w:val="009F13A6"/>
    <w:rsid w:val="009F13F7"/>
    <w:rsid w:val="009F14A4"/>
    <w:rsid w:val="009F14EC"/>
    <w:rsid w:val="009F14F1"/>
    <w:rsid w:val="009F15B2"/>
    <w:rsid w:val="009F15DC"/>
    <w:rsid w:val="009F16FB"/>
    <w:rsid w:val="009F1719"/>
    <w:rsid w:val="009F177C"/>
    <w:rsid w:val="009F192C"/>
    <w:rsid w:val="009F1979"/>
    <w:rsid w:val="009F199B"/>
    <w:rsid w:val="009F19AC"/>
    <w:rsid w:val="009F19CF"/>
    <w:rsid w:val="009F1A18"/>
    <w:rsid w:val="009F1A7E"/>
    <w:rsid w:val="009F1AB3"/>
    <w:rsid w:val="009F1B36"/>
    <w:rsid w:val="009F1C2B"/>
    <w:rsid w:val="009F1C9C"/>
    <w:rsid w:val="009F1CC2"/>
    <w:rsid w:val="009F1D43"/>
    <w:rsid w:val="009F1DB1"/>
    <w:rsid w:val="009F1DC4"/>
    <w:rsid w:val="009F1E61"/>
    <w:rsid w:val="009F1ED9"/>
    <w:rsid w:val="009F1EF9"/>
    <w:rsid w:val="009F1F77"/>
    <w:rsid w:val="009F1F7B"/>
    <w:rsid w:val="009F1FE3"/>
    <w:rsid w:val="009F1FEA"/>
    <w:rsid w:val="009F20D2"/>
    <w:rsid w:val="009F2104"/>
    <w:rsid w:val="009F2139"/>
    <w:rsid w:val="009F2233"/>
    <w:rsid w:val="009F2291"/>
    <w:rsid w:val="009F2344"/>
    <w:rsid w:val="009F23A2"/>
    <w:rsid w:val="009F23F1"/>
    <w:rsid w:val="009F241C"/>
    <w:rsid w:val="009F2431"/>
    <w:rsid w:val="009F24AE"/>
    <w:rsid w:val="009F2523"/>
    <w:rsid w:val="009F25E9"/>
    <w:rsid w:val="009F2754"/>
    <w:rsid w:val="009F2759"/>
    <w:rsid w:val="009F27D7"/>
    <w:rsid w:val="009F2973"/>
    <w:rsid w:val="009F29C2"/>
    <w:rsid w:val="009F2D66"/>
    <w:rsid w:val="009F2D82"/>
    <w:rsid w:val="009F2DC8"/>
    <w:rsid w:val="009F2E48"/>
    <w:rsid w:val="009F2F4C"/>
    <w:rsid w:val="009F2FE9"/>
    <w:rsid w:val="009F3067"/>
    <w:rsid w:val="009F3089"/>
    <w:rsid w:val="009F3132"/>
    <w:rsid w:val="009F3154"/>
    <w:rsid w:val="009F3175"/>
    <w:rsid w:val="009F323B"/>
    <w:rsid w:val="009F32A8"/>
    <w:rsid w:val="009F3305"/>
    <w:rsid w:val="009F339F"/>
    <w:rsid w:val="009F36CA"/>
    <w:rsid w:val="009F3771"/>
    <w:rsid w:val="009F388F"/>
    <w:rsid w:val="009F390E"/>
    <w:rsid w:val="009F3969"/>
    <w:rsid w:val="009F3A04"/>
    <w:rsid w:val="009F3AAD"/>
    <w:rsid w:val="009F3B89"/>
    <w:rsid w:val="009F3D09"/>
    <w:rsid w:val="009F3D3D"/>
    <w:rsid w:val="009F3E22"/>
    <w:rsid w:val="009F3EAD"/>
    <w:rsid w:val="009F3F3A"/>
    <w:rsid w:val="009F3F6C"/>
    <w:rsid w:val="009F3FC5"/>
    <w:rsid w:val="009F4134"/>
    <w:rsid w:val="009F4143"/>
    <w:rsid w:val="009F42AD"/>
    <w:rsid w:val="009F4325"/>
    <w:rsid w:val="009F4389"/>
    <w:rsid w:val="009F439A"/>
    <w:rsid w:val="009F44AC"/>
    <w:rsid w:val="009F44B8"/>
    <w:rsid w:val="009F4519"/>
    <w:rsid w:val="009F4595"/>
    <w:rsid w:val="009F463D"/>
    <w:rsid w:val="009F465E"/>
    <w:rsid w:val="009F4716"/>
    <w:rsid w:val="009F4735"/>
    <w:rsid w:val="009F4788"/>
    <w:rsid w:val="009F47A5"/>
    <w:rsid w:val="009F47DC"/>
    <w:rsid w:val="009F4992"/>
    <w:rsid w:val="009F4994"/>
    <w:rsid w:val="009F49A4"/>
    <w:rsid w:val="009F4A04"/>
    <w:rsid w:val="009F4A89"/>
    <w:rsid w:val="009F4B27"/>
    <w:rsid w:val="009F4B30"/>
    <w:rsid w:val="009F4B5B"/>
    <w:rsid w:val="009F4C4D"/>
    <w:rsid w:val="009F4CC7"/>
    <w:rsid w:val="009F4CCF"/>
    <w:rsid w:val="009F4D5A"/>
    <w:rsid w:val="009F4DF0"/>
    <w:rsid w:val="009F4F16"/>
    <w:rsid w:val="009F4F37"/>
    <w:rsid w:val="009F4F43"/>
    <w:rsid w:val="009F4FA2"/>
    <w:rsid w:val="009F5101"/>
    <w:rsid w:val="009F52BF"/>
    <w:rsid w:val="009F549F"/>
    <w:rsid w:val="009F55DE"/>
    <w:rsid w:val="009F5728"/>
    <w:rsid w:val="009F573D"/>
    <w:rsid w:val="009F58AD"/>
    <w:rsid w:val="009F5900"/>
    <w:rsid w:val="009F5994"/>
    <w:rsid w:val="009F59F7"/>
    <w:rsid w:val="009F5B11"/>
    <w:rsid w:val="009F5BD0"/>
    <w:rsid w:val="009F5BE1"/>
    <w:rsid w:val="009F5E3C"/>
    <w:rsid w:val="009F5E63"/>
    <w:rsid w:val="009F5E73"/>
    <w:rsid w:val="009F5ED5"/>
    <w:rsid w:val="009F5EDB"/>
    <w:rsid w:val="009F5FB5"/>
    <w:rsid w:val="009F606F"/>
    <w:rsid w:val="009F608B"/>
    <w:rsid w:val="009F609B"/>
    <w:rsid w:val="009F60A2"/>
    <w:rsid w:val="009F60A3"/>
    <w:rsid w:val="009F61C4"/>
    <w:rsid w:val="009F61D1"/>
    <w:rsid w:val="009F62D7"/>
    <w:rsid w:val="009F643E"/>
    <w:rsid w:val="009F648B"/>
    <w:rsid w:val="009F658D"/>
    <w:rsid w:val="009F65E0"/>
    <w:rsid w:val="009F65F3"/>
    <w:rsid w:val="009F6642"/>
    <w:rsid w:val="009F66AB"/>
    <w:rsid w:val="009F66CF"/>
    <w:rsid w:val="009F66F6"/>
    <w:rsid w:val="009F6801"/>
    <w:rsid w:val="009F6860"/>
    <w:rsid w:val="009F6A02"/>
    <w:rsid w:val="009F6A3F"/>
    <w:rsid w:val="009F6ACE"/>
    <w:rsid w:val="009F6C1C"/>
    <w:rsid w:val="009F6C48"/>
    <w:rsid w:val="009F6CD0"/>
    <w:rsid w:val="009F6E13"/>
    <w:rsid w:val="009F6E3F"/>
    <w:rsid w:val="009F6EC4"/>
    <w:rsid w:val="009F6EDB"/>
    <w:rsid w:val="009F6EE5"/>
    <w:rsid w:val="009F6F84"/>
    <w:rsid w:val="009F6F93"/>
    <w:rsid w:val="009F6FF1"/>
    <w:rsid w:val="009F70E1"/>
    <w:rsid w:val="009F7108"/>
    <w:rsid w:val="009F710F"/>
    <w:rsid w:val="009F7126"/>
    <w:rsid w:val="009F7199"/>
    <w:rsid w:val="009F71DA"/>
    <w:rsid w:val="009F727C"/>
    <w:rsid w:val="009F7282"/>
    <w:rsid w:val="009F72B8"/>
    <w:rsid w:val="009F72E4"/>
    <w:rsid w:val="009F737A"/>
    <w:rsid w:val="009F74A7"/>
    <w:rsid w:val="009F74AB"/>
    <w:rsid w:val="009F74FA"/>
    <w:rsid w:val="009F75FD"/>
    <w:rsid w:val="009F7643"/>
    <w:rsid w:val="009F768A"/>
    <w:rsid w:val="009F770B"/>
    <w:rsid w:val="009F7754"/>
    <w:rsid w:val="009F779E"/>
    <w:rsid w:val="009F7818"/>
    <w:rsid w:val="009F781A"/>
    <w:rsid w:val="009F7976"/>
    <w:rsid w:val="009F797D"/>
    <w:rsid w:val="009F7A83"/>
    <w:rsid w:val="009F7AD9"/>
    <w:rsid w:val="009F7AE5"/>
    <w:rsid w:val="009F7B59"/>
    <w:rsid w:val="009F7CC1"/>
    <w:rsid w:val="009F7D64"/>
    <w:rsid w:val="009F7D6C"/>
    <w:rsid w:val="009F7D83"/>
    <w:rsid w:val="009F7E21"/>
    <w:rsid w:val="009F7E2F"/>
    <w:rsid w:val="009F7E60"/>
    <w:rsid w:val="009F7ED1"/>
    <w:rsid w:val="009F7F20"/>
    <w:rsid w:val="009F7F7D"/>
    <w:rsid w:val="00A00027"/>
    <w:rsid w:val="00A00041"/>
    <w:rsid w:val="00A00087"/>
    <w:rsid w:val="00A0008A"/>
    <w:rsid w:val="00A000CD"/>
    <w:rsid w:val="00A00118"/>
    <w:rsid w:val="00A00154"/>
    <w:rsid w:val="00A0019F"/>
    <w:rsid w:val="00A001A9"/>
    <w:rsid w:val="00A00217"/>
    <w:rsid w:val="00A0026E"/>
    <w:rsid w:val="00A002E4"/>
    <w:rsid w:val="00A00310"/>
    <w:rsid w:val="00A00311"/>
    <w:rsid w:val="00A00319"/>
    <w:rsid w:val="00A00384"/>
    <w:rsid w:val="00A003A1"/>
    <w:rsid w:val="00A003B9"/>
    <w:rsid w:val="00A003F8"/>
    <w:rsid w:val="00A00406"/>
    <w:rsid w:val="00A00426"/>
    <w:rsid w:val="00A00485"/>
    <w:rsid w:val="00A00560"/>
    <w:rsid w:val="00A0058B"/>
    <w:rsid w:val="00A007A4"/>
    <w:rsid w:val="00A007D5"/>
    <w:rsid w:val="00A00849"/>
    <w:rsid w:val="00A008B1"/>
    <w:rsid w:val="00A00916"/>
    <w:rsid w:val="00A00987"/>
    <w:rsid w:val="00A009A2"/>
    <w:rsid w:val="00A009C9"/>
    <w:rsid w:val="00A009DB"/>
    <w:rsid w:val="00A00A10"/>
    <w:rsid w:val="00A00A2E"/>
    <w:rsid w:val="00A00A40"/>
    <w:rsid w:val="00A00AC9"/>
    <w:rsid w:val="00A00AD5"/>
    <w:rsid w:val="00A00D8E"/>
    <w:rsid w:val="00A00E29"/>
    <w:rsid w:val="00A00E83"/>
    <w:rsid w:val="00A00EE4"/>
    <w:rsid w:val="00A00EFF"/>
    <w:rsid w:val="00A0104A"/>
    <w:rsid w:val="00A01104"/>
    <w:rsid w:val="00A0116C"/>
    <w:rsid w:val="00A011EC"/>
    <w:rsid w:val="00A0122D"/>
    <w:rsid w:val="00A01281"/>
    <w:rsid w:val="00A01287"/>
    <w:rsid w:val="00A0130C"/>
    <w:rsid w:val="00A01317"/>
    <w:rsid w:val="00A0139D"/>
    <w:rsid w:val="00A013C2"/>
    <w:rsid w:val="00A01416"/>
    <w:rsid w:val="00A014AE"/>
    <w:rsid w:val="00A01537"/>
    <w:rsid w:val="00A0155B"/>
    <w:rsid w:val="00A01564"/>
    <w:rsid w:val="00A01574"/>
    <w:rsid w:val="00A015E8"/>
    <w:rsid w:val="00A0164F"/>
    <w:rsid w:val="00A017C9"/>
    <w:rsid w:val="00A01899"/>
    <w:rsid w:val="00A018DC"/>
    <w:rsid w:val="00A019AB"/>
    <w:rsid w:val="00A019CF"/>
    <w:rsid w:val="00A01AB8"/>
    <w:rsid w:val="00A01B16"/>
    <w:rsid w:val="00A01DC0"/>
    <w:rsid w:val="00A01E14"/>
    <w:rsid w:val="00A01E15"/>
    <w:rsid w:val="00A01E30"/>
    <w:rsid w:val="00A01E57"/>
    <w:rsid w:val="00A01E81"/>
    <w:rsid w:val="00A01E9C"/>
    <w:rsid w:val="00A01EBA"/>
    <w:rsid w:val="00A01F07"/>
    <w:rsid w:val="00A01F24"/>
    <w:rsid w:val="00A01F33"/>
    <w:rsid w:val="00A01FE3"/>
    <w:rsid w:val="00A0201F"/>
    <w:rsid w:val="00A021C9"/>
    <w:rsid w:val="00A02214"/>
    <w:rsid w:val="00A02277"/>
    <w:rsid w:val="00A02306"/>
    <w:rsid w:val="00A0230E"/>
    <w:rsid w:val="00A02498"/>
    <w:rsid w:val="00A024B4"/>
    <w:rsid w:val="00A024F6"/>
    <w:rsid w:val="00A024F7"/>
    <w:rsid w:val="00A02562"/>
    <w:rsid w:val="00A02596"/>
    <w:rsid w:val="00A02646"/>
    <w:rsid w:val="00A02B52"/>
    <w:rsid w:val="00A02BBD"/>
    <w:rsid w:val="00A02C10"/>
    <w:rsid w:val="00A02C90"/>
    <w:rsid w:val="00A02CDE"/>
    <w:rsid w:val="00A02D7A"/>
    <w:rsid w:val="00A02E61"/>
    <w:rsid w:val="00A02F35"/>
    <w:rsid w:val="00A02F4B"/>
    <w:rsid w:val="00A02F66"/>
    <w:rsid w:val="00A02FB9"/>
    <w:rsid w:val="00A03021"/>
    <w:rsid w:val="00A0306A"/>
    <w:rsid w:val="00A03086"/>
    <w:rsid w:val="00A0308E"/>
    <w:rsid w:val="00A030B3"/>
    <w:rsid w:val="00A030C1"/>
    <w:rsid w:val="00A0325B"/>
    <w:rsid w:val="00A03288"/>
    <w:rsid w:val="00A032CF"/>
    <w:rsid w:val="00A03305"/>
    <w:rsid w:val="00A034B2"/>
    <w:rsid w:val="00A0368E"/>
    <w:rsid w:val="00A036AC"/>
    <w:rsid w:val="00A03721"/>
    <w:rsid w:val="00A0377B"/>
    <w:rsid w:val="00A038AC"/>
    <w:rsid w:val="00A039AD"/>
    <w:rsid w:val="00A03B06"/>
    <w:rsid w:val="00A03C7F"/>
    <w:rsid w:val="00A03CDD"/>
    <w:rsid w:val="00A03D8B"/>
    <w:rsid w:val="00A03E60"/>
    <w:rsid w:val="00A03E64"/>
    <w:rsid w:val="00A03E6C"/>
    <w:rsid w:val="00A03EA0"/>
    <w:rsid w:val="00A03EB6"/>
    <w:rsid w:val="00A03ED3"/>
    <w:rsid w:val="00A03F02"/>
    <w:rsid w:val="00A03FE1"/>
    <w:rsid w:val="00A040E2"/>
    <w:rsid w:val="00A04160"/>
    <w:rsid w:val="00A04193"/>
    <w:rsid w:val="00A041AB"/>
    <w:rsid w:val="00A041EF"/>
    <w:rsid w:val="00A0424E"/>
    <w:rsid w:val="00A04263"/>
    <w:rsid w:val="00A042E1"/>
    <w:rsid w:val="00A0433D"/>
    <w:rsid w:val="00A04399"/>
    <w:rsid w:val="00A043E4"/>
    <w:rsid w:val="00A043FC"/>
    <w:rsid w:val="00A04531"/>
    <w:rsid w:val="00A04560"/>
    <w:rsid w:val="00A045E8"/>
    <w:rsid w:val="00A045F5"/>
    <w:rsid w:val="00A04623"/>
    <w:rsid w:val="00A046E5"/>
    <w:rsid w:val="00A04734"/>
    <w:rsid w:val="00A04898"/>
    <w:rsid w:val="00A048BB"/>
    <w:rsid w:val="00A04908"/>
    <w:rsid w:val="00A0493E"/>
    <w:rsid w:val="00A04A16"/>
    <w:rsid w:val="00A04B1E"/>
    <w:rsid w:val="00A04B59"/>
    <w:rsid w:val="00A04BAE"/>
    <w:rsid w:val="00A04BE0"/>
    <w:rsid w:val="00A04C5C"/>
    <w:rsid w:val="00A04C6C"/>
    <w:rsid w:val="00A04CB5"/>
    <w:rsid w:val="00A04CCA"/>
    <w:rsid w:val="00A04D36"/>
    <w:rsid w:val="00A04DD4"/>
    <w:rsid w:val="00A04E23"/>
    <w:rsid w:val="00A04E5B"/>
    <w:rsid w:val="00A04ED2"/>
    <w:rsid w:val="00A04F1C"/>
    <w:rsid w:val="00A04F30"/>
    <w:rsid w:val="00A04F85"/>
    <w:rsid w:val="00A04FD9"/>
    <w:rsid w:val="00A05084"/>
    <w:rsid w:val="00A050E7"/>
    <w:rsid w:val="00A05170"/>
    <w:rsid w:val="00A05260"/>
    <w:rsid w:val="00A052B3"/>
    <w:rsid w:val="00A053B4"/>
    <w:rsid w:val="00A05430"/>
    <w:rsid w:val="00A05535"/>
    <w:rsid w:val="00A05544"/>
    <w:rsid w:val="00A05584"/>
    <w:rsid w:val="00A05595"/>
    <w:rsid w:val="00A055DB"/>
    <w:rsid w:val="00A05675"/>
    <w:rsid w:val="00A0572D"/>
    <w:rsid w:val="00A05730"/>
    <w:rsid w:val="00A05747"/>
    <w:rsid w:val="00A0574C"/>
    <w:rsid w:val="00A05779"/>
    <w:rsid w:val="00A0588F"/>
    <w:rsid w:val="00A058DB"/>
    <w:rsid w:val="00A05936"/>
    <w:rsid w:val="00A05B51"/>
    <w:rsid w:val="00A05C67"/>
    <w:rsid w:val="00A05C7A"/>
    <w:rsid w:val="00A05CC9"/>
    <w:rsid w:val="00A05CCE"/>
    <w:rsid w:val="00A05E0E"/>
    <w:rsid w:val="00A05E5B"/>
    <w:rsid w:val="00A05F09"/>
    <w:rsid w:val="00A05F63"/>
    <w:rsid w:val="00A06035"/>
    <w:rsid w:val="00A06058"/>
    <w:rsid w:val="00A06124"/>
    <w:rsid w:val="00A061FE"/>
    <w:rsid w:val="00A0640E"/>
    <w:rsid w:val="00A06463"/>
    <w:rsid w:val="00A0647E"/>
    <w:rsid w:val="00A064B4"/>
    <w:rsid w:val="00A064D5"/>
    <w:rsid w:val="00A06600"/>
    <w:rsid w:val="00A066DB"/>
    <w:rsid w:val="00A067FF"/>
    <w:rsid w:val="00A06858"/>
    <w:rsid w:val="00A068A7"/>
    <w:rsid w:val="00A068C1"/>
    <w:rsid w:val="00A068C7"/>
    <w:rsid w:val="00A06919"/>
    <w:rsid w:val="00A069A9"/>
    <w:rsid w:val="00A06A7B"/>
    <w:rsid w:val="00A06AFB"/>
    <w:rsid w:val="00A06B2C"/>
    <w:rsid w:val="00A06CAE"/>
    <w:rsid w:val="00A06CB2"/>
    <w:rsid w:val="00A06D09"/>
    <w:rsid w:val="00A06E11"/>
    <w:rsid w:val="00A06E93"/>
    <w:rsid w:val="00A06F70"/>
    <w:rsid w:val="00A06F77"/>
    <w:rsid w:val="00A06F9E"/>
    <w:rsid w:val="00A06FA2"/>
    <w:rsid w:val="00A06FA3"/>
    <w:rsid w:val="00A07045"/>
    <w:rsid w:val="00A0705C"/>
    <w:rsid w:val="00A070B1"/>
    <w:rsid w:val="00A07152"/>
    <w:rsid w:val="00A07373"/>
    <w:rsid w:val="00A0749C"/>
    <w:rsid w:val="00A074A1"/>
    <w:rsid w:val="00A074E9"/>
    <w:rsid w:val="00A07540"/>
    <w:rsid w:val="00A075C1"/>
    <w:rsid w:val="00A07653"/>
    <w:rsid w:val="00A076F5"/>
    <w:rsid w:val="00A07847"/>
    <w:rsid w:val="00A07900"/>
    <w:rsid w:val="00A07989"/>
    <w:rsid w:val="00A07995"/>
    <w:rsid w:val="00A07A06"/>
    <w:rsid w:val="00A07AC1"/>
    <w:rsid w:val="00A07B34"/>
    <w:rsid w:val="00A07B77"/>
    <w:rsid w:val="00A07CAB"/>
    <w:rsid w:val="00A07CFE"/>
    <w:rsid w:val="00A07D71"/>
    <w:rsid w:val="00A07DC9"/>
    <w:rsid w:val="00A07DD4"/>
    <w:rsid w:val="00A1006C"/>
    <w:rsid w:val="00A100F4"/>
    <w:rsid w:val="00A10218"/>
    <w:rsid w:val="00A102E0"/>
    <w:rsid w:val="00A1037B"/>
    <w:rsid w:val="00A10435"/>
    <w:rsid w:val="00A1044F"/>
    <w:rsid w:val="00A10551"/>
    <w:rsid w:val="00A105AF"/>
    <w:rsid w:val="00A105B8"/>
    <w:rsid w:val="00A10620"/>
    <w:rsid w:val="00A10658"/>
    <w:rsid w:val="00A106B3"/>
    <w:rsid w:val="00A106B9"/>
    <w:rsid w:val="00A10728"/>
    <w:rsid w:val="00A1072A"/>
    <w:rsid w:val="00A10788"/>
    <w:rsid w:val="00A10795"/>
    <w:rsid w:val="00A107B9"/>
    <w:rsid w:val="00A107DA"/>
    <w:rsid w:val="00A107F8"/>
    <w:rsid w:val="00A1093F"/>
    <w:rsid w:val="00A109CF"/>
    <w:rsid w:val="00A10A6E"/>
    <w:rsid w:val="00A10BE6"/>
    <w:rsid w:val="00A10C8C"/>
    <w:rsid w:val="00A10C95"/>
    <w:rsid w:val="00A10CC6"/>
    <w:rsid w:val="00A10D35"/>
    <w:rsid w:val="00A10E09"/>
    <w:rsid w:val="00A10E2F"/>
    <w:rsid w:val="00A10E37"/>
    <w:rsid w:val="00A10E57"/>
    <w:rsid w:val="00A10EE1"/>
    <w:rsid w:val="00A10F25"/>
    <w:rsid w:val="00A10F6F"/>
    <w:rsid w:val="00A1100B"/>
    <w:rsid w:val="00A11066"/>
    <w:rsid w:val="00A110EA"/>
    <w:rsid w:val="00A111BE"/>
    <w:rsid w:val="00A112C5"/>
    <w:rsid w:val="00A112DD"/>
    <w:rsid w:val="00A1132E"/>
    <w:rsid w:val="00A1137A"/>
    <w:rsid w:val="00A1139E"/>
    <w:rsid w:val="00A114D4"/>
    <w:rsid w:val="00A114EC"/>
    <w:rsid w:val="00A11537"/>
    <w:rsid w:val="00A11558"/>
    <w:rsid w:val="00A11571"/>
    <w:rsid w:val="00A11593"/>
    <w:rsid w:val="00A115E3"/>
    <w:rsid w:val="00A11619"/>
    <w:rsid w:val="00A11644"/>
    <w:rsid w:val="00A11655"/>
    <w:rsid w:val="00A1173F"/>
    <w:rsid w:val="00A117D0"/>
    <w:rsid w:val="00A11819"/>
    <w:rsid w:val="00A11932"/>
    <w:rsid w:val="00A11AFA"/>
    <w:rsid w:val="00A11B92"/>
    <w:rsid w:val="00A11BCE"/>
    <w:rsid w:val="00A11C0E"/>
    <w:rsid w:val="00A11C67"/>
    <w:rsid w:val="00A11D63"/>
    <w:rsid w:val="00A11EDF"/>
    <w:rsid w:val="00A11F6D"/>
    <w:rsid w:val="00A11FEC"/>
    <w:rsid w:val="00A120AB"/>
    <w:rsid w:val="00A120B7"/>
    <w:rsid w:val="00A12171"/>
    <w:rsid w:val="00A121A2"/>
    <w:rsid w:val="00A121B1"/>
    <w:rsid w:val="00A12250"/>
    <w:rsid w:val="00A12393"/>
    <w:rsid w:val="00A12443"/>
    <w:rsid w:val="00A125A4"/>
    <w:rsid w:val="00A125C7"/>
    <w:rsid w:val="00A125E8"/>
    <w:rsid w:val="00A126D4"/>
    <w:rsid w:val="00A1286F"/>
    <w:rsid w:val="00A1289B"/>
    <w:rsid w:val="00A12972"/>
    <w:rsid w:val="00A1298C"/>
    <w:rsid w:val="00A129B8"/>
    <w:rsid w:val="00A129C0"/>
    <w:rsid w:val="00A129F7"/>
    <w:rsid w:val="00A12ADD"/>
    <w:rsid w:val="00A12B19"/>
    <w:rsid w:val="00A12D4B"/>
    <w:rsid w:val="00A12EEA"/>
    <w:rsid w:val="00A12F10"/>
    <w:rsid w:val="00A12FFF"/>
    <w:rsid w:val="00A13053"/>
    <w:rsid w:val="00A13155"/>
    <w:rsid w:val="00A13163"/>
    <w:rsid w:val="00A131C4"/>
    <w:rsid w:val="00A131EC"/>
    <w:rsid w:val="00A131FB"/>
    <w:rsid w:val="00A13203"/>
    <w:rsid w:val="00A1322E"/>
    <w:rsid w:val="00A132BE"/>
    <w:rsid w:val="00A132C4"/>
    <w:rsid w:val="00A1337F"/>
    <w:rsid w:val="00A133AE"/>
    <w:rsid w:val="00A134BE"/>
    <w:rsid w:val="00A134CE"/>
    <w:rsid w:val="00A13518"/>
    <w:rsid w:val="00A13521"/>
    <w:rsid w:val="00A1354C"/>
    <w:rsid w:val="00A13600"/>
    <w:rsid w:val="00A1367D"/>
    <w:rsid w:val="00A1371B"/>
    <w:rsid w:val="00A13737"/>
    <w:rsid w:val="00A13739"/>
    <w:rsid w:val="00A13807"/>
    <w:rsid w:val="00A1392E"/>
    <w:rsid w:val="00A13949"/>
    <w:rsid w:val="00A139F0"/>
    <w:rsid w:val="00A13A73"/>
    <w:rsid w:val="00A13B3B"/>
    <w:rsid w:val="00A13B96"/>
    <w:rsid w:val="00A13BE1"/>
    <w:rsid w:val="00A13C3E"/>
    <w:rsid w:val="00A13C5E"/>
    <w:rsid w:val="00A13D1B"/>
    <w:rsid w:val="00A13D2A"/>
    <w:rsid w:val="00A13DC5"/>
    <w:rsid w:val="00A13F2E"/>
    <w:rsid w:val="00A13F51"/>
    <w:rsid w:val="00A1402F"/>
    <w:rsid w:val="00A140A8"/>
    <w:rsid w:val="00A14232"/>
    <w:rsid w:val="00A14319"/>
    <w:rsid w:val="00A143A4"/>
    <w:rsid w:val="00A14412"/>
    <w:rsid w:val="00A1448D"/>
    <w:rsid w:val="00A144BA"/>
    <w:rsid w:val="00A1458F"/>
    <w:rsid w:val="00A14594"/>
    <w:rsid w:val="00A145C6"/>
    <w:rsid w:val="00A14602"/>
    <w:rsid w:val="00A1460F"/>
    <w:rsid w:val="00A1468E"/>
    <w:rsid w:val="00A147A2"/>
    <w:rsid w:val="00A147D8"/>
    <w:rsid w:val="00A1489F"/>
    <w:rsid w:val="00A148FD"/>
    <w:rsid w:val="00A149C6"/>
    <w:rsid w:val="00A14AFF"/>
    <w:rsid w:val="00A14B31"/>
    <w:rsid w:val="00A14B97"/>
    <w:rsid w:val="00A14B9C"/>
    <w:rsid w:val="00A14BF6"/>
    <w:rsid w:val="00A14C41"/>
    <w:rsid w:val="00A14D50"/>
    <w:rsid w:val="00A14D6A"/>
    <w:rsid w:val="00A14D9D"/>
    <w:rsid w:val="00A14DBB"/>
    <w:rsid w:val="00A14DE8"/>
    <w:rsid w:val="00A14E4C"/>
    <w:rsid w:val="00A14F21"/>
    <w:rsid w:val="00A14F5D"/>
    <w:rsid w:val="00A14F96"/>
    <w:rsid w:val="00A14FD9"/>
    <w:rsid w:val="00A14FF6"/>
    <w:rsid w:val="00A14FF7"/>
    <w:rsid w:val="00A15078"/>
    <w:rsid w:val="00A150D3"/>
    <w:rsid w:val="00A15112"/>
    <w:rsid w:val="00A151D0"/>
    <w:rsid w:val="00A1531C"/>
    <w:rsid w:val="00A15393"/>
    <w:rsid w:val="00A153B3"/>
    <w:rsid w:val="00A153FD"/>
    <w:rsid w:val="00A15424"/>
    <w:rsid w:val="00A15430"/>
    <w:rsid w:val="00A15446"/>
    <w:rsid w:val="00A15488"/>
    <w:rsid w:val="00A154CC"/>
    <w:rsid w:val="00A15589"/>
    <w:rsid w:val="00A155CC"/>
    <w:rsid w:val="00A155CD"/>
    <w:rsid w:val="00A1569C"/>
    <w:rsid w:val="00A156EA"/>
    <w:rsid w:val="00A156F5"/>
    <w:rsid w:val="00A15738"/>
    <w:rsid w:val="00A157BB"/>
    <w:rsid w:val="00A15863"/>
    <w:rsid w:val="00A1593A"/>
    <w:rsid w:val="00A15965"/>
    <w:rsid w:val="00A15971"/>
    <w:rsid w:val="00A15A36"/>
    <w:rsid w:val="00A15A77"/>
    <w:rsid w:val="00A15A9C"/>
    <w:rsid w:val="00A15BDC"/>
    <w:rsid w:val="00A15C89"/>
    <w:rsid w:val="00A15CA8"/>
    <w:rsid w:val="00A15D73"/>
    <w:rsid w:val="00A15E5D"/>
    <w:rsid w:val="00A15F5D"/>
    <w:rsid w:val="00A16019"/>
    <w:rsid w:val="00A160A5"/>
    <w:rsid w:val="00A160AD"/>
    <w:rsid w:val="00A16105"/>
    <w:rsid w:val="00A161C5"/>
    <w:rsid w:val="00A161CE"/>
    <w:rsid w:val="00A161DB"/>
    <w:rsid w:val="00A1620B"/>
    <w:rsid w:val="00A1622F"/>
    <w:rsid w:val="00A16240"/>
    <w:rsid w:val="00A162D4"/>
    <w:rsid w:val="00A1631B"/>
    <w:rsid w:val="00A163BB"/>
    <w:rsid w:val="00A163CA"/>
    <w:rsid w:val="00A163EE"/>
    <w:rsid w:val="00A1645D"/>
    <w:rsid w:val="00A1646A"/>
    <w:rsid w:val="00A1646E"/>
    <w:rsid w:val="00A164A7"/>
    <w:rsid w:val="00A164D6"/>
    <w:rsid w:val="00A16600"/>
    <w:rsid w:val="00A16602"/>
    <w:rsid w:val="00A1662C"/>
    <w:rsid w:val="00A16645"/>
    <w:rsid w:val="00A16751"/>
    <w:rsid w:val="00A1683D"/>
    <w:rsid w:val="00A1689D"/>
    <w:rsid w:val="00A168AF"/>
    <w:rsid w:val="00A168B2"/>
    <w:rsid w:val="00A169DA"/>
    <w:rsid w:val="00A16A25"/>
    <w:rsid w:val="00A16AB3"/>
    <w:rsid w:val="00A16AD9"/>
    <w:rsid w:val="00A16AFF"/>
    <w:rsid w:val="00A16B16"/>
    <w:rsid w:val="00A16B1C"/>
    <w:rsid w:val="00A16B9D"/>
    <w:rsid w:val="00A16CD9"/>
    <w:rsid w:val="00A16DDF"/>
    <w:rsid w:val="00A16E2D"/>
    <w:rsid w:val="00A16E5E"/>
    <w:rsid w:val="00A16ECE"/>
    <w:rsid w:val="00A16F23"/>
    <w:rsid w:val="00A16F7F"/>
    <w:rsid w:val="00A16F9B"/>
    <w:rsid w:val="00A17098"/>
    <w:rsid w:val="00A1709F"/>
    <w:rsid w:val="00A170D5"/>
    <w:rsid w:val="00A17168"/>
    <w:rsid w:val="00A17191"/>
    <w:rsid w:val="00A1720E"/>
    <w:rsid w:val="00A173A0"/>
    <w:rsid w:val="00A17425"/>
    <w:rsid w:val="00A17490"/>
    <w:rsid w:val="00A17494"/>
    <w:rsid w:val="00A1751B"/>
    <w:rsid w:val="00A1751E"/>
    <w:rsid w:val="00A17535"/>
    <w:rsid w:val="00A17551"/>
    <w:rsid w:val="00A175BA"/>
    <w:rsid w:val="00A175FC"/>
    <w:rsid w:val="00A176D9"/>
    <w:rsid w:val="00A178B3"/>
    <w:rsid w:val="00A17912"/>
    <w:rsid w:val="00A17945"/>
    <w:rsid w:val="00A1794F"/>
    <w:rsid w:val="00A17950"/>
    <w:rsid w:val="00A179E8"/>
    <w:rsid w:val="00A17B99"/>
    <w:rsid w:val="00A17BBA"/>
    <w:rsid w:val="00A17C12"/>
    <w:rsid w:val="00A17C44"/>
    <w:rsid w:val="00A17C5B"/>
    <w:rsid w:val="00A17CF5"/>
    <w:rsid w:val="00A17E07"/>
    <w:rsid w:val="00A17E2F"/>
    <w:rsid w:val="00A17E5B"/>
    <w:rsid w:val="00A17F89"/>
    <w:rsid w:val="00A20071"/>
    <w:rsid w:val="00A200EF"/>
    <w:rsid w:val="00A2019D"/>
    <w:rsid w:val="00A202A5"/>
    <w:rsid w:val="00A2031B"/>
    <w:rsid w:val="00A20375"/>
    <w:rsid w:val="00A2038C"/>
    <w:rsid w:val="00A203CA"/>
    <w:rsid w:val="00A203DB"/>
    <w:rsid w:val="00A204DB"/>
    <w:rsid w:val="00A204E5"/>
    <w:rsid w:val="00A205BF"/>
    <w:rsid w:val="00A206B3"/>
    <w:rsid w:val="00A207ED"/>
    <w:rsid w:val="00A2083E"/>
    <w:rsid w:val="00A20903"/>
    <w:rsid w:val="00A20974"/>
    <w:rsid w:val="00A20992"/>
    <w:rsid w:val="00A209BF"/>
    <w:rsid w:val="00A209DE"/>
    <w:rsid w:val="00A20A2D"/>
    <w:rsid w:val="00A20AF9"/>
    <w:rsid w:val="00A20B5E"/>
    <w:rsid w:val="00A20BC9"/>
    <w:rsid w:val="00A20C18"/>
    <w:rsid w:val="00A20C51"/>
    <w:rsid w:val="00A20D0D"/>
    <w:rsid w:val="00A20DC4"/>
    <w:rsid w:val="00A20E5E"/>
    <w:rsid w:val="00A20E80"/>
    <w:rsid w:val="00A20E98"/>
    <w:rsid w:val="00A20F11"/>
    <w:rsid w:val="00A20F49"/>
    <w:rsid w:val="00A21017"/>
    <w:rsid w:val="00A21095"/>
    <w:rsid w:val="00A210A3"/>
    <w:rsid w:val="00A2128B"/>
    <w:rsid w:val="00A212E8"/>
    <w:rsid w:val="00A2130B"/>
    <w:rsid w:val="00A21376"/>
    <w:rsid w:val="00A213D3"/>
    <w:rsid w:val="00A213E9"/>
    <w:rsid w:val="00A213F7"/>
    <w:rsid w:val="00A21430"/>
    <w:rsid w:val="00A2145B"/>
    <w:rsid w:val="00A214E1"/>
    <w:rsid w:val="00A2183A"/>
    <w:rsid w:val="00A21874"/>
    <w:rsid w:val="00A21996"/>
    <w:rsid w:val="00A219B7"/>
    <w:rsid w:val="00A219E3"/>
    <w:rsid w:val="00A21A74"/>
    <w:rsid w:val="00A21AB0"/>
    <w:rsid w:val="00A21B1A"/>
    <w:rsid w:val="00A21B39"/>
    <w:rsid w:val="00A21BCC"/>
    <w:rsid w:val="00A21C30"/>
    <w:rsid w:val="00A21CBE"/>
    <w:rsid w:val="00A21DA3"/>
    <w:rsid w:val="00A21E55"/>
    <w:rsid w:val="00A21FBD"/>
    <w:rsid w:val="00A22027"/>
    <w:rsid w:val="00A220A9"/>
    <w:rsid w:val="00A221DC"/>
    <w:rsid w:val="00A2221C"/>
    <w:rsid w:val="00A22282"/>
    <w:rsid w:val="00A222C4"/>
    <w:rsid w:val="00A22377"/>
    <w:rsid w:val="00A224B6"/>
    <w:rsid w:val="00A2255D"/>
    <w:rsid w:val="00A22581"/>
    <w:rsid w:val="00A226ED"/>
    <w:rsid w:val="00A2279C"/>
    <w:rsid w:val="00A227F6"/>
    <w:rsid w:val="00A22874"/>
    <w:rsid w:val="00A2288C"/>
    <w:rsid w:val="00A228A0"/>
    <w:rsid w:val="00A228CE"/>
    <w:rsid w:val="00A228EF"/>
    <w:rsid w:val="00A2294D"/>
    <w:rsid w:val="00A22957"/>
    <w:rsid w:val="00A2297F"/>
    <w:rsid w:val="00A22A6B"/>
    <w:rsid w:val="00A22AEF"/>
    <w:rsid w:val="00A22B36"/>
    <w:rsid w:val="00A22B7F"/>
    <w:rsid w:val="00A22BB3"/>
    <w:rsid w:val="00A22BFB"/>
    <w:rsid w:val="00A22C30"/>
    <w:rsid w:val="00A22C35"/>
    <w:rsid w:val="00A22C70"/>
    <w:rsid w:val="00A22CDB"/>
    <w:rsid w:val="00A22DAB"/>
    <w:rsid w:val="00A22EAA"/>
    <w:rsid w:val="00A22F57"/>
    <w:rsid w:val="00A22F68"/>
    <w:rsid w:val="00A22FD2"/>
    <w:rsid w:val="00A22FF2"/>
    <w:rsid w:val="00A2302E"/>
    <w:rsid w:val="00A23069"/>
    <w:rsid w:val="00A230A5"/>
    <w:rsid w:val="00A23108"/>
    <w:rsid w:val="00A23145"/>
    <w:rsid w:val="00A2314C"/>
    <w:rsid w:val="00A2318D"/>
    <w:rsid w:val="00A2319E"/>
    <w:rsid w:val="00A231CD"/>
    <w:rsid w:val="00A231D7"/>
    <w:rsid w:val="00A23211"/>
    <w:rsid w:val="00A23217"/>
    <w:rsid w:val="00A232F8"/>
    <w:rsid w:val="00A2332B"/>
    <w:rsid w:val="00A23403"/>
    <w:rsid w:val="00A23406"/>
    <w:rsid w:val="00A2345B"/>
    <w:rsid w:val="00A2354C"/>
    <w:rsid w:val="00A235A3"/>
    <w:rsid w:val="00A23607"/>
    <w:rsid w:val="00A2362E"/>
    <w:rsid w:val="00A2366B"/>
    <w:rsid w:val="00A23782"/>
    <w:rsid w:val="00A237AF"/>
    <w:rsid w:val="00A23898"/>
    <w:rsid w:val="00A23905"/>
    <w:rsid w:val="00A23942"/>
    <w:rsid w:val="00A23955"/>
    <w:rsid w:val="00A23A4B"/>
    <w:rsid w:val="00A23ABF"/>
    <w:rsid w:val="00A23AF7"/>
    <w:rsid w:val="00A23B7F"/>
    <w:rsid w:val="00A23C02"/>
    <w:rsid w:val="00A23CC8"/>
    <w:rsid w:val="00A23D46"/>
    <w:rsid w:val="00A23EAB"/>
    <w:rsid w:val="00A23F19"/>
    <w:rsid w:val="00A2401E"/>
    <w:rsid w:val="00A2403B"/>
    <w:rsid w:val="00A24043"/>
    <w:rsid w:val="00A240F0"/>
    <w:rsid w:val="00A24213"/>
    <w:rsid w:val="00A24316"/>
    <w:rsid w:val="00A243A4"/>
    <w:rsid w:val="00A24471"/>
    <w:rsid w:val="00A24499"/>
    <w:rsid w:val="00A2452A"/>
    <w:rsid w:val="00A24556"/>
    <w:rsid w:val="00A24558"/>
    <w:rsid w:val="00A24565"/>
    <w:rsid w:val="00A24596"/>
    <w:rsid w:val="00A245B2"/>
    <w:rsid w:val="00A245C6"/>
    <w:rsid w:val="00A2461B"/>
    <w:rsid w:val="00A247BA"/>
    <w:rsid w:val="00A247C3"/>
    <w:rsid w:val="00A24852"/>
    <w:rsid w:val="00A248A0"/>
    <w:rsid w:val="00A248C7"/>
    <w:rsid w:val="00A248F7"/>
    <w:rsid w:val="00A24943"/>
    <w:rsid w:val="00A249CE"/>
    <w:rsid w:val="00A24AA2"/>
    <w:rsid w:val="00A24B7E"/>
    <w:rsid w:val="00A24BE6"/>
    <w:rsid w:val="00A24C76"/>
    <w:rsid w:val="00A24CA7"/>
    <w:rsid w:val="00A24E48"/>
    <w:rsid w:val="00A24E76"/>
    <w:rsid w:val="00A24EE2"/>
    <w:rsid w:val="00A24F82"/>
    <w:rsid w:val="00A24F9A"/>
    <w:rsid w:val="00A24FBE"/>
    <w:rsid w:val="00A25014"/>
    <w:rsid w:val="00A2503C"/>
    <w:rsid w:val="00A25044"/>
    <w:rsid w:val="00A25088"/>
    <w:rsid w:val="00A250C7"/>
    <w:rsid w:val="00A250E8"/>
    <w:rsid w:val="00A25338"/>
    <w:rsid w:val="00A25365"/>
    <w:rsid w:val="00A25366"/>
    <w:rsid w:val="00A253D0"/>
    <w:rsid w:val="00A2541A"/>
    <w:rsid w:val="00A25453"/>
    <w:rsid w:val="00A254B9"/>
    <w:rsid w:val="00A254BD"/>
    <w:rsid w:val="00A25521"/>
    <w:rsid w:val="00A25540"/>
    <w:rsid w:val="00A2566F"/>
    <w:rsid w:val="00A25808"/>
    <w:rsid w:val="00A2581A"/>
    <w:rsid w:val="00A258F3"/>
    <w:rsid w:val="00A25955"/>
    <w:rsid w:val="00A259E7"/>
    <w:rsid w:val="00A25A22"/>
    <w:rsid w:val="00A25A49"/>
    <w:rsid w:val="00A25A5D"/>
    <w:rsid w:val="00A25B0E"/>
    <w:rsid w:val="00A25B16"/>
    <w:rsid w:val="00A25BA9"/>
    <w:rsid w:val="00A25C3C"/>
    <w:rsid w:val="00A25CE8"/>
    <w:rsid w:val="00A25D0D"/>
    <w:rsid w:val="00A25F48"/>
    <w:rsid w:val="00A25FAD"/>
    <w:rsid w:val="00A26060"/>
    <w:rsid w:val="00A261DA"/>
    <w:rsid w:val="00A2623D"/>
    <w:rsid w:val="00A262FA"/>
    <w:rsid w:val="00A26337"/>
    <w:rsid w:val="00A26427"/>
    <w:rsid w:val="00A2644F"/>
    <w:rsid w:val="00A264CB"/>
    <w:rsid w:val="00A2665F"/>
    <w:rsid w:val="00A266A8"/>
    <w:rsid w:val="00A267C1"/>
    <w:rsid w:val="00A26835"/>
    <w:rsid w:val="00A26897"/>
    <w:rsid w:val="00A26944"/>
    <w:rsid w:val="00A2698C"/>
    <w:rsid w:val="00A269B8"/>
    <w:rsid w:val="00A26A76"/>
    <w:rsid w:val="00A26B19"/>
    <w:rsid w:val="00A26B4E"/>
    <w:rsid w:val="00A26B52"/>
    <w:rsid w:val="00A26BAF"/>
    <w:rsid w:val="00A26BE6"/>
    <w:rsid w:val="00A26D88"/>
    <w:rsid w:val="00A26DA7"/>
    <w:rsid w:val="00A26DF2"/>
    <w:rsid w:val="00A26E05"/>
    <w:rsid w:val="00A26E56"/>
    <w:rsid w:val="00A26EBF"/>
    <w:rsid w:val="00A26ED3"/>
    <w:rsid w:val="00A26FB9"/>
    <w:rsid w:val="00A26FBB"/>
    <w:rsid w:val="00A27049"/>
    <w:rsid w:val="00A27094"/>
    <w:rsid w:val="00A27137"/>
    <w:rsid w:val="00A272FC"/>
    <w:rsid w:val="00A2735B"/>
    <w:rsid w:val="00A2737E"/>
    <w:rsid w:val="00A273A9"/>
    <w:rsid w:val="00A27416"/>
    <w:rsid w:val="00A2742E"/>
    <w:rsid w:val="00A274BE"/>
    <w:rsid w:val="00A274F8"/>
    <w:rsid w:val="00A27507"/>
    <w:rsid w:val="00A2764E"/>
    <w:rsid w:val="00A2765A"/>
    <w:rsid w:val="00A2768F"/>
    <w:rsid w:val="00A27826"/>
    <w:rsid w:val="00A278EC"/>
    <w:rsid w:val="00A27951"/>
    <w:rsid w:val="00A279BE"/>
    <w:rsid w:val="00A279E1"/>
    <w:rsid w:val="00A27AE4"/>
    <w:rsid w:val="00A27B41"/>
    <w:rsid w:val="00A27C1E"/>
    <w:rsid w:val="00A27C3C"/>
    <w:rsid w:val="00A27CB5"/>
    <w:rsid w:val="00A27DB8"/>
    <w:rsid w:val="00A27E6B"/>
    <w:rsid w:val="00A27E82"/>
    <w:rsid w:val="00A27F84"/>
    <w:rsid w:val="00A27F9E"/>
    <w:rsid w:val="00A27FA1"/>
    <w:rsid w:val="00A27FC3"/>
    <w:rsid w:val="00A30022"/>
    <w:rsid w:val="00A30033"/>
    <w:rsid w:val="00A300B8"/>
    <w:rsid w:val="00A300D4"/>
    <w:rsid w:val="00A300D9"/>
    <w:rsid w:val="00A30196"/>
    <w:rsid w:val="00A301B0"/>
    <w:rsid w:val="00A30260"/>
    <w:rsid w:val="00A302BC"/>
    <w:rsid w:val="00A302D7"/>
    <w:rsid w:val="00A30301"/>
    <w:rsid w:val="00A30313"/>
    <w:rsid w:val="00A30347"/>
    <w:rsid w:val="00A304C4"/>
    <w:rsid w:val="00A304EC"/>
    <w:rsid w:val="00A305B0"/>
    <w:rsid w:val="00A30605"/>
    <w:rsid w:val="00A3060B"/>
    <w:rsid w:val="00A3063E"/>
    <w:rsid w:val="00A30692"/>
    <w:rsid w:val="00A306C2"/>
    <w:rsid w:val="00A3072F"/>
    <w:rsid w:val="00A3083D"/>
    <w:rsid w:val="00A30886"/>
    <w:rsid w:val="00A308D0"/>
    <w:rsid w:val="00A3099F"/>
    <w:rsid w:val="00A30A1E"/>
    <w:rsid w:val="00A30ACC"/>
    <w:rsid w:val="00A30AD6"/>
    <w:rsid w:val="00A30B2D"/>
    <w:rsid w:val="00A30BA9"/>
    <w:rsid w:val="00A30BE2"/>
    <w:rsid w:val="00A30C09"/>
    <w:rsid w:val="00A30C94"/>
    <w:rsid w:val="00A30CA8"/>
    <w:rsid w:val="00A30D4D"/>
    <w:rsid w:val="00A30DD9"/>
    <w:rsid w:val="00A30E56"/>
    <w:rsid w:val="00A30EBF"/>
    <w:rsid w:val="00A30EFD"/>
    <w:rsid w:val="00A30F87"/>
    <w:rsid w:val="00A30FD5"/>
    <w:rsid w:val="00A310AD"/>
    <w:rsid w:val="00A31302"/>
    <w:rsid w:val="00A314C2"/>
    <w:rsid w:val="00A31546"/>
    <w:rsid w:val="00A31595"/>
    <w:rsid w:val="00A315F5"/>
    <w:rsid w:val="00A31621"/>
    <w:rsid w:val="00A31632"/>
    <w:rsid w:val="00A31675"/>
    <w:rsid w:val="00A316ED"/>
    <w:rsid w:val="00A31728"/>
    <w:rsid w:val="00A31778"/>
    <w:rsid w:val="00A31792"/>
    <w:rsid w:val="00A31816"/>
    <w:rsid w:val="00A31817"/>
    <w:rsid w:val="00A31942"/>
    <w:rsid w:val="00A3199C"/>
    <w:rsid w:val="00A31ABC"/>
    <w:rsid w:val="00A31B72"/>
    <w:rsid w:val="00A31BD0"/>
    <w:rsid w:val="00A31D6C"/>
    <w:rsid w:val="00A31EAE"/>
    <w:rsid w:val="00A31EEA"/>
    <w:rsid w:val="00A31F27"/>
    <w:rsid w:val="00A31F97"/>
    <w:rsid w:val="00A31FCF"/>
    <w:rsid w:val="00A31FEF"/>
    <w:rsid w:val="00A32041"/>
    <w:rsid w:val="00A32097"/>
    <w:rsid w:val="00A320E5"/>
    <w:rsid w:val="00A320F9"/>
    <w:rsid w:val="00A32154"/>
    <w:rsid w:val="00A321BA"/>
    <w:rsid w:val="00A321E3"/>
    <w:rsid w:val="00A32368"/>
    <w:rsid w:val="00A32385"/>
    <w:rsid w:val="00A32387"/>
    <w:rsid w:val="00A323F8"/>
    <w:rsid w:val="00A3252A"/>
    <w:rsid w:val="00A3262A"/>
    <w:rsid w:val="00A32762"/>
    <w:rsid w:val="00A32792"/>
    <w:rsid w:val="00A327A2"/>
    <w:rsid w:val="00A327BC"/>
    <w:rsid w:val="00A328D2"/>
    <w:rsid w:val="00A3292A"/>
    <w:rsid w:val="00A32AAF"/>
    <w:rsid w:val="00A32AC4"/>
    <w:rsid w:val="00A32AE1"/>
    <w:rsid w:val="00A32BB9"/>
    <w:rsid w:val="00A32C78"/>
    <w:rsid w:val="00A32CE5"/>
    <w:rsid w:val="00A32D03"/>
    <w:rsid w:val="00A32D48"/>
    <w:rsid w:val="00A32D7A"/>
    <w:rsid w:val="00A32DAC"/>
    <w:rsid w:val="00A32FAE"/>
    <w:rsid w:val="00A33002"/>
    <w:rsid w:val="00A33037"/>
    <w:rsid w:val="00A3312F"/>
    <w:rsid w:val="00A331FB"/>
    <w:rsid w:val="00A33343"/>
    <w:rsid w:val="00A3340C"/>
    <w:rsid w:val="00A33458"/>
    <w:rsid w:val="00A3369E"/>
    <w:rsid w:val="00A336B0"/>
    <w:rsid w:val="00A336B3"/>
    <w:rsid w:val="00A3389F"/>
    <w:rsid w:val="00A338E9"/>
    <w:rsid w:val="00A33950"/>
    <w:rsid w:val="00A3398E"/>
    <w:rsid w:val="00A33A00"/>
    <w:rsid w:val="00A33A5B"/>
    <w:rsid w:val="00A33ABB"/>
    <w:rsid w:val="00A33AD4"/>
    <w:rsid w:val="00A33B98"/>
    <w:rsid w:val="00A33BD2"/>
    <w:rsid w:val="00A33C21"/>
    <w:rsid w:val="00A33C2C"/>
    <w:rsid w:val="00A33C71"/>
    <w:rsid w:val="00A33CBD"/>
    <w:rsid w:val="00A33D45"/>
    <w:rsid w:val="00A33DC8"/>
    <w:rsid w:val="00A33F65"/>
    <w:rsid w:val="00A33FDA"/>
    <w:rsid w:val="00A33FF7"/>
    <w:rsid w:val="00A3401E"/>
    <w:rsid w:val="00A3405A"/>
    <w:rsid w:val="00A340E0"/>
    <w:rsid w:val="00A34211"/>
    <w:rsid w:val="00A34263"/>
    <w:rsid w:val="00A34381"/>
    <w:rsid w:val="00A343BB"/>
    <w:rsid w:val="00A345EA"/>
    <w:rsid w:val="00A34638"/>
    <w:rsid w:val="00A34688"/>
    <w:rsid w:val="00A3469B"/>
    <w:rsid w:val="00A346F5"/>
    <w:rsid w:val="00A34772"/>
    <w:rsid w:val="00A347B2"/>
    <w:rsid w:val="00A347BE"/>
    <w:rsid w:val="00A34802"/>
    <w:rsid w:val="00A34873"/>
    <w:rsid w:val="00A34915"/>
    <w:rsid w:val="00A3497E"/>
    <w:rsid w:val="00A34B2F"/>
    <w:rsid w:val="00A34BB9"/>
    <w:rsid w:val="00A34BBA"/>
    <w:rsid w:val="00A34BD9"/>
    <w:rsid w:val="00A34CEB"/>
    <w:rsid w:val="00A34E0B"/>
    <w:rsid w:val="00A34E35"/>
    <w:rsid w:val="00A34F06"/>
    <w:rsid w:val="00A34F62"/>
    <w:rsid w:val="00A35002"/>
    <w:rsid w:val="00A352D9"/>
    <w:rsid w:val="00A35344"/>
    <w:rsid w:val="00A35371"/>
    <w:rsid w:val="00A353BD"/>
    <w:rsid w:val="00A353D6"/>
    <w:rsid w:val="00A35402"/>
    <w:rsid w:val="00A354D4"/>
    <w:rsid w:val="00A35522"/>
    <w:rsid w:val="00A355E8"/>
    <w:rsid w:val="00A3563A"/>
    <w:rsid w:val="00A3566D"/>
    <w:rsid w:val="00A356E3"/>
    <w:rsid w:val="00A35703"/>
    <w:rsid w:val="00A35875"/>
    <w:rsid w:val="00A35AA5"/>
    <w:rsid w:val="00A35ABC"/>
    <w:rsid w:val="00A35B1B"/>
    <w:rsid w:val="00A35B20"/>
    <w:rsid w:val="00A35B75"/>
    <w:rsid w:val="00A35B80"/>
    <w:rsid w:val="00A35C03"/>
    <w:rsid w:val="00A35CDD"/>
    <w:rsid w:val="00A35D44"/>
    <w:rsid w:val="00A35DA6"/>
    <w:rsid w:val="00A35DA8"/>
    <w:rsid w:val="00A35E1C"/>
    <w:rsid w:val="00A35EBC"/>
    <w:rsid w:val="00A35F02"/>
    <w:rsid w:val="00A35F73"/>
    <w:rsid w:val="00A3600F"/>
    <w:rsid w:val="00A36012"/>
    <w:rsid w:val="00A360E0"/>
    <w:rsid w:val="00A3621D"/>
    <w:rsid w:val="00A36254"/>
    <w:rsid w:val="00A362F4"/>
    <w:rsid w:val="00A362FC"/>
    <w:rsid w:val="00A3631E"/>
    <w:rsid w:val="00A3636F"/>
    <w:rsid w:val="00A3646A"/>
    <w:rsid w:val="00A364D4"/>
    <w:rsid w:val="00A364EA"/>
    <w:rsid w:val="00A36502"/>
    <w:rsid w:val="00A36535"/>
    <w:rsid w:val="00A36564"/>
    <w:rsid w:val="00A36574"/>
    <w:rsid w:val="00A36581"/>
    <w:rsid w:val="00A36626"/>
    <w:rsid w:val="00A36639"/>
    <w:rsid w:val="00A3677E"/>
    <w:rsid w:val="00A367CF"/>
    <w:rsid w:val="00A36811"/>
    <w:rsid w:val="00A3683A"/>
    <w:rsid w:val="00A3684D"/>
    <w:rsid w:val="00A368E0"/>
    <w:rsid w:val="00A3691C"/>
    <w:rsid w:val="00A369AC"/>
    <w:rsid w:val="00A369E0"/>
    <w:rsid w:val="00A36A37"/>
    <w:rsid w:val="00A36A90"/>
    <w:rsid w:val="00A36B60"/>
    <w:rsid w:val="00A36C0A"/>
    <w:rsid w:val="00A36C3A"/>
    <w:rsid w:val="00A36C3C"/>
    <w:rsid w:val="00A36CA4"/>
    <w:rsid w:val="00A36CA9"/>
    <w:rsid w:val="00A36D2D"/>
    <w:rsid w:val="00A36E4E"/>
    <w:rsid w:val="00A36FDD"/>
    <w:rsid w:val="00A37064"/>
    <w:rsid w:val="00A3708C"/>
    <w:rsid w:val="00A370B7"/>
    <w:rsid w:val="00A370E0"/>
    <w:rsid w:val="00A37104"/>
    <w:rsid w:val="00A37160"/>
    <w:rsid w:val="00A374F4"/>
    <w:rsid w:val="00A3758B"/>
    <w:rsid w:val="00A375C3"/>
    <w:rsid w:val="00A377C4"/>
    <w:rsid w:val="00A377E0"/>
    <w:rsid w:val="00A37829"/>
    <w:rsid w:val="00A3785A"/>
    <w:rsid w:val="00A37866"/>
    <w:rsid w:val="00A378B1"/>
    <w:rsid w:val="00A378E4"/>
    <w:rsid w:val="00A378ED"/>
    <w:rsid w:val="00A37938"/>
    <w:rsid w:val="00A37A13"/>
    <w:rsid w:val="00A37A37"/>
    <w:rsid w:val="00A37B0F"/>
    <w:rsid w:val="00A37B2C"/>
    <w:rsid w:val="00A37B4C"/>
    <w:rsid w:val="00A37B80"/>
    <w:rsid w:val="00A37BC1"/>
    <w:rsid w:val="00A37C67"/>
    <w:rsid w:val="00A37C71"/>
    <w:rsid w:val="00A37CA3"/>
    <w:rsid w:val="00A37E03"/>
    <w:rsid w:val="00A40081"/>
    <w:rsid w:val="00A40087"/>
    <w:rsid w:val="00A400B2"/>
    <w:rsid w:val="00A40178"/>
    <w:rsid w:val="00A401BE"/>
    <w:rsid w:val="00A402B2"/>
    <w:rsid w:val="00A402EA"/>
    <w:rsid w:val="00A40356"/>
    <w:rsid w:val="00A4038C"/>
    <w:rsid w:val="00A403E5"/>
    <w:rsid w:val="00A4045B"/>
    <w:rsid w:val="00A40482"/>
    <w:rsid w:val="00A404A2"/>
    <w:rsid w:val="00A4052F"/>
    <w:rsid w:val="00A40537"/>
    <w:rsid w:val="00A40556"/>
    <w:rsid w:val="00A405B2"/>
    <w:rsid w:val="00A405F2"/>
    <w:rsid w:val="00A4067B"/>
    <w:rsid w:val="00A40683"/>
    <w:rsid w:val="00A406B7"/>
    <w:rsid w:val="00A40808"/>
    <w:rsid w:val="00A40893"/>
    <w:rsid w:val="00A408E3"/>
    <w:rsid w:val="00A40919"/>
    <w:rsid w:val="00A40937"/>
    <w:rsid w:val="00A40945"/>
    <w:rsid w:val="00A40A15"/>
    <w:rsid w:val="00A40A44"/>
    <w:rsid w:val="00A40A85"/>
    <w:rsid w:val="00A40B36"/>
    <w:rsid w:val="00A40C00"/>
    <w:rsid w:val="00A40C42"/>
    <w:rsid w:val="00A40C94"/>
    <w:rsid w:val="00A40DD1"/>
    <w:rsid w:val="00A40F25"/>
    <w:rsid w:val="00A40F5A"/>
    <w:rsid w:val="00A40F76"/>
    <w:rsid w:val="00A40F85"/>
    <w:rsid w:val="00A40FDE"/>
    <w:rsid w:val="00A40FF2"/>
    <w:rsid w:val="00A41016"/>
    <w:rsid w:val="00A411EC"/>
    <w:rsid w:val="00A41278"/>
    <w:rsid w:val="00A4131F"/>
    <w:rsid w:val="00A41332"/>
    <w:rsid w:val="00A4144B"/>
    <w:rsid w:val="00A4148F"/>
    <w:rsid w:val="00A41516"/>
    <w:rsid w:val="00A4156E"/>
    <w:rsid w:val="00A417B7"/>
    <w:rsid w:val="00A41867"/>
    <w:rsid w:val="00A41987"/>
    <w:rsid w:val="00A41A2E"/>
    <w:rsid w:val="00A41A98"/>
    <w:rsid w:val="00A41B38"/>
    <w:rsid w:val="00A41D10"/>
    <w:rsid w:val="00A41D99"/>
    <w:rsid w:val="00A41EA9"/>
    <w:rsid w:val="00A41EF1"/>
    <w:rsid w:val="00A41FE2"/>
    <w:rsid w:val="00A4206E"/>
    <w:rsid w:val="00A420A3"/>
    <w:rsid w:val="00A4214D"/>
    <w:rsid w:val="00A42287"/>
    <w:rsid w:val="00A4229B"/>
    <w:rsid w:val="00A42385"/>
    <w:rsid w:val="00A42388"/>
    <w:rsid w:val="00A4238F"/>
    <w:rsid w:val="00A42416"/>
    <w:rsid w:val="00A42426"/>
    <w:rsid w:val="00A42631"/>
    <w:rsid w:val="00A426CA"/>
    <w:rsid w:val="00A426F0"/>
    <w:rsid w:val="00A42703"/>
    <w:rsid w:val="00A42735"/>
    <w:rsid w:val="00A4274D"/>
    <w:rsid w:val="00A427C4"/>
    <w:rsid w:val="00A42801"/>
    <w:rsid w:val="00A42869"/>
    <w:rsid w:val="00A428A8"/>
    <w:rsid w:val="00A428C6"/>
    <w:rsid w:val="00A4293A"/>
    <w:rsid w:val="00A42990"/>
    <w:rsid w:val="00A429B0"/>
    <w:rsid w:val="00A42A73"/>
    <w:rsid w:val="00A42AF8"/>
    <w:rsid w:val="00A42B3D"/>
    <w:rsid w:val="00A42BED"/>
    <w:rsid w:val="00A42C5A"/>
    <w:rsid w:val="00A42CB0"/>
    <w:rsid w:val="00A42D35"/>
    <w:rsid w:val="00A42DAD"/>
    <w:rsid w:val="00A42DE0"/>
    <w:rsid w:val="00A42E30"/>
    <w:rsid w:val="00A42E5E"/>
    <w:rsid w:val="00A430CA"/>
    <w:rsid w:val="00A43159"/>
    <w:rsid w:val="00A4316B"/>
    <w:rsid w:val="00A43303"/>
    <w:rsid w:val="00A43308"/>
    <w:rsid w:val="00A43346"/>
    <w:rsid w:val="00A433F7"/>
    <w:rsid w:val="00A43407"/>
    <w:rsid w:val="00A43412"/>
    <w:rsid w:val="00A4343C"/>
    <w:rsid w:val="00A43496"/>
    <w:rsid w:val="00A435A4"/>
    <w:rsid w:val="00A43650"/>
    <w:rsid w:val="00A43781"/>
    <w:rsid w:val="00A437B5"/>
    <w:rsid w:val="00A437D7"/>
    <w:rsid w:val="00A43815"/>
    <w:rsid w:val="00A4388C"/>
    <w:rsid w:val="00A4396B"/>
    <w:rsid w:val="00A43973"/>
    <w:rsid w:val="00A439EA"/>
    <w:rsid w:val="00A43A11"/>
    <w:rsid w:val="00A43BA2"/>
    <w:rsid w:val="00A43BA6"/>
    <w:rsid w:val="00A43BE0"/>
    <w:rsid w:val="00A43BE1"/>
    <w:rsid w:val="00A43C71"/>
    <w:rsid w:val="00A43C7F"/>
    <w:rsid w:val="00A43CEB"/>
    <w:rsid w:val="00A43D06"/>
    <w:rsid w:val="00A43F2A"/>
    <w:rsid w:val="00A43F2B"/>
    <w:rsid w:val="00A43F42"/>
    <w:rsid w:val="00A43F8A"/>
    <w:rsid w:val="00A43F91"/>
    <w:rsid w:val="00A43FA7"/>
    <w:rsid w:val="00A4404D"/>
    <w:rsid w:val="00A440C3"/>
    <w:rsid w:val="00A4413C"/>
    <w:rsid w:val="00A44142"/>
    <w:rsid w:val="00A441A0"/>
    <w:rsid w:val="00A44242"/>
    <w:rsid w:val="00A44249"/>
    <w:rsid w:val="00A4424E"/>
    <w:rsid w:val="00A44277"/>
    <w:rsid w:val="00A4429C"/>
    <w:rsid w:val="00A442C4"/>
    <w:rsid w:val="00A442D3"/>
    <w:rsid w:val="00A44366"/>
    <w:rsid w:val="00A44373"/>
    <w:rsid w:val="00A4437A"/>
    <w:rsid w:val="00A4438C"/>
    <w:rsid w:val="00A443DF"/>
    <w:rsid w:val="00A4440F"/>
    <w:rsid w:val="00A44418"/>
    <w:rsid w:val="00A4445B"/>
    <w:rsid w:val="00A44591"/>
    <w:rsid w:val="00A445B1"/>
    <w:rsid w:val="00A44607"/>
    <w:rsid w:val="00A44631"/>
    <w:rsid w:val="00A4467E"/>
    <w:rsid w:val="00A446B3"/>
    <w:rsid w:val="00A446F4"/>
    <w:rsid w:val="00A4472C"/>
    <w:rsid w:val="00A4476B"/>
    <w:rsid w:val="00A44863"/>
    <w:rsid w:val="00A448E1"/>
    <w:rsid w:val="00A44A3A"/>
    <w:rsid w:val="00A44AAC"/>
    <w:rsid w:val="00A44B2E"/>
    <w:rsid w:val="00A44C04"/>
    <w:rsid w:val="00A44C17"/>
    <w:rsid w:val="00A44CC3"/>
    <w:rsid w:val="00A44CC7"/>
    <w:rsid w:val="00A44D13"/>
    <w:rsid w:val="00A44EBD"/>
    <w:rsid w:val="00A44FE6"/>
    <w:rsid w:val="00A45017"/>
    <w:rsid w:val="00A4506D"/>
    <w:rsid w:val="00A45092"/>
    <w:rsid w:val="00A4513A"/>
    <w:rsid w:val="00A4513B"/>
    <w:rsid w:val="00A451EA"/>
    <w:rsid w:val="00A4520D"/>
    <w:rsid w:val="00A45217"/>
    <w:rsid w:val="00A452D9"/>
    <w:rsid w:val="00A4534C"/>
    <w:rsid w:val="00A453D2"/>
    <w:rsid w:val="00A45401"/>
    <w:rsid w:val="00A45477"/>
    <w:rsid w:val="00A45541"/>
    <w:rsid w:val="00A4557E"/>
    <w:rsid w:val="00A45581"/>
    <w:rsid w:val="00A45602"/>
    <w:rsid w:val="00A4562D"/>
    <w:rsid w:val="00A45727"/>
    <w:rsid w:val="00A457BF"/>
    <w:rsid w:val="00A458CD"/>
    <w:rsid w:val="00A458E0"/>
    <w:rsid w:val="00A45924"/>
    <w:rsid w:val="00A459C0"/>
    <w:rsid w:val="00A45C0B"/>
    <w:rsid w:val="00A45C23"/>
    <w:rsid w:val="00A45D50"/>
    <w:rsid w:val="00A45D73"/>
    <w:rsid w:val="00A45E28"/>
    <w:rsid w:val="00A45EA8"/>
    <w:rsid w:val="00A45EBC"/>
    <w:rsid w:val="00A45EC8"/>
    <w:rsid w:val="00A45F1A"/>
    <w:rsid w:val="00A45FA6"/>
    <w:rsid w:val="00A461DB"/>
    <w:rsid w:val="00A462BE"/>
    <w:rsid w:val="00A464C7"/>
    <w:rsid w:val="00A465A8"/>
    <w:rsid w:val="00A465C1"/>
    <w:rsid w:val="00A465DD"/>
    <w:rsid w:val="00A46612"/>
    <w:rsid w:val="00A4664A"/>
    <w:rsid w:val="00A46673"/>
    <w:rsid w:val="00A466D0"/>
    <w:rsid w:val="00A46764"/>
    <w:rsid w:val="00A46828"/>
    <w:rsid w:val="00A468C9"/>
    <w:rsid w:val="00A469C4"/>
    <w:rsid w:val="00A46A30"/>
    <w:rsid w:val="00A46A67"/>
    <w:rsid w:val="00A46A87"/>
    <w:rsid w:val="00A46B24"/>
    <w:rsid w:val="00A46B51"/>
    <w:rsid w:val="00A46C13"/>
    <w:rsid w:val="00A46E9B"/>
    <w:rsid w:val="00A46FBD"/>
    <w:rsid w:val="00A46FDF"/>
    <w:rsid w:val="00A4710F"/>
    <w:rsid w:val="00A47141"/>
    <w:rsid w:val="00A471C6"/>
    <w:rsid w:val="00A471DE"/>
    <w:rsid w:val="00A472B2"/>
    <w:rsid w:val="00A472B8"/>
    <w:rsid w:val="00A472C1"/>
    <w:rsid w:val="00A4734A"/>
    <w:rsid w:val="00A4737D"/>
    <w:rsid w:val="00A4755C"/>
    <w:rsid w:val="00A475A9"/>
    <w:rsid w:val="00A475E2"/>
    <w:rsid w:val="00A4761A"/>
    <w:rsid w:val="00A476AD"/>
    <w:rsid w:val="00A47704"/>
    <w:rsid w:val="00A47705"/>
    <w:rsid w:val="00A477B1"/>
    <w:rsid w:val="00A477BC"/>
    <w:rsid w:val="00A477FE"/>
    <w:rsid w:val="00A47892"/>
    <w:rsid w:val="00A478DA"/>
    <w:rsid w:val="00A4799B"/>
    <w:rsid w:val="00A479C4"/>
    <w:rsid w:val="00A47A89"/>
    <w:rsid w:val="00A47B78"/>
    <w:rsid w:val="00A47B7D"/>
    <w:rsid w:val="00A47C22"/>
    <w:rsid w:val="00A47C94"/>
    <w:rsid w:val="00A47CD3"/>
    <w:rsid w:val="00A47D59"/>
    <w:rsid w:val="00A47E29"/>
    <w:rsid w:val="00A47E4C"/>
    <w:rsid w:val="00A47EFB"/>
    <w:rsid w:val="00A47F7D"/>
    <w:rsid w:val="00A47FE1"/>
    <w:rsid w:val="00A47FE4"/>
    <w:rsid w:val="00A500A3"/>
    <w:rsid w:val="00A5020A"/>
    <w:rsid w:val="00A50327"/>
    <w:rsid w:val="00A50336"/>
    <w:rsid w:val="00A503A1"/>
    <w:rsid w:val="00A504A0"/>
    <w:rsid w:val="00A50744"/>
    <w:rsid w:val="00A5076D"/>
    <w:rsid w:val="00A507A4"/>
    <w:rsid w:val="00A507BA"/>
    <w:rsid w:val="00A50808"/>
    <w:rsid w:val="00A5085D"/>
    <w:rsid w:val="00A508C2"/>
    <w:rsid w:val="00A509EE"/>
    <w:rsid w:val="00A50A36"/>
    <w:rsid w:val="00A50BED"/>
    <w:rsid w:val="00A50C5C"/>
    <w:rsid w:val="00A50CCA"/>
    <w:rsid w:val="00A50D3C"/>
    <w:rsid w:val="00A50DE2"/>
    <w:rsid w:val="00A50E76"/>
    <w:rsid w:val="00A50ECD"/>
    <w:rsid w:val="00A50EDF"/>
    <w:rsid w:val="00A50EEA"/>
    <w:rsid w:val="00A50F58"/>
    <w:rsid w:val="00A50F5D"/>
    <w:rsid w:val="00A5109F"/>
    <w:rsid w:val="00A510AE"/>
    <w:rsid w:val="00A510BB"/>
    <w:rsid w:val="00A510E9"/>
    <w:rsid w:val="00A5112F"/>
    <w:rsid w:val="00A511B5"/>
    <w:rsid w:val="00A511F1"/>
    <w:rsid w:val="00A5120F"/>
    <w:rsid w:val="00A5126D"/>
    <w:rsid w:val="00A51372"/>
    <w:rsid w:val="00A5139D"/>
    <w:rsid w:val="00A51591"/>
    <w:rsid w:val="00A515A1"/>
    <w:rsid w:val="00A51676"/>
    <w:rsid w:val="00A517EA"/>
    <w:rsid w:val="00A5180A"/>
    <w:rsid w:val="00A51823"/>
    <w:rsid w:val="00A518DA"/>
    <w:rsid w:val="00A5190D"/>
    <w:rsid w:val="00A51955"/>
    <w:rsid w:val="00A519FF"/>
    <w:rsid w:val="00A51A8D"/>
    <w:rsid w:val="00A51B4C"/>
    <w:rsid w:val="00A51B73"/>
    <w:rsid w:val="00A51BD6"/>
    <w:rsid w:val="00A51C43"/>
    <w:rsid w:val="00A51C58"/>
    <w:rsid w:val="00A51D1B"/>
    <w:rsid w:val="00A51D37"/>
    <w:rsid w:val="00A51DE3"/>
    <w:rsid w:val="00A51E0F"/>
    <w:rsid w:val="00A51E20"/>
    <w:rsid w:val="00A51EDB"/>
    <w:rsid w:val="00A51EDF"/>
    <w:rsid w:val="00A51F0F"/>
    <w:rsid w:val="00A51F41"/>
    <w:rsid w:val="00A51F61"/>
    <w:rsid w:val="00A51FC3"/>
    <w:rsid w:val="00A520BA"/>
    <w:rsid w:val="00A52111"/>
    <w:rsid w:val="00A52133"/>
    <w:rsid w:val="00A5214F"/>
    <w:rsid w:val="00A52184"/>
    <w:rsid w:val="00A522D9"/>
    <w:rsid w:val="00A52307"/>
    <w:rsid w:val="00A52308"/>
    <w:rsid w:val="00A52328"/>
    <w:rsid w:val="00A52344"/>
    <w:rsid w:val="00A52370"/>
    <w:rsid w:val="00A523F2"/>
    <w:rsid w:val="00A52413"/>
    <w:rsid w:val="00A524EC"/>
    <w:rsid w:val="00A52650"/>
    <w:rsid w:val="00A52684"/>
    <w:rsid w:val="00A52699"/>
    <w:rsid w:val="00A52702"/>
    <w:rsid w:val="00A527A4"/>
    <w:rsid w:val="00A527B6"/>
    <w:rsid w:val="00A52831"/>
    <w:rsid w:val="00A52835"/>
    <w:rsid w:val="00A52853"/>
    <w:rsid w:val="00A52857"/>
    <w:rsid w:val="00A5288F"/>
    <w:rsid w:val="00A52901"/>
    <w:rsid w:val="00A52941"/>
    <w:rsid w:val="00A529E8"/>
    <w:rsid w:val="00A529F1"/>
    <w:rsid w:val="00A52A26"/>
    <w:rsid w:val="00A52A75"/>
    <w:rsid w:val="00A52B74"/>
    <w:rsid w:val="00A52C08"/>
    <w:rsid w:val="00A52C21"/>
    <w:rsid w:val="00A52CA3"/>
    <w:rsid w:val="00A52CD7"/>
    <w:rsid w:val="00A52D08"/>
    <w:rsid w:val="00A52D6B"/>
    <w:rsid w:val="00A52DC8"/>
    <w:rsid w:val="00A52E4C"/>
    <w:rsid w:val="00A52F39"/>
    <w:rsid w:val="00A52F4B"/>
    <w:rsid w:val="00A5301A"/>
    <w:rsid w:val="00A53036"/>
    <w:rsid w:val="00A53042"/>
    <w:rsid w:val="00A5318E"/>
    <w:rsid w:val="00A53195"/>
    <w:rsid w:val="00A531AA"/>
    <w:rsid w:val="00A531CD"/>
    <w:rsid w:val="00A531D1"/>
    <w:rsid w:val="00A531FE"/>
    <w:rsid w:val="00A53240"/>
    <w:rsid w:val="00A532B4"/>
    <w:rsid w:val="00A53346"/>
    <w:rsid w:val="00A5338A"/>
    <w:rsid w:val="00A53472"/>
    <w:rsid w:val="00A534B0"/>
    <w:rsid w:val="00A53595"/>
    <w:rsid w:val="00A535B1"/>
    <w:rsid w:val="00A53736"/>
    <w:rsid w:val="00A53792"/>
    <w:rsid w:val="00A537D8"/>
    <w:rsid w:val="00A537DB"/>
    <w:rsid w:val="00A53822"/>
    <w:rsid w:val="00A5382B"/>
    <w:rsid w:val="00A5384F"/>
    <w:rsid w:val="00A538BE"/>
    <w:rsid w:val="00A53932"/>
    <w:rsid w:val="00A53947"/>
    <w:rsid w:val="00A5397A"/>
    <w:rsid w:val="00A5399D"/>
    <w:rsid w:val="00A539CC"/>
    <w:rsid w:val="00A53A8B"/>
    <w:rsid w:val="00A53B3B"/>
    <w:rsid w:val="00A53B8D"/>
    <w:rsid w:val="00A53BDD"/>
    <w:rsid w:val="00A53BF2"/>
    <w:rsid w:val="00A53C24"/>
    <w:rsid w:val="00A53C4E"/>
    <w:rsid w:val="00A53C99"/>
    <w:rsid w:val="00A53CFA"/>
    <w:rsid w:val="00A53D9D"/>
    <w:rsid w:val="00A53DCF"/>
    <w:rsid w:val="00A53F67"/>
    <w:rsid w:val="00A54063"/>
    <w:rsid w:val="00A54097"/>
    <w:rsid w:val="00A540FB"/>
    <w:rsid w:val="00A540FE"/>
    <w:rsid w:val="00A542A1"/>
    <w:rsid w:val="00A542AD"/>
    <w:rsid w:val="00A542CA"/>
    <w:rsid w:val="00A5437E"/>
    <w:rsid w:val="00A543B4"/>
    <w:rsid w:val="00A543E2"/>
    <w:rsid w:val="00A54490"/>
    <w:rsid w:val="00A544A9"/>
    <w:rsid w:val="00A544BD"/>
    <w:rsid w:val="00A54557"/>
    <w:rsid w:val="00A54567"/>
    <w:rsid w:val="00A54578"/>
    <w:rsid w:val="00A545D1"/>
    <w:rsid w:val="00A545E9"/>
    <w:rsid w:val="00A545F0"/>
    <w:rsid w:val="00A5460C"/>
    <w:rsid w:val="00A5461E"/>
    <w:rsid w:val="00A546C6"/>
    <w:rsid w:val="00A54754"/>
    <w:rsid w:val="00A547E6"/>
    <w:rsid w:val="00A54810"/>
    <w:rsid w:val="00A54834"/>
    <w:rsid w:val="00A548D6"/>
    <w:rsid w:val="00A548E7"/>
    <w:rsid w:val="00A54992"/>
    <w:rsid w:val="00A54A3F"/>
    <w:rsid w:val="00A54B40"/>
    <w:rsid w:val="00A54B6D"/>
    <w:rsid w:val="00A54B8C"/>
    <w:rsid w:val="00A54B95"/>
    <w:rsid w:val="00A54BBE"/>
    <w:rsid w:val="00A54BD9"/>
    <w:rsid w:val="00A54BDE"/>
    <w:rsid w:val="00A54CF8"/>
    <w:rsid w:val="00A54D66"/>
    <w:rsid w:val="00A54D67"/>
    <w:rsid w:val="00A54D74"/>
    <w:rsid w:val="00A54DB5"/>
    <w:rsid w:val="00A54E5B"/>
    <w:rsid w:val="00A54F59"/>
    <w:rsid w:val="00A54F5B"/>
    <w:rsid w:val="00A54F5F"/>
    <w:rsid w:val="00A54FD8"/>
    <w:rsid w:val="00A55120"/>
    <w:rsid w:val="00A55121"/>
    <w:rsid w:val="00A55268"/>
    <w:rsid w:val="00A552F8"/>
    <w:rsid w:val="00A55326"/>
    <w:rsid w:val="00A5536F"/>
    <w:rsid w:val="00A553D2"/>
    <w:rsid w:val="00A553DF"/>
    <w:rsid w:val="00A5543F"/>
    <w:rsid w:val="00A55482"/>
    <w:rsid w:val="00A555B6"/>
    <w:rsid w:val="00A555BD"/>
    <w:rsid w:val="00A556AA"/>
    <w:rsid w:val="00A55715"/>
    <w:rsid w:val="00A55721"/>
    <w:rsid w:val="00A55836"/>
    <w:rsid w:val="00A5586A"/>
    <w:rsid w:val="00A558CE"/>
    <w:rsid w:val="00A558DA"/>
    <w:rsid w:val="00A55970"/>
    <w:rsid w:val="00A55A33"/>
    <w:rsid w:val="00A55A56"/>
    <w:rsid w:val="00A55ACF"/>
    <w:rsid w:val="00A55B14"/>
    <w:rsid w:val="00A55B26"/>
    <w:rsid w:val="00A55B37"/>
    <w:rsid w:val="00A55BEB"/>
    <w:rsid w:val="00A55C53"/>
    <w:rsid w:val="00A55CF3"/>
    <w:rsid w:val="00A55D04"/>
    <w:rsid w:val="00A55D2A"/>
    <w:rsid w:val="00A55E44"/>
    <w:rsid w:val="00A55E8B"/>
    <w:rsid w:val="00A55E90"/>
    <w:rsid w:val="00A55F5D"/>
    <w:rsid w:val="00A55F73"/>
    <w:rsid w:val="00A56087"/>
    <w:rsid w:val="00A561FE"/>
    <w:rsid w:val="00A5623B"/>
    <w:rsid w:val="00A562D5"/>
    <w:rsid w:val="00A562DA"/>
    <w:rsid w:val="00A56410"/>
    <w:rsid w:val="00A564AB"/>
    <w:rsid w:val="00A56516"/>
    <w:rsid w:val="00A56570"/>
    <w:rsid w:val="00A56659"/>
    <w:rsid w:val="00A56795"/>
    <w:rsid w:val="00A56882"/>
    <w:rsid w:val="00A56983"/>
    <w:rsid w:val="00A569C5"/>
    <w:rsid w:val="00A569DF"/>
    <w:rsid w:val="00A56A4B"/>
    <w:rsid w:val="00A56A86"/>
    <w:rsid w:val="00A56ACF"/>
    <w:rsid w:val="00A56B29"/>
    <w:rsid w:val="00A56BBF"/>
    <w:rsid w:val="00A56CB6"/>
    <w:rsid w:val="00A56DF0"/>
    <w:rsid w:val="00A56E4D"/>
    <w:rsid w:val="00A56E5A"/>
    <w:rsid w:val="00A56E73"/>
    <w:rsid w:val="00A56FFB"/>
    <w:rsid w:val="00A57009"/>
    <w:rsid w:val="00A5711E"/>
    <w:rsid w:val="00A5714A"/>
    <w:rsid w:val="00A5714D"/>
    <w:rsid w:val="00A57162"/>
    <w:rsid w:val="00A572C4"/>
    <w:rsid w:val="00A572DA"/>
    <w:rsid w:val="00A573A4"/>
    <w:rsid w:val="00A573B6"/>
    <w:rsid w:val="00A57418"/>
    <w:rsid w:val="00A57457"/>
    <w:rsid w:val="00A57516"/>
    <w:rsid w:val="00A575B1"/>
    <w:rsid w:val="00A575F2"/>
    <w:rsid w:val="00A575F5"/>
    <w:rsid w:val="00A5760F"/>
    <w:rsid w:val="00A57677"/>
    <w:rsid w:val="00A57678"/>
    <w:rsid w:val="00A576DD"/>
    <w:rsid w:val="00A5771D"/>
    <w:rsid w:val="00A57766"/>
    <w:rsid w:val="00A577B3"/>
    <w:rsid w:val="00A57870"/>
    <w:rsid w:val="00A578B3"/>
    <w:rsid w:val="00A57901"/>
    <w:rsid w:val="00A5793E"/>
    <w:rsid w:val="00A579A5"/>
    <w:rsid w:val="00A579FD"/>
    <w:rsid w:val="00A57A26"/>
    <w:rsid w:val="00A57A31"/>
    <w:rsid w:val="00A57B5C"/>
    <w:rsid w:val="00A57BD4"/>
    <w:rsid w:val="00A57C26"/>
    <w:rsid w:val="00A57C2A"/>
    <w:rsid w:val="00A57E0D"/>
    <w:rsid w:val="00A57EE4"/>
    <w:rsid w:val="00A57F09"/>
    <w:rsid w:val="00A57F42"/>
    <w:rsid w:val="00A57F64"/>
    <w:rsid w:val="00A60067"/>
    <w:rsid w:val="00A6006B"/>
    <w:rsid w:val="00A600C6"/>
    <w:rsid w:val="00A60159"/>
    <w:rsid w:val="00A60206"/>
    <w:rsid w:val="00A604BE"/>
    <w:rsid w:val="00A605AC"/>
    <w:rsid w:val="00A605AF"/>
    <w:rsid w:val="00A605BF"/>
    <w:rsid w:val="00A605DB"/>
    <w:rsid w:val="00A60644"/>
    <w:rsid w:val="00A6068A"/>
    <w:rsid w:val="00A60794"/>
    <w:rsid w:val="00A607C7"/>
    <w:rsid w:val="00A60841"/>
    <w:rsid w:val="00A608B0"/>
    <w:rsid w:val="00A60991"/>
    <w:rsid w:val="00A609FA"/>
    <w:rsid w:val="00A60A43"/>
    <w:rsid w:val="00A60B59"/>
    <w:rsid w:val="00A60B84"/>
    <w:rsid w:val="00A60D82"/>
    <w:rsid w:val="00A60DC5"/>
    <w:rsid w:val="00A60E02"/>
    <w:rsid w:val="00A60E0C"/>
    <w:rsid w:val="00A60EA1"/>
    <w:rsid w:val="00A60FF6"/>
    <w:rsid w:val="00A61038"/>
    <w:rsid w:val="00A61061"/>
    <w:rsid w:val="00A610B9"/>
    <w:rsid w:val="00A61120"/>
    <w:rsid w:val="00A61291"/>
    <w:rsid w:val="00A612B1"/>
    <w:rsid w:val="00A612C5"/>
    <w:rsid w:val="00A612DE"/>
    <w:rsid w:val="00A612F3"/>
    <w:rsid w:val="00A6130C"/>
    <w:rsid w:val="00A61481"/>
    <w:rsid w:val="00A614AB"/>
    <w:rsid w:val="00A61513"/>
    <w:rsid w:val="00A61521"/>
    <w:rsid w:val="00A6154F"/>
    <w:rsid w:val="00A61572"/>
    <w:rsid w:val="00A6157D"/>
    <w:rsid w:val="00A61586"/>
    <w:rsid w:val="00A615AB"/>
    <w:rsid w:val="00A615B1"/>
    <w:rsid w:val="00A615FA"/>
    <w:rsid w:val="00A616BC"/>
    <w:rsid w:val="00A616DA"/>
    <w:rsid w:val="00A61739"/>
    <w:rsid w:val="00A6175B"/>
    <w:rsid w:val="00A619D8"/>
    <w:rsid w:val="00A61A19"/>
    <w:rsid w:val="00A61A24"/>
    <w:rsid w:val="00A61BE2"/>
    <w:rsid w:val="00A61BF0"/>
    <w:rsid w:val="00A61CAD"/>
    <w:rsid w:val="00A61DDF"/>
    <w:rsid w:val="00A61DFB"/>
    <w:rsid w:val="00A61E56"/>
    <w:rsid w:val="00A61F62"/>
    <w:rsid w:val="00A61FD2"/>
    <w:rsid w:val="00A61FF6"/>
    <w:rsid w:val="00A620AF"/>
    <w:rsid w:val="00A62172"/>
    <w:rsid w:val="00A621AA"/>
    <w:rsid w:val="00A621B9"/>
    <w:rsid w:val="00A62270"/>
    <w:rsid w:val="00A6229A"/>
    <w:rsid w:val="00A622E9"/>
    <w:rsid w:val="00A623EE"/>
    <w:rsid w:val="00A6243D"/>
    <w:rsid w:val="00A624A8"/>
    <w:rsid w:val="00A62566"/>
    <w:rsid w:val="00A62597"/>
    <w:rsid w:val="00A6260F"/>
    <w:rsid w:val="00A62633"/>
    <w:rsid w:val="00A626A0"/>
    <w:rsid w:val="00A626EB"/>
    <w:rsid w:val="00A62787"/>
    <w:rsid w:val="00A62828"/>
    <w:rsid w:val="00A6282E"/>
    <w:rsid w:val="00A62848"/>
    <w:rsid w:val="00A62859"/>
    <w:rsid w:val="00A6288F"/>
    <w:rsid w:val="00A628DD"/>
    <w:rsid w:val="00A628F4"/>
    <w:rsid w:val="00A6293B"/>
    <w:rsid w:val="00A62A57"/>
    <w:rsid w:val="00A62A96"/>
    <w:rsid w:val="00A62AE0"/>
    <w:rsid w:val="00A62B89"/>
    <w:rsid w:val="00A62C03"/>
    <w:rsid w:val="00A62C4B"/>
    <w:rsid w:val="00A62C65"/>
    <w:rsid w:val="00A62D12"/>
    <w:rsid w:val="00A62D36"/>
    <w:rsid w:val="00A62DDB"/>
    <w:rsid w:val="00A62E56"/>
    <w:rsid w:val="00A62EF3"/>
    <w:rsid w:val="00A62F47"/>
    <w:rsid w:val="00A62F60"/>
    <w:rsid w:val="00A62FF5"/>
    <w:rsid w:val="00A6312C"/>
    <w:rsid w:val="00A6318F"/>
    <w:rsid w:val="00A631AE"/>
    <w:rsid w:val="00A631B4"/>
    <w:rsid w:val="00A631C8"/>
    <w:rsid w:val="00A6320E"/>
    <w:rsid w:val="00A632DE"/>
    <w:rsid w:val="00A63386"/>
    <w:rsid w:val="00A633A8"/>
    <w:rsid w:val="00A63455"/>
    <w:rsid w:val="00A63556"/>
    <w:rsid w:val="00A63557"/>
    <w:rsid w:val="00A63582"/>
    <w:rsid w:val="00A63657"/>
    <w:rsid w:val="00A63673"/>
    <w:rsid w:val="00A6375B"/>
    <w:rsid w:val="00A6382A"/>
    <w:rsid w:val="00A63863"/>
    <w:rsid w:val="00A6389C"/>
    <w:rsid w:val="00A63914"/>
    <w:rsid w:val="00A63923"/>
    <w:rsid w:val="00A63A7A"/>
    <w:rsid w:val="00A63ADA"/>
    <w:rsid w:val="00A63AEB"/>
    <w:rsid w:val="00A63CFB"/>
    <w:rsid w:val="00A63D2F"/>
    <w:rsid w:val="00A63E21"/>
    <w:rsid w:val="00A63E26"/>
    <w:rsid w:val="00A63F4A"/>
    <w:rsid w:val="00A63F6D"/>
    <w:rsid w:val="00A64025"/>
    <w:rsid w:val="00A6404B"/>
    <w:rsid w:val="00A6404D"/>
    <w:rsid w:val="00A64078"/>
    <w:rsid w:val="00A64118"/>
    <w:rsid w:val="00A64267"/>
    <w:rsid w:val="00A6428E"/>
    <w:rsid w:val="00A642A9"/>
    <w:rsid w:val="00A642EB"/>
    <w:rsid w:val="00A642FE"/>
    <w:rsid w:val="00A6443B"/>
    <w:rsid w:val="00A6447B"/>
    <w:rsid w:val="00A644DB"/>
    <w:rsid w:val="00A64541"/>
    <w:rsid w:val="00A64561"/>
    <w:rsid w:val="00A6457F"/>
    <w:rsid w:val="00A645E9"/>
    <w:rsid w:val="00A646B4"/>
    <w:rsid w:val="00A646C2"/>
    <w:rsid w:val="00A647A4"/>
    <w:rsid w:val="00A647E6"/>
    <w:rsid w:val="00A648F6"/>
    <w:rsid w:val="00A649CD"/>
    <w:rsid w:val="00A64B15"/>
    <w:rsid w:val="00A64B8A"/>
    <w:rsid w:val="00A64B95"/>
    <w:rsid w:val="00A64BC9"/>
    <w:rsid w:val="00A64CFF"/>
    <w:rsid w:val="00A64DEA"/>
    <w:rsid w:val="00A64DF6"/>
    <w:rsid w:val="00A64E1C"/>
    <w:rsid w:val="00A64F13"/>
    <w:rsid w:val="00A64F57"/>
    <w:rsid w:val="00A64F65"/>
    <w:rsid w:val="00A64F6F"/>
    <w:rsid w:val="00A64FF7"/>
    <w:rsid w:val="00A650F3"/>
    <w:rsid w:val="00A6514C"/>
    <w:rsid w:val="00A6528F"/>
    <w:rsid w:val="00A652E6"/>
    <w:rsid w:val="00A652F2"/>
    <w:rsid w:val="00A6532E"/>
    <w:rsid w:val="00A65351"/>
    <w:rsid w:val="00A653D1"/>
    <w:rsid w:val="00A65534"/>
    <w:rsid w:val="00A655AF"/>
    <w:rsid w:val="00A655EF"/>
    <w:rsid w:val="00A656F7"/>
    <w:rsid w:val="00A657BD"/>
    <w:rsid w:val="00A657FD"/>
    <w:rsid w:val="00A6581D"/>
    <w:rsid w:val="00A658AA"/>
    <w:rsid w:val="00A6596B"/>
    <w:rsid w:val="00A65993"/>
    <w:rsid w:val="00A65B58"/>
    <w:rsid w:val="00A65B7D"/>
    <w:rsid w:val="00A65C73"/>
    <w:rsid w:val="00A65C7F"/>
    <w:rsid w:val="00A65CA9"/>
    <w:rsid w:val="00A65DD4"/>
    <w:rsid w:val="00A65E60"/>
    <w:rsid w:val="00A65F1E"/>
    <w:rsid w:val="00A65F40"/>
    <w:rsid w:val="00A66071"/>
    <w:rsid w:val="00A6611F"/>
    <w:rsid w:val="00A6624D"/>
    <w:rsid w:val="00A66277"/>
    <w:rsid w:val="00A6641B"/>
    <w:rsid w:val="00A665EE"/>
    <w:rsid w:val="00A66689"/>
    <w:rsid w:val="00A6683F"/>
    <w:rsid w:val="00A66890"/>
    <w:rsid w:val="00A668EC"/>
    <w:rsid w:val="00A66907"/>
    <w:rsid w:val="00A669AF"/>
    <w:rsid w:val="00A669E8"/>
    <w:rsid w:val="00A669F1"/>
    <w:rsid w:val="00A66A5F"/>
    <w:rsid w:val="00A66A79"/>
    <w:rsid w:val="00A66AE4"/>
    <w:rsid w:val="00A66BE6"/>
    <w:rsid w:val="00A66C09"/>
    <w:rsid w:val="00A66C7D"/>
    <w:rsid w:val="00A66C82"/>
    <w:rsid w:val="00A66D2C"/>
    <w:rsid w:val="00A66DD6"/>
    <w:rsid w:val="00A66E97"/>
    <w:rsid w:val="00A66F41"/>
    <w:rsid w:val="00A66F56"/>
    <w:rsid w:val="00A67048"/>
    <w:rsid w:val="00A67078"/>
    <w:rsid w:val="00A67082"/>
    <w:rsid w:val="00A67161"/>
    <w:rsid w:val="00A67290"/>
    <w:rsid w:val="00A672EB"/>
    <w:rsid w:val="00A673F8"/>
    <w:rsid w:val="00A673FA"/>
    <w:rsid w:val="00A67432"/>
    <w:rsid w:val="00A67509"/>
    <w:rsid w:val="00A6762D"/>
    <w:rsid w:val="00A676E8"/>
    <w:rsid w:val="00A67776"/>
    <w:rsid w:val="00A677C5"/>
    <w:rsid w:val="00A677E9"/>
    <w:rsid w:val="00A67805"/>
    <w:rsid w:val="00A67899"/>
    <w:rsid w:val="00A678EE"/>
    <w:rsid w:val="00A67914"/>
    <w:rsid w:val="00A6791A"/>
    <w:rsid w:val="00A67936"/>
    <w:rsid w:val="00A679E8"/>
    <w:rsid w:val="00A67A52"/>
    <w:rsid w:val="00A67B1D"/>
    <w:rsid w:val="00A67B3F"/>
    <w:rsid w:val="00A67CDE"/>
    <w:rsid w:val="00A67D12"/>
    <w:rsid w:val="00A67D7F"/>
    <w:rsid w:val="00A70004"/>
    <w:rsid w:val="00A700B1"/>
    <w:rsid w:val="00A70144"/>
    <w:rsid w:val="00A701B1"/>
    <w:rsid w:val="00A701F0"/>
    <w:rsid w:val="00A70220"/>
    <w:rsid w:val="00A7027B"/>
    <w:rsid w:val="00A70384"/>
    <w:rsid w:val="00A70392"/>
    <w:rsid w:val="00A7040A"/>
    <w:rsid w:val="00A704B2"/>
    <w:rsid w:val="00A704D6"/>
    <w:rsid w:val="00A70566"/>
    <w:rsid w:val="00A70667"/>
    <w:rsid w:val="00A706DA"/>
    <w:rsid w:val="00A7071D"/>
    <w:rsid w:val="00A70781"/>
    <w:rsid w:val="00A707E7"/>
    <w:rsid w:val="00A707EE"/>
    <w:rsid w:val="00A70803"/>
    <w:rsid w:val="00A709FA"/>
    <w:rsid w:val="00A70A3F"/>
    <w:rsid w:val="00A70A46"/>
    <w:rsid w:val="00A70A93"/>
    <w:rsid w:val="00A70B04"/>
    <w:rsid w:val="00A70B0B"/>
    <w:rsid w:val="00A70B30"/>
    <w:rsid w:val="00A70B5A"/>
    <w:rsid w:val="00A70C43"/>
    <w:rsid w:val="00A70C83"/>
    <w:rsid w:val="00A70CF1"/>
    <w:rsid w:val="00A70DED"/>
    <w:rsid w:val="00A70E41"/>
    <w:rsid w:val="00A70ECB"/>
    <w:rsid w:val="00A70F19"/>
    <w:rsid w:val="00A70F59"/>
    <w:rsid w:val="00A7102A"/>
    <w:rsid w:val="00A71036"/>
    <w:rsid w:val="00A71043"/>
    <w:rsid w:val="00A7105F"/>
    <w:rsid w:val="00A710C5"/>
    <w:rsid w:val="00A711B0"/>
    <w:rsid w:val="00A7126F"/>
    <w:rsid w:val="00A7127F"/>
    <w:rsid w:val="00A71301"/>
    <w:rsid w:val="00A7139F"/>
    <w:rsid w:val="00A71402"/>
    <w:rsid w:val="00A71427"/>
    <w:rsid w:val="00A714A5"/>
    <w:rsid w:val="00A71553"/>
    <w:rsid w:val="00A7156A"/>
    <w:rsid w:val="00A715A1"/>
    <w:rsid w:val="00A715B7"/>
    <w:rsid w:val="00A715E4"/>
    <w:rsid w:val="00A7160C"/>
    <w:rsid w:val="00A71689"/>
    <w:rsid w:val="00A716A0"/>
    <w:rsid w:val="00A716F8"/>
    <w:rsid w:val="00A71837"/>
    <w:rsid w:val="00A7187C"/>
    <w:rsid w:val="00A71906"/>
    <w:rsid w:val="00A71920"/>
    <w:rsid w:val="00A71960"/>
    <w:rsid w:val="00A71990"/>
    <w:rsid w:val="00A719B3"/>
    <w:rsid w:val="00A719BC"/>
    <w:rsid w:val="00A719CB"/>
    <w:rsid w:val="00A71A59"/>
    <w:rsid w:val="00A71AD8"/>
    <w:rsid w:val="00A71BC9"/>
    <w:rsid w:val="00A71C36"/>
    <w:rsid w:val="00A71E05"/>
    <w:rsid w:val="00A71E15"/>
    <w:rsid w:val="00A71EEC"/>
    <w:rsid w:val="00A71EED"/>
    <w:rsid w:val="00A71F28"/>
    <w:rsid w:val="00A72091"/>
    <w:rsid w:val="00A720BB"/>
    <w:rsid w:val="00A720C2"/>
    <w:rsid w:val="00A7216C"/>
    <w:rsid w:val="00A721D6"/>
    <w:rsid w:val="00A72247"/>
    <w:rsid w:val="00A72262"/>
    <w:rsid w:val="00A72321"/>
    <w:rsid w:val="00A7240E"/>
    <w:rsid w:val="00A72436"/>
    <w:rsid w:val="00A72467"/>
    <w:rsid w:val="00A72497"/>
    <w:rsid w:val="00A724F2"/>
    <w:rsid w:val="00A7257D"/>
    <w:rsid w:val="00A7269D"/>
    <w:rsid w:val="00A726AC"/>
    <w:rsid w:val="00A7272B"/>
    <w:rsid w:val="00A72741"/>
    <w:rsid w:val="00A72772"/>
    <w:rsid w:val="00A727CA"/>
    <w:rsid w:val="00A72813"/>
    <w:rsid w:val="00A728C3"/>
    <w:rsid w:val="00A728CA"/>
    <w:rsid w:val="00A729B8"/>
    <w:rsid w:val="00A72A15"/>
    <w:rsid w:val="00A72A23"/>
    <w:rsid w:val="00A72A87"/>
    <w:rsid w:val="00A72AA0"/>
    <w:rsid w:val="00A72AB4"/>
    <w:rsid w:val="00A72B2A"/>
    <w:rsid w:val="00A72B81"/>
    <w:rsid w:val="00A72E71"/>
    <w:rsid w:val="00A72EE3"/>
    <w:rsid w:val="00A72F5F"/>
    <w:rsid w:val="00A72F61"/>
    <w:rsid w:val="00A72F71"/>
    <w:rsid w:val="00A72F95"/>
    <w:rsid w:val="00A72FEF"/>
    <w:rsid w:val="00A7303D"/>
    <w:rsid w:val="00A7311F"/>
    <w:rsid w:val="00A73168"/>
    <w:rsid w:val="00A73186"/>
    <w:rsid w:val="00A73278"/>
    <w:rsid w:val="00A732A7"/>
    <w:rsid w:val="00A732C8"/>
    <w:rsid w:val="00A733A1"/>
    <w:rsid w:val="00A733BB"/>
    <w:rsid w:val="00A73495"/>
    <w:rsid w:val="00A734FB"/>
    <w:rsid w:val="00A735AE"/>
    <w:rsid w:val="00A73616"/>
    <w:rsid w:val="00A7365A"/>
    <w:rsid w:val="00A73663"/>
    <w:rsid w:val="00A73687"/>
    <w:rsid w:val="00A73A7D"/>
    <w:rsid w:val="00A73AEE"/>
    <w:rsid w:val="00A73B56"/>
    <w:rsid w:val="00A73C5D"/>
    <w:rsid w:val="00A73D67"/>
    <w:rsid w:val="00A73DA5"/>
    <w:rsid w:val="00A73DAA"/>
    <w:rsid w:val="00A73E0D"/>
    <w:rsid w:val="00A73E3B"/>
    <w:rsid w:val="00A73E62"/>
    <w:rsid w:val="00A73EC4"/>
    <w:rsid w:val="00A73ED9"/>
    <w:rsid w:val="00A73EEB"/>
    <w:rsid w:val="00A74031"/>
    <w:rsid w:val="00A74057"/>
    <w:rsid w:val="00A74062"/>
    <w:rsid w:val="00A740BE"/>
    <w:rsid w:val="00A740C4"/>
    <w:rsid w:val="00A74172"/>
    <w:rsid w:val="00A7417E"/>
    <w:rsid w:val="00A74188"/>
    <w:rsid w:val="00A74268"/>
    <w:rsid w:val="00A742CF"/>
    <w:rsid w:val="00A74311"/>
    <w:rsid w:val="00A7433F"/>
    <w:rsid w:val="00A74345"/>
    <w:rsid w:val="00A74371"/>
    <w:rsid w:val="00A74410"/>
    <w:rsid w:val="00A7444F"/>
    <w:rsid w:val="00A7447F"/>
    <w:rsid w:val="00A7458F"/>
    <w:rsid w:val="00A7459F"/>
    <w:rsid w:val="00A7478F"/>
    <w:rsid w:val="00A747AD"/>
    <w:rsid w:val="00A7481D"/>
    <w:rsid w:val="00A748DA"/>
    <w:rsid w:val="00A748E8"/>
    <w:rsid w:val="00A748EE"/>
    <w:rsid w:val="00A749A5"/>
    <w:rsid w:val="00A74B3B"/>
    <w:rsid w:val="00A74C55"/>
    <w:rsid w:val="00A74CEA"/>
    <w:rsid w:val="00A74D3A"/>
    <w:rsid w:val="00A74D43"/>
    <w:rsid w:val="00A74E13"/>
    <w:rsid w:val="00A74E65"/>
    <w:rsid w:val="00A74ED4"/>
    <w:rsid w:val="00A74FDD"/>
    <w:rsid w:val="00A75044"/>
    <w:rsid w:val="00A75077"/>
    <w:rsid w:val="00A7520C"/>
    <w:rsid w:val="00A7522C"/>
    <w:rsid w:val="00A752E7"/>
    <w:rsid w:val="00A752F8"/>
    <w:rsid w:val="00A7541C"/>
    <w:rsid w:val="00A7543E"/>
    <w:rsid w:val="00A754AC"/>
    <w:rsid w:val="00A7551F"/>
    <w:rsid w:val="00A755EF"/>
    <w:rsid w:val="00A756A3"/>
    <w:rsid w:val="00A75794"/>
    <w:rsid w:val="00A7580A"/>
    <w:rsid w:val="00A75916"/>
    <w:rsid w:val="00A75935"/>
    <w:rsid w:val="00A75A86"/>
    <w:rsid w:val="00A75B26"/>
    <w:rsid w:val="00A75BE5"/>
    <w:rsid w:val="00A75D29"/>
    <w:rsid w:val="00A75E0A"/>
    <w:rsid w:val="00A75E84"/>
    <w:rsid w:val="00A7600C"/>
    <w:rsid w:val="00A7606F"/>
    <w:rsid w:val="00A7610A"/>
    <w:rsid w:val="00A76122"/>
    <w:rsid w:val="00A761D8"/>
    <w:rsid w:val="00A76235"/>
    <w:rsid w:val="00A7626F"/>
    <w:rsid w:val="00A762D7"/>
    <w:rsid w:val="00A76316"/>
    <w:rsid w:val="00A76433"/>
    <w:rsid w:val="00A76466"/>
    <w:rsid w:val="00A7649F"/>
    <w:rsid w:val="00A764CD"/>
    <w:rsid w:val="00A76533"/>
    <w:rsid w:val="00A765E3"/>
    <w:rsid w:val="00A76613"/>
    <w:rsid w:val="00A76663"/>
    <w:rsid w:val="00A76687"/>
    <w:rsid w:val="00A76748"/>
    <w:rsid w:val="00A7680B"/>
    <w:rsid w:val="00A76828"/>
    <w:rsid w:val="00A7684E"/>
    <w:rsid w:val="00A7698D"/>
    <w:rsid w:val="00A76B07"/>
    <w:rsid w:val="00A76B2E"/>
    <w:rsid w:val="00A76BCD"/>
    <w:rsid w:val="00A76C41"/>
    <w:rsid w:val="00A76C48"/>
    <w:rsid w:val="00A76CD6"/>
    <w:rsid w:val="00A76D62"/>
    <w:rsid w:val="00A76D90"/>
    <w:rsid w:val="00A76ED0"/>
    <w:rsid w:val="00A76F18"/>
    <w:rsid w:val="00A76FF5"/>
    <w:rsid w:val="00A772C6"/>
    <w:rsid w:val="00A77448"/>
    <w:rsid w:val="00A77466"/>
    <w:rsid w:val="00A77491"/>
    <w:rsid w:val="00A77567"/>
    <w:rsid w:val="00A775A0"/>
    <w:rsid w:val="00A775AC"/>
    <w:rsid w:val="00A775FC"/>
    <w:rsid w:val="00A7760E"/>
    <w:rsid w:val="00A776C5"/>
    <w:rsid w:val="00A7770C"/>
    <w:rsid w:val="00A77718"/>
    <w:rsid w:val="00A77729"/>
    <w:rsid w:val="00A77823"/>
    <w:rsid w:val="00A778C3"/>
    <w:rsid w:val="00A778F4"/>
    <w:rsid w:val="00A77A27"/>
    <w:rsid w:val="00A77A60"/>
    <w:rsid w:val="00A77A9E"/>
    <w:rsid w:val="00A77AC0"/>
    <w:rsid w:val="00A77AC2"/>
    <w:rsid w:val="00A77ADC"/>
    <w:rsid w:val="00A77B0C"/>
    <w:rsid w:val="00A77BE3"/>
    <w:rsid w:val="00A77C8F"/>
    <w:rsid w:val="00A77DCC"/>
    <w:rsid w:val="00A77E77"/>
    <w:rsid w:val="00A77EB0"/>
    <w:rsid w:val="00A77F43"/>
    <w:rsid w:val="00A77FAD"/>
    <w:rsid w:val="00A77FF7"/>
    <w:rsid w:val="00A80047"/>
    <w:rsid w:val="00A801FD"/>
    <w:rsid w:val="00A802C5"/>
    <w:rsid w:val="00A803E0"/>
    <w:rsid w:val="00A80434"/>
    <w:rsid w:val="00A80493"/>
    <w:rsid w:val="00A804D2"/>
    <w:rsid w:val="00A80603"/>
    <w:rsid w:val="00A806F2"/>
    <w:rsid w:val="00A807BC"/>
    <w:rsid w:val="00A80863"/>
    <w:rsid w:val="00A80972"/>
    <w:rsid w:val="00A80AAF"/>
    <w:rsid w:val="00A80B3F"/>
    <w:rsid w:val="00A80BCC"/>
    <w:rsid w:val="00A80C53"/>
    <w:rsid w:val="00A80C7D"/>
    <w:rsid w:val="00A80C94"/>
    <w:rsid w:val="00A80C99"/>
    <w:rsid w:val="00A80D39"/>
    <w:rsid w:val="00A80DE0"/>
    <w:rsid w:val="00A80E13"/>
    <w:rsid w:val="00A80E2E"/>
    <w:rsid w:val="00A80E67"/>
    <w:rsid w:val="00A80E84"/>
    <w:rsid w:val="00A80EAA"/>
    <w:rsid w:val="00A80F6F"/>
    <w:rsid w:val="00A80F76"/>
    <w:rsid w:val="00A80F93"/>
    <w:rsid w:val="00A8103F"/>
    <w:rsid w:val="00A8116D"/>
    <w:rsid w:val="00A8118E"/>
    <w:rsid w:val="00A8122C"/>
    <w:rsid w:val="00A81233"/>
    <w:rsid w:val="00A81278"/>
    <w:rsid w:val="00A81290"/>
    <w:rsid w:val="00A812DB"/>
    <w:rsid w:val="00A81309"/>
    <w:rsid w:val="00A81341"/>
    <w:rsid w:val="00A813AA"/>
    <w:rsid w:val="00A81491"/>
    <w:rsid w:val="00A81608"/>
    <w:rsid w:val="00A8162E"/>
    <w:rsid w:val="00A81785"/>
    <w:rsid w:val="00A817A2"/>
    <w:rsid w:val="00A817D4"/>
    <w:rsid w:val="00A81898"/>
    <w:rsid w:val="00A819FD"/>
    <w:rsid w:val="00A81A07"/>
    <w:rsid w:val="00A81CE1"/>
    <w:rsid w:val="00A81D07"/>
    <w:rsid w:val="00A81DF0"/>
    <w:rsid w:val="00A81E26"/>
    <w:rsid w:val="00A81E27"/>
    <w:rsid w:val="00A81E62"/>
    <w:rsid w:val="00A81E89"/>
    <w:rsid w:val="00A81ED7"/>
    <w:rsid w:val="00A81FBA"/>
    <w:rsid w:val="00A81FDA"/>
    <w:rsid w:val="00A820C9"/>
    <w:rsid w:val="00A8216E"/>
    <w:rsid w:val="00A82172"/>
    <w:rsid w:val="00A82255"/>
    <w:rsid w:val="00A8226A"/>
    <w:rsid w:val="00A822B0"/>
    <w:rsid w:val="00A8232C"/>
    <w:rsid w:val="00A82359"/>
    <w:rsid w:val="00A8235E"/>
    <w:rsid w:val="00A82370"/>
    <w:rsid w:val="00A823B0"/>
    <w:rsid w:val="00A823DC"/>
    <w:rsid w:val="00A82536"/>
    <w:rsid w:val="00A82590"/>
    <w:rsid w:val="00A825C3"/>
    <w:rsid w:val="00A825DC"/>
    <w:rsid w:val="00A8267E"/>
    <w:rsid w:val="00A82686"/>
    <w:rsid w:val="00A82737"/>
    <w:rsid w:val="00A82796"/>
    <w:rsid w:val="00A827A4"/>
    <w:rsid w:val="00A827B4"/>
    <w:rsid w:val="00A827EF"/>
    <w:rsid w:val="00A82910"/>
    <w:rsid w:val="00A829A6"/>
    <w:rsid w:val="00A829CC"/>
    <w:rsid w:val="00A829D3"/>
    <w:rsid w:val="00A829F5"/>
    <w:rsid w:val="00A82A0A"/>
    <w:rsid w:val="00A82A6D"/>
    <w:rsid w:val="00A82B8C"/>
    <w:rsid w:val="00A82B9B"/>
    <w:rsid w:val="00A82BC8"/>
    <w:rsid w:val="00A82C6D"/>
    <w:rsid w:val="00A82D10"/>
    <w:rsid w:val="00A82DB6"/>
    <w:rsid w:val="00A82DCC"/>
    <w:rsid w:val="00A82DEA"/>
    <w:rsid w:val="00A82E0F"/>
    <w:rsid w:val="00A82EA6"/>
    <w:rsid w:val="00A82ED3"/>
    <w:rsid w:val="00A82FE4"/>
    <w:rsid w:val="00A8302B"/>
    <w:rsid w:val="00A8306F"/>
    <w:rsid w:val="00A83116"/>
    <w:rsid w:val="00A83227"/>
    <w:rsid w:val="00A83295"/>
    <w:rsid w:val="00A832D7"/>
    <w:rsid w:val="00A833C2"/>
    <w:rsid w:val="00A8342B"/>
    <w:rsid w:val="00A83465"/>
    <w:rsid w:val="00A83532"/>
    <w:rsid w:val="00A835AD"/>
    <w:rsid w:val="00A836C1"/>
    <w:rsid w:val="00A837FF"/>
    <w:rsid w:val="00A83896"/>
    <w:rsid w:val="00A83A2F"/>
    <w:rsid w:val="00A83A92"/>
    <w:rsid w:val="00A83AB5"/>
    <w:rsid w:val="00A83B36"/>
    <w:rsid w:val="00A83B5C"/>
    <w:rsid w:val="00A83B81"/>
    <w:rsid w:val="00A83C08"/>
    <w:rsid w:val="00A83C8A"/>
    <w:rsid w:val="00A83CC6"/>
    <w:rsid w:val="00A83EB2"/>
    <w:rsid w:val="00A83EFB"/>
    <w:rsid w:val="00A83F63"/>
    <w:rsid w:val="00A83FBF"/>
    <w:rsid w:val="00A8401B"/>
    <w:rsid w:val="00A84164"/>
    <w:rsid w:val="00A8425C"/>
    <w:rsid w:val="00A842A2"/>
    <w:rsid w:val="00A842BB"/>
    <w:rsid w:val="00A8439F"/>
    <w:rsid w:val="00A844B3"/>
    <w:rsid w:val="00A84607"/>
    <w:rsid w:val="00A8476D"/>
    <w:rsid w:val="00A84865"/>
    <w:rsid w:val="00A8493E"/>
    <w:rsid w:val="00A84975"/>
    <w:rsid w:val="00A849E0"/>
    <w:rsid w:val="00A849F3"/>
    <w:rsid w:val="00A84A4E"/>
    <w:rsid w:val="00A84A7C"/>
    <w:rsid w:val="00A84AD4"/>
    <w:rsid w:val="00A84AED"/>
    <w:rsid w:val="00A84B10"/>
    <w:rsid w:val="00A84B4A"/>
    <w:rsid w:val="00A84B7F"/>
    <w:rsid w:val="00A84B9E"/>
    <w:rsid w:val="00A84DB9"/>
    <w:rsid w:val="00A84E16"/>
    <w:rsid w:val="00A84E5A"/>
    <w:rsid w:val="00A84E6F"/>
    <w:rsid w:val="00A84EDF"/>
    <w:rsid w:val="00A84FBD"/>
    <w:rsid w:val="00A850C0"/>
    <w:rsid w:val="00A85197"/>
    <w:rsid w:val="00A851B3"/>
    <w:rsid w:val="00A851F7"/>
    <w:rsid w:val="00A852CD"/>
    <w:rsid w:val="00A8532E"/>
    <w:rsid w:val="00A85472"/>
    <w:rsid w:val="00A8552C"/>
    <w:rsid w:val="00A85595"/>
    <w:rsid w:val="00A8559B"/>
    <w:rsid w:val="00A855C5"/>
    <w:rsid w:val="00A856D6"/>
    <w:rsid w:val="00A85714"/>
    <w:rsid w:val="00A85816"/>
    <w:rsid w:val="00A858AC"/>
    <w:rsid w:val="00A858B1"/>
    <w:rsid w:val="00A8593B"/>
    <w:rsid w:val="00A85961"/>
    <w:rsid w:val="00A85B26"/>
    <w:rsid w:val="00A85B57"/>
    <w:rsid w:val="00A85BEF"/>
    <w:rsid w:val="00A85BF8"/>
    <w:rsid w:val="00A85C76"/>
    <w:rsid w:val="00A85C79"/>
    <w:rsid w:val="00A85C9E"/>
    <w:rsid w:val="00A85CB3"/>
    <w:rsid w:val="00A85D51"/>
    <w:rsid w:val="00A85D68"/>
    <w:rsid w:val="00A85E5D"/>
    <w:rsid w:val="00A85EA7"/>
    <w:rsid w:val="00A85F30"/>
    <w:rsid w:val="00A85F5A"/>
    <w:rsid w:val="00A85FB8"/>
    <w:rsid w:val="00A86119"/>
    <w:rsid w:val="00A8614A"/>
    <w:rsid w:val="00A861B2"/>
    <w:rsid w:val="00A8622B"/>
    <w:rsid w:val="00A86288"/>
    <w:rsid w:val="00A862BE"/>
    <w:rsid w:val="00A862CF"/>
    <w:rsid w:val="00A8634C"/>
    <w:rsid w:val="00A863A0"/>
    <w:rsid w:val="00A864AB"/>
    <w:rsid w:val="00A864E1"/>
    <w:rsid w:val="00A86502"/>
    <w:rsid w:val="00A8651D"/>
    <w:rsid w:val="00A8651F"/>
    <w:rsid w:val="00A865B0"/>
    <w:rsid w:val="00A865E7"/>
    <w:rsid w:val="00A8666F"/>
    <w:rsid w:val="00A86713"/>
    <w:rsid w:val="00A8675E"/>
    <w:rsid w:val="00A86797"/>
    <w:rsid w:val="00A867D7"/>
    <w:rsid w:val="00A86840"/>
    <w:rsid w:val="00A868BF"/>
    <w:rsid w:val="00A86989"/>
    <w:rsid w:val="00A869A0"/>
    <w:rsid w:val="00A869A5"/>
    <w:rsid w:val="00A86A08"/>
    <w:rsid w:val="00A86A88"/>
    <w:rsid w:val="00A86B24"/>
    <w:rsid w:val="00A86B46"/>
    <w:rsid w:val="00A86B70"/>
    <w:rsid w:val="00A86B76"/>
    <w:rsid w:val="00A86BB4"/>
    <w:rsid w:val="00A86C18"/>
    <w:rsid w:val="00A86DEE"/>
    <w:rsid w:val="00A86DFE"/>
    <w:rsid w:val="00A86ED2"/>
    <w:rsid w:val="00A86EFB"/>
    <w:rsid w:val="00A86F3D"/>
    <w:rsid w:val="00A86F4E"/>
    <w:rsid w:val="00A87001"/>
    <w:rsid w:val="00A87050"/>
    <w:rsid w:val="00A87079"/>
    <w:rsid w:val="00A870BE"/>
    <w:rsid w:val="00A870D6"/>
    <w:rsid w:val="00A870FE"/>
    <w:rsid w:val="00A87114"/>
    <w:rsid w:val="00A87307"/>
    <w:rsid w:val="00A8737B"/>
    <w:rsid w:val="00A8739D"/>
    <w:rsid w:val="00A873CD"/>
    <w:rsid w:val="00A87430"/>
    <w:rsid w:val="00A87438"/>
    <w:rsid w:val="00A87444"/>
    <w:rsid w:val="00A87596"/>
    <w:rsid w:val="00A875F0"/>
    <w:rsid w:val="00A876EC"/>
    <w:rsid w:val="00A8779E"/>
    <w:rsid w:val="00A877AA"/>
    <w:rsid w:val="00A87855"/>
    <w:rsid w:val="00A87860"/>
    <w:rsid w:val="00A87926"/>
    <w:rsid w:val="00A87A21"/>
    <w:rsid w:val="00A87AFF"/>
    <w:rsid w:val="00A87C5E"/>
    <w:rsid w:val="00A87C7D"/>
    <w:rsid w:val="00A87DB2"/>
    <w:rsid w:val="00A87DFA"/>
    <w:rsid w:val="00A87EB5"/>
    <w:rsid w:val="00A87F04"/>
    <w:rsid w:val="00A87FB2"/>
    <w:rsid w:val="00A9007F"/>
    <w:rsid w:val="00A901F2"/>
    <w:rsid w:val="00A90223"/>
    <w:rsid w:val="00A9024F"/>
    <w:rsid w:val="00A90365"/>
    <w:rsid w:val="00A9042E"/>
    <w:rsid w:val="00A9055A"/>
    <w:rsid w:val="00A906AC"/>
    <w:rsid w:val="00A906D1"/>
    <w:rsid w:val="00A907EB"/>
    <w:rsid w:val="00A90802"/>
    <w:rsid w:val="00A90839"/>
    <w:rsid w:val="00A90886"/>
    <w:rsid w:val="00A908CC"/>
    <w:rsid w:val="00A908DB"/>
    <w:rsid w:val="00A90953"/>
    <w:rsid w:val="00A909BC"/>
    <w:rsid w:val="00A90A65"/>
    <w:rsid w:val="00A90B34"/>
    <w:rsid w:val="00A90B36"/>
    <w:rsid w:val="00A90BB8"/>
    <w:rsid w:val="00A90C81"/>
    <w:rsid w:val="00A90C9B"/>
    <w:rsid w:val="00A90D11"/>
    <w:rsid w:val="00A90D6F"/>
    <w:rsid w:val="00A90D89"/>
    <w:rsid w:val="00A90DD1"/>
    <w:rsid w:val="00A90DF6"/>
    <w:rsid w:val="00A90E50"/>
    <w:rsid w:val="00A90E8A"/>
    <w:rsid w:val="00A90EA6"/>
    <w:rsid w:val="00A9122E"/>
    <w:rsid w:val="00A91262"/>
    <w:rsid w:val="00A9128C"/>
    <w:rsid w:val="00A91343"/>
    <w:rsid w:val="00A91364"/>
    <w:rsid w:val="00A91418"/>
    <w:rsid w:val="00A91420"/>
    <w:rsid w:val="00A91522"/>
    <w:rsid w:val="00A91548"/>
    <w:rsid w:val="00A915A1"/>
    <w:rsid w:val="00A915E7"/>
    <w:rsid w:val="00A91602"/>
    <w:rsid w:val="00A916D8"/>
    <w:rsid w:val="00A916F7"/>
    <w:rsid w:val="00A9171D"/>
    <w:rsid w:val="00A9175C"/>
    <w:rsid w:val="00A917DB"/>
    <w:rsid w:val="00A91828"/>
    <w:rsid w:val="00A918E2"/>
    <w:rsid w:val="00A91962"/>
    <w:rsid w:val="00A919E4"/>
    <w:rsid w:val="00A91A7F"/>
    <w:rsid w:val="00A91AD0"/>
    <w:rsid w:val="00A91BAB"/>
    <w:rsid w:val="00A91CC4"/>
    <w:rsid w:val="00A91D4D"/>
    <w:rsid w:val="00A91D8E"/>
    <w:rsid w:val="00A91DD0"/>
    <w:rsid w:val="00A91DE2"/>
    <w:rsid w:val="00A91E26"/>
    <w:rsid w:val="00A91E3E"/>
    <w:rsid w:val="00A91EE3"/>
    <w:rsid w:val="00A91F05"/>
    <w:rsid w:val="00A91F3F"/>
    <w:rsid w:val="00A91F88"/>
    <w:rsid w:val="00A9202F"/>
    <w:rsid w:val="00A92080"/>
    <w:rsid w:val="00A92083"/>
    <w:rsid w:val="00A9208D"/>
    <w:rsid w:val="00A920F1"/>
    <w:rsid w:val="00A921EE"/>
    <w:rsid w:val="00A92292"/>
    <w:rsid w:val="00A92403"/>
    <w:rsid w:val="00A9243E"/>
    <w:rsid w:val="00A92538"/>
    <w:rsid w:val="00A92853"/>
    <w:rsid w:val="00A92880"/>
    <w:rsid w:val="00A928AF"/>
    <w:rsid w:val="00A928BD"/>
    <w:rsid w:val="00A929F0"/>
    <w:rsid w:val="00A92A0A"/>
    <w:rsid w:val="00A92A63"/>
    <w:rsid w:val="00A92A7E"/>
    <w:rsid w:val="00A92A9F"/>
    <w:rsid w:val="00A92AA3"/>
    <w:rsid w:val="00A92B28"/>
    <w:rsid w:val="00A92B78"/>
    <w:rsid w:val="00A92BB5"/>
    <w:rsid w:val="00A92C1B"/>
    <w:rsid w:val="00A92C5D"/>
    <w:rsid w:val="00A92CC9"/>
    <w:rsid w:val="00A92D33"/>
    <w:rsid w:val="00A92E0E"/>
    <w:rsid w:val="00A92F39"/>
    <w:rsid w:val="00A930F4"/>
    <w:rsid w:val="00A93211"/>
    <w:rsid w:val="00A9327C"/>
    <w:rsid w:val="00A93292"/>
    <w:rsid w:val="00A933BF"/>
    <w:rsid w:val="00A93487"/>
    <w:rsid w:val="00A934AD"/>
    <w:rsid w:val="00A93609"/>
    <w:rsid w:val="00A93620"/>
    <w:rsid w:val="00A9366F"/>
    <w:rsid w:val="00A93695"/>
    <w:rsid w:val="00A9378C"/>
    <w:rsid w:val="00A937E3"/>
    <w:rsid w:val="00A93813"/>
    <w:rsid w:val="00A938F4"/>
    <w:rsid w:val="00A939C7"/>
    <w:rsid w:val="00A93A71"/>
    <w:rsid w:val="00A93A73"/>
    <w:rsid w:val="00A93AE0"/>
    <w:rsid w:val="00A93BAF"/>
    <w:rsid w:val="00A93BC4"/>
    <w:rsid w:val="00A93C2F"/>
    <w:rsid w:val="00A93C4F"/>
    <w:rsid w:val="00A93CF0"/>
    <w:rsid w:val="00A93D9C"/>
    <w:rsid w:val="00A93DA6"/>
    <w:rsid w:val="00A93E18"/>
    <w:rsid w:val="00A93E6C"/>
    <w:rsid w:val="00A93EB8"/>
    <w:rsid w:val="00A93EF6"/>
    <w:rsid w:val="00A93F02"/>
    <w:rsid w:val="00A93FDD"/>
    <w:rsid w:val="00A94016"/>
    <w:rsid w:val="00A94041"/>
    <w:rsid w:val="00A94057"/>
    <w:rsid w:val="00A940BC"/>
    <w:rsid w:val="00A9427C"/>
    <w:rsid w:val="00A9427E"/>
    <w:rsid w:val="00A943ED"/>
    <w:rsid w:val="00A94429"/>
    <w:rsid w:val="00A9449E"/>
    <w:rsid w:val="00A944D5"/>
    <w:rsid w:val="00A94505"/>
    <w:rsid w:val="00A9478D"/>
    <w:rsid w:val="00A947F9"/>
    <w:rsid w:val="00A94888"/>
    <w:rsid w:val="00A94926"/>
    <w:rsid w:val="00A949A7"/>
    <w:rsid w:val="00A94A5E"/>
    <w:rsid w:val="00A94B4B"/>
    <w:rsid w:val="00A94C0F"/>
    <w:rsid w:val="00A94C11"/>
    <w:rsid w:val="00A94C6B"/>
    <w:rsid w:val="00A94C9E"/>
    <w:rsid w:val="00A94CA0"/>
    <w:rsid w:val="00A94CA1"/>
    <w:rsid w:val="00A94E50"/>
    <w:rsid w:val="00A94EFE"/>
    <w:rsid w:val="00A94F45"/>
    <w:rsid w:val="00A94F59"/>
    <w:rsid w:val="00A94F64"/>
    <w:rsid w:val="00A94FAC"/>
    <w:rsid w:val="00A94FEF"/>
    <w:rsid w:val="00A95065"/>
    <w:rsid w:val="00A9507D"/>
    <w:rsid w:val="00A950B6"/>
    <w:rsid w:val="00A95125"/>
    <w:rsid w:val="00A95177"/>
    <w:rsid w:val="00A951B6"/>
    <w:rsid w:val="00A952A5"/>
    <w:rsid w:val="00A952CF"/>
    <w:rsid w:val="00A952F0"/>
    <w:rsid w:val="00A95390"/>
    <w:rsid w:val="00A953BC"/>
    <w:rsid w:val="00A953D5"/>
    <w:rsid w:val="00A953D9"/>
    <w:rsid w:val="00A953E0"/>
    <w:rsid w:val="00A95424"/>
    <w:rsid w:val="00A9555B"/>
    <w:rsid w:val="00A9555C"/>
    <w:rsid w:val="00A95581"/>
    <w:rsid w:val="00A955F6"/>
    <w:rsid w:val="00A95607"/>
    <w:rsid w:val="00A9567C"/>
    <w:rsid w:val="00A9569D"/>
    <w:rsid w:val="00A9571E"/>
    <w:rsid w:val="00A95757"/>
    <w:rsid w:val="00A957AE"/>
    <w:rsid w:val="00A9581F"/>
    <w:rsid w:val="00A958AA"/>
    <w:rsid w:val="00A958E6"/>
    <w:rsid w:val="00A95961"/>
    <w:rsid w:val="00A95A48"/>
    <w:rsid w:val="00A95A67"/>
    <w:rsid w:val="00A95B05"/>
    <w:rsid w:val="00A95B0B"/>
    <w:rsid w:val="00A95B94"/>
    <w:rsid w:val="00A95DA8"/>
    <w:rsid w:val="00A95DB4"/>
    <w:rsid w:val="00A95DBD"/>
    <w:rsid w:val="00A95E47"/>
    <w:rsid w:val="00A95F92"/>
    <w:rsid w:val="00A96073"/>
    <w:rsid w:val="00A961A8"/>
    <w:rsid w:val="00A964D4"/>
    <w:rsid w:val="00A964F0"/>
    <w:rsid w:val="00A965E9"/>
    <w:rsid w:val="00A96604"/>
    <w:rsid w:val="00A96618"/>
    <w:rsid w:val="00A9662A"/>
    <w:rsid w:val="00A9668C"/>
    <w:rsid w:val="00A9673C"/>
    <w:rsid w:val="00A96790"/>
    <w:rsid w:val="00A967B4"/>
    <w:rsid w:val="00A96816"/>
    <w:rsid w:val="00A96886"/>
    <w:rsid w:val="00A968B9"/>
    <w:rsid w:val="00A968DD"/>
    <w:rsid w:val="00A9693E"/>
    <w:rsid w:val="00A96999"/>
    <w:rsid w:val="00A969CF"/>
    <w:rsid w:val="00A969DE"/>
    <w:rsid w:val="00A969ED"/>
    <w:rsid w:val="00A96AFE"/>
    <w:rsid w:val="00A96B1F"/>
    <w:rsid w:val="00A96CCA"/>
    <w:rsid w:val="00A96ECD"/>
    <w:rsid w:val="00A96F3D"/>
    <w:rsid w:val="00A96F4B"/>
    <w:rsid w:val="00A96FA1"/>
    <w:rsid w:val="00A97053"/>
    <w:rsid w:val="00A97057"/>
    <w:rsid w:val="00A9709B"/>
    <w:rsid w:val="00A970DF"/>
    <w:rsid w:val="00A97137"/>
    <w:rsid w:val="00A971A1"/>
    <w:rsid w:val="00A9723F"/>
    <w:rsid w:val="00A972C1"/>
    <w:rsid w:val="00A972E1"/>
    <w:rsid w:val="00A9736F"/>
    <w:rsid w:val="00A973D7"/>
    <w:rsid w:val="00A973FD"/>
    <w:rsid w:val="00A97464"/>
    <w:rsid w:val="00A974F5"/>
    <w:rsid w:val="00A97576"/>
    <w:rsid w:val="00A97642"/>
    <w:rsid w:val="00A976AF"/>
    <w:rsid w:val="00A977C7"/>
    <w:rsid w:val="00A9780C"/>
    <w:rsid w:val="00A9783A"/>
    <w:rsid w:val="00A97846"/>
    <w:rsid w:val="00A978CD"/>
    <w:rsid w:val="00A978D1"/>
    <w:rsid w:val="00A979B9"/>
    <w:rsid w:val="00A97A01"/>
    <w:rsid w:val="00A97A52"/>
    <w:rsid w:val="00A97A85"/>
    <w:rsid w:val="00A97A9F"/>
    <w:rsid w:val="00A97AE0"/>
    <w:rsid w:val="00A97B90"/>
    <w:rsid w:val="00A97BB2"/>
    <w:rsid w:val="00A97D9F"/>
    <w:rsid w:val="00A97DCB"/>
    <w:rsid w:val="00A97E49"/>
    <w:rsid w:val="00A97F0D"/>
    <w:rsid w:val="00A97FF5"/>
    <w:rsid w:val="00AA0159"/>
    <w:rsid w:val="00AA01D5"/>
    <w:rsid w:val="00AA01EC"/>
    <w:rsid w:val="00AA0247"/>
    <w:rsid w:val="00AA024E"/>
    <w:rsid w:val="00AA0300"/>
    <w:rsid w:val="00AA0316"/>
    <w:rsid w:val="00AA031E"/>
    <w:rsid w:val="00AA032B"/>
    <w:rsid w:val="00AA0338"/>
    <w:rsid w:val="00AA033C"/>
    <w:rsid w:val="00AA04B7"/>
    <w:rsid w:val="00AA04D0"/>
    <w:rsid w:val="00AA051F"/>
    <w:rsid w:val="00AA0524"/>
    <w:rsid w:val="00AA05E7"/>
    <w:rsid w:val="00AA070C"/>
    <w:rsid w:val="00AA085D"/>
    <w:rsid w:val="00AA087F"/>
    <w:rsid w:val="00AA08C8"/>
    <w:rsid w:val="00AA0918"/>
    <w:rsid w:val="00AA09AA"/>
    <w:rsid w:val="00AA0A21"/>
    <w:rsid w:val="00AA0BE9"/>
    <w:rsid w:val="00AA0C8E"/>
    <w:rsid w:val="00AA0CDA"/>
    <w:rsid w:val="00AA0D3F"/>
    <w:rsid w:val="00AA0DDA"/>
    <w:rsid w:val="00AA0F02"/>
    <w:rsid w:val="00AA0F6A"/>
    <w:rsid w:val="00AA0FCF"/>
    <w:rsid w:val="00AA0FEA"/>
    <w:rsid w:val="00AA107F"/>
    <w:rsid w:val="00AA10BB"/>
    <w:rsid w:val="00AA118A"/>
    <w:rsid w:val="00AA11C7"/>
    <w:rsid w:val="00AA11FC"/>
    <w:rsid w:val="00AA126A"/>
    <w:rsid w:val="00AA128E"/>
    <w:rsid w:val="00AA12F2"/>
    <w:rsid w:val="00AA12F5"/>
    <w:rsid w:val="00AA1395"/>
    <w:rsid w:val="00AA140F"/>
    <w:rsid w:val="00AA1504"/>
    <w:rsid w:val="00AA152C"/>
    <w:rsid w:val="00AA153D"/>
    <w:rsid w:val="00AA1618"/>
    <w:rsid w:val="00AA168E"/>
    <w:rsid w:val="00AA1701"/>
    <w:rsid w:val="00AA1794"/>
    <w:rsid w:val="00AA1808"/>
    <w:rsid w:val="00AA19BA"/>
    <w:rsid w:val="00AA19E8"/>
    <w:rsid w:val="00AA1A10"/>
    <w:rsid w:val="00AA1A41"/>
    <w:rsid w:val="00AA1B2A"/>
    <w:rsid w:val="00AA1B67"/>
    <w:rsid w:val="00AA1BAA"/>
    <w:rsid w:val="00AA1D01"/>
    <w:rsid w:val="00AA1D03"/>
    <w:rsid w:val="00AA1E83"/>
    <w:rsid w:val="00AA1E9C"/>
    <w:rsid w:val="00AA1FBF"/>
    <w:rsid w:val="00AA1FC8"/>
    <w:rsid w:val="00AA21FE"/>
    <w:rsid w:val="00AA2206"/>
    <w:rsid w:val="00AA220E"/>
    <w:rsid w:val="00AA22B0"/>
    <w:rsid w:val="00AA2332"/>
    <w:rsid w:val="00AA23DB"/>
    <w:rsid w:val="00AA2487"/>
    <w:rsid w:val="00AA24B9"/>
    <w:rsid w:val="00AA24BA"/>
    <w:rsid w:val="00AA2514"/>
    <w:rsid w:val="00AA2532"/>
    <w:rsid w:val="00AA2534"/>
    <w:rsid w:val="00AA2562"/>
    <w:rsid w:val="00AA259B"/>
    <w:rsid w:val="00AA25E0"/>
    <w:rsid w:val="00AA25FD"/>
    <w:rsid w:val="00AA2735"/>
    <w:rsid w:val="00AA2738"/>
    <w:rsid w:val="00AA2802"/>
    <w:rsid w:val="00AA2815"/>
    <w:rsid w:val="00AA29A3"/>
    <w:rsid w:val="00AA29C7"/>
    <w:rsid w:val="00AA2A0C"/>
    <w:rsid w:val="00AA2BC0"/>
    <w:rsid w:val="00AA2BF4"/>
    <w:rsid w:val="00AA2C54"/>
    <w:rsid w:val="00AA2C69"/>
    <w:rsid w:val="00AA2C81"/>
    <w:rsid w:val="00AA2CDD"/>
    <w:rsid w:val="00AA2CE4"/>
    <w:rsid w:val="00AA2D1D"/>
    <w:rsid w:val="00AA2D62"/>
    <w:rsid w:val="00AA2D7F"/>
    <w:rsid w:val="00AA2F1C"/>
    <w:rsid w:val="00AA2F90"/>
    <w:rsid w:val="00AA2FC3"/>
    <w:rsid w:val="00AA30C2"/>
    <w:rsid w:val="00AA3154"/>
    <w:rsid w:val="00AA325D"/>
    <w:rsid w:val="00AA3288"/>
    <w:rsid w:val="00AA32B4"/>
    <w:rsid w:val="00AA32FA"/>
    <w:rsid w:val="00AA3314"/>
    <w:rsid w:val="00AA33B2"/>
    <w:rsid w:val="00AA33F9"/>
    <w:rsid w:val="00AA34C5"/>
    <w:rsid w:val="00AA3540"/>
    <w:rsid w:val="00AA35D5"/>
    <w:rsid w:val="00AA361A"/>
    <w:rsid w:val="00AA3654"/>
    <w:rsid w:val="00AA3692"/>
    <w:rsid w:val="00AA36AF"/>
    <w:rsid w:val="00AA36F5"/>
    <w:rsid w:val="00AA3755"/>
    <w:rsid w:val="00AA3791"/>
    <w:rsid w:val="00AA38A2"/>
    <w:rsid w:val="00AA38F6"/>
    <w:rsid w:val="00AA3A09"/>
    <w:rsid w:val="00AA3A5B"/>
    <w:rsid w:val="00AA3AD2"/>
    <w:rsid w:val="00AA3AD3"/>
    <w:rsid w:val="00AA3B19"/>
    <w:rsid w:val="00AA3B67"/>
    <w:rsid w:val="00AA3BC7"/>
    <w:rsid w:val="00AA3C96"/>
    <w:rsid w:val="00AA3CCE"/>
    <w:rsid w:val="00AA3D92"/>
    <w:rsid w:val="00AA3DCB"/>
    <w:rsid w:val="00AA3F33"/>
    <w:rsid w:val="00AA3FD2"/>
    <w:rsid w:val="00AA41D4"/>
    <w:rsid w:val="00AA422E"/>
    <w:rsid w:val="00AA42DC"/>
    <w:rsid w:val="00AA440C"/>
    <w:rsid w:val="00AA44E1"/>
    <w:rsid w:val="00AA44E4"/>
    <w:rsid w:val="00AA45B3"/>
    <w:rsid w:val="00AA46E0"/>
    <w:rsid w:val="00AA48C1"/>
    <w:rsid w:val="00AA48FF"/>
    <w:rsid w:val="00AA4923"/>
    <w:rsid w:val="00AA49B3"/>
    <w:rsid w:val="00AA49C4"/>
    <w:rsid w:val="00AA4A09"/>
    <w:rsid w:val="00AA4A29"/>
    <w:rsid w:val="00AA4A51"/>
    <w:rsid w:val="00AA4ADE"/>
    <w:rsid w:val="00AA4AE2"/>
    <w:rsid w:val="00AA4B46"/>
    <w:rsid w:val="00AA4BA4"/>
    <w:rsid w:val="00AA4BB1"/>
    <w:rsid w:val="00AA4BC9"/>
    <w:rsid w:val="00AA4C12"/>
    <w:rsid w:val="00AA4C8C"/>
    <w:rsid w:val="00AA4D76"/>
    <w:rsid w:val="00AA4E02"/>
    <w:rsid w:val="00AA4E03"/>
    <w:rsid w:val="00AA4EA1"/>
    <w:rsid w:val="00AA4ECF"/>
    <w:rsid w:val="00AA4F12"/>
    <w:rsid w:val="00AA4FA2"/>
    <w:rsid w:val="00AA5003"/>
    <w:rsid w:val="00AA5013"/>
    <w:rsid w:val="00AA5037"/>
    <w:rsid w:val="00AA5049"/>
    <w:rsid w:val="00AA5080"/>
    <w:rsid w:val="00AA5259"/>
    <w:rsid w:val="00AA529D"/>
    <w:rsid w:val="00AA52AD"/>
    <w:rsid w:val="00AA52FC"/>
    <w:rsid w:val="00AA53C1"/>
    <w:rsid w:val="00AA5417"/>
    <w:rsid w:val="00AA54D0"/>
    <w:rsid w:val="00AA5639"/>
    <w:rsid w:val="00AA56EC"/>
    <w:rsid w:val="00AA5774"/>
    <w:rsid w:val="00AA5777"/>
    <w:rsid w:val="00AA5871"/>
    <w:rsid w:val="00AA58E0"/>
    <w:rsid w:val="00AA592F"/>
    <w:rsid w:val="00AA5981"/>
    <w:rsid w:val="00AA59A6"/>
    <w:rsid w:val="00AA5A12"/>
    <w:rsid w:val="00AA5A42"/>
    <w:rsid w:val="00AA5A9F"/>
    <w:rsid w:val="00AA5AE5"/>
    <w:rsid w:val="00AA5AEC"/>
    <w:rsid w:val="00AA5B34"/>
    <w:rsid w:val="00AA5B36"/>
    <w:rsid w:val="00AA5B41"/>
    <w:rsid w:val="00AA5B52"/>
    <w:rsid w:val="00AA5BB1"/>
    <w:rsid w:val="00AA5C3B"/>
    <w:rsid w:val="00AA5CF2"/>
    <w:rsid w:val="00AA5E0D"/>
    <w:rsid w:val="00AA5E25"/>
    <w:rsid w:val="00AA5E2E"/>
    <w:rsid w:val="00AA5EBB"/>
    <w:rsid w:val="00AA5EDA"/>
    <w:rsid w:val="00AA5F24"/>
    <w:rsid w:val="00AA5F58"/>
    <w:rsid w:val="00AA6051"/>
    <w:rsid w:val="00AA60D8"/>
    <w:rsid w:val="00AA60DD"/>
    <w:rsid w:val="00AA61E0"/>
    <w:rsid w:val="00AA62E8"/>
    <w:rsid w:val="00AA62EC"/>
    <w:rsid w:val="00AA632F"/>
    <w:rsid w:val="00AA6341"/>
    <w:rsid w:val="00AA6344"/>
    <w:rsid w:val="00AA6366"/>
    <w:rsid w:val="00AA63DA"/>
    <w:rsid w:val="00AA642D"/>
    <w:rsid w:val="00AA646C"/>
    <w:rsid w:val="00AA64CB"/>
    <w:rsid w:val="00AA64FB"/>
    <w:rsid w:val="00AA6527"/>
    <w:rsid w:val="00AA6543"/>
    <w:rsid w:val="00AA6555"/>
    <w:rsid w:val="00AA66D1"/>
    <w:rsid w:val="00AA6781"/>
    <w:rsid w:val="00AA687C"/>
    <w:rsid w:val="00AA6894"/>
    <w:rsid w:val="00AA6ABB"/>
    <w:rsid w:val="00AA6B53"/>
    <w:rsid w:val="00AA6C73"/>
    <w:rsid w:val="00AA6C8C"/>
    <w:rsid w:val="00AA6CB4"/>
    <w:rsid w:val="00AA6CB7"/>
    <w:rsid w:val="00AA6FD9"/>
    <w:rsid w:val="00AA7069"/>
    <w:rsid w:val="00AA7086"/>
    <w:rsid w:val="00AA70FC"/>
    <w:rsid w:val="00AA7126"/>
    <w:rsid w:val="00AA7133"/>
    <w:rsid w:val="00AA7204"/>
    <w:rsid w:val="00AA732D"/>
    <w:rsid w:val="00AA7375"/>
    <w:rsid w:val="00AA73D2"/>
    <w:rsid w:val="00AA753E"/>
    <w:rsid w:val="00AA7543"/>
    <w:rsid w:val="00AA7691"/>
    <w:rsid w:val="00AA778B"/>
    <w:rsid w:val="00AA77CF"/>
    <w:rsid w:val="00AA78AF"/>
    <w:rsid w:val="00AA79F2"/>
    <w:rsid w:val="00AA7A14"/>
    <w:rsid w:val="00AA7A39"/>
    <w:rsid w:val="00AA7AB8"/>
    <w:rsid w:val="00AA7B89"/>
    <w:rsid w:val="00AA7D36"/>
    <w:rsid w:val="00AA7E3B"/>
    <w:rsid w:val="00AA7E9A"/>
    <w:rsid w:val="00AA7EA2"/>
    <w:rsid w:val="00AA7EF4"/>
    <w:rsid w:val="00AA7F27"/>
    <w:rsid w:val="00AA7F92"/>
    <w:rsid w:val="00AA7FA9"/>
    <w:rsid w:val="00AA7FAC"/>
    <w:rsid w:val="00AB00DE"/>
    <w:rsid w:val="00AB01AA"/>
    <w:rsid w:val="00AB01E7"/>
    <w:rsid w:val="00AB027F"/>
    <w:rsid w:val="00AB02C8"/>
    <w:rsid w:val="00AB0499"/>
    <w:rsid w:val="00AB0572"/>
    <w:rsid w:val="00AB059C"/>
    <w:rsid w:val="00AB05EB"/>
    <w:rsid w:val="00AB0603"/>
    <w:rsid w:val="00AB060E"/>
    <w:rsid w:val="00AB069A"/>
    <w:rsid w:val="00AB0869"/>
    <w:rsid w:val="00AB08B9"/>
    <w:rsid w:val="00AB08C6"/>
    <w:rsid w:val="00AB08DB"/>
    <w:rsid w:val="00AB0910"/>
    <w:rsid w:val="00AB092E"/>
    <w:rsid w:val="00AB0961"/>
    <w:rsid w:val="00AB0A1E"/>
    <w:rsid w:val="00AB0C58"/>
    <w:rsid w:val="00AB0D85"/>
    <w:rsid w:val="00AB0F39"/>
    <w:rsid w:val="00AB1033"/>
    <w:rsid w:val="00AB1137"/>
    <w:rsid w:val="00AB1165"/>
    <w:rsid w:val="00AB11B2"/>
    <w:rsid w:val="00AB11FF"/>
    <w:rsid w:val="00AB1322"/>
    <w:rsid w:val="00AB1329"/>
    <w:rsid w:val="00AB133B"/>
    <w:rsid w:val="00AB134A"/>
    <w:rsid w:val="00AB1365"/>
    <w:rsid w:val="00AB145E"/>
    <w:rsid w:val="00AB14A7"/>
    <w:rsid w:val="00AB14AC"/>
    <w:rsid w:val="00AB150C"/>
    <w:rsid w:val="00AB15D2"/>
    <w:rsid w:val="00AB15F2"/>
    <w:rsid w:val="00AB179D"/>
    <w:rsid w:val="00AB17BA"/>
    <w:rsid w:val="00AB1801"/>
    <w:rsid w:val="00AB181B"/>
    <w:rsid w:val="00AB19AA"/>
    <w:rsid w:val="00AB19CA"/>
    <w:rsid w:val="00AB19D3"/>
    <w:rsid w:val="00AB1D0C"/>
    <w:rsid w:val="00AB1D12"/>
    <w:rsid w:val="00AB1D66"/>
    <w:rsid w:val="00AB1E2C"/>
    <w:rsid w:val="00AB1F76"/>
    <w:rsid w:val="00AB1FEF"/>
    <w:rsid w:val="00AB2099"/>
    <w:rsid w:val="00AB20C3"/>
    <w:rsid w:val="00AB20F4"/>
    <w:rsid w:val="00AB20F7"/>
    <w:rsid w:val="00AB2121"/>
    <w:rsid w:val="00AB216B"/>
    <w:rsid w:val="00AB217B"/>
    <w:rsid w:val="00AB220D"/>
    <w:rsid w:val="00AB2260"/>
    <w:rsid w:val="00AB24B2"/>
    <w:rsid w:val="00AB254F"/>
    <w:rsid w:val="00AB25E0"/>
    <w:rsid w:val="00AB2626"/>
    <w:rsid w:val="00AB2682"/>
    <w:rsid w:val="00AB26EA"/>
    <w:rsid w:val="00AB273F"/>
    <w:rsid w:val="00AB280D"/>
    <w:rsid w:val="00AB28A4"/>
    <w:rsid w:val="00AB28A7"/>
    <w:rsid w:val="00AB28F7"/>
    <w:rsid w:val="00AB2B3E"/>
    <w:rsid w:val="00AB2B9A"/>
    <w:rsid w:val="00AB2BB3"/>
    <w:rsid w:val="00AB2BD1"/>
    <w:rsid w:val="00AB2BE3"/>
    <w:rsid w:val="00AB2BE7"/>
    <w:rsid w:val="00AB2C96"/>
    <w:rsid w:val="00AB2CD2"/>
    <w:rsid w:val="00AB2D39"/>
    <w:rsid w:val="00AB2D49"/>
    <w:rsid w:val="00AB2DCA"/>
    <w:rsid w:val="00AB2DF7"/>
    <w:rsid w:val="00AB2ECE"/>
    <w:rsid w:val="00AB2F7B"/>
    <w:rsid w:val="00AB2F85"/>
    <w:rsid w:val="00AB3179"/>
    <w:rsid w:val="00AB3240"/>
    <w:rsid w:val="00AB333B"/>
    <w:rsid w:val="00AB339F"/>
    <w:rsid w:val="00AB33FA"/>
    <w:rsid w:val="00AB34A4"/>
    <w:rsid w:val="00AB34CF"/>
    <w:rsid w:val="00AB3504"/>
    <w:rsid w:val="00AB3505"/>
    <w:rsid w:val="00AB356E"/>
    <w:rsid w:val="00AB3599"/>
    <w:rsid w:val="00AB35BC"/>
    <w:rsid w:val="00AB3838"/>
    <w:rsid w:val="00AB3844"/>
    <w:rsid w:val="00AB384E"/>
    <w:rsid w:val="00AB3881"/>
    <w:rsid w:val="00AB38D9"/>
    <w:rsid w:val="00AB38E0"/>
    <w:rsid w:val="00AB393A"/>
    <w:rsid w:val="00AB39DD"/>
    <w:rsid w:val="00AB3A26"/>
    <w:rsid w:val="00AB3A60"/>
    <w:rsid w:val="00AB3AAA"/>
    <w:rsid w:val="00AB3C1B"/>
    <w:rsid w:val="00AB3E05"/>
    <w:rsid w:val="00AB3E8C"/>
    <w:rsid w:val="00AB3E95"/>
    <w:rsid w:val="00AB3EA8"/>
    <w:rsid w:val="00AB3EAC"/>
    <w:rsid w:val="00AB40F1"/>
    <w:rsid w:val="00AB40F4"/>
    <w:rsid w:val="00AB4219"/>
    <w:rsid w:val="00AB421F"/>
    <w:rsid w:val="00AB43CE"/>
    <w:rsid w:val="00AB43EA"/>
    <w:rsid w:val="00AB45B7"/>
    <w:rsid w:val="00AB46B4"/>
    <w:rsid w:val="00AB46BA"/>
    <w:rsid w:val="00AB46E6"/>
    <w:rsid w:val="00AB46E8"/>
    <w:rsid w:val="00AB472A"/>
    <w:rsid w:val="00AB48AB"/>
    <w:rsid w:val="00AB4962"/>
    <w:rsid w:val="00AB4A04"/>
    <w:rsid w:val="00AB4A24"/>
    <w:rsid w:val="00AB4A4A"/>
    <w:rsid w:val="00AB4ACB"/>
    <w:rsid w:val="00AB4B6D"/>
    <w:rsid w:val="00AB4B7F"/>
    <w:rsid w:val="00AB4D30"/>
    <w:rsid w:val="00AB4D83"/>
    <w:rsid w:val="00AB4DBE"/>
    <w:rsid w:val="00AB4E19"/>
    <w:rsid w:val="00AB4F66"/>
    <w:rsid w:val="00AB505C"/>
    <w:rsid w:val="00AB506C"/>
    <w:rsid w:val="00AB509E"/>
    <w:rsid w:val="00AB5158"/>
    <w:rsid w:val="00AB51B8"/>
    <w:rsid w:val="00AB51C6"/>
    <w:rsid w:val="00AB5205"/>
    <w:rsid w:val="00AB5281"/>
    <w:rsid w:val="00AB5307"/>
    <w:rsid w:val="00AB5404"/>
    <w:rsid w:val="00AB55A7"/>
    <w:rsid w:val="00AB55CC"/>
    <w:rsid w:val="00AB5600"/>
    <w:rsid w:val="00AB5692"/>
    <w:rsid w:val="00AB56F4"/>
    <w:rsid w:val="00AB5771"/>
    <w:rsid w:val="00AB5861"/>
    <w:rsid w:val="00AB58B7"/>
    <w:rsid w:val="00AB58C7"/>
    <w:rsid w:val="00AB5AB7"/>
    <w:rsid w:val="00AB5ACC"/>
    <w:rsid w:val="00AB5AFD"/>
    <w:rsid w:val="00AB5B23"/>
    <w:rsid w:val="00AB5B88"/>
    <w:rsid w:val="00AB5CB6"/>
    <w:rsid w:val="00AB5D70"/>
    <w:rsid w:val="00AB5DDE"/>
    <w:rsid w:val="00AB5E57"/>
    <w:rsid w:val="00AB5F27"/>
    <w:rsid w:val="00AB5FFF"/>
    <w:rsid w:val="00AB6071"/>
    <w:rsid w:val="00AB6175"/>
    <w:rsid w:val="00AB61C8"/>
    <w:rsid w:val="00AB623C"/>
    <w:rsid w:val="00AB625E"/>
    <w:rsid w:val="00AB62A8"/>
    <w:rsid w:val="00AB62F1"/>
    <w:rsid w:val="00AB6308"/>
    <w:rsid w:val="00AB63F1"/>
    <w:rsid w:val="00AB6441"/>
    <w:rsid w:val="00AB64EB"/>
    <w:rsid w:val="00AB6633"/>
    <w:rsid w:val="00AB66F0"/>
    <w:rsid w:val="00AB66FA"/>
    <w:rsid w:val="00AB6756"/>
    <w:rsid w:val="00AB6801"/>
    <w:rsid w:val="00AB6B0D"/>
    <w:rsid w:val="00AB6B58"/>
    <w:rsid w:val="00AB6BF8"/>
    <w:rsid w:val="00AB6C1E"/>
    <w:rsid w:val="00AB6C3F"/>
    <w:rsid w:val="00AB6D73"/>
    <w:rsid w:val="00AB6DC5"/>
    <w:rsid w:val="00AB6E94"/>
    <w:rsid w:val="00AB6E98"/>
    <w:rsid w:val="00AB6EEC"/>
    <w:rsid w:val="00AB6F1B"/>
    <w:rsid w:val="00AB6F32"/>
    <w:rsid w:val="00AB6FEC"/>
    <w:rsid w:val="00AB7084"/>
    <w:rsid w:val="00AB70B2"/>
    <w:rsid w:val="00AB70EA"/>
    <w:rsid w:val="00AB70FE"/>
    <w:rsid w:val="00AB7237"/>
    <w:rsid w:val="00AB72DD"/>
    <w:rsid w:val="00AB7323"/>
    <w:rsid w:val="00AB735C"/>
    <w:rsid w:val="00AB7375"/>
    <w:rsid w:val="00AB7408"/>
    <w:rsid w:val="00AB7456"/>
    <w:rsid w:val="00AB7501"/>
    <w:rsid w:val="00AB75C0"/>
    <w:rsid w:val="00AB770A"/>
    <w:rsid w:val="00AB770D"/>
    <w:rsid w:val="00AB775A"/>
    <w:rsid w:val="00AB77A4"/>
    <w:rsid w:val="00AB77FD"/>
    <w:rsid w:val="00AB7840"/>
    <w:rsid w:val="00AB7844"/>
    <w:rsid w:val="00AB78DC"/>
    <w:rsid w:val="00AB7BE0"/>
    <w:rsid w:val="00AB7BFC"/>
    <w:rsid w:val="00AB7C75"/>
    <w:rsid w:val="00AB7C9B"/>
    <w:rsid w:val="00AB7D04"/>
    <w:rsid w:val="00AB7D5F"/>
    <w:rsid w:val="00AB7DB5"/>
    <w:rsid w:val="00AB7E55"/>
    <w:rsid w:val="00AB7EFB"/>
    <w:rsid w:val="00AB7F72"/>
    <w:rsid w:val="00AB7FE9"/>
    <w:rsid w:val="00AC001F"/>
    <w:rsid w:val="00AC007C"/>
    <w:rsid w:val="00AC0082"/>
    <w:rsid w:val="00AC00C7"/>
    <w:rsid w:val="00AC0118"/>
    <w:rsid w:val="00AC0195"/>
    <w:rsid w:val="00AC01E1"/>
    <w:rsid w:val="00AC01FF"/>
    <w:rsid w:val="00AC0210"/>
    <w:rsid w:val="00AC0223"/>
    <w:rsid w:val="00AC027B"/>
    <w:rsid w:val="00AC0325"/>
    <w:rsid w:val="00AC0344"/>
    <w:rsid w:val="00AC03A2"/>
    <w:rsid w:val="00AC04BE"/>
    <w:rsid w:val="00AC0501"/>
    <w:rsid w:val="00AC0557"/>
    <w:rsid w:val="00AC05B5"/>
    <w:rsid w:val="00AC065C"/>
    <w:rsid w:val="00AC0694"/>
    <w:rsid w:val="00AC0766"/>
    <w:rsid w:val="00AC07CA"/>
    <w:rsid w:val="00AC07CF"/>
    <w:rsid w:val="00AC086A"/>
    <w:rsid w:val="00AC08E6"/>
    <w:rsid w:val="00AC090B"/>
    <w:rsid w:val="00AC092F"/>
    <w:rsid w:val="00AC0A06"/>
    <w:rsid w:val="00AC0A37"/>
    <w:rsid w:val="00AC0B59"/>
    <w:rsid w:val="00AC0BC3"/>
    <w:rsid w:val="00AC0BF7"/>
    <w:rsid w:val="00AC0C91"/>
    <w:rsid w:val="00AC0CF3"/>
    <w:rsid w:val="00AC0DE6"/>
    <w:rsid w:val="00AC0E0E"/>
    <w:rsid w:val="00AC0E53"/>
    <w:rsid w:val="00AC0E74"/>
    <w:rsid w:val="00AC0F1E"/>
    <w:rsid w:val="00AC10A8"/>
    <w:rsid w:val="00AC10B3"/>
    <w:rsid w:val="00AC10E5"/>
    <w:rsid w:val="00AC113A"/>
    <w:rsid w:val="00AC126A"/>
    <w:rsid w:val="00AC129E"/>
    <w:rsid w:val="00AC1340"/>
    <w:rsid w:val="00AC13A8"/>
    <w:rsid w:val="00AC1467"/>
    <w:rsid w:val="00AC15C9"/>
    <w:rsid w:val="00AC16EA"/>
    <w:rsid w:val="00AC18AA"/>
    <w:rsid w:val="00AC19DE"/>
    <w:rsid w:val="00AC1A7F"/>
    <w:rsid w:val="00AC1B2F"/>
    <w:rsid w:val="00AC1B4D"/>
    <w:rsid w:val="00AC1BA5"/>
    <w:rsid w:val="00AC1C29"/>
    <w:rsid w:val="00AC1E66"/>
    <w:rsid w:val="00AC1E92"/>
    <w:rsid w:val="00AC1ED2"/>
    <w:rsid w:val="00AC1FA8"/>
    <w:rsid w:val="00AC1FCB"/>
    <w:rsid w:val="00AC20B3"/>
    <w:rsid w:val="00AC20C9"/>
    <w:rsid w:val="00AC20E4"/>
    <w:rsid w:val="00AC2103"/>
    <w:rsid w:val="00AC2162"/>
    <w:rsid w:val="00AC21A3"/>
    <w:rsid w:val="00AC2280"/>
    <w:rsid w:val="00AC233E"/>
    <w:rsid w:val="00AC23D9"/>
    <w:rsid w:val="00AC23E0"/>
    <w:rsid w:val="00AC2430"/>
    <w:rsid w:val="00AC25B0"/>
    <w:rsid w:val="00AC2668"/>
    <w:rsid w:val="00AC26B1"/>
    <w:rsid w:val="00AC26C8"/>
    <w:rsid w:val="00AC2770"/>
    <w:rsid w:val="00AC27A7"/>
    <w:rsid w:val="00AC27B5"/>
    <w:rsid w:val="00AC2870"/>
    <w:rsid w:val="00AC2881"/>
    <w:rsid w:val="00AC2883"/>
    <w:rsid w:val="00AC28D4"/>
    <w:rsid w:val="00AC28DE"/>
    <w:rsid w:val="00AC29BB"/>
    <w:rsid w:val="00AC29ED"/>
    <w:rsid w:val="00AC29F6"/>
    <w:rsid w:val="00AC2AD5"/>
    <w:rsid w:val="00AC2B9A"/>
    <w:rsid w:val="00AC2BDC"/>
    <w:rsid w:val="00AC2C48"/>
    <w:rsid w:val="00AC2D32"/>
    <w:rsid w:val="00AC2D8E"/>
    <w:rsid w:val="00AC2DB6"/>
    <w:rsid w:val="00AC2E1A"/>
    <w:rsid w:val="00AC2ED1"/>
    <w:rsid w:val="00AC2F60"/>
    <w:rsid w:val="00AC306A"/>
    <w:rsid w:val="00AC307F"/>
    <w:rsid w:val="00AC308E"/>
    <w:rsid w:val="00AC3091"/>
    <w:rsid w:val="00AC31DD"/>
    <w:rsid w:val="00AC322F"/>
    <w:rsid w:val="00AC3230"/>
    <w:rsid w:val="00AC325C"/>
    <w:rsid w:val="00AC32ED"/>
    <w:rsid w:val="00AC3405"/>
    <w:rsid w:val="00AC3470"/>
    <w:rsid w:val="00AC34BB"/>
    <w:rsid w:val="00AC35BF"/>
    <w:rsid w:val="00AC3648"/>
    <w:rsid w:val="00AC372A"/>
    <w:rsid w:val="00AC3737"/>
    <w:rsid w:val="00AC3756"/>
    <w:rsid w:val="00AC37A0"/>
    <w:rsid w:val="00AC37B4"/>
    <w:rsid w:val="00AC37E7"/>
    <w:rsid w:val="00AC3841"/>
    <w:rsid w:val="00AC384F"/>
    <w:rsid w:val="00AC38CB"/>
    <w:rsid w:val="00AC38E6"/>
    <w:rsid w:val="00AC39BC"/>
    <w:rsid w:val="00AC39FF"/>
    <w:rsid w:val="00AC3A26"/>
    <w:rsid w:val="00AC3B2E"/>
    <w:rsid w:val="00AC3CC2"/>
    <w:rsid w:val="00AC3D18"/>
    <w:rsid w:val="00AC3DA3"/>
    <w:rsid w:val="00AC3DFF"/>
    <w:rsid w:val="00AC3E1F"/>
    <w:rsid w:val="00AC3E55"/>
    <w:rsid w:val="00AC3EA7"/>
    <w:rsid w:val="00AC3F30"/>
    <w:rsid w:val="00AC3F6A"/>
    <w:rsid w:val="00AC3FC0"/>
    <w:rsid w:val="00AC415D"/>
    <w:rsid w:val="00AC4199"/>
    <w:rsid w:val="00AC41AC"/>
    <w:rsid w:val="00AC41F0"/>
    <w:rsid w:val="00AC42A3"/>
    <w:rsid w:val="00AC42B9"/>
    <w:rsid w:val="00AC4318"/>
    <w:rsid w:val="00AC435D"/>
    <w:rsid w:val="00AC43BF"/>
    <w:rsid w:val="00AC441E"/>
    <w:rsid w:val="00AC4499"/>
    <w:rsid w:val="00AC449F"/>
    <w:rsid w:val="00AC44D7"/>
    <w:rsid w:val="00AC44F7"/>
    <w:rsid w:val="00AC454E"/>
    <w:rsid w:val="00AC4623"/>
    <w:rsid w:val="00AC4626"/>
    <w:rsid w:val="00AC463D"/>
    <w:rsid w:val="00AC4664"/>
    <w:rsid w:val="00AC46D4"/>
    <w:rsid w:val="00AC47AE"/>
    <w:rsid w:val="00AC47EC"/>
    <w:rsid w:val="00AC4869"/>
    <w:rsid w:val="00AC4B4C"/>
    <w:rsid w:val="00AC4C80"/>
    <w:rsid w:val="00AC4CAE"/>
    <w:rsid w:val="00AC4CCA"/>
    <w:rsid w:val="00AC4CF8"/>
    <w:rsid w:val="00AC4DEC"/>
    <w:rsid w:val="00AC4E6F"/>
    <w:rsid w:val="00AC4E75"/>
    <w:rsid w:val="00AC4E8A"/>
    <w:rsid w:val="00AC4EA1"/>
    <w:rsid w:val="00AC4FE0"/>
    <w:rsid w:val="00AC4FE9"/>
    <w:rsid w:val="00AC503C"/>
    <w:rsid w:val="00AC5065"/>
    <w:rsid w:val="00AC5068"/>
    <w:rsid w:val="00AC5079"/>
    <w:rsid w:val="00AC507A"/>
    <w:rsid w:val="00AC50A7"/>
    <w:rsid w:val="00AC50F3"/>
    <w:rsid w:val="00AC50FC"/>
    <w:rsid w:val="00AC5152"/>
    <w:rsid w:val="00AC5160"/>
    <w:rsid w:val="00AC51EB"/>
    <w:rsid w:val="00AC523D"/>
    <w:rsid w:val="00AC524B"/>
    <w:rsid w:val="00AC5301"/>
    <w:rsid w:val="00AC5333"/>
    <w:rsid w:val="00AC533E"/>
    <w:rsid w:val="00AC5350"/>
    <w:rsid w:val="00AC54F1"/>
    <w:rsid w:val="00AC5642"/>
    <w:rsid w:val="00AC5645"/>
    <w:rsid w:val="00AC5687"/>
    <w:rsid w:val="00AC56A2"/>
    <w:rsid w:val="00AC56B7"/>
    <w:rsid w:val="00AC570A"/>
    <w:rsid w:val="00AC572D"/>
    <w:rsid w:val="00AC5730"/>
    <w:rsid w:val="00AC57AA"/>
    <w:rsid w:val="00AC57C1"/>
    <w:rsid w:val="00AC583D"/>
    <w:rsid w:val="00AC585C"/>
    <w:rsid w:val="00AC5862"/>
    <w:rsid w:val="00AC5904"/>
    <w:rsid w:val="00AC59B6"/>
    <w:rsid w:val="00AC5A44"/>
    <w:rsid w:val="00AC5B0C"/>
    <w:rsid w:val="00AC5B36"/>
    <w:rsid w:val="00AC5B3E"/>
    <w:rsid w:val="00AC5B49"/>
    <w:rsid w:val="00AC5BBA"/>
    <w:rsid w:val="00AC5BCD"/>
    <w:rsid w:val="00AC5C23"/>
    <w:rsid w:val="00AC5C7C"/>
    <w:rsid w:val="00AC5D4A"/>
    <w:rsid w:val="00AC5D74"/>
    <w:rsid w:val="00AC5DA0"/>
    <w:rsid w:val="00AC5EF3"/>
    <w:rsid w:val="00AC5F17"/>
    <w:rsid w:val="00AC5F22"/>
    <w:rsid w:val="00AC6042"/>
    <w:rsid w:val="00AC6110"/>
    <w:rsid w:val="00AC614D"/>
    <w:rsid w:val="00AC61C5"/>
    <w:rsid w:val="00AC61F9"/>
    <w:rsid w:val="00AC62AB"/>
    <w:rsid w:val="00AC6300"/>
    <w:rsid w:val="00AC630A"/>
    <w:rsid w:val="00AC6371"/>
    <w:rsid w:val="00AC6447"/>
    <w:rsid w:val="00AC6462"/>
    <w:rsid w:val="00AC663F"/>
    <w:rsid w:val="00AC66F6"/>
    <w:rsid w:val="00AC67DD"/>
    <w:rsid w:val="00AC67E3"/>
    <w:rsid w:val="00AC68A2"/>
    <w:rsid w:val="00AC6921"/>
    <w:rsid w:val="00AC693E"/>
    <w:rsid w:val="00AC694E"/>
    <w:rsid w:val="00AC6992"/>
    <w:rsid w:val="00AC69A1"/>
    <w:rsid w:val="00AC69C2"/>
    <w:rsid w:val="00AC6A8C"/>
    <w:rsid w:val="00AC6AB3"/>
    <w:rsid w:val="00AC6BB3"/>
    <w:rsid w:val="00AC6C22"/>
    <w:rsid w:val="00AC6CA2"/>
    <w:rsid w:val="00AC6D63"/>
    <w:rsid w:val="00AC6DC0"/>
    <w:rsid w:val="00AC6F05"/>
    <w:rsid w:val="00AC6F89"/>
    <w:rsid w:val="00AC6FB7"/>
    <w:rsid w:val="00AC701E"/>
    <w:rsid w:val="00AC7021"/>
    <w:rsid w:val="00AC702E"/>
    <w:rsid w:val="00AC7062"/>
    <w:rsid w:val="00AC70B8"/>
    <w:rsid w:val="00AC732C"/>
    <w:rsid w:val="00AC73C3"/>
    <w:rsid w:val="00AC74BC"/>
    <w:rsid w:val="00AC74D7"/>
    <w:rsid w:val="00AC751A"/>
    <w:rsid w:val="00AC75B9"/>
    <w:rsid w:val="00AC75ED"/>
    <w:rsid w:val="00AC764D"/>
    <w:rsid w:val="00AC782F"/>
    <w:rsid w:val="00AC7848"/>
    <w:rsid w:val="00AC7870"/>
    <w:rsid w:val="00AC7893"/>
    <w:rsid w:val="00AC7956"/>
    <w:rsid w:val="00AC7A0F"/>
    <w:rsid w:val="00AC7A2E"/>
    <w:rsid w:val="00AC7ABD"/>
    <w:rsid w:val="00AC7C3F"/>
    <w:rsid w:val="00AC7D94"/>
    <w:rsid w:val="00AC7DBB"/>
    <w:rsid w:val="00AC7FA6"/>
    <w:rsid w:val="00AC7FBD"/>
    <w:rsid w:val="00AC7FEE"/>
    <w:rsid w:val="00AD00D6"/>
    <w:rsid w:val="00AD00ED"/>
    <w:rsid w:val="00AD00F3"/>
    <w:rsid w:val="00AD00FB"/>
    <w:rsid w:val="00AD0135"/>
    <w:rsid w:val="00AD0272"/>
    <w:rsid w:val="00AD028E"/>
    <w:rsid w:val="00AD02C7"/>
    <w:rsid w:val="00AD032E"/>
    <w:rsid w:val="00AD0330"/>
    <w:rsid w:val="00AD03A2"/>
    <w:rsid w:val="00AD03F1"/>
    <w:rsid w:val="00AD04DF"/>
    <w:rsid w:val="00AD04F6"/>
    <w:rsid w:val="00AD04FF"/>
    <w:rsid w:val="00AD053D"/>
    <w:rsid w:val="00AD0545"/>
    <w:rsid w:val="00AD080E"/>
    <w:rsid w:val="00AD0834"/>
    <w:rsid w:val="00AD085B"/>
    <w:rsid w:val="00AD0886"/>
    <w:rsid w:val="00AD08A4"/>
    <w:rsid w:val="00AD0908"/>
    <w:rsid w:val="00AD0946"/>
    <w:rsid w:val="00AD09CA"/>
    <w:rsid w:val="00AD0A2F"/>
    <w:rsid w:val="00AD0B55"/>
    <w:rsid w:val="00AD0CB1"/>
    <w:rsid w:val="00AD0CB2"/>
    <w:rsid w:val="00AD0DBC"/>
    <w:rsid w:val="00AD0E7C"/>
    <w:rsid w:val="00AD0F53"/>
    <w:rsid w:val="00AD1054"/>
    <w:rsid w:val="00AD1084"/>
    <w:rsid w:val="00AD10B3"/>
    <w:rsid w:val="00AD10E8"/>
    <w:rsid w:val="00AD113C"/>
    <w:rsid w:val="00AD11BD"/>
    <w:rsid w:val="00AD11D7"/>
    <w:rsid w:val="00AD120F"/>
    <w:rsid w:val="00AD12C8"/>
    <w:rsid w:val="00AD12F3"/>
    <w:rsid w:val="00AD1386"/>
    <w:rsid w:val="00AD1398"/>
    <w:rsid w:val="00AD13F3"/>
    <w:rsid w:val="00AD1489"/>
    <w:rsid w:val="00AD1497"/>
    <w:rsid w:val="00AD14F0"/>
    <w:rsid w:val="00AD14F5"/>
    <w:rsid w:val="00AD1537"/>
    <w:rsid w:val="00AD157C"/>
    <w:rsid w:val="00AD163D"/>
    <w:rsid w:val="00AD16C2"/>
    <w:rsid w:val="00AD16D0"/>
    <w:rsid w:val="00AD1795"/>
    <w:rsid w:val="00AD17A0"/>
    <w:rsid w:val="00AD182E"/>
    <w:rsid w:val="00AD1894"/>
    <w:rsid w:val="00AD19B3"/>
    <w:rsid w:val="00AD1A1A"/>
    <w:rsid w:val="00AD1A59"/>
    <w:rsid w:val="00AD1A6B"/>
    <w:rsid w:val="00AD1A74"/>
    <w:rsid w:val="00AD1A7B"/>
    <w:rsid w:val="00AD1B51"/>
    <w:rsid w:val="00AD1BDC"/>
    <w:rsid w:val="00AD1C23"/>
    <w:rsid w:val="00AD1C96"/>
    <w:rsid w:val="00AD1CB7"/>
    <w:rsid w:val="00AD1D3B"/>
    <w:rsid w:val="00AD1D9C"/>
    <w:rsid w:val="00AD1E07"/>
    <w:rsid w:val="00AD1F46"/>
    <w:rsid w:val="00AD1FCC"/>
    <w:rsid w:val="00AD2047"/>
    <w:rsid w:val="00AD2095"/>
    <w:rsid w:val="00AD20C7"/>
    <w:rsid w:val="00AD20DE"/>
    <w:rsid w:val="00AD20F5"/>
    <w:rsid w:val="00AD2151"/>
    <w:rsid w:val="00AD21F6"/>
    <w:rsid w:val="00AD22A5"/>
    <w:rsid w:val="00AD22F9"/>
    <w:rsid w:val="00AD2318"/>
    <w:rsid w:val="00AD2343"/>
    <w:rsid w:val="00AD23C5"/>
    <w:rsid w:val="00AD2404"/>
    <w:rsid w:val="00AD2456"/>
    <w:rsid w:val="00AD24CC"/>
    <w:rsid w:val="00AD2526"/>
    <w:rsid w:val="00AD25FE"/>
    <w:rsid w:val="00AD26E0"/>
    <w:rsid w:val="00AD278C"/>
    <w:rsid w:val="00AD28FB"/>
    <w:rsid w:val="00AD2998"/>
    <w:rsid w:val="00AD29A2"/>
    <w:rsid w:val="00AD2A7B"/>
    <w:rsid w:val="00AD2AB5"/>
    <w:rsid w:val="00AD2AC4"/>
    <w:rsid w:val="00AD2AFA"/>
    <w:rsid w:val="00AD2B49"/>
    <w:rsid w:val="00AD2B4F"/>
    <w:rsid w:val="00AD2B86"/>
    <w:rsid w:val="00AD2BD4"/>
    <w:rsid w:val="00AD2BD5"/>
    <w:rsid w:val="00AD2C5B"/>
    <w:rsid w:val="00AD2CB4"/>
    <w:rsid w:val="00AD2CF0"/>
    <w:rsid w:val="00AD2D8E"/>
    <w:rsid w:val="00AD2E06"/>
    <w:rsid w:val="00AD2E23"/>
    <w:rsid w:val="00AD2E8D"/>
    <w:rsid w:val="00AD2FE6"/>
    <w:rsid w:val="00AD30F2"/>
    <w:rsid w:val="00AD311B"/>
    <w:rsid w:val="00AD3162"/>
    <w:rsid w:val="00AD3275"/>
    <w:rsid w:val="00AD3296"/>
    <w:rsid w:val="00AD3334"/>
    <w:rsid w:val="00AD347B"/>
    <w:rsid w:val="00AD34A4"/>
    <w:rsid w:val="00AD34B9"/>
    <w:rsid w:val="00AD34CE"/>
    <w:rsid w:val="00AD3518"/>
    <w:rsid w:val="00AD3520"/>
    <w:rsid w:val="00AD3605"/>
    <w:rsid w:val="00AD3651"/>
    <w:rsid w:val="00AD3669"/>
    <w:rsid w:val="00AD3678"/>
    <w:rsid w:val="00AD380C"/>
    <w:rsid w:val="00AD3842"/>
    <w:rsid w:val="00AD38EC"/>
    <w:rsid w:val="00AD39C4"/>
    <w:rsid w:val="00AD3A72"/>
    <w:rsid w:val="00AD3AD8"/>
    <w:rsid w:val="00AD3ADB"/>
    <w:rsid w:val="00AD3B0D"/>
    <w:rsid w:val="00AD3B17"/>
    <w:rsid w:val="00AD3BDC"/>
    <w:rsid w:val="00AD3D27"/>
    <w:rsid w:val="00AD3D73"/>
    <w:rsid w:val="00AD3DB5"/>
    <w:rsid w:val="00AD3E67"/>
    <w:rsid w:val="00AD3F3C"/>
    <w:rsid w:val="00AD3F6B"/>
    <w:rsid w:val="00AD3FC3"/>
    <w:rsid w:val="00AD40AC"/>
    <w:rsid w:val="00AD419F"/>
    <w:rsid w:val="00AD41E6"/>
    <w:rsid w:val="00AD42A5"/>
    <w:rsid w:val="00AD43CB"/>
    <w:rsid w:val="00AD4493"/>
    <w:rsid w:val="00AD44A3"/>
    <w:rsid w:val="00AD4531"/>
    <w:rsid w:val="00AD45E1"/>
    <w:rsid w:val="00AD4651"/>
    <w:rsid w:val="00AD47AC"/>
    <w:rsid w:val="00AD47AF"/>
    <w:rsid w:val="00AD4855"/>
    <w:rsid w:val="00AD49B5"/>
    <w:rsid w:val="00AD49B8"/>
    <w:rsid w:val="00AD4A86"/>
    <w:rsid w:val="00AD4AEE"/>
    <w:rsid w:val="00AD4BDD"/>
    <w:rsid w:val="00AD4C81"/>
    <w:rsid w:val="00AD4CAD"/>
    <w:rsid w:val="00AD4CC3"/>
    <w:rsid w:val="00AD4D51"/>
    <w:rsid w:val="00AD4D76"/>
    <w:rsid w:val="00AD4D97"/>
    <w:rsid w:val="00AD4E19"/>
    <w:rsid w:val="00AD4EC5"/>
    <w:rsid w:val="00AD4F4F"/>
    <w:rsid w:val="00AD4F82"/>
    <w:rsid w:val="00AD505A"/>
    <w:rsid w:val="00AD5096"/>
    <w:rsid w:val="00AD5115"/>
    <w:rsid w:val="00AD5147"/>
    <w:rsid w:val="00AD5153"/>
    <w:rsid w:val="00AD5170"/>
    <w:rsid w:val="00AD51BE"/>
    <w:rsid w:val="00AD52E4"/>
    <w:rsid w:val="00AD5418"/>
    <w:rsid w:val="00AD5569"/>
    <w:rsid w:val="00AD55A3"/>
    <w:rsid w:val="00AD5620"/>
    <w:rsid w:val="00AD56CA"/>
    <w:rsid w:val="00AD5737"/>
    <w:rsid w:val="00AD5754"/>
    <w:rsid w:val="00AD5768"/>
    <w:rsid w:val="00AD586E"/>
    <w:rsid w:val="00AD596E"/>
    <w:rsid w:val="00AD59C1"/>
    <w:rsid w:val="00AD5A20"/>
    <w:rsid w:val="00AD5A8E"/>
    <w:rsid w:val="00AD5AF4"/>
    <w:rsid w:val="00AD5B88"/>
    <w:rsid w:val="00AD5C58"/>
    <w:rsid w:val="00AD5C61"/>
    <w:rsid w:val="00AD5CE7"/>
    <w:rsid w:val="00AD5D4D"/>
    <w:rsid w:val="00AD5D7A"/>
    <w:rsid w:val="00AD5E28"/>
    <w:rsid w:val="00AD5E64"/>
    <w:rsid w:val="00AD5FD9"/>
    <w:rsid w:val="00AD6048"/>
    <w:rsid w:val="00AD608D"/>
    <w:rsid w:val="00AD60AA"/>
    <w:rsid w:val="00AD60F0"/>
    <w:rsid w:val="00AD6116"/>
    <w:rsid w:val="00AD62E7"/>
    <w:rsid w:val="00AD639A"/>
    <w:rsid w:val="00AD6514"/>
    <w:rsid w:val="00AD65B8"/>
    <w:rsid w:val="00AD6627"/>
    <w:rsid w:val="00AD669B"/>
    <w:rsid w:val="00AD6735"/>
    <w:rsid w:val="00AD6836"/>
    <w:rsid w:val="00AD689F"/>
    <w:rsid w:val="00AD6922"/>
    <w:rsid w:val="00AD694E"/>
    <w:rsid w:val="00AD69BB"/>
    <w:rsid w:val="00AD69E2"/>
    <w:rsid w:val="00AD6A21"/>
    <w:rsid w:val="00AD6ABB"/>
    <w:rsid w:val="00AD6B16"/>
    <w:rsid w:val="00AD6CB4"/>
    <w:rsid w:val="00AD6D45"/>
    <w:rsid w:val="00AD6D73"/>
    <w:rsid w:val="00AD6E6E"/>
    <w:rsid w:val="00AD6EF8"/>
    <w:rsid w:val="00AD6F1C"/>
    <w:rsid w:val="00AD6F33"/>
    <w:rsid w:val="00AD6F62"/>
    <w:rsid w:val="00AD6F67"/>
    <w:rsid w:val="00AD6FC3"/>
    <w:rsid w:val="00AD6FF8"/>
    <w:rsid w:val="00AD7033"/>
    <w:rsid w:val="00AD7140"/>
    <w:rsid w:val="00AD7186"/>
    <w:rsid w:val="00AD71FF"/>
    <w:rsid w:val="00AD7248"/>
    <w:rsid w:val="00AD72AB"/>
    <w:rsid w:val="00AD72BB"/>
    <w:rsid w:val="00AD7321"/>
    <w:rsid w:val="00AD7387"/>
    <w:rsid w:val="00AD740C"/>
    <w:rsid w:val="00AD747D"/>
    <w:rsid w:val="00AD75B7"/>
    <w:rsid w:val="00AD7655"/>
    <w:rsid w:val="00AD768B"/>
    <w:rsid w:val="00AD7747"/>
    <w:rsid w:val="00AD774F"/>
    <w:rsid w:val="00AD77B7"/>
    <w:rsid w:val="00AD77D0"/>
    <w:rsid w:val="00AD77F8"/>
    <w:rsid w:val="00AD788D"/>
    <w:rsid w:val="00AD78CB"/>
    <w:rsid w:val="00AD7A45"/>
    <w:rsid w:val="00AD7A58"/>
    <w:rsid w:val="00AD7B81"/>
    <w:rsid w:val="00AD7C49"/>
    <w:rsid w:val="00AD7C8D"/>
    <w:rsid w:val="00AD7CDB"/>
    <w:rsid w:val="00AD7CF2"/>
    <w:rsid w:val="00AD7D17"/>
    <w:rsid w:val="00AD7D21"/>
    <w:rsid w:val="00AD7D69"/>
    <w:rsid w:val="00AD7D95"/>
    <w:rsid w:val="00AD7DB7"/>
    <w:rsid w:val="00AD7EE7"/>
    <w:rsid w:val="00AD7FE5"/>
    <w:rsid w:val="00AE0074"/>
    <w:rsid w:val="00AE008F"/>
    <w:rsid w:val="00AE0098"/>
    <w:rsid w:val="00AE0174"/>
    <w:rsid w:val="00AE020A"/>
    <w:rsid w:val="00AE0247"/>
    <w:rsid w:val="00AE02AA"/>
    <w:rsid w:val="00AE0388"/>
    <w:rsid w:val="00AE04F7"/>
    <w:rsid w:val="00AE0551"/>
    <w:rsid w:val="00AE05BC"/>
    <w:rsid w:val="00AE0615"/>
    <w:rsid w:val="00AE0665"/>
    <w:rsid w:val="00AE06BE"/>
    <w:rsid w:val="00AE0709"/>
    <w:rsid w:val="00AE0802"/>
    <w:rsid w:val="00AE08BB"/>
    <w:rsid w:val="00AE08BD"/>
    <w:rsid w:val="00AE0901"/>
    <w:rsid w:val="00AE09A1"/>
    <w:rsid w:val="00AE0AA6"/>
    <w:rsid w:val="00AE0BCA"/>
    <w:rsid w:val="00AE0BE2"/>
    <w:rsid w:val="00AE0C8E"/>
    <w:rsid w:val="00AE0D48"/>
    <w:rsid w:val="00AE0D4C"/>
    <w:rsid w:val="00AE0E0E"/>
    <w:rsid w:val="00AE0E26"/>
    <w:rsid w:val="00AE0EF5"/>
    <w:rsid w:val="00AE0FCD"/>
    <w:rsid w:val="00AE102B"/>
    <w:rsid w:val="00AE103C"/>
    <w:rsid w:val="00AE1052"/>
    <w:rsid w:val="00AE1128"/>
    <w:rsid w:val="00AE1187"/>
    <w:rsid w:val="00AE1322"/>
    <w:rsid w:val="00AE1328"/>
    <w:rsid w:val="00AE1337"/>
    <w:rsid w:val="00AE133E"/>
    <w:rsid w:val="00AE137F"/>
    <w:rsid w:val="00AE13B4"/>
    <w:rsid w:val="00AE13E5"/>
    <w:rsid w:val="00AE14C8"/>
    <w:rsid w:val="00AE1574"/>
    <w:rsid w:val="00AE1683"/>
    <w:rsid w:val="00AE16A3"/>
    <w:rsid w:val="00AE1712"/>
    <w:rsid w:val="00AE1747"/>
    <w:rsid w:val="00AE174E"/>
    <w:rsid w:val="00AE1772"/>
    <w:rsid w:val="00AE17A9"/>
    <w:rsid w:val="00AE17C0"/>
    <w:rsid w:val="00AE1807"/>
    <w:rsid w:val="00AE1878"/>
    <w:rsid w:val="00AE193C"/>
    <w:rsid w:val="00AE19D6"/>
    <w:rsid w:val="00AE1A05"/>
    <w:rsid w:val="00AE1A9D"/>
    <w:rsid w:val="00AE1B56"/>
    <w:rsid w:val="00AE1C41"/>
    <w:rsid w:val="00AE1D0F"/>
    <w:rsid w:val="00AE1D33"/>
    <w:rsid w:val="00AE1D47"/>
    <w:rsid w:val="00AE1D52"/>
    <w:rsid w:val="00AE1DB0"/>
    <w:rsid w:val="00AE1DEC"/>
    <w:rsid w:val="00AE1EC7"/>
    <w:rsid w:val="00AE1F16"/>
    <w:rsid w:val="00AE1F29"/>
    <w:rsid w:val="00AE1F99"/>
    <w:rsid w:val="00AE2041"/>
    <w:rsid w:val="00AE207C"/>
    <w:rsid w:val="00AE20E9"/>
    <w:rsid w:val="00AE20F2"/>
    <w:rsid w:val="00AE21C6"/>
    <w:rsid w:val="00AE2218"/>
    <w:rsid w:val="00AE2285"/>
    <w:rsid w:val="00AE2347"/>
    <w:rsid w:val="00AE23B0"/>
    <w:rsid w:val="00AE2523"/>
    <w:rsid w:val="00AE26B8"/>
    <w:rsid w:val="00AE27A4"/>
    <w:rsid w:val="00AE27AA"/>
    <w:rsid w:val="00AE2824"/>
    <w:rsid w:val="00AE2926"/>
    <w:rsid w:val="00AE29B3"/>
    <w:rsid w:val="00AE2A11"/>
    <w:rsid w:val="00AE2A82"/>
    <w:rsid w:val="00AE2AD1"/>
    <w:rsid w:val="00AE2AE2"/>
    <w:rsid w:val="00AE2AFA"/>
    <w:rsid w:val="00AE2B78"/>
    <w:rsid w:val="00AE2BBF"/>
    <w:rsid w:val="00AE2CE1"/>
    <w:rsid w:val="00AE2D1D"/>
    <w:rsid w:val="00AE2D68"/>
    <w:rsid w:val="00AE2D90"/>
    <w:rsid w:val="00AE2E1A"/>
    <w:rsid w:val="00AE2EDD"/>
    <w:rsid w:val="00AE2FB2"/>
    <w:rsid w:val="00AE302A"/>
    <w:rsid w:val="00AE3069"/>
    <w:rsid w:val="00AE3121"/>
    <w:rsid w:val="00AE316B"/>
    <w:rsid w:val="00AE3271"/>
    <w:rsid w:val="00AE32A6"/>
    <w:rsid w:val="00AE32A8"/>
    <w:rsid w:val="00AE32D8"/>
    <w:rsid w:val="00AE32E3"/>
    <w:rsid w:val="00AE330A"/>
    <w:rsid w:val="00AE3345"/>
    <w:rsid w:val="00AE33DE"/>
    <w:rsid w:val="00AE340A"/>
    <w:rsid w:val="00AE343A"/>
    <w:rsid w:val="00AE3492"/>
    <w:rsid w:val="00AE34A5"/>
    <w:rsid w:val="00AE34F1"/>
    <w:rsid w:val="00AE359C"/>
    <w:rsid w:val="00AE35A9"/>
    <w:rsid w:val="00AE36FE"/>
    <w:rsid w:val="00AE36FF"/>
    <w:rsid w:val="00AE372C"/>
    <w:rsid w:val="00AE37B5"/>
    <w:rsid w:val="00AE37CB"/>
    <w:rsid w:val="00AE3866"/>
    <w:rsid w:val="00AE3892"/>
    <w:rsid w:val="00AE3924"/>
    <w:rsid w:val="00AE39AC"/>
    <w:rsid w:val="00AE39B8"/>
    <w:rsid w:val="00AE39DB"/>
    <w:rsid w:val="00AE39F1"/>
    <w:rsid w:val="00AE3A16"/>
    <w:rsid w:val="00AE3AE7"/>
    <w:rsid w:val="00AE3AF1"/>
    <w:rsid w:val="00AE3AF8"/>
    <w:rsid w:val="00AE3B8A"/>
    <w:rsid w:val="00AE3BB6"/>
    <w:rsid w:val="00AE3DAF"/>
    <w:rsid w:val="00AE3DE3"/>
    <w:rsid w:val="00AE3E26"/>
    <w:rsid w:val="00AE3E60"/>
    <w:rsid w:val="00AE3E63"/>
    <w:rsid w:val="00AE3E8B"/>
    <w:rsid w:val="00AE3EF3"/>
    <w:rsid w:val="00AE3F58"/>
    <w:rsid w:val="00AE3F98"/>
    <w:rsid w:val="00AE3FF0"/>
    <w:rsid w:val="00AE4008"/>
    <w:rsid w:val="00AE4040"/>
    <w:rsid w:val="00AE404A"/>
    <w:rsid w:val="00AE406A"/>
    <w:rsid w:val="00AE40D2"/>
    <w:rsid w:val="00AE4124"/>
    <w:rsid w:val="00AE41C3"/>
    <w:rsid w:val="00AE4247"/>
    <w:rsid w:val="00AE42DB"/>
    <w:rsid w:val="00AE435D"/>
    <w:rsid w:val="00AE43A3"/>
    <w:rsid w:val="00AE43A5"/>
    <w:rsid w:val="00AE43A7"/>
    <w:rsid w:val="00AE448E"/>
    <w:rsid w:val="00AE44EF"/>
    <w:rsid w:val="00AE455D"/>
    <w:rsid w:val="00AE4598"/>
    <w:rsid w:val="00AE4705"/>
    <w:rsid w:val="00AE4833"/>
    <w:rsid w:val="00AE4864"/>
    <w:rsid w:val="00AE4899"/>
    <w:rsid w:val="00AE4936"/>
    <w:rsid w:val="00AE4AD9"/>
    <w:rsid w:val="00AE4B48"/>
    <w:rsid w:val="00AE4B5C"/>
    <w:rsid w:val="00AE4BDB"/>
    <w:rsid w:val="00AE4CD2"/>
    <w:rsid w:val="00AE4DA3"/>
    <w:rsid w:val="00AE4E0C"/>
    <w:rsid w:val="00AE4E3E"/>
    <w:rsid w:val="00AE4E64"/>
    <w:rsid w:val="00AE4F63"/>
    <w:rsid w:val="00AE5001"/>
    <w:rsid w:val="00AE50CF"/>
    <w:rsid w:val="00AE50DF"/>
    <w:rsid w:val="00AE50FF"/>
    <w:rsid w:val="00AE5144"/>
    <w:rsid w:val="00AE51D3"/>
    <w:rsid w:val="00AE52B7"/>
    <w:rsid w:val="00AE5300"/>
    <w:rsid w:val="00AE5336"/>
    <w:rsid w:val="00AE539E"/>
    <w:rsid w:val="00AE53DD"/>
    <w:rsid w:val="00AE545C"/>
    <w:rsid w:val="00AE54BC"/>
    <w:rsid w:val="00AE5508"/>
    <w:rsid w:val="00AE5523"/>
    <w:rsid w:val="00AE556C"/>
    <w:rsid w:val="00AE559F"/>
    <w:rsid w:val="00AE55BF"/>
    <w:rsid w:val="00AE565F"/>
    <w:rsid w:val="00AE5A15"/>
    <w:rsid w:val="00AE5A26"/>
    <w:rsid w:val="00AE5A89"/>
    <w:rsid w:val="00AE5ADB"/>
    <w:rsid w:val="00AE5B90"/>
    <w:rsid w:val="00AE5BAB"/>
    <w:rsid w:val="00AE5D53"/>
    <w:rsid w:val="00AE5D93"/>
    <w:rsid w:val="00AE5DE0"/>
    <w:rsid w:val="00AE5DE3"/>
    <w:rsid w:val="00AE5E02"/>
    <w:rsid w:val="00AE5E79"/>
    <w:rsid w:val="00AE5EDF"/>
    <w:rsid w:val="00AE5F12"/>
    <w:rsid w:val="00AE5F90"/>
    <w:rsid w:val="00AE6054"/>
    <w:rsid w:val="00AE606F"/>
    <w:rsid w:val="00AE60CC"/>
    <w:rsid w:val="00AE60DD"/>
    <w:rsid w:val="00AE6128"/>
    <w:rsid w:val="00AE61EA"/>
    <w:rsid w:val="00AE629E"/>
    <w:rsid w:val="00AE6366"/>
    <w:rsid w:val="00AE6393"/>
    <w:rsid w:val="00AE63B3"/>
    <w:rsid w:val="00AE6470"/>
    <w:rsid w:val="00AE64E6"/>
    <w:rsid w:val="00AE6518"/>
    <w:rsid w:val="00AE6523"/>
    <w:rsid w:val="00AE658E"/>
    <w:rsid w:val="00AE662D"/>
    <w:rsid w:val="00AE66DB"/>
    <w:rsid w:val="00AE6718"/>
    <w:rsid w:val="00AE673D"/>
    <w:rsid w:val="00AE688D"/>
    <w:rsid w:val="00AE68D9"/>
    <w:rsid w:val="00AE6945"/>
    <w:rsid w:val="00AE6996"/>
    <w:rsid w:val="00AE69E6"/>
    <w:rsid w:val="00AE6AAB"/>
    <w:rsid w:val="00AE6B2D"/>
    <w:rsid w:val="00AE6B5F"/>
    <w:rsid w:val="00AE6C00"/>
    <w:rsid w:val="00AE6CAE"/>
    <w:rsid w:val="00AE6D08"/>
    <w:rsid w:val="00AE6EB6"/>
    <w:rsid w:val="00AE6F6F"/>
    <w:rsid w:val="00AE6F92"/>
    <w:rsid w:val="00AE6FDE"/>
    <w:rsid w:val="00AE709C"/>
    <w:rsid w:val="00AE7118"/>
    <w:rsid w:val="00AE7214"/>
    <w:rsid w:val="00AE73C6"/>
    <w:rsid w:val="00AE73D8"/>
    <w:rsid w:val="00AE743B"/>
    <w:rsid w:val="00AE74E6"/>
    <w:rsid w:val="00AE74F3"/>
    <w:rsid w:val="00AE751B"/>
    <w:rsid w:val="00AE757B"/>
    <w:rsid w:val="00AE769E"/>
    <w:rsid w:val="00AE76D3"/>
    <w:rsid w:val="00AE7784"/>
    <w:rsid w:val="00AE77B9"/>
    <w:rsid w:val="00AE7874"/>
    <w:rsid w:val="00AE78F4"/>
    <w:rsid w:val="00AE7956"/>
    <w:rsid w:val="00AE7B39"/>
    <w:rsid w:val="00AE7BBF"/>
    <w:rsid w:val="00AE7C6A"/>
    <w:rsid w:val="00AE7CE8"/>
    <w:rsid w:val="00AE7D16"/>
    <w:rsid w:val="00AE7D31"/>
    <w:rsid w:val="00AE7D3B"/>
    <w:rsid w:val="00AE7D42"/>
    <w:rsid w:val="00AE7D65"/>
    <w:rsid w:val="00AE7DA6"/>
    <w:rsid w:val="00AE7DCD"/>
    <w:rsid w:val="00AE7E24"/>
    <w:rsid w:val="00AE7E2B"/>
    <w:rsid w:val="00AE7ED9"/>
    <w:rsid w:val="00AE7F24"/>
    <w:rsid w:val="00AE7F81"/>
    <w:rsid w:val="00AE7FF4"/>
    <w:rsid w:val="00AF00BC"/>
    <w:rsid w:val="00AF00C0"/>
    <w:rsid w:val="00AF013E"/>
    <w:rsid w:val="00AF041F"/>
    <w:rsid w:val="00AF0512"/>
    <w:rsid w:val="00AF0541"/>
    <w:rsid w:val="00AF06F7"/>
    <w:rsid w:val="00AF0730"/>
    <w:rsid w:val="00AF07A3"/>
    <w:rsid w:val="00AF08BD"/>
    <w:rsid w:val="00AF08EF"/>
    <w:rsid w:val="00AF09BA"/>
    <w:rsid w:val="00AF09ED"/>
    <w:rsid w:val="00AF09EE"/>
    <w:rsid w:val="00AF0B22"/>
    <w:rsid w:val="00AF0B44"/>
    <w:rsid w:val="00AF0B53"/>
    <w:rsid w:val="00AF0C1E"/>
    <w:rsid w:val="00AF0C8C"/>
    <w:rsid w:val="00AF0D59"/>
    <w:rsid w:val="00AF0D68"/>
    <w:rsid w:val="00AF0D74"/>
    <w:rsid w:val="00AF0D90"/>
    <w:rsid w:val="00AF0D9D"/>
    <w:rsid w:val="00AF0E02"/>
    <w:rsid w:val="00AF0E85"/>
    <w:rsid w:val="00AF0F4D"/>
    <w:rsid w:val="00AF1084"/>
    <w:rsid w:val="00AF109E"/>
    <w:rsid w:val="00AF10D2"/>
    <w:rsid w:val="00AF10EF"/>
    <w:rsid w:val="00AF1275"/>
    <w:rsid w:val="00AF132C"/>
    <w:rsid w:val="00AF1455"/>
    <w:rsid w:val="00AF14F4"/>
    <w:rsid w:val="00AF1562"/>
    <w:rsid w:val="00AF168A"/>
    <w:rsid w:val="00AF18A7"/>
    <w:rsid w:val="00AF18C9"/>
    <w:rsid w:val="00AF18F3"/>
    <w:rsid w:val="00AF1960"/>
    <w:rsid w:val="00AF1A2D"/>
    <w:rsid w:val="00AF1A81"/>
    <w:rsid w:val="00AF1BF9"/>
    <w:rsid w:val="00AF1C0A"/>
    <w:rsid w:val="00AF1C4B"/>
    <w:rsid w:val="00AF1C64"/>
    <w:rsid w:val="00AF1C85"/>
    <w:rsid w:val="00AF1EA7"/>
    <w:rsid w:val="00AF1EFE"/>
    <w:rsid w:val="00AF1FBE"/>
    <w:rsid w:val="00AF208F"/>
    <w:rsid w:val="00AF2109"/>
    <w:rsid w:val="00AF214A"/>
    <w:rsid w:val="00AF21B4"/>
    <w:rsid w:val="00AF2569"/>
    <w:rsid w:val="00AF25B2"/>
    <w:rsid w:val="00AF2631"/>
    <w:rsid w:val="00AF26B0"/>
    <w:rsid w:val="00AF26BA"/>
    <w:rsid w:val="00AF26F6"/>
    <w:rsid w:val="00AF2732"/>
    <w:rsid w:val="00AF2764"/>
    <w:rsid w:val="00AF27AD"/>
    <w:rsid w:val="00AF28F9"/>
    <w:rsid w:val="00AF2924"/>
    <w:rsid w:val="00AF2927"/>
    <w:rsid w:val="00AF2A66"/>
    <w:rsid w:val="00AF2A6E"/>
    <w:rsid w:val="00AF2AB2"/>
    <w:rsid w:val="00AF2B1F"/>
    <w:rsid w:val="00AF2B3F"/>
    <w:rsid w:val="00AF2B55"/>
    <w:rsid w:val="00AF2D31"/>
    <w:rsid w:val="00AF2DDB"/>
    <w:rsid w:val="00AF2F27"/>
    <w:rsid w:val="00AF2F7C"/>
    <w:rsid w:val="00AF30DA"/>
    <w:rsid w:val="00AF3112"/>
    <w:rsid w:val="00AF31DB"/>
    <w:rsid w:val="00AF31E7"/>
    <w:rsid w:val="00AF3235"/>
    <w:rsid w:val="00AF3276"/>
    <w:rsid w:val="00AF32A8"/>
    <w:rsid w:val="00AF32C2"/>
    <w:rsid w:val="00AF32E1"/>
    <w:rsid w:val="00AF337E"/>
    <w:rsid w:val="00AF344A"/>
    <w:rsid w:val="00AF346B"/>
    <w:rsid w:val="00AF354D"/>
    <w:rsid w:val="00AF3567"/>
    <w:rsid w:val="00AF35C9"/>
    <w:rsid w:val="00AF3634"/>
    <w:rsid w:val="00AF365C"/>
    <w:rsid w:val="00AF366A"/>
    <w:rsid w:val="00AF3684"/>
    <w:rsid w:val="00AF374C"/>
    <w:rsid w:val="00AF39F4"/>
    <w:rsid w:val="00AF3A02"/>
    <w:rsid w:val="00AF3A88"/>
    <w:rsid w:val="00AF3BC9"/>
    <w:rsid w:val="00AF3BD1"/>
    <w:rsid w:val="00AF3BDB"/>
    <w:rsid w:val="00AF3BEA"/>
    <w:rsid w:val="00AF3BEB"/>
    <w:rsid w:val="00AF3D74"/>
    <w:rsid w:val="00AF3DA3"/>
    <w:rsid w:val="00AF3DEE"/>
    <w:rsid w:val="00AF3DF4"/>
    <w:rsid w:val="00AF3EC5"/>
    <w:rsid w:val="00AF3EE2"/>
    <w:rsid w:val="00AF3F92"/>
    <w:rsid w:val="00AF3FAA"/>
    <w:rsid w:val="00AF3FBB"/>
    <w:rsid w:val="00AF411D"/>
    <w:rsid w:val="00AF415C"/>
    <w:rsid w:val="00AF41A0"/>
    <w:rsid w:val="00AF4251"/>
    <w:rsid w:val="00AF426D"/>
    <w:rsid w:val="00AF42A4"/>
    <w:rsid w:val="00AF42D5"/>
    <w:rsid w:val="00AF431D"/>
    <w:rsid w:val="00AF438D"/>
    <w:rsid w:val="00AF43D4"/>
    <w:rsid w:val="00AF43E6"/>
    <w:rsid w:val="00AF448E"/>
    <w:rsid w:val="00AF4491"/>
    <w:rsid w:val="00AF4508"/>
    <w:rsid w:val="00AF4752"/>
    <w:rsid w:val="00AF479B"/>
    <w:rsid w:val="00AF4817"/>
    <w:rsid w:val="00AF48AC"/>
    <w:rsid w:val="00AF48CC"/>
    <w:rsid w:val="00AF4914"/>
    <w:rsid w:val="00AF495F"/>
    <w:rsid w:val="00AF49BC"/>
    <w:rsid w:val="00AF49DF"/>
    <w:rsid w:val="00AF4A01"/>
    <w:rsid w:val="00AF4A3D"/>
    <w:rsid w:val="00AF4B37"/>
    <w:rsid w:val="00AF4B5A"/>
    <w:rsid w:val="00AF4B8B"/>
    <w:rsid w:val="00AF4BB4"/>
    <w:rsid w:val="00AF4BEB"/>
    <w:rsid w:val="00AF4BF2"/>
    <w:rsid w:val="00AF4C6E"/>
    <w:rsid w:val="00AF4C85"/>
    <w:rsid w:val="00AF4CC2"/>
    <w:rsid w:val="00AF4E14"/>
    <w:rsid w:val="00AF4F2A"/>
    <w:rsid w:val="00AF507F"/>
    <w:rsid w:val="00AF50B6"/>
    <w:rsid w:val="00AF5122"/>
    <w:rsid w:val="00AF513B"/>
    <w:rsid w:val="00AF5142"/>
    <w:rsid w:val="00AF514F"/>
    <w:rsid w:val="00AF51A3"/>
    <w:rsid w:val="00AF521A"/>
    <w:rsid w:val="00AF5224"/>
    <w:rsid w:val="00AF525A"/>
    <w:rsid w:val="00AF52A0"/>
    <w:rsid w:val="00AF5310"/>
    <w:rsid w:val="00AF5496"/>
    <w:rsid w:val="00AF54C5"/>
    <w:rsid w:val="00AF5594"/>
    <w:rsid w:val="00AF559B"/>
    <w:rsid w:val="00AF55EE"/>
    <w:rsid w:val="00AF5662"/>
    <w:rsid w:val="00AF566F"/>
    <w:rsid w:val="00AF56A5"/>
    <w:rsid w:val="00AF56BE"/>
    <w:rsid w:val="00AF5843"/>
    <w:rsid w:val="00AF5AC5"/>
    <w:rsid w:val="00AF5B07"/>
    <w:rsid w:val="00AF5C8E"/>
    <w:rsid w:val="00AF5D1E"/>
    <w:rsid w:val="00AF5DA3"/>
    <w:rsid w:val="00AF5E40"/>
    <w:rsid w:val="00AF5E88"/>
    <w:rsid w:val="00AF5EC8"/>
    <w:rsid w:val="00AF5F26"/>
    <w:rsid w:val="00AF6002"/>
    <w:rsid w:val="00AF6058"/>
    <w:rsid w:val="00AF607B"/>
    <w:rsid w:val="00AF611E"/>
    <w:rsid w:val="00AF61C7"/>
    <w:rsid w:val="00AF61C8"/>
    <w:rsid w:val="00AF61CC"/>
    <w:rsid w:val="00AF6354"/>
    <w:rsid w:val="00AF6359"/>
    <w:rsid w:val="00AF63BC"/>
    <w:rsid w:val="00AF63E8"/>
    <w:rsid w:val="00AF6435"/>
    <w:rsid w:val="00AF6458"/>
    <w:rsid w:val="00AF64A1"/>
    <w:rsid w:val="00AF64D4"/>
    <w:rsid w:val="00AF6508"/>
    <w:rsid w:val="00AF6518"/>
    <w:rsid w:val="00AF6576"/>
    <w:rsid w:val="00AF6584"/>
    <w:rsid w:val="00AF65B5"/>
    <w:rsid w:val="00AF65C7"/>
    <w:rsid w:val="00AF6739"/>
    <w:rsid w:val="00AF67D5"/>
    <w:rsid w:val="00AF6894"/>
    <w:rsid w:val="00AF6A43"/>
    <w:rsid w:val="00AF6AC1"/>
    <w:rsid w:val="00AF6AE0"/>
    <w:rsid w:val="00AF6B1B"/>
    <w:rsid w:val="00AF6B7F"/>
    <w:rsid w:val="00AF6BF1"/>
    <w:rsid w:val="00AF6C36"/>
    <w:rsid w:val="00AF6C42"/>
    <w:rsid w:val="00AF6CA5"/>
    <w:rsid w:val="00AF6CB9"/>
    <w:rsid w:val="00AF6CCF"/>
    <w:rsid w:val="00AF6CFC"/>
    <w:rsid w:val="00AF6D70"/>
    <w:rsid w:val="00AF6E33"/>
    <w:rsid w:val="00AF7018"/>
    <w:rsid w:val="00AF70DF"/>
    <w:rsid w:val="00AF712E"/>
    <w:rsid w:val="00AF7243"/>
    <w:rsid w:val="00AF7323"/>
    <w:rsid w:val="00AF7406"/>
    <w:rsid w:val="00AF7532"/>
    <w:rsid w:val="00AF75A0"/>
    <w:rsid w:val="00AF77B0"/>
    <w:rsid w:val="00AF7945"/>
    <w:rsid w:val="00AF7964"/>
    <w:rsid w:val="00AF7996"/>
    <w:rsid w:val="00AF79A7"/>
    <w:rsid w:val="00AF79AA"/>
    <w:rsid w:val="00AF7A55"/>
    <w:rsid w:val="00AF7A96"/>
    <w:rsid w:val="00AF7AAA"/>
    <w:rsid w:val="00AF7AB3"/>
    <w:rsid w:val="00AF7B91"/>
    <w:rsid w:val="00AF7C03"/>
    <w:rsid w:val="00AF7C36"/>
    <w:rsid w:val="00AF7EB8"/>
    <w:rsid w:val="00AF7F3D"/>
    <w:rsid w:val="00AF7F3E"/>
    <w:rsid w:val="00AF7F5B"/>
    <w:rsid w:val="00AF7F9B"/>
    <w:rsid w:val="00B00025"/>
    <w:rsid w:val="00B0009A"/>
    <w:rsid w:val="00B001E7"/>
    <w:rsid w:val="00B002A1"/>
    <w:rsid w:val="00B002D6"/>
    <w:rsid w:val="00B00429"/>
    <w:rsid w:val="00B00533"/>
    <w:rsid w:val="00B0058E"/>
    <w:rsid w:val="00B006AC"/>
    <w:rsid w:val="00B0074B"/>
    <w:rsid w:val="00B00888"/>
    <w:rsid w:val="00B008D5"/>
    <w:rsid w:val="00B00917"/>
    <w:rsid w:val="00B0094F"/>
    <w:rsid w:val="00B00977"/>
    <w:rsid w:val="00B00A25"/>
    <w:rsid w:val="00B00AA9"/>
    <w:rsid w:val="00B00AB3"/>
    <w:rsid w:val="00B00AB8"/>
    <w:rsid w:val="00B00B72"/>
    <w:rsid w:val="00B00CCA"/>
    <w:rsid w:val="00B00D26"/>
    <w:rsid w:val="00B00D2F"/>
    <w:rsid w:val="00B00DE1"/>
    <w:rsid w:val="00B00DFB"/>
    <w:rsid w:val="00B00E72"/>
    <w:rsid w:val="00B00F56"/>
    <w:rsid w:val="00B0100A"/>
    <w:rsid w:val="00B01027"/>
    <w:rsid w:val="00B01189"/>
    <w:rsid w:val="00B011D9"/>
    <w:rsid w:val="00B011EE"/>
    <w:rsid w:val="00B01241"/>
    <w:rsid w:val="00B0139B"/>
    <w:rsid w:val="00B016DA"/>
    <w:rsid w:val="00B01950"/>
    <w:rsid w:val="00B01A4D"/>
    <w:rsid w:val="00B01A60"/>
    <w:rsid w:val="00B01AED"/>
    <w:rsid w:val="00B01B0F"/>
    <w:rsid w:val="00B01B38"/>
    <w:rsid w:val="00B01BDB"/>
    <w:rsid w:val="00B01BFA"/>
    <w:rsid w:val="00B01DDC"/>
    <w:rsid w:val="00B01F7B"/>
    <w:rsid w:val="00B02086"/>
    <w:rsid w:val="00B020EF"/>
    <w:rsid w:val="00B0213F"/>
    <w:rsid w:val="00B02172"/>
    <w:rsid w:val="00B02216"/>
    <w:rsid w:val="00B0230F"/>
    <w:rsid w:val="00B0238D"/>
    <w:rsid w:val="00B023E7"/>
    <w:rsid w:val="00B0243A"/>
    <w:rsid w:val="00B024D5"/>
    <w:rsid w:val="00B024DA"/>
    <w:rsid w:val="00B0256F"/>
    <w:rsid w:val="00B026A3"/>
    <w:rsid w:val="00B02743"/>
    <w:rsid w:val="00B02762"/>
    <w:rsid w:val="00B027D0"/>
    <w:rsid w:val="00B027EC"/>
    <w:rsid w:val="00B0281C"/>
    <w:rsid w:val="00B028C7"/>
    <w:rsid w:val="00B02907"/>
    <w:rsid w:val="00B0290C"/>
    <w:rsid w:val="00B02936"/>
    <w:rsid w:val="00B0298D"/>
    <w:rsid w:val="00B029E4"/>
    <w:rsid w:val="00B02A54"/>
    <w:rsid w:val="00B02BAD"/>
    <w:rsid w:val="00B02CE7"/>
    <w:rsid w:val="00B02CFD"/>
    <w:rsid w:val="00B02D56"/>
    <w:rsid w:val="00B02D5A"/>
    <w:rsid w:val="00B02DEE"/>
    <w:rsid w:val="00B02E11"/>
    <w:rsid w:val="00B02ED5"/>
    <w:rsid w:val="00B02F4F"/>
    <w:rsid w:val="00B02F7D"/>
    <w:rsid w:val="00B02FAF"/>
    <w:rsid w:val="00B02FB0"/>
    <w:rsid w:val="00B02FF6"/>
    <w:rsid w:val="00B030C9"/>
    <w:rsid w:val="00B030FB"/>
    <w:rsid w:val="00B03115"/>
    <w:rsid w:val="00B0314C"/>
    <w:rsid w:val="00B03157"/>
    <w:rsid w:val="00B031AA"/>
    <w:rsid w:val="00B0324D"/>
    <w:rsid w:val="00B0327E"/>
    <w:rsid w:val="00B032A7"/>
    <w:rsid w:val="00B03301"/>
    <w:rsid w:val="00B0339F"/>
    <w:rsid w:val="00B033D0"/>
    <w:rsid w:val="00B03435"/>
    <w:rsid w:val="00B0344A"/>
    <w:rsid w:val="00B034B2"/>
    <w:rsid w:val="00B03578"/>
    <w:rsid w:val="00B03594"/>
    <w:rsid w:val="00B035B1"/>
    <w:rsid w:val="00B036C7"/>
    <w:rsid w:val="00B036D9"/>
    <w:rsid w:val="00B037C9"/>
    <w:rsid w:val="00B037D4"/>
    <w:rsid w:val="00B037E2"/>
    <w:rsid w:val="00B03911"/>
    <w:rsid w:val="00B0394C"/>
    <w:rsid w:val="00B039B7"/>
    <w:rsid w:val="00B03A6E"/>
    <w:rsid w:val="00B03AC9"/>
    <w:rsid w:val="00B03B0C"/>
    <w:rsid w:val="00B03B42"/>
    <w:rsid w:val="00B03C3B"/>
    <w:rsid w:val="00B03C3C"/>
    <w:rsid w:val="00B03C72"/>
    <w:rsid w:val="00B03CBC"/>
    <w:rsid w:val="00B03D8E"/>
    <w:rsid w:val="00B03DC1"/>
    <w:rsid w:val="00B03E52"/>
    <w:rsid w:val="00B03F17"/>
    <w:rsid w:val="00B03FA2"/>
    <w:rsid w:val="00B03FF0"/>
    <w:rsid w:val="00B04024"/>
    <w:rsid w:val="00B0407B"/>
    <w:rsid w:val="00B04131"/>
    <w:rsid w:val="00B04294"/>
    <w:rsid w:val="00B0429A"/>
    <w:rsid w:val="00B042CE"/>
    <w:rsid w:val="00B042D9"/>
    <w:rsid w:val="00B042FA"/>
    <w:rsid w:val="00B04300"/>
    <w:rsid w:val="00B043F3"/>
    <w:rsid w:val="00B0455B"/>
    <w:rsid w:val="00B045A3"/>
    <w:rsid w:val="00B045AF"/>
    <w:rsid w:val="00B0463A"/>
    <w:rsid w:val="00B047F8"/>
    <w:rsid w:val="00B0480E"/>
    <w:rsid w:val="00B0484D"/>
    <w:rsid w:val="00B048BE"/>
    <w:rsid w:val="00B04937"/>
    <w:rsid w:val="00B0494D"/>
    <w:rsid w:val="00B04967"/>
    <w:rsid w:val="00B04B8E"/>
    <w:rsid w:val="00B04BC0"/>
    <w:rsid w:val="00B04C62"/>
    <w:rsid w:val="00B04C9D"/>
    <w:rsid w:val="00B04CD3"/>
    <w:rsid w:val="00B04CE8"/>
    <w:rsid w:val="00B04DE2"/>
    <w:rsid w:val="00B04E67"/>
    <w:rsid w:val="00B04EE1"/>
    <w:rsid w:val="00B04FC4"/>
    <w:rsid w:val="00B0505D"/>
    <w:rsid w:val="00B050A6"/>
    <w:rsid w:val="00B0524C"/>
    <w:rsid w:val="00B052D7"/>
    <w:rsid w:val="00B053FE"/>
    <w:rsid w:val="00B05487"/>
    <w:rsid w:val="00B0550F"/>
    <w:rsid w:val="00B0552B"/>
    <w:rsid w:val="00B05576"/>
    <w:rsid w:val="00B056C4"/>
    <w:rsid w:val="00B056EC"/>
    <w:rsid w:val="00B057E7"/>
    <w:rsid w:val="00B05839"/>
    <w:rsid w:val="00B05947"/>
    <w:rsid w:val="00B05AFE"/>
    <w:rsid w:val="00B05B52"/>
    <w:rsid w:val="00B05B8B"/>
    <w:rsid w:val="00B05C2A"/>
    <w:rsid w:val="00B05CD6"/>
    <w:rsid w:val="00B05D12"/>
    <w:rsid w:val="00B05DA4"/>
    <w:rsid w:val="00B05E09"/>
    <w:rsid w:val="00B05E1E"/>
    <w:rsid w:val="00B05E2B"/>
    <w:rsid w:val="00B05EB2"/>
    <w:rsid w:val="00B05F3F"/>
    <w:rsid w:val="00B05F54"/>
    <w:rsid w:val="00B05F76"/>
    <w:rsid w:val="00B05FFD"/>
    <w:rsid w:val="00B061A4"/>
    <w:rsid w:val="00B0621C"/>
    <w:rsid w:val="00B0626E"/>
    <w:rsid w:val="00B06293"/>
    <w:rsid w:val="00B06296"/>
    <w:rsid w:val="00B062C7"/>
    <w:rsid w:val="00B062D8"/>
    <w:rsid w:val="00B062F3"/>
    <w:rsid w:val="00B06518"/>
    <w:rsid w:val="00B06557"/>
    <w:rsid w:val="00B0659A"/>
    <w:rsid w:val="00B065C7"/>
    <w:rsid w:val="00B065C8"/>
    <w:rsid w:val="00B06683"/>
    <w:rsid w:val="00B06812"/>
    <w:rsid w:val="00B0683A"/>
    <w:rsid w:val="00B06935"/>
    <w:rsid w:val="00B069A3"/>
    <w:rsid w:val="00B06AC4"/>
    <w:rsid w:val="00B06B07"/>
    <w:rsid w:val="00B06BB8"/>
    <w:rsid w:val="00B06C03"/>
    <w:rsid w:val="00B06C06"/>
    <w:rsid w:val="00B06CE2"/>
    <w:rsid w:val="00B06E62"/>
    <w:rsid w:val="00B06EE1"/>
    <w:rsid w:val="00B06F19"/>
    <w:rsid w:val="00B07072"/>
    <w:rsid w:val="00B0707D"/>
    <w:rsid w:val="00B070FF"/>
    <w:rsid w:val="00B07103"/>
    <w:rsid w:val="00B0718E"/>
    <w:rsid w:val="00B071CD"/>
    <w:rsid w:val="00B0725A"/>
    <w:rsid w:val="00B0728E"/>
    <w:rsid w:val="00B0730C"/>
    <w:rsid w:val="00B0741F"/>
    <w:rsid w:val="00B0760C"/>
    <w:rsid w:val="00B0762B"/>
    <w:rsid w:val="00B07708"/>
    <w:rsid w:val="00B077B4"/>
    <w:rsid w:val="00B0781D"/>
    <w:rsid w:val="00B07A38"/>
    <w:rsid w:val="00B07AE4"/>
    <w:rsid w:val="00B07B78"/>
    <w:rsid w:val="00B07BB7"/>
    <w:rsid w:val="00B07C96"/>
    <w:rsid w:val="00B07C9A"/>
    <w:rsid w:val="00B07D81"/>
    <w:rsid w:val="00B07E0B"/>
    <w:rsid w:val="00B07E30"/>
    <w:rsid w:val="00B07E57"/>
    <w:rsid w:val="00B07F07"/>
    <w:rsid w:val="00B07FFA"/>
    <w:rsid w:val="00B1013B"/>
    <w:rsid w:val="00B10143"/>
    <w:rsid w:val="00B101BA"/>
    <w:rsid w:val="00B1020F"/>
    <w:rsid w:val="00B1026F"/>
    <w:rsid w:val="00B10316"/>
    <w:rsid w:val="00B10317"/>
    <w:rsid w:val="00B10422"/>
    <w:rsid w:val="00B105CF"/>
    <w:rsid w:val="00B10669"/>
    <w:rsid w:val="00B10672"/>
    <w:rsid w:val="00B10788"/>
    <w:rsid w:val="00B107FB"/>
    <w:rsid w:val="00B10806"/>
    <w:rsid w:val="00B1081B"/>
    <w:rsid w:val="00B1082B"/>
    <w:rsid w:val="00B108AC"/>
    <w:rsid w:val="00B1090D"/>
    <w:rsid w:val="00B10955"/>
    <w:rsid w:val="00B109FA"/>
    <w:rsid w:val="00B10A09"/>
    <w:rsid w:val="00B10AEB"/>
    <w:rsid w:val="00B10BA2"/>
    <w:rsid w:val="00B10C84"/>
    <w:rsid w:val="00B10CC5"/>
    <w:rsid w:val="00B10E14"/>
    <w:rsid w:val="00B10F0F"/>
    <w:rsid w:val="00B10F46"/>
    <w:rsid w:val="00B10F4A"/>
    <w:rsid w:val="00B10FB0"/>
    <w:rsid w:val="00B10FD6"/>
    <w:rsid w:val="00B11016"/>
    <w:rsid w:val="00B110C5"/>
    <w:rsid w:val="00B11107"/>
    <w:rsid w:val="00B112EE"/>
    <w:rsid w:val="00B11357"/>
    <w:rsid w:val="00B1149F"/>
    <w:rsid w:val="00B114C4"/>
    <w:rsid w:val="00B114EF"/>
    <w:rsid w:val="00B11603"/>
    <w:rsid w:val="00B11616"/>
    <w:rsid w:val="00B11695"/>
    <w:rsid w:val="00B116F3"/>
    <w:rsid w:val="00B116F6"/>
    <w:rsid w:val="00B117F0"/>
    <w:rsid w:val="00B117F3"/>
    <w:rsid w:val="00B11832"/>
    <w:rsid w:val="00B11833"/>
    <w:rsid w:val="00B11844"/>
    <w:rsid w:val="00B1192D"/>
    <w:rsid w:val="00B1193F"/>
    <w:rsid w:val="00B11ACE"/>
    <w:rsid w:val="00B11B50"/>
    <w:rsid w:val="00B11B6A"/>
    <w:rsid w:val="00B11B8E"/>
    <w:rsid w:val="00B11BEA"/>
    <w:rsid w:val="00B11C2D"/>
    <w:rsid w:val="00B11C4F"/>
    <w:rsid w:val="00B11C63"/>
    <w:rsid w:val="00B11C65"/>
    <w:rsid w:val="00B11D4E"/>
    <w:rsid w:val="00B11D8F"/>
    <w:rsid w:val="00B11DFA"/>
    <w:rsid w:val="00B11E50"/>
    <w:rsid w:val="00B11E5B"/>
    <w:rsid w:val="00B11F93"/>
    <w:rsid w:val="00B11F9D"/>
    <w:rsid w:val="00B1201C"/>
    <w:rsid w:val="00B120AB"/>
    <w:rsid w:val="00B120B6"/>
    <w:rsid w:val="00B1218A"/>
    <w:rsid w:val="00B121DA"/>
    <w:rsid w:val="00B121DB"/>
    <w:rsid w:val="00B12223"/>
    <w:rsid w:val="00B1224D"/>
    <w:rsid w:val="00B122E9"/>
    <w:rsid w:val="00B1230C"/>
    <w:rsid w:val="00B12359"/>
    <w:rsid w:val="00B1239B"/>
    <w:rsid w:val="00B1246F"/>
    <w:rsid w:val="00B124F2"/>
    <w:rsid w:val="00B12517"/>
    <w:rsid w:val="00B12555"/>
    <w:rsid w:val="00B125D1"/>
    <w:rsid w:val="00B1261E"/>
    <w:rsid w:val="00B126A9"/>
    <w:rsid w:val="00B126F8"/>
    <w:rsid w:val="00B12817"/>
    <w:rsid w:val="00B12837"/>
    <w:rsid w:val="00B128E9"/>
    <w:rsid w:val="00B128F8"/>
    <w:rsid w:val="00B12903"/>
    <w:rsid w:val="00B1293D"/>
    <w:rsid w:val="00B12977"/>
    <w:rsid w:val="00B12A54"/>
    <w:rsid w:val="00B12B10"/>
    <w:rsid w:val="00B12BF1"/>
    <w:rsid w:val="00B12C61"/>
    <w:rsid w:val="00B12D74"/>
    <w:rsid w:val="00B12D9A"/>
    <w:rsid w:val="00B12E07"/>
    <w:rsid w:val="00B12E63"/>
    <w:rsid w:val="00B12E90"/>
    <w:rsid w:val="00B12F02"/>
    <w:rsid w:val="00B12F3E"/>
    <w:rsid w:val="00B12FB1"/>
    <w:rsid w:val="00B1312D"/>
    <w:rsid w:val="00B1317D"/>
    <w:rsid w:val="00B131C0"/>
    <w:rsid w:val="00B13399"/>
    <w:rsid w:val="00B133B9"/>
    <w:rsid w:val="00B13410"/>
    <w:rsid w:val="00B13417"/>
    <w:rsid w:val="00B13489"/>
    <w:rsid w:val="00B1351B"/>
    <w:rsid w:val="00B1354B"/>
    <w:rsid w:val="00B13581"/>
    <w:rsid w:val="00B13585"/>
    <w:rsid w:val="00B135E0"/>
    <w:rsid w:val="00B13611"/>
    <w:rsid w:val="00B13615"/>
    <w:rsid w:val="00B13623"/>
    <w:rsid w:val="00B136CB"/>
    <w:rsid w:val="00B136EA"/>
    <w:rsid w:val="00B137B7"/>
    <w:rsid w:val="00B137CF"/>
    <w:rsid w:val="00B138C2"/>
    <w:rsid w:val="00B138D0"/>
    <w:rsid w:val="00B13923"/>
    <w:rsid w:val="00B13A6B"/>
    <w:rsid w:val="00B13B11"/>
    <w:rsid w:val="00B13CCC"/>
    <w:rsid w:val="00B13D9C"/>
    <w:rsid w:val="00B13E78"/>
    <w:rsid w:val="00B13EA8"/>
    <w:rsid w:val="00B13EDF"/>
    <w:rsid w:val="00B13EFC"/>
    <w:rsid w:val="00B14082"/>
    <w:rsid w:val="00B14299"/>
    <w:rsid w:val="00B1433A"/>
    <w:rsid w:val="00B143AA"/>
    <w:rsid w:val="00B14426"/>
    <w:rsid w:val="00B1446B"/>
    <w:rsid w:val="00B1450A"/>
    <w:rsid w:val="00B14531"/>
    <w:rsid w:val="00B14551"/>
    <w:rsid w:val="00B14571"/>
    <w:rsid w:val="00B14604"/>
    <w:rsid w:val="00B1460C"/>
    <w:rsid w:val="00B14636"/>
    <w:rsid w:val="00B1463A"/>
    <w:rsid w:val="00B146B8"/>
    <w:rsid w:val="00B146BB"/>
    <w:rsid w:val="00B14726"/>
    <w:rsid w:val="00B14839"/>
    <w:rsid w:val="00B148EF"/>
    <w:rsid w:val="00B148FB"/>
    <w:rsid w:val="00B14918"/>
    <w:rsid w:val="00B149D7"/>
    <w:rsid w:val="00B14A06"/>
    <w:rsid w:val="00B14A5B"/>
    <w:rsid w:val="00B14AF9"/>
    <w:rsid w:val="00B14B62"/>
    <w:rsid w:val="00B14BAC"/>
    <w:rsid w:val="00B14CD4"/>
    <w:rsid w:val="00B14EB9"/>
    <w:rsid w:val="00B14F92"/>
    <w:rsid w:val="00B1510A"/>
    <w:rsid w:val="00B1512C"/>
    <w:rsid w:val="00B15167"/>
    <w:rsid w:val="00B15226"/>
    <w:rsid w:val="00B1526E"/>
    <w:rsid w:val="00B152B0"/>
    <w:rsid w:val="00B1539A"/>
    <w:rsid w:val="00B1539D"/>
    <w:rsid w:val="00B153CB"/>
    <w:rsid w:val="00B15409"/>
    <w:rsid w:val="00B154BC"/>
    <w:rsid w:val="00B154BD"/>
    <w:rsid w:val="00B15572"/>
    <w:rsid w:val="00B157B3"/>
    <w:rsid w:val="00B157BF"/>
    <w:rsid w:val="00B157C5"/>
    <w:rsid w:val="00B15889"/>
    <w:rsid w:val="00B158A9"/>
    <w:rsid w:val="00B159BB"/>
    <w:rsid w:val="00B15A15"/>
    <w:rsid w:val="00B15A61"/>
    <w:rsid w:val="00B15A79"/>
    <w:rsid w:val="00B15ACD"/>
    <w:rsid w:val="00B15B4A"/>
    <w:rsid w:val="00B15B8E"/>
    <w:rsid w:val="00B15BAB"/>
    <w:rsid w:val="00B15D13"/>
    <w:rsid w:val="00B15DB6"/>
    <w:rsid w:val="00B15EDF"/>
    <w:rsid w:val="00B15F1F"/>
    <w:rsid w:val="00B15F8C"/>
    <w:rsid w:val="00B160BA"/>
    <w:rsid w:val="00B16113"/>
    <w:rsid w:val="00B16176"/>
    <w:rsid w:val="00B161E6"/>
    <w:rsid w:val="00B163BD"/>
    <w:rsid w:val="00B1645A"/>
    <w:rsid w:val="00B16629"/>
    <w:rsid w:val="00B16765"/>
    <w:rsid w:val="00B167F4"/>
    <w:rsid w:val="00B168F5"/>
    <w:rsid w:val="00B16959"/>
    <w:rsid w:val="00B1699C"/>
    <w:rsid w:val="00B169FD"/>
    <w:rsid w:val="00B16A14"/>
    <w:rsid w:val="00B16A5A"/>
    <w:rsid w:val="00B16A7C"/>
    <w:rsid w:val="00B16AB4"/>
    <w:rsid w:val="00B16AEF"/>
    <w:rsid w:val="00B16B1F"/>
    <w:rsid w:val="00B16B58"/>
    <w:rsid w:val="00B16B9D"/>
    <w:rsid w:val="00B16C14"/>
    <w:rsid w:val="00B16C36"/>
    <w:rsid w:val="00B16C61"/>
    <w:rsid w:val="00B16CDE"/>
    <w:rsid w:val="00B16CE5"/>
    <w:rsid w:val="00B16D6E"/>
    <w:rsid w:val="00B16DF6"/>
    <w:rsid w:val="00B16E94"/>
    <w:rsid w:val="00B16F55"/>
    <w:rsid w:val="00B1703C"/>
    <w:rsid w:val="00B170D0"/>
    <w:rsid w:val="00B172C0"/>
    <w:rsid w:val="00B172DE"/>
    <w:rsid w:val="00B17360"/>
    <w:rsid w:val="00B173A8"/>
    <w:rsid w:val="00B1743F"/>
    <w:rsid w:val="00B1744B"/>
    <w:rsid w:val="00B17579"/>
    <w:rsid w:val="00B175B1"/>
    <w:rsid w:val="00B1762D"/>
    <w:rsid w:val="00B176AB"/>
    <w:rsid w:val="00B176FC"/>
    <w:rsid w:val="00B1772E"/>
    <w:rsid w:val="00B17755"/>
    <w:rsid w:val="00B1790E"/>
    <w:rsid w:val="00B17933"/>
    <w:rsid w:val="00B17B48"/>
    <w:rsid w:val="00B17C56"/>
    <w:rsid w:val="00B17C79"/>
    <w:rsid w:val="00B17D66"/>
    <w:rsid w:val="00B17DD4"/>
    <w:rsid w:val="00B17FB5"/>
    <w:rsid w:val="00B17FD0"/>
    <w:rsid w:val="00B2005B"/>
    <w:rsid w:val="00B200DD"/>
    <w:rsid w:val="00B20180"/>
    <w:rsid w:val="00B2038A"/>
    <w:rsid w:val="00B2039A"/>
    <w:rsid w:val="00B20545"/>
    <w:rsid w:val="00B205A6"/>
    <w:rsid w:val="00B205EF"/>
    <w:rsid w:val="00B2062E"/>
    <w:rsid w:val="00B20734"/>
    <w:rsid w:val="00B20830"/>
    <w:rsid w:val="00B209BB"/>
    <w:rsid w:val="00B209D5"/>
    <w:rsid w:val="00B20A10"/>
    <w:rsid w:val="00B20AFC"/>
    <w:rsid w:val="00B20B5B"/>
    <w:rsid w:val="00B20B90"/>
    <w:rsid w:val="00B20BB7"/>
    <w:rsid w:val="00B20D92"/>
    <w:rsid w:val="00B20E0F"/>
    <w:rsid w:val="00B20E2A"/>
    <w:rsid w:val="00B20E33"/>
    <w:rsid w:val="00B20E3B"/>
    <w:rsid w:val="00B20E6F"/>
    <w:rsid w:val="00B20F2A"/>
    <w:rsid w:val="00B20F42"/>
    <w:rsid w:val="00B20FCA"/>
    <w:rsid w:val="00B20FFB"/>
    <w:rsid w:val="00B21058"/>
    <w:rsid w:val="00B21083"/>
    <w:rsid w:val="00B2108E"/>
    <w:rsid w:val="00B210C3"/>
    <w:rsid w:val="00B21134"/>
    <w:rsid w:val="00B21155"/>
    <w:rsid w:val="00B2121F"/>
    <w:rsid w:val="00B2127A"/>
    <w:rsid w:val="00B2129F"/>
    <w:rsid w:val="00B2143A"/>
    <w:rsid w:val="00B21518"/>
    <w:rsid w:val="00B215F6"/>
    <w:rsid w:val="00B2164B"/>
    <w:rsid w:val="00B216DF"/>
    <w:rsid w:val="00B216F9"/>
    <w:rsid w:val="00B217D2"/>
    <w:rsid w:val="00B21968"/>
    <w:rsid w:val="00B2197D"/>
    <w:rsid w:val="00B21987"/>
    <w:rsid w:val="00B219B6"/>
    <w:rsid w:val="00B219C2"/>
    <w:rsid w:val="00B219D3"/>
    <w:rsid w:val="00B21A10"/>
    <w:rsid w:val="00B21A33"/>
    <w:rsid w:val="00B21B9B"/>
    <w:rsid w:val="00B21BA4"/>
    <w:rsid w:val="00B21BC4"/>
    <w:rsid w:val="00B21CA9"/>
    <w:rsid w:val="00B21CEE"/>
    <w:rsid w:val="00B21E4E"/>
    <w:rsid w:val="00B21E82"/>
    <w:rsid w:val="00B21FC7"/>
    <w:rsid w:val="00B221CA"/>
    <w:rsid w:val="00B22245"/>
    <w:rsid w:val="00B2226A"/>
    <w:rsid w:val="00B22278"/>
    <w:rsid w:val="00B222A0"/>
    <w:rsid w:val="00B222F9"/>
    <w:rsid w:val="00B2235D"/>
    <w:rsid w:val="00B22370"/>
    <w:rsid w:val="00B22446"/>
    <w:rsid w:val="00B225AF"/>
    <w:rsid w:val="00B225C6"/>
    <w:rsid w:val="00B225E6"/>
    <w:rsid w:val="00B2260B"/>
    <w:rsid w:val="00B226DA"/>
    <w:rsid w:val="00B2272A"/>
    <w:rsid w:val="00B2278E"/>
    <w:rsid w:val="00B227D3"/>
    <w:rsid w:val="00B227F9"/>
    <w:rsid w:val="00B2283F"/>
    <w:rsid w:val="00B22853"/>
    <w:rsid w:val="00B228DB"/>
    <w:rsid w:val="00B228E5"/>
    <w:rsid w:val="00B2292D"/>
    <w:rsid w:val="00B229B4"/>
    <w:rsid w:val="00B229DE"/>
    <w:rsid w:val="00B22A71"/>
    <w:rsid w:val="00B22B11"/>
    <w:rsid w:val="00B22B27"/>
    <w:rsid w:val="00B22B55"/>
    <w:rsid w:val="00B22B82"/>
    <w:rsid w:val="00B22C4B"/>
    <w:rsid w:val="00B22D7D"/>
    <w:rsid w:val="00B22E19"/>
    <w:rsid w:val="00B22E50"/>
    <w:rsid w:val="00B22EF3"/>
    <w:rsid w:val="00B22F6F"/>
    <w:rsid w:val="00B2304B"/>
    <w:rsid w:val="00B23053"/>
    <w:rsid w:val="00B23118"/>
    <w:rsid w:val="00B231F6"/>
    <w:rsid w:val="00B23246"/>
    <w:rsid w:val="00B2325B"/>
    <w:rsid w:val="00B233A1"/>
    <w:rsid w:val="00B233F3"/>
    <w:rsid w:val="00B23429"/>
    <w:rsid w:val="00B2350E"/>
    <w:rsid w:val="00B2358C"/>
    <w:rsid w:val="00B23674"/>
    <w:rsid w:val="00B236C0"/>
    <w:rsid w:val="00B236FA"/>
    <w:rsid w:val="00B23756"/>
    <w:rsid w:val="00B2376E"/>
    <w:rsid w:val="00B2383B"/>
    <w:rsid w:val="00B23848"/>
    <w:rsid w:val="00B2385E"/>
    <w:rsid w:val="00B23892"/>
    <w:rsid w:val="00B23929"/>
    <w:rsid w:val="00B239A2"/>
    <w:rsid w:val="00B239CD"/>
    <w:rsid w:val="00B23AAF"/>
    <w:rsid w:val="00B23ADD"/>
    <w:rsid w:val="00B23B5B"/>
    <w:rsid w:val="00B23B5C"/>
    <w:rsid w:val="00B23C03"/>
    <w:rsid w:val="00B23C0F"/>
    <w:rsid w:val="00B23C13"/>
    <w:rsid w:val="00B23C88"/>
    <w:rsid w:val="00B23C97"/>
    <w:rsid w:val="00B23CB4"/>
    <w:rsid w:val="00B23D1D"/>
    <w:rsid w:val="00B23E46"/>
    <w:rsid w:val="00B23E98"/>
    <w:rsid w:val="00B23ED3"/>
    <w:rsid w:val="00B23EEC"/>
    <w:rsid w:val="00B23F27"/>
    <w:rsid w:val="00B24034"/>
    <w:rsid w:val="00B2419E"/>
    <w:rsid w:val="00B241C6"/>
    <w:rsid w:val="00B241C8"/>
    <w:rsid w:val="00B24351"/>
    <w:rsid w:val="00B2437F"/>
    <w:rsid w:val="00B243A8"/>
    <w:rsid w:val="00B24496"/>
    <w:rsid w:val="00B24566"/>
    <w:rsid w:val="00B2458C"/>
    <w:rsid w:val="00B245F0"/>
    <w:rsid w:val="00B24619"/>
    <w:rsid w:val="00B24623"/>
    <w:rsid w:val="00B246F4"/>
    <w:rsid w:val="00B2483E"/>
    <w:rsid w:val="00B248C1"/>
    <w:rsid w:val="00B248D0"/>
    <w:rsid w:val="00B248F8"/>
    <w:rsid w:val="00B24919"/>
    <w:rsid w:val="00B2493C"/>
    <w:rsid w:val="00B24958"/>
    <w:rsid w:val="00B24AEC"/>
    <w:rsid w:val="00B24AF0"/>
    <w:rsid w:val="00B24CC9"/>
    <w:rsid w:val="00B24D1C"/>
    <w:rsid w:val="00B24D31"/>
    <w:rsid w:val="00B24D61"/>
    <w:rsid w:val="00B24E16"/>
    <w:rsid w:val="00B24E5E"/>
    <w:rsid w:val="00B24E8C"/>
    <w:rsid w:val="00B24E9E"/>
    <w:rsid w:val="00B24F4A"/>
    <w:rsid w:val="00B24FA4"/>
    <w:rsid w:val="00B24FA6"/>
    <w:rsid w:val="00B24FB6"/>
    <w:rsid w:val="00B251B8"/>
    <w:rsid w:val="00B25200"/>
    <w:rsid w:val="00B25218"/>
    <w:rsid w:val="00B2528C"/>
    <w:rsid w:val="00B252B4"/>
    <w:rsid w:val="00B25313"/>
    <w:rsid w:val="00B25320"/>
    <w:rsid w:val="00B253A6"/>
    <w:rsid w:val="00B254B6"/>
    <w:rsid w:val="00B254C0"/>
    <w:rsid w:val="00B254F3"/>
    <w:rsid w:val="00B25516"/>
    <w:rsid w:val="00B25634"/>
    <w:rsid w:val="00B2564A"/>
    <w:rsid w:val="00B2567E"/>
    <w:rsid w:val="00B256A1"/>
    <w:rsid w:val="00B2575A"/>
    <w:rsid w:val="00B25800"/>
    <w:rsid w:val="00B25802"/>
    <w:rsid w:val="00B2583D"/>
    <w:rsid w:val="00B259E6"/>
    <w:rsid w:val="00B259EF"/>
    <w:rsid w:val="00B25A1C"/>
    <w:rsid w:val="00B25B6A"/>
    <w:rsid w:val="00B25C64"/>
    <w:rsid w:val="00B25C93"/>
    <w:rsid w:val="00B25D52"/>
    <w:rsid w:val="00B25DC5"/>
    <w:rsid w:val="00B25DDE"/>
    <w:rsid w:val="00B25FC9"/>
    <w:rsid w:val="00B2602D"/>
    <w:rsid w:val="00B26048"/>
    <w:rsid w:val="00B260F3"/>
    <w:rsid w:val="00B26109"/>
    <w:rsid w:val="00B26160"/>
    <w:rsid w:val="00B261A8"/>
    <w:rsid w:val="00B261D8"/>
    <w:rsid w:val="00B26207"/>
    <w:rsid w:val="00B26240"/>
    <w:rsid w:val="00B2631D"/>
    <w:rsid w:val="00B2634F"/>
    <w:rsid w:val="00B26375"/>
    <w:rsid w:val="00B2639F"/>
    <w:rsid w:val="00B26423"/>
    <w:rsid w:val="00B26559"/>
    <w:rsid w:val="00B26560"/>
    <w:rsid w:val="00B26587"/>
    <w:rsid w:val="00B265EE"/>
    <w:rsid w:val="00B266E2"/>
    <w:rsid w:val="00B26707"/>
    <w:rsid w:val="00B26763"/>
    <w:rsid w:val="00B26788"/>
    <w:rsid w:val="00B2681C"/>
    <w:rsid w:val="00B2686E"/>
    <w:rsid w:val="00B268EA"/>
    <w:rsid w:val="00B26A55"/>
    <w:rsid w:val="00B26A6D"/>
    <w:rsid w:val="00B26A8B"/>
    <w:rsid w:val="00B26A9F"/>
    <w:rsid w:val="00B26AAA"/>
    <w:rsid w:val="00B26B18"/>
    <w:rsid w:val="00B26B2D"/>
    <w:rsid w:val="00B26B6E"/>
    <w:rsid w:val="00B26D03"/>
    <w:rsid w:val="00B26D2D"/>
    <w:rsid w:val="00B26E09"/>
    <w:rsid w:val="00B26E87"/>
    <w:rsid w:val="00B26F42"/>
    <w:rsid w:val="00B26F76"/>
    <w:rsid w:val="00B26FAB"/>
    <w:rsid w:val="00B2700D"/>
    <w:rsid w:val="00B27012"/>
    <w:rsid w:val="00B2701A"/>
    <w:rsid w:val="00B270A7"/>
    <w:rsid w:val="00B271D8"/>
    <w:rsid w:val="00B271E4"/>
    <w:rsid w:val="00B272CA"/>
    <w:rsid w:val="00B27360"/>
    <w:rsid w:val="00B2736D"/>
    <w:rsid w:val="00B273D3"/>
    <w:rsid w:val="00B2753C"/>
    <w:rsid w:val="00B275CE"/>
    <w:rsid w:val="00B275CF"/>
    <w:rsid w:val="00B27679"/>
    <w:rsid w:val="00B276DA"/>
    <w:rsid w:val="00B2782A"/>
    <w:rsid w:val="00B27901"/>
    <w:rsid w:val="00B2793D"/>
    <w:rsid w:val="00B279A5"/>
    <w:rsid w:val="00B279A6"/>
    <w:rsid w:val="00B279C6"/>
    <w:rsid w:val="00B279DE"/>
    <w:rsid w:val="00B279E2"/>
    <w:rsid w:val="00B27A34"/>
    <w:rsid w:val="00B27AFC"/>
    <w:rsid w:val="00B27C00"/>
    <w:rsid w:val="00B27C88"/>
    <w:rsid w:val="00B27C89"/>
    <w:rsid w:val="00B27C98"/>
    <w:rsid w:val="00B27E31"/>
    <w:rsid w:val="00B27E7C"/>
    <w:rsid w:val="00B27E8F"/>
    <w:rsid w:val="00B27E98"/>
    <w:rsid w:val="00B3006D"/>
    <w:rsid w:val="00B300B6"/>
    <w:rsid w:val="00B30148"/>
    <w:rsid w:val="00B30153"/>
    <w:rsid w:val="00B301AF"/>
    <w:rsid w:val="00B30301"/>
    <w:rsid w:val="00B3032C"/>
    <w:rsid w:val="00B303DF"/>
    <w:rsid w:val="00B3048B"/>
    <w:rsid w:val="00B304C1"/>
    <w:rsid w:val="00B304E6"/>
    <w:rsid w:val="00B306F2"/>
    <w:rsid w:val="00B3074B"/>
    <w:rsid w:val="00B307EF"/>
    <w:rsid w:val="00B30856"/>
    <w:rsid w:val="00B30922"/>
    <w:rsid w:val="00B309BA"/>
    <w:rsid w:val="00B30A3B"/>
    <w:rsid w:val="00B30AF7"/>
    <w:rsid w:val="00B30B07"/>
    <w:rsid w:val="00B30B19"/>
    <w:rsid w:val="00B30BCD"/>
    <w:rsid w:val="00B30C1F"/>
    <w:rsid w:val="00B30C2B"/>
    <w:rsid w:val="00B30D0A"/>
    <w:rsid w:val="00B30D56"/>
    <w:rsid w:val="00B30D71"/>
    <w:rsid w:val="00B30DBA"/>
    <w:rsid w:val="00B30DF3"/>
    <w:rsid w:val="00B30E25"/>
    <w:rsid w:val="00B30E98"/>
    <w:rsid w:val="00B30F18"/>
    <w:rsid w:val="00B310B3"/>
    <w:rsid w:val="00B313AA"/>
    <w:rsid w:val="00B313D3"/>
    <w:rsid w:val="00B3147C"/>
    <w:rsid w:val="00B314B3"/>
    <w:rsid w:val="00B314C5"/>
    <w:rsid w:val="00B314DD"/>
    <w:rsid w:val="00B31614"/>
    <w:rsid w:val="00B316AE"/>
    <w:rsid w:val="00B317E1"/>
    <w:rsid w:val="00B3186D"/>
    <w:rsid w:val="00B3196E"/>
    <w:rsid w:val="00B31995"/>
    <w:rsid w:val="00B31A58"/>
    <w:rsid w:val="00B31A6A"/>
    <w:rsid w:val="00B31A7D"/>
    <w:rsid w:val="00B31BBF"/>
    <w:rsid w:val="00B31BC1"/>
    <w:rsid w:val="00B31C70"/>
    <w:rsid w:val="00B31E01"/>
    <w:rsid w:val="00B31F66"/>
    <w:rsid w:val="00B3205B"/>
    <w:rsid w:val="00B32134"/>
    <w:rsid w:val="00B3216C"/>
    <w:rsid w:val="00B3218F"/>
    <w:rsid w:val="00B32214"/>
    <w:rsid w:val="00B32295"/>
    <w:rsid w:val="00B323B2"/>
    <w:rsid w:val="00B32442"/>
    <w:rsid w:val="00B324A3"/>
    <w:rsid w:val="00B324C3"/>
    <w:rsid w:val="00B324C5"/>
    <w:rsid w:val="00B324C7"/>
    <w:rsid w:val="00B3254A"/>
    <w:rsid w:val="00B3257C"/>
    <w:rsid w:val="00B325A7"/>
    <w:rsid w:val="00B326F3"/>
    <w:rsid w:val="00B3270B"/>
    <w:rsid w:val="00B327C4"/>
    <w:rsid w:val="00B3288D"/>
    <w:rsid w:val="00B3290E"/>
    <w:rsid w:val="00B32933"/>
    <w:rsid w:val="00B32935"/>
    <w:rsid w:val="00B329A5"/>
    <w:rsid w:val="00B32A8A"/>
    <w:rsid w:val="00B32B4F"/>
    <w:rsid w:val="00B32B67"/>
    <w:rsid w:val="00B32B73"/>
    <w:rsid w:val="00B32B82"/>
    <w:rsid w:val="00B32CB0"/>
    <w:rsid w:val="00B32DE2"/>
    <w:rsid w:val="00B32E93"/>
    <w:rsid w:val="00B32EB6"/>
    <w:rsid w:val="00B32F66"/>
    <w:rsid w:val="00B32F69"/>
    <w:rsid w:val="00B33021"/>
    <w:rsid w:val="00B3303D"/>
    <w:rsid w:val="00B330A5"/>
    <w:rsid w:val="00B330D2"/>
    <w:rsid w:val="00B33195"/>
    <w:rsid w:val="00B33225"/>
    <w:rsid w:val="00B33405"/>
    <w:rsid w:val="00B33412"/>
    <w:rsid w:val="00B3349B"/>
    <w:rsid w:val="00B334B8"/>
    <w:rsid w:val="00B334FF"/>
    <w:rsid w:val="00B3350D"/>
    <w:rsid w:val="00B3351B"/>
    <w:rsid w:val="00B33705"/>
    <w:rsid w:val="00B33749"/>
    <w:rsid w:val="00B3382E"/>
    <w:rsid w:val="00B3383B"/>
    <w:rsid w:val="00B33875"/>
    <w:rsid w:val="00B338F2"/>
    <w:rsid w:val="00B33901"/>
    <w:rsid w:val="00B339A9"/>
    <w:rsid w:val="00B339C4"/>
    <w:rsid w:val="00B33A40"/>
    <w:rsid w:val="00B33BAE"/>
    <w:rsid w:val="00B33C39"/>
    <w:rsid w:val="00B33C3D"/>
    <w:rsid w:val="00B33C62"/>
    <w:rsid w:val="00B33C84"/>
    <w:rsid w:val="00B33CCA"/>
    <w:rsid w:val="00B33DB5"/>
    <w:rsid w:val="00B33DBD"/>
    <w:rsid w:val="00B33DDB"/>
    <w:rsid w:val="00B33E82"/>
    <w:rsid w:val="00B34020"/>
    <w:rsid w:val="00B340FA"/>
    <w:rsid w:val="00B3422A"/>
    <w:rsid w:val="00B342BD"/>
    <w:rsid w:val="00B342D8"/>
    <w:rsid w:val="00B3438E"/>
    <w:rsid w:val="00B346DC"/>
    <w:rsid w:val="00B347C0"/>
    <w:rsid w:val="00B347EB"/>
    <w:rsid w:val="00B3480C"/>
    <w:rsid w:val="00B34837"/>
    <w:rsid w:val="00B34A33"/>
    <w:rsid w:val="00B34AD5"/>
    <w:rsid w:val="00B34B8F"/>
    <w:rsid w:val="00B34B90"/>
    <w:rsid w:val="00B34BCA"/>
    <w:rsid w:val="00B34C20"/>
    <w:rsid w:val="00B34C77"/>
    <w:rsid w:val="00B34C90"/>
    <w:rsid w:val="00B34C9C"/>
    <w:rsid w:val="00B34CAF"/>
    <w:rsid w:val="00B34CDF"/>
    <w:rsid w:val="00B34D0D"/>
    <w:rsid w:val="00B34E68"/>
    <w:rsid w:val="00B34E7C"/>
    <w:rsid w:val="00B34F87"/>
    <w:rsid w:val="00B34F9C"/>
    <w:rsid w:val="00B34FDB"/>
    <w:rsid w:val="00B3502E"/>
    <w:rsid w:val="00B35053"/>
    <w:rsid w:val="00B350F7"/>
    <w:rsid w:val="00B351AE"/>
    <w:rsid w:val="00B351E8"/>
    <w:rsid w:val="00B35345"/>
    <w:rsid w:val="00B353C1"/>
    <w:rsid w:val="00B355DE"/>
    <w:rsid w:val="00B3564F"/>
    <w:rsid w:val="00B356B6"/>
    <w:rsid w:val="00B3586F"/>
    <w:rsid w:val="00B3588A"/>
    <w:rsid w:val="00B358D0"/>
    <w:rsid w:val="00B358E4"/>
    <w:rsid w:val="00B358F7"/>
    <w:rsid w:val="00B35923"/>
    <w:rsid w:val="00B359D5"/>
    <w:rsid w:val="00B359F6"/>
    <w:rsid w:val="00B35A54"/>
    <w:rsid w:val="00B35AAC"/>
    <w:rsid w:val="00B35B4E"/>
    <w:rsid w:val="00B35BDA"/>
    <w:rsid w:val="00B35BFF"/>
    <w:rsid w:val="00B35C02"/>
    <w:rsid w:val="00B35C03"/>
    <w:rsid w:val="00B35C08"/>
    <w:rsid w:val="00B35C40"/>
    <w:rsid w:val="00B35C5B"/>
    <w:rsid w:val="00B35C91"/>
    <w:rsid w:val="00B35CC7"/>
    <w:rsid w:val="00B35E5F"/>
    <w:rsid w:val="00B35EB6"/>
    <w:rsid w:val="00B35ECA"/>
    <w:rsid w:val="00B35EEB"/>
    <w:rsid w:val="00B35FBC"/>
    <w:rsid w:val="00B36087"/>
    <w:rsid w:val="00B360DD"/>
    <w:rsid w:val="00B360F0"/>
    <w:rsid w:val="00B36221"/>
    <w:rsid w:val="00B3629A"/>
    <w:rsid w:val="00B3635E"/>
    <w:rsid w:val="00B36487"/>
    <w:rsid w:val="00B364BD"/>
    <w:rsid w:val="00B36519"/>
    <w:rsid w:val="00B3654C"/>
    <w:rsid w:val="00B36696"/>
    <w:rsid w:val="00B36710"/>
    <w:rsid w:val="00B36827"/>
    <w:rsid w:val="00B36854"/>
    <w:rsid w:val="00B36861"/>
    <w:rsid w:val="00B368E0"/>
    <w:rsid w:val="00B36923"/>
    <w:rsid w:val="00B36924"/>
    <w:rsid w:val="00B3697D"/>
    <w:rsid w:val="00B36A10"/>
    <w:rsid w:val="00B36A8C"/>
    <w:rsid w:val="00B36AB0"/>
    <w:rsid w:val="00B36ADA"/>
    <w:rsid w:val="00B36B07"/>
    <w:rsid w:val="00B36B0F"/>
    <w:rsid w:val="00B36BC6"/>
    <w:rsid w:val="00B36C4F"/>
    <w:rsid w:val="00B36C7F"/>
    <w:rsid w:val="00B36C8C"/>
    <w:rsid w:val="00B36D22"/>
    <w:rsid w:val="00B36D3A"/>
    <w:rsid w:val="00B36DB7"/>
    <w:rsid w:val="00B36F46"/>
    <w:rsid w:val="00B36FF4"/>
    <w:rsid w:val="00B371F4"/>
    <w:rsid w:val="00B372B1"/>
    <w:rsid w:val="00B37332"/>
    <w:rsid w:val="00B37333"/>
    <w:rsid w:val="00B37350"/>
    <w:rsid w:val="00B37397"/>
    <w:rsid w:val="00B37419"/>
    <w:rsid w:val="00B374F5"/>
    <w:rsid w:val="00B37550"/>
    <w:rsid w:val="00B375B2"/>
    <w:rsid w:val="00B375BD"/>
    <w:rsid w:val="00B375C8"/>
    <w:rsid w:val="00B3764F"/>
    <w:rsid w:val="00B37669"/>
    <w:rsid w:val="00B37699"/>
    <w:rsid w:val="00B376E6"/>
    <w:rsid w:val="00B3770B"/>
    <w:rsid w:val="00B37839"/>
    <w:rsid w:val="00B3783A"/>
    <w:rsid w:val="00B3784B"/>
    <w:rsid w:val="00B3794E"/>
    <w:rsid w:val="00B379DF"/>
    <w:rsid w:val="00B37A38"/>
    <w:rsid w:val="00B37A3C"/>
    <w:rsid w:val="00B37DB2"/>
    <w:rsid w:val="00B37E29"/>
    <w:rsid w:val="00B37E5E"/>
    <w:rsid w:val="00B37F02"/>
    <w:rsid w:val="00B37F2F"/>
    <w:rsid w:val="00B402D4"/>
    <w:rsid w:val="00B40372"/>
    <w:rsid w:val="00B40376"/>
    <w:rsid w:val="00B4042C"/>
    <w:rsid w:val="00B404B8"/>
    <w:rsid w:val="00B40507"/>
    <w:rsid w:val="00B405F2"/>
    <w:rsid w:val="00B4061F"/>
    <w:rsid w:val="00B4064F"/>
    <w:rsid w:val="00B406B5"/>
    <w:rsid w:val="00B40717"/>
    <w:rsid w:val="00B4073C"/>
    <w:rsid w:val="00B4077A"/>
    <w:rsid w:val="00B40817"/>
    <w:rsid w:val="00B4093C"/>
    <w:rsid w:val="00B409C2"/>
    <w:rsid w:val="00B40B58"/>
    <w:rsid w:val="00B40BDC"/>
    <w:rsid w:val="00B40BE4"/>
    <w:rsid w:val="00B40C72"/>
    <w:rsid w:val="00B40CEC"/>
    <w:rsid w:val="00B40D18"/>
    <w:rsid w:val="00B40D44"/>
    <w:rsid w:val="00B40E7C"/>
    <w:rsid w:val="00B40F2F"/>
    <w:rsid w:val="00B40FCA"/>
    <w:rsid w:val="00B4116D"/>
    <w:rsid w:val="00B4129E"/>
    <w:rsid w:val="00B412F4"/>
    <w:rsid w:val="00B4139A"/>
    <w:rsid w:val="00B413BF"/>
    <w:rsid w:val="00B413E5"/>
    <w:rsid w:val="00B41401"/>
    <w:rsid w:val="00B41606"/>
    <w:rsid w:val="00B4161C"/>
    <w:rsid w:val="00B41659"/>
    <w:rsid w:val="00B41691"/>
    <w:rsid w:val="00B41804"/>
    <w:rsid w:val="00B4186F"/>
    <w:rsid w:val="00B41875"/>
    <w:rsid w:val="00B41941"/>
    <w:rsid w:val="00B41A0D"/>
    <w:rsid w:val="00B41B9F"/>
    <w:rsid w:val="00B41C99"/>
    <w:rsid w:val="00B41DAE"/>
    <w:rsid w:val="00B41E61"/>
    <w:rsid w:val="00B42042"/>
    <w:rsid w:val="00B420B8"/>
    <w:rsid w:val="00B421E9"/>
    <w:rsid w:val="00B421FD"/>
    <w:rsid w:val="00B4221D"/>
    <w:rsid w:val="00B4223D"/>
    <w:rsid w:val="00B4223E"/>
    <w:rsid w:val="00B4225A"/>
    <w:rsid w:val="00B42342"/>
    <w:rsid w:val="00B42359"/>
    <w:rsid w:val="00B4237F"/>
    <w:rsid w:val="00B42393"/>
    <w:rsid w:val="00B42394"/>
    <w:rsid w:val="00B42445"/>
    <w:rsid w:val="00B42449"/>
    <w:rsid w:val="00B4250E"/>
    <w:rsid w:val="00B42522"/>
    <w:rsid w:val="00B42523"/>
    <w:rsid w:val="00B42556"/>
    <w:rsid w:val="00B42588"/>
    <w:rsid w:val="00B425E9"/>
    <w:rsid w:val="00B42689"/>
    <w:rsid w:val="00B427A7"/>
    <w:rsid w:val="00B42826"/>
    <w:rsid w:val="00B42845"/>
    <w:rsid w:val="00B42853"/>
    <w:rsid w:val="00B428C9"/>
    <w:rsid w:val="00B42972"/>
    <w:rsid w:val="00B429C2"/>
    <w:rsid w:val="00B429DA"/>
    <w:rsid w:val="00B42A23"/>
    <w:rsid w:val="00B42B82"/>
    <w:rsid w:val="00B42BF8"/>
    <w:rsid w:val="00B42C69"/>
    <w:rsid w:val="00B42C76"/>
    <w:rsid w:val="00B42CB3"/>
    <w:rsid w:val="00B42D89"/>
    <w:rsid w:val="00B42E18"/>
    <w:rsid w:val="00B42F2A"/>
    <w:rsid w:val="00B43033"/>
    <w:rsid w:val="00B430BD"/>
    <w:rsid w:val="00B430E2"/>
    <w:rsid w:val="00B4311E"/>
    <w:rsid w:val="00B43157"/>
    <w:rsid w:val="00B43193"/>
    <w:rsid w:val="00B431C8"/>
    <w:rsid w:val="00B43266"/>
    <w:rsid w:val="00B43298"/>
    <w:rsid w:val="00B432A8"/>
    <w:rsid w:val="00B432BE"/>
    <w:rsid w:val="00B434D1"/>
    <w:rsid w:val="00B435A1"/>
    <w:rsid w:val="00B43695"/>
    <w:rsid w:val="00B43883"/>
    <w:rsid w:val="00B4395E"/>
    <w:rsid w:val="00B43A34"/>
    <w:rsid w:val="00B43A9B"/>
    <w:rsid w:val="00B43AFF"/>
    <w:rsid w:val="00B43BA0"/>
    <w:rsid w:val="00B43C21"/>
    <w:rsid w:val="00B43C43"/>
    <w:rsid w:val="00B43DF6"/>
    <w:rsid w:val="00B43E5C"/>
    <w:rsid w:val="00B43E88"/>
    <w:rsid w:val="00B43F5B"/>
    <w:rsid w:val="00B44003"/>
    <w:rsid w:val="00B44037"/>
    <w:rsid w:val="00B44050"/>
    <w:rsid w:val="00B44171"/>
    <w:rsid w:val="00B44279"/>
    <w:rsid w:val="00B44300"/>
    <w:rsid w:val="00B4431F"/>
    <w:rsid w:val="00B44371"/>
    <w:rsid w:val="00B443BF"/>
    <w:rsid w:val="00B443C0"/>
    <w:rsid w:val="00B443CE"/>
    <w:rsid w:val="00B444EF"/>
    <w:rsid w:val="00B44507"/>
    <w:rsid w:val="00B4452E"/>
    <w:rsid w:val="00B44557"/>
    <w:rsid w:val="00B445D4"/>
    <w:rsid w:val="00B44637"/>
    <w:rsid w:val="00B4474E"/>
    <w:rsid w:val="00B448FC"/>
    <w:rsid w:val="00B44A10"/>
    <w:rsid w:val="00B44A98"/>
    <w:rsid w:val="00B44AD5"/>
    <w:rsid w:val="00B44B85"/>
    <w:rsid w:val="00B44B9A"/>
    <w:rsid w:val="00B44C12"/>
    <w:rsid w:val="00B44C1B"/>
    <w:rsid w:val="00B44C48"/>
    <w:rsid w:val="00B44CC4"/>
    <w:rsid w:val="00B44CF0"/>
    <w:rsid w:val="00B44EC8"/>
    <w:rsid w:val="00B44F3B"/>
    <w:rsid w:val="00B44F93"/>
    <w:rsid w:val="00B44F99"/>
    <w:rsid w:val="00B4507C"/>
    <w:rsid w:val="00B450BA"/>
    <w:rsid w:val="00B450F2"/>
    <w:rsid w:val="00B4511B"/>
    <w:rsid w:val="00B451B0"/>
    <w:rsid w:val="00B45285"/>
    <w:rsid w:val="00B452B3"/>
    <w:rsid w:val="00B452C5"/>
    <w:rsid w:val="00B452E1"/>
    <w:rsid w:val="00B452E8"/>
    <w:rsid w:val="00B45306"/>
    <w:rsid w:val="00B45398"/>
    <w:rsid w:val="00B453A2"/>
    <w:rsid w:val="00B453A5"/>
    <w:rsid w:val="00B453E8"/>
    <w:rsid w:val="00B4540A"/>
    <w:rsid w:val="00B4546E"/>
    <w:rsid w:val="00B454CB"/>
    <w:rsid w:val="00B454D2"/>
    <w:rsid w:val="00B454FB"/>
    <w:rsid w:val="00B455A7"/>
    <w:rsid w:val="00B455AA"/>
    <w:rsid w:val="00B455E2"/>
    <w:rsid w:val="00B45614"/>
    <w:rsid w:val="00B4562B"/>
    <w:rsid w:val="00B4562C"/>
    <w:rsid w:val="00B4563F"/>
    <w:rsid w:val="00B45654"/>
    <w:rsid w:val="00B456DE"/>
    <w:rsid w:val="00B45730"/>
    <w:rsid w:val="00B45BB6"/>
    <w:rsid w:val="00B45BF0"/>
    <w:rsid w:val="00B45C8B"/>
    <w:rsid w:val="00B45CFC"/>
    <w:rsid w:val="00B45CFD"/>
    <w:rsid w:val="00B45D37"/>
    <w:rsid w:val="00B45E48"/>
    <w:rsid w:val="00B45F6A"/>
    <w:rsid w:val="00B45F97"/>
    <w:rsid w:val="00B45FAF"/>
    <w:rsid w:val="00B46041"/>
    <w:rsid w:val="00B460E8"/>
    <w:rsid w:val="00B460F1"/>
    <w:rsid w:val="00B46247"/>
    <w:rsid w:val="00B46271"/>
    <w:rsid w:val="00B463D6"/>
    <w:rsid w:val="00B463ED"/>
    <w:rsid w:val="00B464E7"/>
    <w:rsid w:val="00B465C9"/>
    <w:rsid w:val="00B465ED"/>
    <w:rsid w:val="00B46667"/>
    <w:rsid w:val="00B4678F"/>
    <w:rsid w:val="00B4679B"/>
    <w:rsid w:val="00B467F1"/>
    <w:rsid w:val="00B46810"/>
    <w:rsid w:val="00B46875"/>
    <w:rsid w:val="00B468C8"/>
    <w:rsid w:val="00B4691D"/>
    <w:rsid w:val="00B46A0A"/>
    <w:rsid w:val="00B46A28"/>
    <w:rsid w:val="00B46A8D"/>
    <w:rsid w:val="00B46B01"/>
    <w:rsid w:val="00B46B31"/>
    <w:rsid w:val="00B46B45"/>
    <w:rsid w:val="00B46B8D"/>
    <w:rsid w:val="00B46BAB"/>
    <w:rsid w:val="00B46BED"/>
    <w:rsid w:val="00B46C43"/>
    <w:rsid w:val="00B46CC9"/>
    <w:rsid w:val="00B46DB0"/>
    <w:rsid w:val="00B46DC8"/>
    <w:rsid w:val="00B46E22"/>
    <w:rsid w:val="00B46E80"/>
    <w:rsid w:val="00B46E82"/>
    <w:rsid w:val="00B46EF5"/>
    <w:rsid w:val="00B46F7C"/>
    <w:rsid w:val="00B47031"/>
    <w:rsid w:val="00B470F7"/>
    <w:rsid w:val="00B47126"/>
    <w:rsid w:val="00B47139"/>
    <w:rsid w:val="00B471A2"/>
    <w:rsid w:val="00B47217"/>
    <w:rsid w:val="00B47332"/>
    <w:rsid w:val="00B47402"/>
    <w:rsid w:val="00B4748E"/>
    <w:rsid w:val="00B47504"/>
    <w:rsid w:val="00B4763E"/>
    <w:rsid w:val="00B47658"/>
    <w:rsid w:val="00B47673"/>
    <w:rsid w:val="00B476A0"/>
    <w:rsid w:val="00B476A4"/>
    <w:rsid w:val="00B47748"/>
    <w:rsid w:val="00B4779F"/>
    <w:rsid w:val="00B477B2"/>
    <w:rsid w:val="00B477D3"/>
    <w:rsid w:val="00B47818"/>
    <w:rsid w:val="00B4783B"/>
    <w:rsid w:val="00B478EE"/>
    <w:rsid w:val="00B47923"/>
    <w:rsid w:val="00B4797B"/>
    <w:rsid w:val="00B479E1"/>
    <w:rsid w:val="00B47A64"/>
    <w:rsid w:val="00B47AF5"/>
    <w:rsid w:val="00B47B69"/>
    <w:rsid w:val="00B47C0B"/>
    <w:rsid w:val="00B47C2F"/>
    <w:rsid w:val="00B47C63"/>
    <w:rsid w:val="00B47CFE"/>
    <w:rsid w:val="00B47DBA"/>
    <w:rsid w:val="00B47DE2"/>
    <w:rsid w:val="00B47F71"/>
    <w:rsid w:val="00B47FBC"/>
    <w:rsid w:val="00B47FF2"/>
    <w:rsid w:val="00B50002"/>
    <w:rsid w:val="00B50090"/>
    <w:rsid w:val="00B501B9"/>
    <w:rsid w:val="00B50316"/>
    <w:rsid w:val="00B50351"/>
    <w:rsid w:val="00B50370"/>
    <w:rsid w:val="00B5039A"/>
    <w:rsid w:val="00B503B7"/>
    <w:rsid w:val="00B5050B"/>
    <w:rsid w:val="00B50519"/>
    <w:rsid w:val="00B5063E"/>
    <w:rsid w:val="00B5069C"/>
    <w:rsid w:val="00B506FD"/>
    <w:rsid w:val="00B50743"/>
    <w:rsid w:val="00B509B6"/>
    <w:rsid w:val="00B509C2"/>
    <w:rsid w:val="00B509FD"/>
    <w:rsid w:val="00B50A09"/>
    <w:rsid w:val="00B50A2E"/>
    <w:rsid w:val="00B50A8D"/>
    <w:rsid w:val="00B50ADA"/>
    <w:rsid w:val="00B50BFA"/>
    <w:rsid w:val="00B50D01"/>
    <w:rsid w:val="00B50D29"/>
    <w:rsid w:val="00B50DBC"/>
    <w:rsid w:val="00B50DE9"/>
    <w:rsid w:val="00B50ED7"/>
    <w:rsid w:val="00B50EDC"/>
    <w:rsid w:val="00B50EFD"/>
    <w:rsid w:val="00B51016"/>
    <w:rsid w:val="00B5104F"/>
    <w:rsid w:val="00B51099"/>
    <w:rsid w:val="00B510E6"/>
    <w:rsid w:val="00B51114"/>
    <w:rsid w:val="00B511A6"/>
    <w:rsid w:val="00B5129C"/>
    <w:rsid w:val="00B5133B"/>
    <w:rsid w:val="00B513C3"/>
    <w:rsid w:val="00B513C9"/>
    <w:rsid w:val="00B514E6"/>
    <w:rsid w:val="00B51542"/>
    <w:rsid w:val="00B51695"/>
    <w:rsid w:val="00B516BE"/>
    <w:rsid w:val="00B518AF"/>
    <w:rsid w:val="00B51915"/>
    <w:rsid w:val="00B51A65"/>
    <w:rsid w:val="00B51A6D"/>
    <w:rsid w:val="00B51ADB"/>
    <w:rsid w:val="00B51B04"/>
    <w:rsid w:val="00B51B1C"/>
    <w:rsid w:val="00B51BD3"/>
    <w:rsid w:val="00B51C57"/>
    <w:rsid w:val="00B51C65"/>
    <w:rsid w:val="00B51CB1"/>
    <w:rsid w:val="00B51CD1"/>
    <w:rsid w:val="00B51CFA"/>
    <w:rsid w:val="00B51D02"/>
    <w:rsid w:val="00B51D19"/>
    <w:rsid w:val="00B51D1F"/>
    <w:rsid w:val="00B51D6B"/>
    <w:rsid w:val="00B51DA0"/>
    <w:rsid w:val="00B51DDC"/>
    <w:rsid w:val="00B51E1F"/>
    <w:rsid w:val="00B51F2A"/>
    <w:rsid w:val="00B51F76"/>
    <w:rsid w:val="00B51F84"/>
    <w:rsid w:val="00B51F95"/>
    <w:rsid w:val="00B52040"/>
    <w:rsid w:val="00B5207C"/>
    <w:rsid w:val="00B52091"/>
    <w:rsid w:val="00B52101"/>
    <w:rsid w:val="00B52235"/>
    <w:rsid w:val="00B52267"/>
    <w:rsid w:val="00B52306"/>
    <w:rsid w:val="00B5231E"/>
    <w:rsid w:val="00B52372"/>
    <w:rsid w:val="00B52378"/>
    <w:rsid w:val="00B52461"/>
    <w:rsid w:val="00B52499"/>
    <w:rsid w:val="00B524E9"/>
    <w:rsid w:val="00B52651"/>
    <w:rsid w:val="00B527A1"/>
    <w:rsid w:val="00B5298C"/>
    <w:rsid w:val="00B529A3"/>
    <w:rsid w:val="00B529BC"/>
    <w:rsid w:val="00B529D0"/>
    <w:rsid w:val="00B529F3"/>
    <w:rsid w:val="00B52A68"/>
    <w:rsid w:val="00B52B66"/>
    <w:rsid w:val="00B52D05"/>
    <w:rsid w:val="00B52DA2"/>
    <w:rsid w:val="00B52DA4"/>
    <w:rsid w:val="00B52DD2"/>
    <w:rsid w:val="00B52E10"/>
    <w:rsid w:val="00B52E47"/>
    <w:rsid w:val="00B52E7D"/>
    <w:rsid w:val="00B52ED8"/>
    <w:rsid w:val="00B52F38"/>
    <w:rsid w:val="00B52F91"/>
    <w:rsid w:val="00B5305C"/>
    <w:rsid w:val="00B5318A"/>
    <w:rsid w:val="00B531E9"/>
    <w:rsid w:val="00B5324F"/>
    <w:rsid w:val="00B532D4"/>
    <w:rsid w:val="00B53316"/>
    <w:rsid w:val="00B5331D"/>
    <w:rsid w:val="00B533CC"/>
    <w:rsid w:val="00B5356F"/>
    <w:rsid w:val="00B535FD"/>
    <w:rsid w:val="00B53671"/>
    <w:rsid w:val="00B5368E"/>
    <w:rsid w:val="00B537EF"/>
    <w:rsid w:val="00B5390E"/>
    <w:rsid w:val="00B53925"/>
    <w:rsid w:val="00B53A20"/>
    <w:rsid w:val="00B53B0D"/>
    <w:rsid w:val="00B53B30"/>
    <w:rsid w:val="00B53B3F"/>
    <w:rsid w:val="00B53B41"/>
    <w:rsid w:val="00B53B8F"/>
    <w:rsid w:val="00B53BC8"/>
    <w:rsid w:val="00B53BDE"/>
    <w:rsid w:val="00B53CBE"/>
    <w:rsid w:val="00B53E87"/>
    <w:rsid w:val="00B53EDF"/>
    <w:rsid w:val="00B53EE1"/>
    <w:rsid w:val="00B53F4F"/>
    <w:rsid w:val="00B53FE0"/>
    <w:rsid w:val="00B54003"/>
    <w:rsid w:val="00B54250"/>
    <w:rsid w:val="00B54251"/>
    <w:rsid w:val="00B542A3"/>
    <w:rsid w:val="00B542A9"/>
    <w:rsid w:val="00B542BD"/>
    <w:rsid w:val="00B542F5"/>
    <w:rsid w:val="00B543B3"/>
    <w:rsid w:val="00B543E0"/>
    <w:rsid w:val="00B544BE"/>
    <w:rsid w:val="00B54574"/>
    <w:rsid w:val="00B545AE"/>
    <w:rsid w:val="00B54673"/>
    <w:rsid w:val="00B5472B"/>
    <w:rsid w:val="00B5476B"/>
    <w:rsid w:val="00B547B8"/>
    <w:rsid w:val="00B548F8"/>
    <w:rsid w:val="00B54943"/>
    <w:rsid w:val="00B54A8B"/>
    <w:rsid w:val="00B54B7F"/>
    <w:rsid w:val="00B54BB3"/>
    <w:rsid w:val="00B54D05"/>
    <w:rsid w:val="00B54E3B"/>
    <w:rsid w:val="00B54E55"/>
    <w:rsid w:val="00B54E83"/>
    <w:rsid w:val="00B54E8C"/>
    <w:rsid w:val="00B54FA2"/>
    <w:rsid w:val="00B55129"/>
    <w:rsid w:val="00B55252"/>
    <w:rsid w:val="00B5534A"/>
    <w:rsid w:val="00B55399"/>
    <w:rsid w:val="00B553A1"/>
    <w:rsid w:val="00B55535"/>
    <w:rsid w:val="00B555CF"/>
    <w:rsid w:val="00B5567C"/>
    <w:rsid w:val="00B556B8"/>
    <w:rsid w:val="00B556F5"/>
    <w:rsid w:val="00B55751"/>
    <w:rsid w:val="00B558AC"/>
    <w:rsid w:val="00B558E0"/>
    <w:rsid w:val="00B559C4"/>
    <w:rsid w:val="00B559EA"/>
    <w:rsid w:val="00B55AE3"/>
    <w:rsid w:val="00B55AE4"/>
    <w:rsid w:val="00B55B02"/>
    <w:rsid w:val="00B55B47"/>
    <w:rsid w:val="00B55BB5"/>
    <w:rsid w:val="00B55BE0"/>
    <w:rsid w:val="00B55D57"/>
    <w:rsid w:val="00B55DBC"/>
    <w:rsid w:val="00B55E24"/>
    <w:rsid w:val="00B55EED"/>
    <w:rsid w:val="00B55EFE"/>
    <w:rsid w:val="00B55FD1"/>
    <w:rsid w:val="00B56018"/>
    <w:rsid w:val="00B56027"/>
    <w:rsid w:val="00B560B3"/>
    <w:rsid w:val="00B560CD"/>
    <w:rsid w:val="00B56206"/>
    <w:rsid w:val="00B56209"/>
    <w:rsid w:val="00B56260"/>
    <w:rsid w:val="00B562A8"/>
    <w:rsid w:val="00B562C3"/>
    <w:rsid w:val="00B562D4"/>
    <w:rsid w:val="00B56372"/>
    <w:rsid w:val="00B56528"/>
    <w:rsid w:val="00B5652C"/>
    <w:rsid w:val="00B5654F"/>
    <w:rsid w:val="00B565D4"/>
    <w:rsid w:val="00B56650"/>
    <w:rsid w:val="00B56776"/>
    <w:rsid w:val="00B5677F"/>
    <w:rsid w:val="00B56800"/>
    <w:rsid w:val="00B56832"/>
    <w:rsid w:val="00B56839"/>
    <w:rsid w:val="00B5684C"/>
    <w:rsid w:val="00B568DB"/>
    <w:rsid w:val="00B568F5"/>
    <w:rsid w:val="00B5693E"/>
    <w:rsid w:val="00B5696E"/>
    <w:rsid w:val="00B569AC"/>
    <w:rsid w:val="00B569E0"/>
    <w:rsid w:val="00B56B33"/>
    <w:rsid w:val="00B56CBD"/>
    <w:rsid w:val="00B56E02"/>
    <w:rsid w:val="00B56E28"/>
    <w:rsid w:val="00B56E38"/>
    <w:rsid w:val="00B56E57"/>
    <w:rsid w:val="00B56E71"/>
    <w:rsid w:val="00B56EA0"/>
    <w:rsid w:val="00B5723A"/>
    <w:rsid w:val="00B57240"/>
    <w:rsid w:val="00B5727D"/>
    <w:rsid w:val="00B572B6"/>
    <w:rsid w:val="00B572DF"/>
    <w:rsid w:val="00B572EE"/>
    <w:rsid w:val="00B57417"/>
    <w:rsid w:val="00B5742B"/>
    <w:rsid w:val="00B574C0"/>
    <w:rsid w:val="00B574F9"/>
    <w:rsid w:val="00B57551"/>
    <w:rsid w:val="00B57555"/>
    <w:rsid w:val="00B57568"/>
    <w:rsid w:val="00B575C7"/>
    <w:rsid w:val="00B575D2"/>
    <w:rsid w:val="00B57653"/>
    <w:rsid w:val="00B576FA"/>
    <w:rsid w:val="00B57710"/>
    <w:rsid w:val="00B5775D"/>
    <w:rsid w:val="00B57948"/>
    <w:rsid w:val="00B579FC"/>
    <w:rsid w:val="00B57A69"/>
    <w:rsid w:val="00B57A96"/>
    <w:rsid w:val="00B57A99"/>
    <w:rsid w:val="00B57AD2"/>
    <w:rsid w:val="00B57AE6"/>
    <w:rsid w:val="00B57C2C"/>
    <w:rsid w:val="00B57C2D"/>
    <w:rsid w:val="00B57C4E"/>
    <w:rsid w:val="00B57EA6"/>
    <w:rsid w:val="00B57EC0"/>
    <w:rsid w:val="00B57F3D"/>
    <w:rsid w:val="00B6001A"/>
    <w:rsid w:val="00B60032"/>
    <w:rsid w:val="00B60062"/>
    <w:rsid w:val="00B60064"/>
    <w:rsid w:val="00B60129"/>
    <w:rsid w:val="00B60277"/>
    <w:rsid w:val="00B6033E"/>
    <w:rsid w:val="00B6034C"/>
    <w:rsid w:val="00B60362"/>
    <w:rsid w:val="00B603B6"/>
    <w:rsid w:val="00B603D4"/>
    <w:rsid w:val="00B604A0"/>
    <w:rsid w:val="00B604EA"/>
    <w:rsid w:val="00B604F9"/>
    <w:rsid w:val="00B60520"/>
    <w:rsid w:val="00B60528"/>
    <w:rsid w:val="00B605A8"/>
    <w:rsid w:val="00B605D9"/>
    <w:rsid w:val="00B605ED"/>
    <w:rsid w:val="00B60742"/>
    <w:rsid w:val="00B6074D"/>
    <w:rsid w:val="00B60779"/>
    <w:rsid w:val="00B6086D"/>
    <w:rsid w:val="00B608D1"/>
    <w:rsid w:val="00B60A01"/>
    <w:rsid w:val="00B60A27"/>
    <w:rsid w:val="00B60AA6"/>
    <w:rsid w:val="00B60ABC"/>
    <w:rsid w:val="00B60B0C"/>
    <w:rsid w:val="00B60B69"/>
    <w:rsid w:val="00B60BE4"/>
    <w:rsid w:val="00B60BFD"/>
    <w:rsid w:val="00B60CB0"/>
    <w:rsid w:val="00B60CF5"/>
    <w:rsid w:val="00B60D59"/>
    <w:rsid w:val="00B60E3E"/>
    <w:rsid w:val="00B60E41"/>
    <w:rsid w:val="00B60F0D"/>
    <w:rsid w:val="00B60F2A"/>
    <w:rsid w:val="00B60FCB"/>
    <w:rsid w:val="00B6106F"/>
    <w:rsid w:val="00B610D2"/>
    <w:rsid w:val="00B61138"/>
    <w:rsid w:val="00B61155"/>
    <w:rsid w:val="00B611BB"/>
    <w:rsid w:val="00B61264"/>
    <w:rsid w:val="00B612AB"/>
    <w:rsid w:val="00B6143E"/>
    <w:rsid w:val="00B615D6"/>
    <w:rsid w:val="00B6165D"/>
    <w:rsid w:val="00B616FE"/>
    <w:rsid w:val="00B61704"/>
    <w:rsid w:val="00B61706"/>
    <w:rsid w:val="00B61725"/>
    <w:rsid w:val="00B61733"/>
    <w:rsid w:val="00B617BF"/>
    <w:rsid w:val="00B61888"/>
    <w:rsid w:val="00B619E6"/>
    <w:rsid w:val="00B61A9B"/>
    <w:rsid w:val="00B61AE1"/>
    <w:rsid w:val="00B61B4E"/>
    <w:rsid w:val="00B61BED"/>
    <w:rsid w:val="00B61C27"/>
    <w:rsid w:val="00B61D8D"/>
    <w:rsid w:val="00B61DD2"/>
    <w:rsid w:val="00B61DE3"/>
    <w:rsid w:val="00B61DF8"/>
    <w:rsid w:val="00B61E27"/>
    <w:rsid w:val="00B61EBE"/>
    <w:rsid w:val="00B61FCC"/>
    <w:rsid w:val="00B62057"/>
    <w:rsid w:val="00B62079"/>
    <w:rsid w:val="00B62187"/>
    <w:rsid w:val="00B621AB"/>
    <w:rsid w:val="00B62208"/>
    <w:rsid w:val="00B62213"/>
    <w:rsid w:val="00B62501"/>
    <w:rsid w:val="00B62557"/>
    <w:rsid w:val="00B6258C"/>
    <w:rsid w:val="00B625C2"/>
    <w:rsid w:val="00B62604"/>
    <w:rsid w:val="00B6267F"/>
    <w:rsid w:val="00B626B7"/>
    <w:rsid w:val="00B626C2"/>
    <w:rsid w:val="00B6283A"/>
    <w:rsid w:val="00B6284D"/>
    <w:rsid w:val="00B628B0"/>
    <w:rsid w:val="00B628E4"/>
    <w:rsid w:val="00B6292D"/>
    <w:rsid w:val="00B62945"/>
    <w:rsid w:val="00B6299A"/>
    <w:rsid w:val="00B62A8A"/>
    <w:rsid w:val="00B62ABF"/>
    <w:rsid w:val="00B62B94"/>
    <w:rsid w:val="00B62BA7"/>
    <w:rsid w:val="00B62BC0"/>
    <w:rsid w:val="00B62CA2"/>
    <w:rsid w:val="00B62CBD"/>
    <w:rsid w:val="00B62D69"/>
    <w:rsid w:val="00B62E39"/>
    <w:rsid w:val="00B62E4D"/>
    <w:rsid w:val="00B62F05"/>
    <w:rsid w:val="00B62F74"/>
    <w:rsid w:val="00B62F9B"/>
    <w:rsid w:val="00B62FFD"/>
    <w:rsid w:val="00B630A6"/>
    <w:rsid w:val="00B630DF"/>
    <w:rsid w:val="00B631BE"/>
    <w:rsid w:val="00B631FB"/>
    <w:rsid w:val="00B63210"/>
    <w:rsid w:val="00B632E3"/>
    <w:rsid w:val="00B6344A"/>
    <w:rsid w:val="00B6364C"/>
    <w:rsid w:val="00B636BF"/>
    <w:rsid w:val="00B636F1"/>
    <w:rsid w:val="00B6373B"/>
    <w:rsid w:val="00B6373E"/>
    <w:rsid w:val="00B637D5"/>
    <w:rsid w:val="00B638E4"/>
    <w:rsid w:val="00B63970"/>
    <w:rsid w:val="00B63972"/>
    <w:rsid w:val="00B63A5F"/>
    <w:rsid w:val="00B63B9F"/>
    <w:rsid w:val="00B63BD2"/>
    <w:rsid w:val="00B63BFF"/>
    <w:rsid w:val="00B63C4F"/>
    <w:rsid w:val="00B63CC6"/>
    <w:rsid w:val="00B63DAF"/>
    <w:rsid w:val="00B63DD5"/>
    <w:rsid w:val="00B63DDC"/>
    <w:rsid w:val="00B63E38"/>
    <w:rsid w:val="00B63E3E"/>
    <w:rsid w:val="00B64065"/>
    <w:rsid w:val="00B64159"/>
    <w:rsid w:val="00B641FC"/>
    <w:rsid w:val="00B642BC"/>
    <w:rsid w:val="00B642FC"/>
    <w:rsid w:val="00B64392"/>
    <w:rsid w:val="00B643F9"/>
    <w:rsid w:val="00B64415"/>
    <w:rsid w:val="00B6447F"/>
    <w:rsid w:val="00B64548"/>
    <w:rsid w:val="00B64560"/>
    <w:rsid w:val="00B64637"/>
    <w:rsid w:val="00B6474B"/>
    <w:rsid w:val="00B64750"/>
    <w:rsid w:val="00B647F3"/>
    <w:rsid w:val="00B648C1"/>
    <w:rsid w:val="00B64973"/>
    <w:rsid w:val="00B64A2B"/>
    <w:rsid w:val="00B64AB4"/>
    <w:rsid w:val="00B64B07"/>
    <w:rsid w:val="00B64B48"/>
    <w:rsid w:val="00B64BA3"/>
    <w:rsid w:val="00B64D39"/>
    <w:rsid w:val="00B64D72"/>
    <w:rsid w:val="00B64DDE"/>
    <w:rsid w:val="00B64DF2"/>
    <w:rsid w:val="00B64E1A"/>
    <w:rsid w:val="00B64E37"/>
    <w:rsid w:val="00B64E97"/>
    <w:rsid w:val="00B64F03"/>
    <w:rsid w:val="00B64FC8"/>
    <w:rsid w:val="00B64FD5"/>
    <w:rsid w:val="00B65002"/>
    <w:rsid w:val="00B65066"/>
    <w:rsid w:val="00B650F0"/>
    <w:rsid w:val="00B65183"/>
    <w:rsid w:val="00B6518E"/>
    <w:rsid w:val="00B6526F"/>
    <w:rsid w:val="00B65321"/>
    <w:rsid w:val="00B65329"/>
    <w:rsid w:val="00B65358"/>
    <w:rsid w:val="00B65400"/>
    <w:rsid w:val="00B654F8"/>
    <w:rsid w:val="00B65588"/>
    <w:rsid w:val="00B655DD"/>
    <w:rsid w:val="00B6563C"/>
    <w:rsid w:val="00B656F8"/>
    <w:rsid w:val="00B65701"/>
    <w:rsid w:val="00B65708"/>
    <w:rsid w:val="00B65713"/>
    <w:rsid w:val="00B6575E"/>
    <w:rsid w:val="00B657B4"/>
    <w:rsid w:val="00B657E0"/>
    <w:rsid w:val="00B65822"/>
    <w:rsid w:val="00B65915"/>
    <w:rsid w:val="00B659CB"/>
    <w:rsid w:val="00B65ACE"/>
    <w:rsid w:val="00B65B3C"/>
    <w:rsid w:val="00B65B9F"/>
    <w:rsid w:val="00B65C51"/>
    <w:rsid w:val="00B65C58"/>
    <w:rsid w:val="00B65D29"/>
    <w:rsid w:val="00B65D5D"/>
    <w:rsid w:val="00B65DBA"/>
    <w:rsid w:val="00B65DD8"/>
    <w:rsid w:val="00B65EC3"/>
    <w:rsid w:val="00B65F12"/>
    <w:rsid w:val="00B65F55"/>
    <w:rsid w:val="00B65F5E"/>
    <w:rsid w:val="00B65F87"/>
    <w:rsid w:val="00B65FAF"/>
    <w:rsid w:val="00B6606F"/>
    <w:rsid w:val="00B661FA"/>
    <w:rsid w:val="00B6626D"/>
    <w:rsid w:val="00B662A3"/>
    <w:rsid w:val="00B662A8"/>
    <w:rsid w:val="00B6639D"/>
    <w:rsid w:val="00B663E6"/>
    <w:rsid w:val="00B663EC"/>
    <w:rsid w:val="00B66445"/>
    <w:rsid w:val="00B666A9"/>
    <w:rsid w:val="00B666AC"/>
    <w:rsid w:val="00B666FC"/>
    <w:rsid w:val="00B6678A"/>
    <w:rsid w:val="00B667DB"/>
    <w:rsid w:val="00B668E1"/>
    <w:rsid w:val="00B66A6D"/>
    <w:rsid w:val="00B66A7E"/>
    <w:rsid w:val="00B66B95"/>
    <w:rsid w:val="00B66B9E"/>
    <w:rsid w:val="00B66BC6"/>
    <w:rsid w:val="00B66CC2"/>
    <w:rsid w:val="00B66D54"/>
    <w:rsid w:val="00B66DFA"/>
    <w:rsid w:val="00B66E05"/>
    <w:rsid w:val="00B66E16"/>
    <w:rsid w:val="00B66E95"/>
    <w:rsid w:val="00B66F61"/>
    <w:rsid w:val="00B670F1"/>
    <w:rsid w:val="00B671AA"/>
    <w:rsid w:val="00B671F3"/>
    <w:rsid w:val="00B67258"/>
    <w:rsid w:val="00B6737C"/>
    <w:rsid w:val="00B673B3"/>
    <w:rsid w:val="00B67444"/>
    <w:rsid w:val="00B67486"/>
    <w:rsid w:val="00B674C5"/>
    <w:rsid w:val="00B67555"/>
    <w:rsid w:val="00B6758D"/>
    <w:rsid w:val="00B675F3"/>
    <w:rsid w:val="00B675FF"/>
    <w:rsid w:val="00B67635"/>
    <w:rsid w:val="00B67639"/>
    <w:rsid w:val="00B676DD"/>
    <w:rsid w:val="00B67702"/>
    <w:rsid w:val="00B677ED"/>
    <w:rsid w:val="00B6780A"/>
    <w:rsid w:val="00B678EB"/>
    <w:rsid w:val="00B67920"/>
    <w:rsid w:val="00B6799F"/>
    <w:rsid w:val="00B679E0"/>
    <w:rsid w:val="00B679EB"/>
    <w:rsid w:val="00B67A0C"/>
    <w:rsid w:val="00B67A4C"/>
    <w:rsid w:val="00B67AAE"/>
    <w:rsid w:val="00B67B0F"/>
    <w:rsid w:val="00B67B43"/>
    <w:rsid w:val="00B67BAA"/>
    <w:rsid w:val="00B67C16"/>
    <w:rsid w:val="00B67C35"/>
    <w:rsid w:val="00B67CDF"/>
    <w:rsid w:val="00B67D9B"/>
    <w:rsid w:val="00B67DC1"/>
    <w:rsid w:val="00B67DEC"/>
    <w:rsid w:val="00B67E1F"/>
    <w:rsid w:val="00B67E60"/>
    <w:rsid w:val="00B67E7E"/>
    <w:rsid w:val="00B67EBA"/>
    <w:rsid w:val="00B67F24"/>
    <w:rsid w:val="00B70019"/>
    <w:rsid w:val="00B70126"/>
    <w:rsid w:val="00B701BD"/>
    <w:rsid w:val="00B7025E"/>
    <w:rsid w:val="00B7026A"/>
    <w:rsid w:val="00B70313"/>
    <w:rsid w:val="00B703A4"/>
    <w:rsid w:val="00B70414"/>
    <w:rsid w:val="00B70417"/>
    <w:rsid w:val="00B70432"/>
    <w:rsid w:val="00B70567"/>
    <w:rsid w:val="00B70570"/>
    <w:rsid w:val="00B7057B"/>
    <w:rsid w:val="00B70589"/>
    <w:rsid w:val="00B705D7"/>
    <w:rsid w:val="00B7060B"/>
    <w:rsid w:val="00B70636"/>
    <w:rsid w:val="00B70736"/>
    <w:rsid w:val="00B707AC"/>
    <w:rsid w:val="00B7080E"/>
    <w:rsid w:val="00B70827"/>
    <w:rsid w:val="00B70868"/>
    <w:rsid w:val="00B70931"/>
    <w:rsid w:val="00B7093A"/>
    <w:rsid w:val="00B70966"/>
    <w:rsid w:val="00B70970"/>
    <w:rsid w:val="00B709A7"/>
    <w:rsid w:val="00B70C9D"/>
    <w:rsid w:val="00B70CBC"/>
    <w:rsid w:val="00B70CC5"/>
    <w:rsid w:val="00B71045"/>
    <w:rsid w:val="00B711C1"/>
    <w:rsid w:val="00B712F0"/>
    <w:rsid w:val="00B71338"/>
    <w:rsid w:val="00B715D8"/>
    <w:rsid w:val="00B716C3"/>
    <w:rsid w:val="00B7175B"/>
    <w:rsid w:val="00B7175E"/>
    <w:rsid w:val="00B71795"/>
    <w:rsid w:val="00B717CB"/>
    <w:rsid w:val="00B71858"/>
    <w:rsid w:val="00B7197B"/>
    <w:rsid w:val="00B71A4B"/>
    <w:rsid w:val="00B71A4D"/>
    <w:rsid w:val="00B71AD3"/>
    <w:rsid w:val="00B71B33"/>
    <w:rsid w:val="00B71B62"/>
    <w:rsid w:val="00B71C5A"/>
    <w:rsid w:val="00B71D85"/>
    <w:rsid w:val="00B71DE2"/>
    <w:rsid w:val="00B71EA3"/>
    <w:rsid w:val="00B71F01"/>
    <w:rsid w:val="00B71F30"/>
    <w:rsid w:val="00B71F94"/>
    <w:rsid w:val="00B71FD1"/>
    <w:rsid w:val="00B72002"/>
    <w:rsid w:val="00B72063"/>
    <w:rsid w:val="00B7206E"/>
    <w:rsid w:val="00B720E1"/>
    <w:rsid w:val="00B720E9"/>
    <w:rsid w:val="00B7219E"/>
    <w:rsid w:val="00B721C6"/>
    <w:rsid w:val="00B722DD"/>
    <w:rsid w:val="00B72477"/>
    <w:rsid w:val="00B724F8"/>
    <w:rsid w:val="00B72509"/>
    <w:rsid w:val="00B725BB"/>
    <w:rsid w:val="00B725F6"/>
    <w:rsid w:val="00B725FB"/>
    <w:rsid w:val="00B7262C"/>
    <w:rsid w:val="00B72654"/>
    <w:rsid w:val="00B726B5"/>
    <w:rsid w:val="00B726C6"/>
    <w:rsid w:val="00B72757"/>
    <w:rsid w:val="00B72771"/>
    <w:rsid w:val="00B727FB"/>
    <w:rsid w:val="00B72914"/>
    <w:rsid w:val="00B72978"/>
    <w:rsid w:val="00B729CC"/>
    <w:rsid w:val="00B72A08"/>
    <w:rsid w:val="00B72A0E"/>
    <w:rsid w:val="00B72A2C"/>
    <w:rsid w:val="00B72C0B"/>
    <w:rsid w:val="00B72C29"/>
    <w:rsid w:val="00B72C9F"/>
    <w:rsid w:val="00B72ED0"/>
    <w:rsid w:val="00B72EF8"/>
    <w:rsid w:val="00B72F88"/>
    <w:rsid w:val="00B72FE9"/>
    <w:rsid w:val="00B72FF9"/>
    <w:rsid w:val="00B730BB"/>
    <w:rsid w:val="00B730DE"/>
    <w:rsid w:val="00B73177"/>
    <w:rsid w:val="00B73330"/>
    <w:rsid w:val="00B7337D"/>
    <w:rsid w:val="00B7343B"/>
    <w:rsid w:val="00B73476"/>
    <w:rsid w:val="00B734F9"/>
    <w:rsid w:val="00B73513"/>
    <w:rsid w:val="00B73579"/>
    <w:rsid w:val="00B7359F"/>
    <w:rsid w:val="00B73621"/>
    <w:rsid w:val="00B7364A"/>
    <w:rsid w:val="00B73681"/>
    <w:rsid w:val="00B7369A"/>
    <w:rsid w:val="00B73738"/>
    <w:rsid w:val="00B73849"/>
    <w:rsid w:val="00B738F6"/>
    <w:rsid w:val="00B73987"/>
    <w:rsid w:val="00B73A03"/>
    <w:rsid w:val="00B73AB7"/>
    <w:rsid w:val="00B73B80"/>
    <w:rsid w:val="00B73B87"/>
    <w:rsid w:val="00B73BBD"/>
    <w:rsid w:val="00B73BCF"/>
    <w:rsid w:val="00B73BF1"/>
    <w:rsid w:val="00B73C22"/>
    <w:rsid w:val="00B73C34"/>
    <w:rsid w:val="00B73C64"/>
    <w:rsid w:val="00B73CA5"/>
    <w:rsid w:val="00B73CAF"/>
    <w:rsid w:val="00B73E33"/>
    <w:rsid w:val="00B73ED7"/>
    <w:rsid w:val="00B7407B"/>
    <w:rsid w:val="00B74097"/>
    <w:rsid w:val="00B740F7"/>
    <w:rsid w:val="00B74183"/>
    <w:rsid w:val="00B7427C"/>
    <w:rsid w:val="00B742AE"/>
    <w:rsid w:val="00B742B0"/>
    <w:rsid w:val="00B742DB"/>
    <w:rsid w:val="00B74344"/>
    <w:rsid w:val="00B743A3"/>
    <w:rsid w:val="00B744C8"/>
    <w:rsid w:val="00B7452B"/>
    <w:rsid w:val="00B7458E"/>
    <w:rsid w:val="00B746C0"/>
    <w:rsid w:val="00B746E2"/>
    <w:rsid w:val="00B7478B"/>
    <w:rsid w:val="00B74847"/>
    <w:rsid w:val="00B7486D"/>
    <w:rsid w:val="00B748DD"/>
    <w:rsid w:val="00B74900"/>
    <w:rsid w:val="00B74948"/>
    <w:rsid w:val="00B74952"/>
    <w:rsid w:val="00B74965"/>
    <w:rsid w:val="00B74A1E"/>
    <w:rsid w:val="00B74A4D"/>
    <w:rsid w:val="00B74A94"/>
    <w:rsid w:val="00B74AE3"/>
    <w:rsid w:val="00B74C11"/>
    <w:rsid w:val="00B74C94"/>
    <w:rsid w:val="00B74D47"/>
    <w:rsid w:val="00B74DBB"/>
    <w:rsid w:val="00B74E11"/>
    <w:rsid w:val="00B74EFA"/>
    <w:rsid w:val="00B74FA2"/>
    <w:rsid w:val="00B74FB1"/>
    <w:rsid w:val="00B74FC1"/>
    <w:rsid w:val="00B7508D"/>
    <w:rsid w:val="00B75170"/>
    <w:rsid w:val="00B751EF"/>
    <w:rsid w:val="00B75344"/>
    <w:rsid w:val="00B75422"/>
    <w:rsid w:val="00B7542F"/>
    <w:rsid w:val="00B75683"/>
    <w:rsid w:val="00B756A7"/>
    <w:rsid w:val="00B75720"/>
    <w:rsid w:val="00B757C2"/>
    <w:rsid w:val="00B757E7"/>
    <w:rsid w:val="00B75833"/>
    <w:rsid w:val="00B75886"/>
    <w:rsid w:val="00B758A0"/>
    <w:rsid w:val="00B758C5"/>
    <w:rsid w:val="00B75956"/>
    <w:rsid w:val="00B7599B"/>
    <w:rsid w:val="00B7599F"/>
    <w:rsid w:val="00B75B85"/>
    <w:rsid w:val="00B75BFC"/>
    <w:rsid w:val="00B75CD5"/>
    <w:rsid w:val="00B75D5E"/>
    <w:rsid w:val="00B75D7E"/>
    <w:rsid w:val="00B75D9D"/>
    <w:rsid w:val="00B75DA8"/>
    <w:rsid w:val="00B75DB3"/>
    <w:rsid w:val="00B75F09"/>
    <w:rsid w:val="00B76028"/>
    <w:rsid w:val="00B76084"/>
    <w:rsid w:val="00B76095"/>
    <w:rsid w:val="00B76189"/>
    <w:rsid w:val="00B7627E"/>
    <w:rsid w:val="00B76348"/>
    <w:rsid w:val="00B7635F"/>
    <w:rsid w:val="00B763CB"/>
    <w:rsid w:val="00B763EB"/>
    <w:rsid w:val="00B76449"/>
    <w:rsid w:val="00B764AE"/>
    <w:rsid w:val="00B764B9"/>
    <w:rsid w:val="00B764F6"/>
    <w:rsid w:val="00B76536"/>
    <w:rsid w:val="00B7659E"/>
    <w:rsid w:val="00B7678B"/>
    <w:rsid w:val="00B767E3"/>
    <w:rsid w:val="00B7696C"/>
    <w:rsid w:val="00B76A3E"/>
    <w:rsid w:val="00B76A60"/>
    <w:rsid w:val="00B76A74"/>
    <w:rsid w:val="00B76AD0"/>
    <w:rsid w:val="00B76AE6"/>
    <w:rsid w:val="00B76B3F"/>
    <w:rsid w:val="00B76BBE"/>
    <w:rsid w:val="00B76CCC"/>
    <w:rsid w:val="00B76DF6"/>
    <w:rsid w:val="00B76E1B"/>
    <w:rsid w:val="00B76F70"/>
    <w:rsid w:val="00B76FD7"/>
    <w:rsid w:val="00B77039"/>
    <w:rsid w:val="00B77273"/>
    <w:rsid w:val="00B7730A"/>
    <w:rsid w:val="00B77339"/>
    <w:rsid w:val="00B77395"/>
    <w:rsid w:val="00B7746F"/>
    <w:rsid w:val="00B77515"/>
    <w:rsid w:val="00B77558"/>
    <w:rsid w:val="00B775A6"/>
    <w:rsid w:val="00B775FA"/>
    <w:rsid w:val="00B77619"/>
    <w:rsid w:val="00B7763D"/>
    <w:rsid w:val="00B77641"/>
    <w:rsid w:val="00B77776"/>
    <w:rsid w:val="00B77833"/>
    <w:rsid w:val="00B778DD"/>
    <w:rsid w:val="00B778F2"/>
    <w:rsid w:val="00B779AD"/>
    <w:rsid w:val="00B779AE"/>
    <w:rsid w:val="00B77AE9"/>
    <w:rsid w:val="00B77B09"/>
    <w:rsid w:val="00B77B1D"/>
    <w:rsid w:val="00B77B98"/>
    <w:rsid w:val="00B77BD4"/>
    <w:rsid w:val="00B77C26"/>
    <w:rsid w:val="00B77C29"/>
    <w:rsid w:val="00B77C53"/>
    <w:rsid w:val="00B77C7D"/>
    <w:rsid w:val="00B77C83"/>
    <w:rsid w:val="00B77CD3"/>
    <w:rsid w:val="00B77D17"/>
    <w:rsid w:val="00B77D65"/>
    <w:rsid w:val="00B77DBA"/>
    <w:rsid w:val="00B77DC7"/>
    <w:rsid w:val="00B77E0B"/>
    <w:rsid w:val="00B77EB7"/>
    <w:rsid w:val="00B77FA1"/>
    <w:rsid w:val="00B77FB6"/>
    <w:rsid w:val="00B80001"/>
    <w:rsid w:val="00B80014"/>
    <w:rsid w:val="00B800C9"/>
    <w:rsid w:val="00B8010A"/>
    <w:rsid w:val="00B80256"/>
    <w:rsid w:val="00B80277"/>
    <w:rsid w:val="00B8029C"/>
    <w:rsid w:val="00B8032F"/>
    <w:rsid w:val="00B8034B"/>
    <w:rsid w:val="00B80392"/>
    <w:rsid w:val="00B803AF"/>
    <w:rsid w:val="00B804A0"/>
    <w:rsid w:val="00B8056D"/>
    <w:rsid w:val="00B80622"/>
    <w:rsid w:val="00B8067D"/>
    <w:rsid w:val="00B8067E"/>
    <w:rsid w:val="00B806B9"/>
    <w:rsid w:val="00B806BA"/>
    <w:rsid w:val="00B8073F"/>
    <w:rsid w:val="00B80801"/>
    <w:rsid w:val="00B808B3"/>
    <w:rsid w:val="00B80933"/>
    <w:rsid w:val="00B80938"/>
    <w:rsid w:val="00B809BD"/>
    <w:rsid w:val="00B809E5"/>
    <w:rsid w:val="00B80A3F"/>
    <w:rsid w:val="00B80A6B"/>
    <w:rsid w:val="00B80ABC"/>
    <w:rsid w:val="00B80ADB"/>
    <w:rsid w:val="00B80B71"/>
    <w:rsid w:val="00B80BE4"/>
    <w:rsid w:val="00B80C69"/>
    <w:rsid w:val="00B80C93"/>
    <w:rsid w:val="00B80CDA"/>
    <w:rsid w:val="00B80D28"/>
    <w:rsid w:val="00B80D30"/>
    <w:rsid w:val="00B80EC6"/>
    <w:rsid w:val="00B80F15"/>
    <w:rsid w:val="00B81031"/>
    <w:rsid w:val="00B810C6"/>
    <w:rsid w:val="00B81174"/>
    <w:rsid w:val="00B8118F"/>
    <w:rsid w:val="00B81244"/>
    <w:rsid w:val="00B8128E"/>
    <w:rsid w:val="00B812A7"/>
    <w:rsid w:val="00B812F0"/>
    <w:rsid w:val="00B81330"/>
    <w:rsid w:val="00B815A8"/>
    <w:rsid w:val="00B815F8"/>
    <w:rsid w:val="00B8165B"/>
    <w:rsid w:val="00B81716"/>
    <w:rsid w:val="00B81741"/>
    <w:rsid w:val="00B817A9"/>
    <w:rsid w:val="00B817AF"/>
    <w:rsid w:val="00B817CF"/>
    <w:rsid w:val="00B81840"/>
    <w:rsid w:val="00B818FE"/>
    <w:rsid w:val="00B819B5"/>
    <w:rsid w:val="00B819E8"/>
    <w:rsid w:val="00B81ABA"/>
    <w:rsid w:val="00B81BCD"/>
    <w:rsid w:val="00B81C22"/>
    <w:rsid w:val="00B81C4D"/>
    <w:rsid w:val="00B81D8E"/>
    <w:rsid w:val="00B81DA8"/>
    <w:rsid w:val="00B81E60"/>
    <w:rsid w:val="00B81F9C"/>
    <w:rsid w:val="00B8202A"/>
    <w:rsid w:val="00B82076"/>
    <w:rsid w:val="00B821C5"/>
    <w:rsid w:val="00B82231"/>
    <w:rsid w:val="00B8238F"/>
    <w:rsid w:val="00B823AD"/>
    <w:rsid w:val="00B823B2"/>
    <w:rsid w:val="00B823C0"/>
    <w:rsid w:val="00B8246B"/>
    <w:rsid w:val="00B825F2"/>
    <w:rsid w:val="00B8266D"/>
    <w:rsid w:val="00B8270A"/>
    <w:rsid w:val="00B82774"/>
    <w:rsid w:val="00B8278F"/>
    <w:rsid w:val="00B8283F"/>
    <w:rsid w:val="00B828D1"/>
    <w:rsid w:val="00B8298B"/>
    <w:rsid w:val="00B829B1"/>
    <w:rsid w:val="00B82A2D"/>
    <w:rsid w:val="00B82A42"/>
    <w:rsid w:val="00B82A75"/>
    <w:rsid w:val="00B82A9E"/>
    <w:rsid w:val="00B82B01"/>
    <w:rsid w:val="00B82B79"/>
    <w:rsid w:val="00B82BAF"/>
    <w:rsid w:val="00B82CD6"/>
    <w:rsid w:val="00B82D46"/>
    <w:rsid w:val="00B82F90"/>
    <w:rsid w:val="00B82FFF"/>
    <w:rsid w:val="00B83030"/>
    <w:rsid w:val="00B8306B"/>
    <w:rsid w:val="00B83104"/>
    <w:rsid w:val="00B8314C"/>
    <w:rsid w:val="00B83180"/>
    <w:rsid w:val="00B83291"/>
    <w:rsid w:val="00B833F3"/>
    <w:rsid w:val="00B8340F"/>
    <w:rsid w:val="00B83416"/>
    <w:rsid w:val="00B8341F"/>
    <w:rsid w:val="00B83547"/>
    <w:rsid w:val="00B83634"/>
    <w:rsid w:val="00B83667"/>
    <w:rsid w:val="00B8368D"/>
    <w:rsid w:val="00B83744"/>
    <w:rsid w:val="00B83864"/>
    <w:rsid w:val="00B838B0"/>
    <w:rsid w:val="00B83966"/>
    <w:rsid w:val="00B839D7"/>
    <w:rsid w:val="00B839FE"/>
    <w:rsid w:val="00B83A6A"/>
    <w:rsid w:val="00B83AD5"/>
    <w:rsid w:val="00B83BBF"/>
    <w:rsid w:val="00B83BF2"/>
    <w:rsid w:val="00B83C14"/>
    <w:rsid w:val="00B83C30"/>
    <w:rsid w:val="00B83C8D"/>
    <w:rsid w:val="00B83DB3"/>
    <w:rsid w:val="00B83DF8"/>
    <w:rsid w:val="00B83E74"/>
    <w:rsid w:val="00B83ECB"/>
    <w:rsid w:val="00B83F04"/>
    <w:rsid w:val="00B83F0A"/>
    <w:rsid w:val="00B83F25"/>
    <w:rsid w:val="00B8405A"/>
    <w:rsid w:val="00B8407D"/>
    <w:rsid w:val="00B8419E"/>
    <w:rsid w:val="00B84224"/>
    <w:rsid w:val="00B842C3"/>
    <w:rsid w:val="00B84351"/>
    <w:rsid w:val="00B844A7"/>
    <w:rsid w:val="00B844D8"/>
    <w:rsid w:val="00B84594"/>
    <w:rsid w:val="00B845F7"/>
    <w:rsid w:val="00B84615"/>
    <w:rsid w:val="00B84688"/>
    <w:rsid w:val="00B846CC"/>
    <w:rsid w:val="00B84723"/>
    <w:rsid w:val="00B847A0"/>
    <w:rsid w:val="00B847DE"/>
    <w:rsid w:val="00B8480A"/>
    <w:rsid w:val="00B84975"/>
    <w:rsid w:val="00B84984"/>
    <w:rsid w:val="00B849AE"/>
    <w:rsid w:val="00B84A34"/>
    <w:rsid w:val="00B84A5A"/>
    <w:rsid w:val="00B84A65"/>
    <w:rsid w:val="00B84B50"/>
    <w:rsid w:val="00B84D15"/>
    <w:rsid w:val="00B84D8D"/>
    <w:rsid w:val="00B84DA4"/>
    <w:rsid w:val="00B84DAE"/>
    <w:rsid w:val="00B84EF0"/>
    <w:rsid w:val="00B84F1F"/>
    <w:rsid w:val="00B84F8E"/>
    <w:rsid w:val="00B85033"/>
    <w:rsid w:val="00B85060"/>
    <w:rsid w:val="00B85071"/>
    <w:rsid w:val="00B850C8"/>
    <w:rsid w:val="00B850FD"/>
    <w:rsid w:val="00B8516A"/>
    <w:rsid w:val="00B851D2"/>
    <w:rsid w:val="00B852CF"/>
    <w:rsid w:val="00B85309"/>
    <w:rsid w:val="00B85432"/>
    <w:rsid w:val="00B85447"/>
    <w:rsid w:val="00B85465"/>
    <w:rsid w:val="00B854B5"/>
    <w:rsid w:val="00B8551C"/>
    <w:rsid w:val="00B8552C"/>
    <w:rsid w:val="00B856E0"/>
    <w:rsid w:val="00B85715"/>
    <w:rsid w:val="00B857D5"/>
    <w:rsid w:val="00B8587E"/>
    <w:rsid w:val="00B85900"/>
    <w:rsid w:val="00B85941"/>
    <w:rsid w:val="00B85972"/>
    <w:rsid w:val="00B859E4"/>
    <w:rsid w:val="00B859EE"/>
    <w:rsid w:val="00B85A03"/>
    <w:rsid w:val="00B85A5A"/>
    <w:rsid w:val="00B85A61"/>
    <w:rsid w:val="00B85AE4"/>
    <w:rsid w:val="00B85BE9"/>
    <w:rsid w:val="00B85C57"/>
    <w:rsid w:val="00B85D7A"/>
    <w:rsid w:val="00B85F23"/>
    <w:rsid w:val="00B85F33"/>
    <w:rsid w:val="00B85F47"/>
    <w:rsid w:val="00B86019"/>
    <w:rsid w:val="00B86020"/>
    <w:rsid w:val="00B8610D"/>
    <w:rsid w:val="00B8617E"/>
    <w:rsid w:val="00B861AF"/>
    <w:rsid w:val="00B8621D"/>
    <w:rsid w:val="00B8628D"/>
    <w:rsid w:val="00B8630E"/>
    <w:rsid w:val="00B8631A"/>
    <w:rsid w:val="00B86484"/>
    <w:rsid w:val="00B864C3"/>
    <w:rsid w:val="00B8652D"/>
    <w:rsid w:val="00B86570"/>
    <w:rsid w:val="00B866A7"/>
    <w:rsid w:val="00B867A3"/>
    <w:rsid w:val="00B86809"/>
    <w:rsid w:val="00B868AD"/>
    <w:rsid w:val="00B868C2"/>
    <w:rsid w:val="00B8695C"/>
    <w:rsid w:val="00B86ABC"/>
    <w:rsid w:val="00B86B0F"/>
    <w:rsid w:val="00B86BCD"/>
    <w:rsid w:val="00B86BF3"/>
    <w:rsid w:val="00B86C0B"/>
    <w:rsid w:val="00B86C4F"/>
    <w:rsid w:val="00B86E5F"/>
    <w:rsid w:val="00B86E75"/>
    <w:rsid w:val="00B86ECE"/>
    <w:rsid w:val="00B86EEB"/>
    <w:rsid w:val="00B86FA5"/>
    <w:rsid w:val="00B8702F"/>
    <w:rsid w:val="00B87084"/>
    <w:rsid w:val="00B8711C"/>
    <w:rsid w:val="00B87171"/>
    <w:rsid w:val="00B872BB"/>
    <w:rsid w:val="00B8736A"/>
    <w:rsid w:val="00B87371"/>
    <w:rsid w:val="00B8752A"/>
    <w:rsid w:val="00B87603"/>
    <w:rsid w:val="00B87727"/>
    <w:rsid w:val="00B87738"/>
    <w:rsid w:val="00B8773A"/>
    <w:rsid w:val="00B87795"/>
    <w:rsid w:val="00B877A9"/>
    <w:rsid w:val="00B8786E"/>
    <w:rsid w:val="00B8794E"/>
    <w:rsid w:val="00B879E2"/>
    <w:rsid w:val="00B87A0A"/>
    <w:rsid w:val="00B87A3A"/>
    <w:rsid w:val="00B87A89"/>
    <w:rsid w:val="00B87CEB"/>
    <w:rsid w:val="00B87D5C"/>
    <w:rsid w:val="00B87D65"/>
    <w:rsid w:val="00B87E08"/>
    <w:rsid w:val="00B90036"/>
    <w:rsid w:val="00B90040"/>
    <w:rsid w:val="00B900DC"/>
    <w:rsid w:val="00B900E2"/>
    <w:rsid w:val="00B900EA"/>
    <w:rsid w:val="00B9012A"/>
    <w:rsid w:val="00B9018D"/>
    <w:rsid w:val="00B901C7"/>
    <w:rsid w:val="00B9047B"/>
    <w:rsid w:val="00B90552"/>
    <w:rsid w:val="00B905F5"/>
    <w:rsid w:val="00B906E7"/>
    <w:rsid w:val="00B9076D"/>
    <w:rsid w:val="00B90790"/>
    <w:rsid w:val="00B9092A"/>
    <w:rsid w:val="00B90949"/>
    <w:rsid w:val="00B90A2E"/>
    <w:rsid w:val="00B90A87"/>
    <w:rsid w:val="00B90AA7"/>
    <w:rsid w:val="00B90AE7"/>
    <w:rsid w:val="00B90AF1"/>
    <w:rsid w:val="00B90B67"/>
    <w:rsid w:val="00B90B7E"/>
    <w:rsid w:val="00B90BA9"/>
    <w:rsid w:val="00B90D0D"/>
    <w:rsid w:val="00B90D36"/>
    <w:rsid w:val="00B90D44"/>
    <w:rsid w:val="00B90D77"/>
    <w:rsid w:val="00B90DBC"/>
    <w:rsid w:val="00B90DC3"/>
    <w:rsid w:val="00B90DF2"/>
    <w:rsid w:val="00B90E9A"/>
    <w:rsid w:val="00B90EB5"/>
    <w:rsid w:val="00B9103B"/>
    <w:rsid w:val="00B91049"/>
    <w:rsid w:val="00B91073"/>
    <w:rsid w:val="00B9115A"/>
    <w:rsid w:val="00B91161"/>
    <w:rsid w:val="00B911E7"/>
    <w:rsid w:val="00B912B6"/>
    <w:rsid w:val="00B91333"/>
    <w:rsid w:val="00B91380"/>
    <w:rsid w:val="00B913C5"/>
    <w:rsid w:val="00B91426"/>
    <w:rsid w:val="00B914F1"/>
    <w:rsid w:val="00B91584"/>
    <w:rsid w:val="00B915C7"/>
    <w:rsid w:val="00B91645"/>
    <w:rsid w:val="00B9165D"/>
    <w:rsid w:val="00B91690"/>
    <w:rsid w:val="00B916CE"/>
    <w:rsid w:val="00B917A5"/>
    <w:rsid w:val="00B91846"/>
    <w:rsid w:val="00B91863"/>
    <w:rsid w:val="00B91893"/>
    <w:rsid w:val="00B9195F"/>
    <w:rsid w:val="00B91988"/>
    <w:rsid w:val="00B919E0"/>
    <w:rsid w:val="00B91AAC"/>
    <w:rsid w:val="00B91ABC"/>
    <w:rsid w:val="00B91AC8"/>
    <w:rsid w:val="00B91ACA"/>
    <w:rsid w:val="00B91B23"/>
    <w:rsid w:val="00B91B45"/>
    <w:rsid w:val="00B91B7D"/>
    <w:rsid w:val="00B91BB2"/>
    <w:rsid w:val="00B91C9E"/>
    <w:rsid w:val="00B92067"/>
    <w:rsid w:val="00B92088"/>
    <w:rsid w:val="00B920DC"/>
    <w:rsid w:val="00B9224B"/>
    <w:rsid w:val="00B92333"/>
    <w:rsid w:val="00B92348"/>
    <w:rsid w:val="00B923AD"/>
    <w:rsid w:val="00B92470"/>
    <w:rsid w:val="00B924C5"/>
    <w:rsid w:val="00B924E2"/>
    <w:rsid w:val="00B92563"/>
    <w:rsid w:val="00B925A0"/>
    <w:rsid w:val="00B9261F"/>
    <w:rsid w:val="00B92623"/>
    <w:rsid w:val="00B9276B"/>
    <w:rsid w:val="00B92819"/>
    <w:rsid w:val="00B928E1"/>
    <w:rsid w:val="00B928E8"/>
    <w:rsid w:val="00B92928"/>
    <w:rsid w:val="00B929A8"/>
    <w:rsid w:val="00B929B3"/>
    <w:rsid w:val="00B929DD"/>
    <w:rsid w:val="00B929E6"/>
    <w:rsid w:val="00B92B2A"/>
    <w:rsid w:val="00B92C89"/>
    <w:rsid w:val="00B92C9F"/>
    <w:rsid w:val="00B92CB8"/>
    <w:rsid w:val="00B92CE5"/>
    <w:rsid w:val="00B92D32"/>
    <w:rsid w:val="00B92D35"/>
    <w:rsid w:val="00B92D64"/>
    <w:rsid w:val="00B92DAE"/>
    <w:rsid w:val="00B92DCA"/>
    <w:rsid w:val="00B92DE2"/>
    <w:rsid w:val="00B92E65"/>
    <w:rsid w:val="00B92EE1"/>
    <w:rsid w:val="00B92F1A"/>
    <w:rsid w:val="00B92FC2"/>
    <w:rsid w:val="00B92FDD"/>
    <w:rsid w:val="00B92FE4"/>
    <w:rsid w:val="00B930E2"/>
    <w:rsid w:val="00B9314A"/>
    <w:rsid w:val="00B9317C"/>
    <w:rsid w:val="00B93236"/>
    <w:rsid w:val="00B932B6"/>
    <w:rsid w:val="00B93368"/>
    <w:rsid w:val="00B93377"/>
    <w:rsid w:val="00B933EE"/>
    <w:rsid w:val="00B93420"/>
    <w:rsid w:val="00B934ED"/>
    <w:rsid w:val="00B935E7"/>
    <w:rsid w:val="00B93670"/>
    <w:rsid w:val="00B936BD"/>
    <w:rsid w:val="00B936D6"/>
    <w:rsid w:val="00B93710"/>
    <w:rsid w:val="00B9378A"/>
    <w:rsid w:val="00B937FE"/>
    <w:rsid w:val="00B9385F"/>
    <w:rsid w:val="00B93945"/>
    <w:rsid w:val="00B93A11"/>
    <w:rsid w:val="00B93A7B"/>
    <w:rsid w:val="00B93A87"/>
    <w:rsid w:val="00B93B4F"/>
    <w:rsid w:val="00B93BEB"/>
    <w:rsid w:val="00B93DB2"/>
    <w:rsid w:val="00B93F95"/>
    <w:rsid w:val="00B9403D"/>
    <w:rsid w:val="00B940B6"/>
    <w:rsid w:val="00B94111"/>
    <w:rsid w:val="00B94172"/>
    <w:rsid w:val="00B94203"/>
    <w:rsid w:val="00B9421C"/>
    <w:rsid w:val="00B94278"/>
    <w:rsid w:val="00B9427E"/>
    <w:rsid w:val="00B94364"/>
    <w:rsid w:val="00B9438F"/>
    <w:rsid w:val="00B943D0"/>
    <w:rsid w:val="00B943D1"/>
    <w:rsid w:val="00B94446"/>
    <w:rsid w:val="00B9449E"/>
    <w:rsid w:val="00B9450D"/>
    <w:rsid w:val="00B9452D"/>
    <w:rsid w:val="00B945BD"/>
    <w:rsid w:val="00B946B6"/>
    <w:rsid w:val="00B94765"/>
    <w:rsid w:val="00B94783"/>
    <w:rsid w:val="00B947B4"/>
    <w:rsid w:val="00B947EE"/>
    <w:rsid w:val="00B948F1"/>
    <w:rsid w:val="00B948F5"/>
    <w:rsid w:val="00B9493B"/>
    <w:rsid w:val="00B949E3"/>
    <w:rsid w:val="00B949F9"/>
    <w:rsid w:val="00B94A56"/>
    <w:rsid w:val="00B94B1D"/>
    <w:rsid w:val="00B94B6A"/>
    <w:rsid w:val="00B94C5A"/>
    <w:rsid w:val="00B94CA6"/>
    <w:rsid w:val="00B94CBE"/>
    <w:rsid w:val="00B94D36"/>
    <w:rsid w:val="00B94D4E"/>
    <w:rsid w:val="00B94E04"/>
    <w:rsid w:val="00B94E58"/>
    <w:rsid w:val="00B94F13"/>
    <w:rsid w:val="00B94F59"/>
    <w:rsid w:val="00B94F6D"/>
    <w:rsid w:val="00B94F96"/>
    <w:rsid w:val="00B94FAE"/>
    <w:rsid w:val="00B94FBB"/>
    <w:rsid w:val="00B94FF0"/>
    <w:rsid w:val="00B95065"/>
    <w:rsid w:val="00B950A0"/>
    <w:rsid w:val="00B95119"/>
    <w:rsid w:val="00B95140"/>
    <w:rsid w:val="00B9517E"/>
    <w:rsid w:val="00B951C4"/>
    <w:rsid w:val="00B95223"/>
    <w:rsid w:val="00B95249"/>
    <w:rsid w:val="00B952BA"/>
    <w:rsid w:val="00B95370"/>
    <w:rsid w:val="00B9540B"/>
    <w:rsid w:val="00B9549C"/>
    <w:rsid w:val="00B9549F"/>
    <w:rsid w:val="00B95576"/>
    <w:rsid w:val="00B9561D"/>
    <w:rsid w:val="00B95700"/>
    <w:rsid w:val="00B95787"/>
    <w:rsid w:val="00B95795"/>
    <w:rsid w:val="00B957E9"/>
    <w:rsid w:val="00B95883"/>
    <w:rsid w:val="00B95888"/>
    <w:rsid w:val="00B9588A"/>
    <w:rsid w:val="00B9589A"/>
    <w:rsid w:val="00B95908"/>
    <w:rsid w:val="00B959D2"/>
    <w:rsid w:val="00B95AEF"/>
    <w:rsid w:val="00B95BBA"/>
    <w:rsid w:val="00B95C09"/>
    <w:rsid w:val="00B95C5B"/>
    <w:rsid w:val="00B95CC6"/>
    <w:rsid w:val="00B95CE1"/>
    <w:rsid w:val="00B95D01"/>
    <w:rsid w:val="00B95D55"/>
    <w:rsid w:val="00B95D6C"/>
    <w:rsid w:val="00B95D8D"/>
    <w:rsid w:val="00B95FB3"/>
    <w:rsid w:val="00B95FC5"/>
    <w:rsid w:val="00B960E2"/>
    <w:rsid w:val="00B96182"/>
    <w:rsid w:val="00B96224"/>
    <w:rsid w:val="00B9639A"/>
    <w:rsid w:val="00B963B3"/>
    <w:rsid w:val="00B9659F"/>
    <w:rsid w:val="00B965D5"/>
    <w:rsid w:val="00B967E5"/>
    <w:rsid w:val="00B967EE"/>
    <w:rsid w:val="00B96857"/>
    <w:rsid w:val="00B96A08"/>
    <w:rsid w:val="00B96A4B"/>
    <w:rsid w:val="00B96AC1"/>
    <w:rsid w:val="00B96B4E"/>
    <w:rsid w:val="00B96B83"/>
    <w:rsid w:val="00B96D02"/>
    <w:rsid w:val="00B96D9F"/>
    <w:rsid w:val="00B96DED"/>
    <w:rsid w:val="00B96EC2"/>
    <w:rsid w:val="00B96F56"/>
    <w:rsid w:val="00B96FA0"/>
    <w:rsid w:val="00B970F9"/>
    <w:rsid w:val="00B9718D"/>
    <w:rsid w:val="00B9718E"/>
    <w:rsid w:val="00B971B4"/>
    <w:rsid w:val="00B971C3"/>
    <w:rsid w:val="00B971CC"/>
    <w:rsid w:val="00B971D1"/>
    <w:rsid w:val="00B972C5"/>
    <w:rsid w:val="00B97319"/>
    <w:rsid w:val="00B97392"/>
    <w:rsid w:val="00B9757C"/>
    <w:rsid w:val="00B97638"/>
    <w:rsid w:val="00B97743"/>
    <w:rsid w:val="00B977EB"/>
    <w:rsid w:val="00B978B4"/>
    <w:rsid w:val="00B9797A"/>
    <w:rsid w:val="00B979DE"/>
    <w:rsid w:val="00B97A0B"/>
    <w:rsid w:val="00B97AB5"/>
    <w:rsid w:val="00B97DC1"/>
    <w:rsid w:val="00B97E33"/>
    <w:rsid w:val="00B97F52"/>
    <w:rsid w:val="00B97FC7"/>
    <w:rsid w:val="00B97FFE"/>
    <w:rsid w:val="00BA00A1"/>
    <w:rsid w:val="00BA00CC"/>
    <w:rsid w:val="00BA00F3"/>
    <w:rsid w:val="00BA011F"/>
    <w:rsid w:val="00BA0165"/>
    <w:rsid w:val="00BA0184"/>
    <w:rsid w:val="00BA01E5"/>
    <w:rsid w:val="00BA01F1"/>
    <w:rsid w:val="00BA01FC"/>
    <w:rsid w:val="00BA02A2"/>
    <w:rsid w:val="00BA02A9"/>
    <w:rsid w:val="00BA02F7"/>
    <w:rsid w:val="00BA035C"/>
    <w:rsid w:val="00BA0378"/>
    <w:rsid w:val="00BA0393"/>
    <w:rsid w:val="00BA0425"/>
    <w:rsid w:val="00BA0487"/>
    <w:rsid w:val="00BA04A4"/>
    <w:rsid w:val="00BA0598"/>
    <w:rsid w:val="00BA05EB"/>
    <w:rsid w:val="00BA064B"/>
    <w:rsid w:val="00BA06D5"/>
    <w:rsid w:val="00BA0718"/>
    <w:rsid w:val="00BA0778"/>
    <w:rsid w:val="00BA07B2"/>
    <w:rsid w:val="00BA09BB"/>
    <w:rsid w:val="00BA09C4"/>
    <w:rsid w:val="00BA09DB"/>
    <w:rsid w:val="00BA0A61"/>
    <w:rsid w:val="00BA0AA8"/>
    <w:rsid w:val="00BA0BAF"/>
    <w:rsid w:val="00BA0DB5"/>
    <w:rsid w:val="00BA0E6D"/>
    <w:rsid w:val="00BA0E90"/>
    <w:rsid w:val="00BA0F3E"/>
    <w:rsid w:val="00BA0F62"/>
    <w:rsid w:val="00BA103C"/>
    <w:rsid w:val="00BA1049"/>
    <w:rsid w:val="00BA1054"/>
    <w:rsid w:val="00BA1089"/>
    <w:rsid w:val="00BA10E4"/>
    <w:rsid w:val="00BA1111"/>
    <w:rsid w:val="00BA114C"/>
    <w:rsid w:val="00BA11A6"/>
    <w:rsid w:val="00BA11D6"/>
    <w:rsid w:val="00BA125F"/>
    <w:rsid w:val="00BA12CC"/>
    <w:rsid w:val="00BA12EF"/>
    <w:rsid w:val="00BA135D"/>
    <w:rsid w:val="00BA13EE"/>
    <w:rsid w:val="00BA1496"/>
    <w:rsid w:val="00BA14C8"/>
    <w:rsid w:val="00BA1587"/>
    <w:rsid w:val="00BA1612"/>
    <w:rsid w:val="00BA1749"/>
    <w:rsid w:val="00BA1791"/>
    <w:rsid w:val="00BA17CC"/>
    <w:rsid w:val="00BA192B"/>
    <w:rsid w:val="00BA1BBE"/>
    <w:rsid w:val="00BA1BC8"/>
    <w:rsid w:val="00BA1C00"/>
    <w:rsid w:val="00BA1C73"/>
    <w:rsid w:val="00BA1C7F"/>
    <w:rsid w:val="00BA1C8B"/>
    <w:rsid w:val="00BA1C9F"/>
    <w:rsid w:val="00BA1CCB"/>
    <w:rsid w:val="00BA1D07"/>
    <w:rsid w:val="00BA1E40"/>
    <w:rsid w:val="00BA1F29"/>
    <w:rsid w:val="00BA1F33"/>
    <w:rsid w:val="00BA1F4F"/>
    <w:rsid w:val="00BA2035"/>
    <w:rsid w:val="00BA20AF"/>
    <w:rsid w:val="00BA20C9"/>
    <w:rsid w:val="00BA2142"/>
    <w:rsid w:val="00BA2166"/>
    <w:rsid w:val="00BA2187"/>
    <w:rsid w:val="00BA21C3"/>
    <w:rsid w:val="00BA21F2"/>
    <w:rsid w:val="00BA2270"/>
    <w:rsid w:val="00BA22AA"/>
    <w:rsid w:val="00BA22AD"/>
    <w:rsid w:val="00BA22F4"/>
    <w:rsid w:val="00BA2362"/>
    <w:rsid w:val="00BA2405"/>
    <w:rsid w:val="00BA2409"/>
    <w:rsid w:val="00BA246F"/>
    <w:rsid w:val="00BA2524"/>
    <w:rsid w:val="00BA254E"/>
    <w:rsid w:val="00BA256E"/>
    <w:rsid w:val="00BA25BA"/>
    <w:rsid w:val="00BA2712"/>
    <w:rsid w:val="00BA2757"/>
    <w:rsid w:val="00BA28EA"/>
    <w:rsid w:val="00BA2946"/>
    <w:rsid w:val="00BA295C"/>
    <w:rsid w:val="00BA29D6"/>
    <w:rsid w:val="00BA2A74"/>
    <w:rsid w:val="00BA2ACF"/>
    <w:rsid w:val="00BA2B8C"/>
    <w:rsid w:val="00BA2BEF"/>
    <w:rsid w:val="00BA2CFB"/>
    <w:rsid w:val="00BA2D1A"/>
    <w:rsid w:val="00BA2D94"/>
    <w:rsid w:val="00BA2DFB"/>
    <w:rsid w:val="00BA2F87"/>
    <w:rsid w:val="00BA2FAA"/>
    <w:rsid w:val="00BA302E"/>
    <w:rsid w:val="00BA3094"/>
    <w:rsid w:val="00BA3121"/>
    <w:rsid w:val="00BA31AA"/>
    <w:rsid w:val="00BA323F"/>
    <w:rsid w:val="00BA3277"/>
    <w:rsid w:val="00BA32BA"/>
    <w:rsid w:val="00BA33F1"/>
    <w:rsid w:val="00BA3413"/>
    <w:rsid w:val="00BA3468"/>
    <w:rsid w:val="00BA34EE"/>
    <w:rsid w:val="00BA3536"/>
    <w:rsid w:val="00BA3783"/>
    <w:rsid w:val="00BA3802"/>
    <w:rsid w:val="00BA3867"/>
    <w:rsid w:val="00BA38C3"/>
    <w:rsid w:val="00BA39D9"/>
    <w:rsid w:val="00BA3AA6"/>
    <w:rsid w:val="00BA3B07"/>
    <w:rsid w:val="00BA3B56"/>
    <w:rsid w:val="00BA3BB5"/>
    <w:rsid w:val="00BA3C73"/>
    <w:rsid w:val="00BA3D95"/>
    <w:rsid w:val="00BA3DD4"/>
    <w:rsid w:val="00BA3E9C"/>
    <w:rsid w:val="00BA3FC7"/>
    <w:rsid w:val="00BA4145"/>
    <w:rsid w:val="00BA4152"/>
    <w:rsid w:val="00BA4189"/>
    <w:rsid w:val="00BA41E6"/>
    <w:rsid w:val="00BA41EA"/>
    <w:rsid w:val="00BA4271"/>
    <w:rsid w:val="00BA4279"/>
    <w:rsid w:val="00BA42B7"/>
    <w:rsid w:val="00BA4309"/>
    <w:rsid w:val="00BA432D"/>
    <w:rsid w:val="00BA4331"/>
    <w:rsid w:val="00BA436A"/>
    <w:rsid w:val="00BA437C"/>
    <w:rsid w:val="00BA44EE"/>
    <w:rsid w:val="00BA453B"/>
    <w:rsid w:val="00BA4552"/>
    <w:rsid w:val="00BA4578"/>
    <w:rsid w:val="00BA457B"/>
    <w:rsid w:val="00BA45B7"/>
    <w:rsid w:val="00BA45D4"/>
    <w:rsid w:val="00BA45DF"/>
    <w:rsid w:val="00BA46BA"/>
    <w:rsid w:val="00BA46DA"/>
    <w:rsid w:val="00BA46E5"/>
    <w:rsid w:val="00BA4793"/>
    <w:rsid w:val="00BA47C8"/>
    <w:rsid w:val="00BA47CC"/>
    <w:rsid w:val="00BA47DA"/>
    <w:rsid w:val="00BA4805"/>
    <w:rsid w:val="00BA48F3"/>
    <w:rsid w:val="00BA495C"/>
    <w:rsid w:val="00BA4987"/>
    <w:rsid w:val="00BA499C"/>
    <w:rsid w:val="00BA49C9"/>
    <w:rsid w:val="00BA4A3C"/>
    <w:rsid w:val="00BA4A94"/>
    <w:rsid w:val="00BA4ABD"/>
    <w:rsid w:val="00BA4AF9"/>
    <w:rsid w:val="00BA4B4B"/>
    <w:rsid w:val="00BA4CAE"/>
    <w:rsid w:val="00BA4CEC"/>
    <w:rsid w:val="00BA4CFF"/>
    <w:rsid w:val="00BA4EB4"/>
    <w:rsid w:val="00BA4F1D"/>
    <w:rsid w:val="00BA4F49"/>
    <w:rsid w:val="00BA4F95"/>
    <w:rsid w:val="00BA4FE9"/>
    <w:rsid w:val="00BA505C"/>
    <w:rsid w:val="00BA50C2"/>
    <w:rsid w:val="00BA50F0"/>
    <w:rsid w:val="00BA5158"/>
    <w:rsid w:val="00BA51E8"/>
    <w:rsid w:val="00BA51F2"/>
    <w:rsid w:val="00BA5220"/>
    <w:rsid w:val="00BA525F"/>
    <w:rsid w:val="00BA528F"/>
    <w:rsid w:val="00BA5340"/>
    <w:rsid w:val="00BA543B"/>
    <w:rsid w:val="00BA5476"/>
    <w:rsid w:val="00BA54AE"/>
    <w:rsid w:val="00BA54B1"/>
    <w:rsid w:val="00BA5562"/>
    <w:rsid w:val="00BA5569"/>
    <w:rsid w:val="00BA5659"/>
    <w:rsid w:val="00BA5750"/>
    <w:rsid w:val="00BA57A0"/>
    <w:rsid w:val="00BA586F"/>
    <w:rsid w:val="00BA5912"/>
    <w:rsid w:val="00BA593B"/>
    <w:rsid w:val="00BA5AAA"/>
    <w:rsid w:val="00BA5AC5"/>
    <w:rsid w:val="00BA5B26"/>
    <w:rsid w:val="00BA5B5E"/>
    <w:rsid w:val="00BA5EBC"/>
    <w:rsid w:val="00BA5EF2"/>
    <w:rsid w:val="00BA5FC9"/>
    <w:rsid w:val="00BA5FD3"/>
    <w:rsid w:val="00BA5FE9"/>
    <w:rsid w:val="00BA601D"/>
    <w:rsid w:val="00BA611C"/>
    <w:rsid w:val="00BA61AD"/>
    <w:rsid w:val="00BA62DC"/>
    <w:rsid w:val="00BA6316"/>
    <w:rsid w:val="00BA633F"/>
    <w:rsid w:val="00BA63D0"/>
    <w:rsid w:val="00BA64BF"/>
    <w:rsid w:val="00BA64D1"/>
    <w:rsid w:val="00BA64FC"/>
    <w:rsid w:val="00BA652A"/>
    <w:rsid w:val="00BA657C"/>
    <w:rsid w:val="00BA6684"/>
    <w:rsid w:val="00BA6695"/>
    <w:rsid w:val="00BA671D"/>
    <w:rsid w:val="00BA673D"/>
    <w:rsid w:val="00BA67EF"/>
    <w:rsid w:val="00BA685A"/>
    <w:rsid w:val="00BA6A3E"/>
    <w:rsid w:val="00BA6AD8"/>
    <w:rsid w:val="00BA6B2D"/>
    <w:rsid w:val="00BA6B79"/>
    <w:rsid w:val="00BA6C0D"/>
    <w:rsid w:val="00BA6C84"/>
    <w:rsid w:val="00BA6C8D"/>
    <w:rsid w:val="00BA6E6B"/>
    <w:rsid w:val="00BA6ECB"/>
    <w:rsid w:val="00BA6EDD"/>
    <w:rsid w:val="00BA6EE0"/>
    <w:rsid w:val="00BA6F17"/>
    <w:rsid w:val="00BA6F2D"/>
    <w:rsid w:val="00BA6F84"/>
    <w:rsid w:val="00BA7052"/>
    <w:rsid w:val="00BA70AA"/>
    <w:rsid w:val="00BA70F4"/>
    <w:rsid w:val="00BA716B"/>
    <w:rsid w:val="00BA71C4"/>
    <w:rsid w:val="00BA71F6"/>
    <w:rsid w:val="00BA721A"/>
    <w:rsid w:val="00BA7270"/>
    <w:rsid w:val="00BA72DB"/>
    <w:rsid w:val="00BA73D3"/>
    <w:rsid w:val="00BA73D9"/>
    <w:rsid w:val="00BA7405"/>
    <w:rsid w:val="00BA7443"/>
    <w:rsid w:val="00BA7459"/>
    <w:rsid w:val="00BA746B"/>
    <w:rsid w:val="00BA7484"/>
    <w:rsid w:val="00BA74A1"/>
    <w:rsid w:val="00BA75AE"/>
    <w:rsid w:val="00BA75E2"/>
    <w:rsid w:val="00BA7600"/>
    <w:rsid w:val="00BA76F8"/>
    <w:rsid w:val="00BA78AA"/>
    <w:rsid w:val="00BA7998"/>
    <w:rsid w:val="00BA7A16"/>
    <w:rsid w:val="00BA7A2E"/>
    <w:rsid w:val="00BA7A3D"/>
    <w:rsid w:val="00BA7A62"/>
    <w:rsid w:val="00BA7A6A"/>
    <w:rsid w:val="00BA7ACA"/>
    <w:rsid w:val="00BA7AD0"/>
    <w:rsid w:val="00BA7B50"/>
    <w:rsid w:val="00BA7BE9"/>
    <w:rsid w:val="00BA7C19"/>
    <w:rsid w:val="00BA7C55"/>
    <w:rsid w:val="00BA7E20"/>
    <w:rsid w:val="00BA7E52"/>
    <w:rsid w:val="00BA7E79"/>
    <w:rsid w:val="00BA7E8D"/>
    <w:rsid w:val="00BA7ECB"/>
    <w:rsid w:val="00BA7ED0"/>
    <w:rsid w:val="00BA7F92"/>
    <w:rsid w:val="00BB0007"/>
    <w:rsid w:val="00BB0020"/>
    <w:rsid w:val="00BB006F"/>
    <w:rsid w:val="00BB0086"/>
    <w:rsid w:val="00BB013D"/>
    <w:rsid w:val="00BB023A"/>
    <w:rsid w:val="00BB0255"/>
    <w:rsid w:val="00BB0326"/>
    <w:rsid w:val="00BB03E3"/>
    <w:rsid w:val="00BB0400"/>
    <w:rsid w:val="00BB0515"/>
    <w:rsid w:val="00BB05D3"/>
    <w:rsid w:val="00BB0633"/>
    <w:rsid w:val="00BB06FB"/>
    <w:rsid w:val="00BB0720"/>
    <w:rsid w:val="00BB0770"/>
    <w:rsid w:val="00BB079B"/>
    <w:rsid w:val="00BB07F2"/>
    <w:rsid w:val="00BB08DC"/>
    <w:rsid w:val="00BB0938"/>
    <w:rsid w:val="00BB0965"/>
    <w:rsid w:val="00BB096B"/>
    <w:rsid w:val="00BB0AF2"/>
    <w:rsid w:val="00BB0AFF"/>
    <w:rsid w:val="00BB0B1B"/>
    <w:rsid w:val="00BB0BDE"/>
    <w:rsid w:val="00BB0BFD"/>
    <w:rsid w:val="00BB0CB1"/>
    <w:rsid w:val="00BB0CE3"/>
    <w:rsid w:val="00BB0D1E"/>
    <w:rsid w:val="00BB0D75"/>
    <w:rsid w:val="00BB0DC8"/>
    <w:rsid w:val="00BB0E81"/>
    <w:rsid w:val="00BB0ECD"/>
    <w:rsid w:val="00BB0F1B"/>
    <w:rsid w:val="00BB0FFB"/>
    <w:rsid w:val="00BB104C"/>
    <w:rsid w:val="00BB109C"/>
    <w:rsid w:val="00BB1160"/>
    <w:rsid w:val="00BB11D3"/>
    <w:rsid w:val="00BB1248"/>
    <w:rsid w:val="00BB13C3"/>
    <w:rsid w:val="00BB146F"/>
    <w:rsid w:val="00BB14FA"/>
    <w:rsid w:val="00BB1573"/>
    <w:rsid w:val="00BB1584"/>
    <w:rsid w:val="00BB1586"/>
    <w:rsid w:val="00BB1610"/>
    <w:rsid w:val="00BB1619"/>
    <w:rsid w:val="00BB161D"/>
    <w:rsid w:val="00BB16D0"/>
    <w:rsid w:val="00BB176D"/>
    <w:rsid w:val="00BB1786"/>
    <w:rsid w:val="00BB17BD"/>
    <w:rsid w:val="00BB192C"/>
    <w:rsid w:val="00BB1933"/>
    <w:rsid w:val="00BB1934"/>
    <w:rsid w:val="00BB1943"/>
    <w:rsid w:val="00BB1957"/>
    <w:rsid w:val="00BB197D"/>
    <w:rsid w:val="00BB19DE"/>
    <w:rsid w:val="00BB1A61"/>
    <w:rsid w:val="00BB1AB1"/>
    <w:rsid w:val="00BB1BC4"/>
    <w:rsid w:val="00BB1BCC"/>
    <w:rsid w:val="00BB1C59"/>
    <w:rsid w:val="00BB1C99"/>
    <w:rsid w:val="00BB1DBE"/>
    <w:rsid w:val="00BB1E67"/>
    <w:rsid w:val="00BB1E9C"/>
    <w:rsid w:val="00BB1EB0"/>
    <w:rsid w:val="00BB1ECE"/>
    <w:rsid w:val="00BB1F04"/>
    <w:rsid w:val="00BB1F1E"/>
    <w:rsid w:val="00BB1F24"/>
    <w:rsid w:val="00BB1F80"/>
    <w:rsid w:val="00BB1FAE"/>
    <w:rsid w:val="00BB2066"/>
    <w:rsid w:val="00BB211D"/>
    <w:rsid w:val="00BB21BE"/>
    <w:rsid w:val="00BB2234"/>
    <w:rsid w:val="00BB2256"/>
    <w:rsid w:val="00BB22EB"/>
    <w:rsid w:val="00BB2312"/>
    <w:rsid w:val="00BB2382"/>
    <w:rsid w:val="00BB23D5"/>
    <w:rsid w:val="00BB2405"/>
    <w:rsid w:val="00BB243E"/>
    <w:rsid w:val="00BB2464"/>
    <w:rsid w:val="00BB2495"/>
    <w:rsid w:val="00BB25B2"/>
    <w:rsid w:val="00BB26A4"/>
    <w:rsid w:val="00BB275E"/>
    <w:rsid w:val="00BB27BC"/>
    <w:rsid w:val="00BB287C"/>
    <w:rsid w:val="00BB28A2"/>
    <w:rsid w:val="00BB2992"/>
    <w:rsid w:val="00BB29FE"/>
    <w:rsid w:val="00BB2A98"/>
    <w:rsid w:val="00BB2A9A"/>
    <w:rsid w:val="00BB2ACC"/>
    <w:rsid w:val="00BB2B26"/>
    <w:rsid w:val="00BB2B2F"/>
    <w:rsid w:val="00BB2B77"/>
    <w:rsid w:val="00BB2B91"/>
    <w:rsid w:val="00BB2BAA"/>
    <w:rsid w:val="00BB2BC8"/>
    <w:rsid w:val="00BB2C13"/>
    <w:rsid w:val="00BB2C1F"/>
    <w:rsid w:val="00BB2CB0"/>
    <w:rsid w:val="00BB2CF9"/>
    <w:rsid w:val="00BB2CFC"/>
    <w:rsid w:val="00BB2D0E"/>
    <w:rsid w:val="00BB2F1D"/>
    <w:rsid w:val="00BB2F4E"/>
    <w:rsid w:val="00BB2F51"/>
    <w:rsid w:val="00BB3071"/>
    <w:rsid w:val="00BB3136"/>
    <w:rsid w:val="00BB3314"/>
    <w:rsid w:val="00BB3363"/>
    <w:rsid w:val="00BB3444"/>
    <w:rsid w:val="00BB349B"/>
    <w:rsid w:val="00BB3501"/>
    <w:rsid w:val="00BB3603"/>
    <w:rsid w:val="00BB366C"/>
    <w:rsid w:val="00BB366F"/>
    <w:rsid w:val="00BB3673"/>
    <w:rsid w:val="00BB36A3"/>
    <w:rsid w:val="00BB37D4"/>
    <w:rsid w:val="00BB383C"/>
    <w:rsid w:val="00BB3852"/>
    <w:rsid w:val="00BB38DD"/>
    <w:rsid w:val="00BB3AC8"/>
    <w:rsid w:val="00BB3BC7"/>
    <w:rsid w:val="00BB3BCF"/>
    <w:rsid w:val="00BB3BDA"/>
    <w:rsid w:val="00BB3BEE"/>
    <w:rsid w:val="00BB3CD6"/>
    <w:rsid w:val="00BB3D7C"/>
    <w:rsid w:val="00BB3E0A"/>
    <w:rsid w:val="00BB3E0B"/>
    <w:rsid w:val="00BB3E18"/>
    <w:rsid w:val="00BB3E3E"/>
    <w:rsid w:val="00BB4040"/>
    <w:rsid w:val="00BB4048"/>
    <w:rsid w:val="00BB40A9"/>
    <w:rsid w:val="00BB40F2"/>
    <w:rsid w:val="00BB4165"/>
    <w:rsid w:val="00BB41E3"/>
    <w:rsid w:val="00BB4200"/>
    <w:rsid w:val="00BB421D"/>
    <w:rsid w:val="00BB4383"/>
    <w:rsid w:val="00BB4389"/>
    <w:rsid w:val="00BB43E6"/>
    <w:rsid w:val="00BB4538"/>
    <w:rsid w:val="00BB4621"/>
    <w:rsid w:val="00BB4630"/>
    <w:rsid w:val="00BB4714"/>
    <w:rsid w:val="00BB472A"/>
    <w:rsid w:val="00BB4730"/>
    <w:rsid w:val="00BB47D4"/>
    <w:rsid w:val="00BB4810"/>
    <w:rsid w:val="00BB4874"/>
    <w:rsid w:val="00BB493F"/>
    <w:rsid w:val="00BB4A56"/>
    <w:rsid w:val="00BB4ADD"/>
    <w:rsid w:val="00BB4B0F"/>
    <w:rsid w:val="00BB4B29"/>
    <w:rsid w:val="00BB4B2C"/>
    <w:rsid w:val="00BB4B3F"/>
    <w:rsid w:val="00BB4B41"/>
    <w:rsid w:val="00BB4B4A"/>
    <w:rsid w:val="00BB4B89"/>
    <w:rsid w:val="00BB4BB8"/>
    <w:rsid w:val="00BB4BD3"/>
    <w:rsid w:val="00BB4BD8"/>
    <w:rsid w:val="00BB4C74"/>
    <w:rsid w:val="00BB4CB5"/>
    <w:rsid w:val="00BB4CF9"/>
    <w:rsid w:val="00BB4D62"/>
    <w:rsid w:val="00BB4D71"/>
    <w:rsid w:val="00BB4DE7"/>
    <w:rsid w:val="00BB4E8D"/>
    <w:rsid w:val="00BB4F28"/>
    <w:rsid w:val="00BB4F88"/>
    <w:rsid w:val="00BB4FA8"/>
    <w:rsid w:val="00BB4FE5"/>
    <w:rsid w:val="00BB504E"/>
    <w:rsid w:val="00BB506C"/>
    <w:rsid w:val="00BB50C9"/>
    <w:rsid w:val="00BB50F5"/>
    <w:rsid w:val="00BB5221"/>
    <w:rsid w:val="00BB531F"/>
    <w:rsid w:val="00BB5349"/>
    <w:rsid w:val="00BB5379"/>
    <w:rsid w:val="00BB5438"/>
    <w:rsid w:val="00BB5484"/>
    <w:rsid w:val="00BB5504"/>
    <w:rsid w:val="00BB5512"/>
    <w:rsid w:val="00BB5587"/>
    <w:rsid w:val="00BB5675"/>
    <w:rsid w:val="00BB56AD"/>
    <w:rsid w:val="00BB576B"/>
    <w:rsid w:val="00BB57B9"/>
    <w:rsid w:val="00BB57EB"/>
    <w:rsid w:val="00BB58AB"/>
    <w:rsid w:val="00BB58F6"/>
    <w:rsid w:val="00BB59B9"/>
    <w:rsid w:val="00BB5A50"/>
    <w:rsid w:val="00BB5A7C"/>
    <w:rsid w:val="00BB5B26"/>
    <w:rsid w:val="00BB5B2C"/>
    <w:rsid w:val="00BB5BDA"/>
    <w:rsid w:val="00BB5BE9"/>
    <w:rsid w:val="00BB5C88"/>
    <w:rsid w:val="00BB5D0C"/>
    <w:rsid w:val="00BB5D16"/>
    <w:rsid w:val="00BB5DD1"/>
    <w:rsid w:val="00BB5DDD"/>
    <w:rsid w:val="00BB5DF6"/>
    <w:rsid w:val="00BB5E85"/>
    <w:rsid w:val="00BB5EFC"/>
    <w:rsid w:val="00BB5F06"/>
    <w:rsid w:val="00BB5F16"/>
    <w:rsid w:val="00BB6077"/>
    <w:rsid w:val="00BB60C3"/>
    <w:rsid w:val="00BB6172"/>
    <w:rsid w:val="00BB61BE"/>
    <w:rsid w:val="00BB61E3"/>
    <w:rsid w:val="00BB6205"/>
    <w:rsid w:val="00BB622E"/>
    <w:rsid w:val="00BB6268"/>
    <w:rsid w:val="00BB639C"/>
    <w:rsid w:val="00BB639E"/>
    <w:rsid w:val="00BB6414"/>
    <w:rsid w:val="00BB646C"/>
    <w:rsid w:val="00BB64FB"/>
    <w:rsid w:val="00BB64FD"/>
    <w:rsid w:val="00BB669E"/>
    <w:rsid w:val="00BB6841"/>
    <w:rsid w:val="00BB689B"/>
    <w:rsid w:val="00BB6903"/>
    <w:rsid w:val="00BB697B"/>
    <w:rsid w:val="00BB6A55"/>
    <w:rsid w:val="00BB6AA3"/>
    <w:rsid w:val="00BB6AD9"/>
    <w:rsid w:val="00BB6B2C"/>
    <w:rsid w:val="00BB6C21"/>
    <w:rsid w:val="00BB6DFF"/>
    <w:rsid w:val="00BB6E39"/>
    <w:rsid w:val="00BB6E46"/>
    <w:rsid w:val="00BB6F5A"/>
    <w:rsid w:val="00BB6FDF"/>
    <w:rsid w:val="00BB70BE"/>
    <w:rsid w:val="00BB70CD"/>
    <w:rsid w:val="00BB71F7"/>
    <w:rsid w:val="00BB72C2"/>
    <w:rsid w:val="00BB72D0"/>
    <w:rsid w:val="00BB72EC"/>
    <w:rsid w:val="00BB7339"/>
    <w:rsid w:val="00BB73EB"/>
    <w:rsid w:val="00BB7481"/>
    <w:rsid w:val="00BB75F8"/>
    <w:rsid w:val="00BB75FE"/>
    <w:rsid w:val="00BB76F4"/>
    <w:rsid w:val="00BB77BC"/>
    <w:rsid w:val="00BB78A4"/>
    <w:rsid w:val="00BB78C9"/>
    <w:rsid w:val="00BB7904"/>
    <w:rsid w:val="00BB7962"/>
    <w:rsid w:val="00BB79BF"/>
    <w:rsid w:val="00BB79DA"/>
    <w:rsid w:val="00BB7B82"/>
    <w:rsid w:val="00BB7BCF"/>
    <w:rsid w:val="00BB7C5A"/>
    <w:rsid w:val="00BB7D67"/>
    <w:rsid w:val="00BB7DFA"/>
    <w:rsid w:val="00BB7E21"/>
    <w:rsid w:val="00BB7E70"/>
    <w:rsid w:val="00BB7F35"/>
    <w:rsid w:val="00BC01A6"/>
    <w:rsid w:val="00BC01AD"/>
    <w:rsid w:val="00BC02A3"/>
    <w:rsid w:val="00BC02AF"/>
    <w:rsid w:val="00BC02DA"/>
    <w:rsid w:val="00BC0451"/>
    <w:rsid w:val="00BC048A"/>
    <w:rsid w:val="00BC04F7"/>
    <w:rsid w:val="00BC0579"/>
    <w:rsid w:val="00BC0588"/>
    <w:rsid w:val="00BC05B8"/>
    <w:rsid w:val="00BC06D1"/>
    <w:rsid w:val="00BC06F2"/>
    <w:rsid w:val="00BC0875"/>
    <w:rsid w:val="00BC08BB"/>
    <w:rsid w:val="00BC08BC"/>
    <w:rsid w:val="00BC08D6"/>
    <w:rsid w:val="00BC08EC"/>
    <w:rsid w:val="00BC08F6"/>
    <w:rsid w:val="00BC09E4"/>
    <w:rsid w:val="00BC0A0A"/>
    <w:rsid w:val="00BC0BCB"/>
    <w:rsid w:val="00BC0C14"/>
    <w:rsid w:val="00BC0C60"/>
    <w:rsid w:val="00BC0C73"/>
    <w:rsid w:val="00BC0C87"/>
    <w:rsid w:val="00BC0C90"/>
    <w:rsid w:val="00BC0CB7"/>
    <w:rsid w:val="00BC0CF0"/>
    <w:rsid w:val="00BC0D60"/>
    <w:rsid w:val="00BC0DE3"/>
    <w:rsid w:val="00BC0E51"/>
    <w:rsid w:val="00BC0F2B"/>
    <w:rsid w:val="00BC0F88"/>
    <w:rsid w:val="00BC0FF3"/>
    <w:rsid w:val="00BC103B"/>
    <w:rsid w:val="00BC1188"/>
    <w:rsid w:val="00BC11AC"/>
    <w:rsid w:val="00BC11FF"/>
    <w:rsid w:val="00BC1223"/>
    <w:rsid w:val="00BC1233"/>
    <w:rsid w:val="00BC12BF"/>
    <w:rsid w:val="00BC1411"/>
    <w:rsid w:val="00BC14DD"/>
    <w:rsid w:val="00BC14F5"/>
    <w:rsid w:val="00BC1521"/>
    <w:rsid w:val="00BC1616"/>
    <w:rsid w:val="00BC1647"/>
    <w:rsid w:val="00BC164C"/>
    <w:rsid w:val="00BC16BB"/>
    <w:rsid w:val="00BC177B"/>
    <w:rsid w:val="00BC1806"/>
    <w:rsid w:val="00BC18D9"/>
    <w:rsid w:val="00BC193D"/>
    <w:rsid w:val="00BC19DE"/>
    <w:rsid w:val="00BC1AD5"/>
    <w:rsid w:val="00BC1B1B"/>
    <w:rsid w:val="00BC1B82"/>
    <w:rsid w:val="00BC1B8D"/>
    <w:rsid w:val="00BC1B8F"/>
    <w:rsid w:val="00BC1BAB"/>
    <w:rsid w:val="00BC1C41"/>
    <w:rsid w:val="00BC1C84"/>
    <w:rsid w:val="00BC1DDD"/>
    <w:rsid w:val="00BC1E96"/>
    <w:rsid w:val="00BC1F09"/>
    <w:rsid w:val="00BC1F19"/>
    <w:rsid w:val="00BC1F67"/>
    <w:rsid w:val="00BC2011"/>
    <w:rsid w:val="00BC202D"/>
    <w:rsid w:val="00BC2078"/>
    <w:rsid w:val="00BC20D3"/>
    <w:rsid w:val="00BC2103"/>
    <w:rsid w:val="00BC219C"/>
    <w:rsid w:val="00BC2205"/>
    <w:rsid w:val="00BC22C0"/>
    <w:rsid w:val="00BC23C9"/>
    <w:rsid w:val="00BC2516"/>
    <w:rsid w:val="00BC252C"/>
    <w:rsid w:val="00BC257C"/>
    <w:rsid w:val="00BC2604"/>
    <w:rsid w:val="00BC26E3"/>
    <w:rsid w:val="00BC271D"/>
    <w:rsid w:val="00BC2780"/>
    <w:rsid w:val="00BC2789"/>
    <w:rsid w:val="00BC27B2"/>
    <w:rsid w:val="00BC27B9"/>
    <w:rsid w:val="00BC27C7"/>
    <w:rsid w:val="00BC27E4"/>
    <w:rsid w:val="00BC2913"/>
    <w:rsid w:val="00BC2940"/>
    <w:rsid w:val="00BC2AC9"/>
    <w:rsid w:val="00BC2D72"/>
    <w:rsid w:val="00BC2DF4"/>
    <w:rsid w:val="00BC2E29"/>
    <w:rsid w:val="00BC2E3E"/>
    <w:rsid w:val="00BC2E5B"/>
    <w:rsid w:val="00BC2E9B"/>
    <w:rsid w:val="00BC2F07"/>
    <w:rsid w:val="00BC2F70"/>
    <w:rsid w:val="00BC2F77"/>
    <w:rsid w:val="00BC2F8D"/>
    <w:rsid w:val="00BC31A0"/>
    <w:rsid w:val="00BC32CB"/>
    <w:rsid w:val="00BC33C7"/>
    <w:rsid w:val="00BC3453"/>
    <w:rsid w:val="00BC3581"/>
    <w:rsid w:val="00BC35D7"/>
    <w:rsid w:val="00BC365E"/>
    <w:rsid w:val="00BC3670"/>
    <w:rsid w:val="00BC3690"/>
    <w:rsid w:val="00BC36B0"/>
    <w:rsid w:val="00BC372A"/>
    <w:rsid w:val="00BC37CD"/>
    <w:rsid w:val="00BC37CE"/>
    <w:rsid w:val="00BC381C"/>
    <w:rsid w:val="00BC386B"/>
    <w:rsid w:val="00BC38F5"/>
    <w:rsid w:val="00BC3946"/>
    <w:rsid w:val="00BC39D5"/>
    <w:rsid w:val="00BC3A48"/>
    <w:rsid w:val="00BC3BF5"/>
    <w:rsid w:val="00BC3C4A"/>
    <w:rsid w:val="00BC3DF7"/>
    <w:rsid w:val="00BC3FD2"/>
    <w:rsid w:val="00BC4030"/>
    <w:rsid w:val="00BC40E1"/>
    <w:rsid w:val="00BC419B"/>
    <w:rsid w:val="00BC419E"/>
    <w:rsid w:val="00BC41B2"/>
    <w:rsid w:val="00BC41E2"/>
    <w:rsid w:val="00BC425B"/>
    <w:rsid w:val="00BC42E7"/>
    <w:rsid w:val="00BC4312"/>
    <w:rsid w:val="00BC4357"/>
    <w:rsid w:val="00BC43B9"/>
    <w:rsid w:val="00BC442F"/>
    <w:rsid w:val="00BC4431"/>
    <w:rsid w:val="00BC44B2"/>
    <w:rsid w:val="00BC44E8"/>
    <w:rsid w:val="00BC45E1"/>
    <w:rsid w:val="00BC45FA"/>
    <w:rsid w:val="00BC46CE"/>
    <w:rsid w:val="00BC4798"/>
    <w:rsid w:val="00BC47B7"/>
    <w:rsid w:val="00BC4958"/>
    <w:rsid w:val="00BC496F"/>
    <w:rsid w:val="00BC498F"/>
    <w:rsid w:val="00BC49D8"/>
    <w:rsid w:val="00BC4A12"/>
    <w:rsid w:val="00BC4AA8"/>
    <w:rsid w:val="00BC4BDB"/>
    <w:rsid w:val="00BC4C55"/>
    <w:rsid w:val="00BC4CB7"/>
    <w:rsid w:val="00BC4CD9"/>
    <w:rsid w:val="00BC4CE2"/>
    <w:rsid w:val="00BC4CE7"/>
    <w:rsid w:val="00BC4CFE"/>
    <w:rsid w:val="00BC4D9A"/>
    <w:rsid w:val="00BC4DC0"/>
    <w:rsid w:val="00BC4E68"/>
    <w:rsid w:val="00BC4E98"/>
    <w:rsid w:val="00BC4EB6"/>
    <w:rsid w:val="00BC4EBA"/>
    <w:rsid w:val="00BC4ECD"/>
    <w:rsid w:val="00BC4F57"/>
    <w:rsid w:val="00BC4FC3"/>
    <w:rsid w:val="00BC5029"/>
    <w:rsid w:val="00BC5032"/>
    <w:rsid w:val="00BC50A1"/>
    <w:rsid w:val="00BC5132"/>
    <w:rsid w:val="00BC514B"/>
    <w:rsid w:val="00BC5176"/>
    <w:rsid w:val="00BC51A1"/>
    <w:rsid w:val="00BC5274"/>
    <w:rsid w:val="00BC52A7"/>
    <w:rsid w:val="00BC52BB"/>
    <w:rsid w:val="00BC52C6"/>
    <w:rsid w:val="00BC52F9"/>
    <w:rsid w:val="00BC53C1"/>
    <w:rsid w:val="00BC53DD"/>
    <w:rsid w:val="00BC5411"/>
    <w:rsid w:val="00BC5473"/>
    <w:rsid w:val="00BC54A4"/>
    <w:rsid w:val="00BC54DB"/>
    <w:rsid w:val="00BC557F"/>
    <w:rsid w:val="00BC558A"/>
    <w:rsid w:val="00BC55D8"/>
    <w:rsid w:val="00BC568A"/>
    <w:rsid w:val="00BC56A0"/>
    <w:rsid w:val="00BC5730"/>
    <w:rsid w:val="00BC57D9"/>
    <w:rsid w:val="00BC57E7"/>
    <w:rsid w:val="00BC5870"/>
    <w:rsid w:val="00BC5891"/>
    <w:rsid w:val="00BC58D7"/>
    <w:rsid w:val="00BC5A38"/>
    <w:rsid w:val="00BC5AC1"/>
    <w:rsid w:val="00BC5B1E"/>
    <w:rsid w:val="00BC5C6F"/>
    <w:rsid w:val="00BC5CF5"/>
    <w:rsid w:val="00BC5D4F"/>
    <w:rsid w:val="00BC5DC0"/>
    <w:rsid w:val="00BC5DDD"/>
    <w:rsid w:val="00BC5DFA"/>
    <w:rsid w:val="00BC5E49"/>
    <w:rsid w:val="00BC5EE4"/>
    <w:rsid w:val="00BC5EEC"/>
    <w:rsid w:val="00BC5EF0"/>
    <w:rsid w:val="00BC5F08"/>
    <w:rsid w:val="00BC5FF8"/>
    <w:rsid w:val="00BC6167"/>
    <w:rsid w:val="00BC61C2"/>
    <w:rsid w:val="00BC62FE"/>
    <w:rsid w:val="00BC63AA"/>
    <w:rsid w:val="00BC63B1"/>
    <w:rsid w:val="00BC63D5"/>
    <w:rsid w:val="00BC6436"/>
    <w:rsid w:val="00BC648C"/>
    <w:rsid w:val="00BC64E2"/>
    <w:rsid w:val="00BC6546"/>
    <w:rsid w:val="00BC6577"/>
    <w:rsid w:val="00BC659A"/>
    <w:rsid w:val="00BC663C"/>
    <w:rsid w:val="00BC66B3"/>
    <w:rsid w:val="00BC66FF"/>
    <w:rsid w:val="00BC6720"/>
    <w:rsid w:val="00BC673C"/>
    <w:rsid w:val="00BC67A7"/>
    <w:rsid w:val="00BC67CE"/>
    <w:rsid w:val="00BC67E1"/>
    <w:rsid w:val="00BC67E8"/>
    <w:rsid w:val="00BC6A91"/>
    <w:rsid w:val="00BC6ADC"/>
    <w:rsid w:val="00BC6C17"/>
    <w:rsid w:val="00BC6C5D"/>
    <w:rsid w:val="00BC6C6E"/>
    <w:rsid w:val="00BC6CD7"/>
    <w:rsid w:val="00BC6D73"/>
    <w:rsid w:val="00BC6DAB"/>
    <w:rsid w:val="00BC6DC7"/>
    <w:rsid w:val="00BC6E65"/>
    <w:rsid w:val="00BC6E84"/>
    <w:rsid w:val="00BC6E8C"/>
    <w:rsid w:val="00BC6ED8"/>
    <w:rsid w:val="00BC6F27"/>
    <w:rsid w:val="00BC703D"/>
    <w:rsid w:val="00BC7157"/>
    <w:rsid w:val="00BC715E"/>
    <w:rsid w:val="00BC71D5"/>
    <w:rsid w:val="00BC7216"/>
    <w:rsid w:val="00BC7235"/>
    <w:rsid w:val="00BC727C"/>
    <w:rsid w:val="00BC72C1"/>
    <w:rsid w:val="00BC72FC"/>
    <w:rsid w:val="00BC730A"/>
    <w:rsid w:val="00BC7320"/>
    <w:rsid w:val="00BC7377"/>
    <w:rsid w:val="00BC737E"/>
    <w:rsid w:val="00BC73C3"/>
    <w:rsid w:val="00BC73D0"/>
    <w:rsid w:val="00BC7427"/>
    <w:rsid w:val="00BC7474"/>
    <w:rsid w:val="00BC74AA"/>
    <w:rsid w:val="00BC74BD"/>
    <w:rsid w:val="00BC74ED"/>
    <w:rsid w:val="00BC752F"/>
    <w:rsid w:val="00BC7632"/>
    <w:rsid w:val="00BC7680"/>
    <w:rsid w:val="00BC768B"/>
    <w:rsid w:val="00BC7700"/>
    <w:rsid w:val="00BC773F"/>
    <w:rsid w:val="00BC7740"/>
    <w:rsid w:val="00BC7791"/>
    <w:rsid w:val="00BC786F"/>
    <w:rsid w:val="00BC7917"/>
    <w:rsid w:val="00BC79FE"/>
    <w:rsid w:val="00BC7A15"/>
    <w:rsid w:val="00BC7AAB"/>
    <w:rsid w:val="00BC7AB2"/>
    <w:rsid w:val="00BC7B9A"/>
    <w:rsid w:val="00BC7BA8"/>
    <w:rsid w:val="00BC7BC1"/>
    <w:rsid w:val="00BC7BCB"/>
    <w:rsid w:val="00BC7C21"/>
    <w:rsid w:val="00BC7D30"/>
    <w:rsid w:val="00BC7DF8"/>
    <w:rsid w:val="00BD0094"/>
    <w:rsid w:val="00BD00D5"/>
    <w:rsid w:val="00BD00DD"/>
    <w:rsid w:val="00BD00F8"/>
    <w:rsid w:val="00BD019A"/>
    <w:rsid w:val="00BD0258"/>
    <w:rsid w:val="00BD0349"/>
    <w:rsid w:val="00BD03F7"/>
    <w:rsid w:val="00BD0438"/>
    <w:rsid w:val="00BD0590"/>
    <w:rsid w:val="00BD0601"/>
    <w:rsid w:val="00BD06FE"/>
    <w:rsid w:val="00BD0925"/>
    <w:rsid w:val="00BD0997"/>
    <w:rsid w:val="00BD0AC4"/>
    <w:rsid w:val="00BD0B1B"/>
    <w:rsid w:val="00BD0BD3"/>
    <w:rsid w:val="00BD0C46"/>
    <w:rsid w:val="00BD0D10"/>
    <w:rsid w:val="00BD0DFB"/>
    <w:rsid w:val="00BD0E99"/>
    <w:rsid w:val="00BD0FB5"/>
    <w:rsid w:val="00BD1010"/>
    <w:rsid w:val="00BD101A"/>
    <w:rsid w:val="00BD1021"/>
    <w:rsid w:val="00BD1066"/>
    <w:rsid w:val="00BD10CB"/>
    <w:rsid w:val="00BD113E"/>
    <w:rsid w:val="00BD1168"/>
    <w:rsid w:val="00BD124E"/>
    <w:rsid w:val="00BD1250"/>
    <w:rsid w:val="00BD1357"/>
    <w:rsid w:val="00BD13EF"/>
    <w:rsid w:val="00BD1460"/>
    <w:rsid w:val="00BD148C"/>
    <w:rsid w:val="00BD14ED"/>
    <w:rsid w:val="00BD14F0"/>
    <w:rsid w:val="00BD1536"/>
    <w:rsid w:val="00BD15AC"/>
    <w:rsid w:val="00BD163D"/>
    <w:rsid w:val="00BD16C8"/>
    <w:rsid w:val="00BD1757"/>
    <w:rsid w:val="00BD1799"/>
    <w:rsid w:val="00BD1AA1"/>
    <w:rsid w:val="00BD1B2E"/>
    <w:rsid w:val="00BD1B3F"/>
    <w:rsid w:val="00BD1C2D"/>
    <w:rsid w:val="00BD1C7B"/>
    <w:rsid w:val="00BD1CC4"/>
    <w:rsid w:val="00BD1D00"/>
    <w:rsid w:val="00BD1D0B"/>
    <w:rsid w:val="00BD1D0E"/>
    <w:rsid w:val="00BD1D80"/>
    <w:rsid w:val="00BD1DCF"/>
    <w:rsid w:val="00BD1E53"/>
    <w:rsid w:val="00BD1EEB"/>
    <w:rsid w:val="00BD1FC5"/>
    <w:rsid w:val="00BD2167"/>
    <w:rsid w:val="00BD220B"/>
    <w:rsid w:val="00BD2234"/>
    <w:rsid w:val="00BD226D"/>
    <w:rsid w:val="00BD22AB"/>
    <w:rsid w:val="00BD2412"/>
    <w:rsid w:val="00BD243F"/>
    <w:rsid w:val="00BD260E"/>
    <w:rsid w:val="00BD2674"/>
    <w:rsid w:val="00BD2688"/>
    <w:rsid w:val="00BD26B1"/>
    <w:rsid w:val="00BD2791"/>
    <w:rsid w:val="00BD27B9"/>
    <w:rsid w:val="00BD27CF"/>
    <w:rsid w:val="00BD2866"/>
    <w:rsid w:val="00BD2870"/>
    <w:rsid w:val="00BD2883"/>
    <w:rsid w:val="00BD2A1F"/>
    <w:rsid w:val="00BD2A4C"/>
    <w:rsid w:val="00BD2AD6"/>
    <w:rsid w:val="00BD2B0D"/>
    <w:rsid w:val="00BD2BD1"/>
    <w:rsid w:val="00BD2BD5"/>
    <w:rsid w:val="00BD2CC8"/>
    <w:rsid w:val="00BD2D30"/>
    <w:rsid w:val="00BD2D71"/>
    <w:rsid w:val="00BD2D8E"/>
    <w:rsid w:val="00BD2DD4"/>
    <w:rsid w:val="00BD2E90"/>
    <w:rsid w:val="00BD2EB2"/>
    <w:rsid w:val="00BD2F07"/>
    <w:rsid w:val="00BD30A2"/>
    <w:rsid w:val="00BD3112"/>
    <w:rsid w:val="00BD316C"/>
    <w:rsid w:val="00BD31E7"/>
    <w:rsid w:val="00BD325C"/>
    <w:rsid w:val="00BD32C5"/>
    <w:rsid w:val="00BD330C"/>
    <w:rsid w:val="00BD3334"/>
    <w:rsid w:val="00BD334F"/>
    <w:rsid w:val="00BD33D8"/>
    <w:rsid w:val="00BD3482"/>
    <w:rsid w:val="00BD34B5"/>
    <w:rsid w:val="00BD3512"/>
    <w:rsid w:val="00BD358D"/>
    <w:rsid w:val="00BD3592"/>
    <w:rsid w:val="00BD3733"/>
    <w:rsid w:val="00BD379D"/>
    <w:rsid w:val="00BD3841"/>
    <w:rsid w:val="00BD3858"/>
    <w:rsid w:val="00BD3A30"/>
    <w:rsid w:val="00BD3AF1"/>
    <w:rsid w:val="00BD3B71"/>
    <w:rsid w:val="00BD3BA2"/>
    <w:rsid w:val="00BD3BB2"/>
    <w:rsid w:val="00BD3C0D"/>
    <w:rsid w:val="00BD3C8E"/>
    <w:rsid w:val="00BD3D55"/>
    <w:rsid w:val="00BD3E27"/>
    <w:rsid w:val="00BD3EC7"/>
    <w:rsid w:val="00BD3F38"/>
    <w:rsid w:val="00BD3F76"/>
    <w:rsid w:val="00BD3F7E"/>
    <w:rsid w:val="00BD4032"/>
    <w:rsid w:val="00BD40AE"/>
    <w:rsid w:val="00BD4205"/>
    <w:rsid w:val="00BD4250"/>
    <w:rsid w:val="00BD4368"/>
    <w:rsid w:val="00BD4373"/>
    <w:rsid w:val="00BD43FE"/>
    <w:rsid w:val="00BD448F"/>
    <w:rsid w:val="00BD44AD"/>
    <w:rsid w:val="00BD472F"/>
    <w:rsid w:val="00BD4782"/>
    <w:rsid w:val="00BD47B4"/>
    <w:rsid w:val="00BD47F8"/>
    <w:rsid w:val="00BD4827"/>
    <w:rsid w:val="00BD48A1"/>
    <w:rsid w:val="00BD48F3"/>
    <w:rsid w:val="00BD49AE"/>
    <w:rsid w:val="00BD4C10"/>
    <w:rsid w:val="00BD4C2C"/>
    <w:rsid w:val="00BD4E4E"/>
    <w:rsid w:val="00BD4E95"/>
    <w:rsid w:val="00BD4E9D"/>
    <w:rsid w:val="00BD4F17"/>
    <w:rsid w:val="00BD4F34"/>
    <w:rsid w:val="00BD4FC6"/>
    <w:rsid w:val="00BD51B2"/>
    <w:rsid w:val="00BD51B6"/>
    <w:rsid w:val="00BD51F6"/>
    <w:rsid w:val="00BD5269"/>
    <w:rsid w:val="00BD5295"/>
    <w:rsid w:val="00BD52D7"/>
    <w:rsid w:val="00BD536C"/>
    <w:rsid w:val="00BD549F"/>
    <w:rsid w:val="00BD55D8"/>
    <w:rsid w:val="00BD563F"/>
    <w:rsid w:val="00BD5672"/>
    <w:rsid w:val="00BD56CA"/>
    <w:rsid w:val="00BD5713"/>
    <w:rsid w:val="00BD5760"/>
    <w:rsid w:val="00BD578F"/>
    <w:rsid w:val="00BD5831"/>
    <w:rsid w:val="00BD585A"/>
    <w:rsid w:val="00BD58E5"/>
    <w:rsid w:val="00BD591F"/>
    <w:rsid w:val="00BD5920"/>
    <w:rsid w:val="00BD5950"/>
    <w:rsid w:val="00BD59BB"/>
    <w:rsid w:val="00BD59F1"/>
    <w:rsid w:val="00BD5AA6"/>
    <w:rsid w:val="00BD5B20"/>
    <w:rsid w:val="00BD5B69"/>
    <w:rsid w:val="00BD5B76"/>
    <w:rsid w:val="00BD5BF2"/>
    <w:rsid w:val="00BD5C17"/>
    <w:rsid w:val="00BD5C5F"/>
    <w:rsid w:val="00BD5CF0"/>
    <w:rsid w:val="00BD5EBA"/>
    <w:rsid w:val="00BD5EC1"/>
    <w:rsid w:val="00BD5F3F"/>
    <w:rsid w:val="00BD609C"/>
    <w:rsid w:val="00BD6143"/>
    <w:rsid w:val="00BD61A6"/>
    <w:rsid w:val="00BD61C2"/>
    <w:rsid w:val="00BD6258"/>
    <w:rsid w:val="00BD62A0"/>
    <w:rsid w:val="00BD62DF"/>
    <w:rsid w:val="00BD62FA"/>
    <w:rsid w:val="00BD63B4"/>
    <w:rsid w:val="00BD63CF"/>
    <w:rsid w:val="00BD645D"/>
    <w:rsid w:val="00BD675A"/>
    <w:rsid w:val="00BD67A7"/>
    <w:rsid w:val="00BD67AE"/>
    <w:rsid w:val="00BD6804"/>
    <w:rsid w:val="00BD68B7"/>
    <w:rsid w:val="00BD68BC"/>
    <w:rsid w:val="00BD6908"/>
    <w:rsid w:val="00BD6991"/>
    <w:rsid w:val="00BD69D9"/>
    <w:rsid w:val="00BD69E6"/>
    <w:rsid w:val="00BD69F1"/>
    <w:rsid w:val="00BD69FC"/>
    <w:rsid w:val="00BD6A5A"/>
    <w:rsid w:val="00BD6B2B"/>
    <w:rsid w:val="00BD6B55"/>
    <w:rsid w:val="00BD6C31"/>
    <w:rsid w:val="00BD6C7B"/>
    <w:rsid w:val="00BD6D53"/>
    <w:rsid w:val="00BD6EE6"/>
    <w:rsid w:val="00BD6F0C"/>
    <w:rsid w:val="00BD6F36"/>
    <w:rsid w:val="00BD6F52"/>
    <w:rsid w:val="00BD6F5F"/>
    <w:rsid w:val="00BD6FBD"/>
    <w:rsid w:val="00BD70A7"/>
    <w:rsid w:val="00BD71A6"/>
    <w:rsid w:val="00BD7309"/>
    <w:rsid w:val="00BD732D"/>
    <w:rsid w:val="00BD7378"/>
    <w:rsid w:val="00BD73B2"/>
    <w:rsid w:val="00BD749E"/>
    <w:rsid w:val="00BD74B8"/>
    <w:rsid w:val="00BD74F9"/>
    <w:rsid w:val="00BD75A1"/>
    <w:rsid w:val="00BD75EC"/>
    <w:rsid w:val="00BD764D"/>
    <w:rsid w:val="00BD7655"/>
    <w:rsid w:val="00BD76CE"/>
    <w:rsid w:val="00BD77BA"/>
    <w:rsid w:val="00BD77C7"/>
    <w:rsid w:val="00BD77D7"/>
    <w:rsid w:val="00BD7880"/>
    <w:rsid w:val="00BD79E8"/>
    <w:rsid w:val="00BD7A26"/>
    <w:rsid w:val="00BD7A33"/>
    <w:rsid w:val="00BD7A54"/>
    <w:rsid w:val="00BD7BED"/>
    <w:rsid w:val="00BD7C6C"/>
    <w:rsid w:val="00BD7CC6"/>
    <w:rsid w:val="00BE001C"/>
    <w:rsid w:val="00BE00A7"/>
    <w:rsid w:val="00BE0120"/>
    <w:rsid w:val="00BE0165"/>
    <w:rsid w:val="00BE01BE"/>
    <w:rsid w:val="00BE0242"/>
    <w:rsid w:val="00BE0391"/>
    <w:rsid w:val="00BE040A"/>
    <w:rsid w:val="00BE0410"/>
    <w:rsid w:val="00BE06BE"/>
    <w:rsid w:val="00BE06D0"/>
    <w:rsid w:val="00BE0715"/>
    <w:rsid w:val="00BE0765"/>
    <w:rsid w:val="00BE076C"/>
    <w:rsid w:val="00BE079A"/>
    <w:rsid w:val="00BE07A8"/>
    <w:rsid w:val="00BE07C9"/>
    <w:rsid w:val="00BE0952"/>
    <w:rsid w:val="00BE09B1"/>
    <w:rsid w:val="00BE0A44"/>
    <w:rsid w:val="00BE0AF5"/>
    <w:rsid w:val="00BE0B4D"/>
    <w:rsid w:val="00BE0B53"/>
    <w:rsid w:val="00BE0B74"/>
    <w:rsid w:val="00BE0BD8"/>
    <w:rsid w:val="00BE0BF4"/>
    <w:rsid w:val="00BE0DB5"/>
    <w:rsid w:val="00BE0E60"/>
    <w:rsid w:val="00BE0ED9"/>
    <w:rsid w:val="00BE0F62"/>
    <w:rsid w:val="00BE0F91"/>
    <w:rsid w:val="00BE0FA2"/>
    <w:rsid w:val="00BE0FD9"/>
    <w:rsid w:val="00BE1002"/>
    <w:rsid w:val="00BE1027"/>
    <w:rsid w:val="00BE10C0"/>
    <w:rsid w:val="00BE1204"/>
    <w:rsid w:val="00BE12C4"/>
    <w:rsid w:val="00BE12DB"/>
    <w:rsid w:val="00BE133D"/>
    <w:rsid w:val="00BE1495"/>
    <w:rsid w:val="00BE1550"/>
    <w:rsid w:val="00BE1594"/>
    <w:rsid w:val="00BE15CE"/>
    <w:rsid w:val="00BE1607"/>
    <w:rsid w:val="00BE16A4"/>
    <w:rsid w:val="00BE16BF"/>
    <w:rsid w:val="00BE17B6"/>
    <w:rsid w:val="00BE19F5"/>
    <w:rsid w:val="00BE1A5A"/>
    <w:rsid w:val="00BE1B60"/>
    <w:rsid w:val="00BE1BD1"/>
    <w:rsid w:val="00BE1C17"/>
    <w:rsid w:val="00BE1C3D"/>
    <w:rsid w:val="00BE1D27"/>
    <w:rsid w:val="00BE1D64"/>
    <w:rsid w:val="00BE1D8E"/>
    <w:rsid w:val="00BE210C"/>
    <w:rsid w:val="00BE2184"/>
    <w:rsid w:val="00BE221C"/>
    <w:rsid w:val="00BE2238"/>
    <w:rsid w:val="00BE227A"/>
    <w:rsid w:val="00BE229C"/>
    <w:rsid w:val="00BE230D"/>
    <w:rsid w:val="00BE2343"/>
    <w:rsid w:val="00BE235A"/>
    <w:rsid w:val="00BE2381"/>
    <w:rsid w:val="00BE23D3"/>
    <w:rsid w:val="00BE23FE"/>
    <w:rsid w:val="00BE24AD"/>
    <w:rsid w:val="00BE251B"/>
    <w:rsid w:val="00BE2555"/>
    <w:rsid w:val="00BE267D"/>
    <w:rsid w:val="00BE26CE"/>
    <w:rsid w:val="00BE26D9"/>
    <w:rsid w:val="00BE26EC"/>
    <w:rsid w:val="00BE27BF"/>
    <w:rsid w:val="00BE27ED"/>
    <w:rsid w:val="00BE28B5"/>
    <w:rsid w:val="00BE291D"/>
    <w:rsid w:val="00BE2955"/>
    <w:rsid w:val="00BE2977"/>
    <w:rsid w:val="00BE29BE"/>
    <w:rsid w:val="00BE29FD"/>
    <w:rsid w:val="00BE2A4A"/>
    <w:rsid w:val="00BE2B5D"/>
    <w:rsid w:val="00BE2C3E"/>
    <w:rsid w:val="00BE2CA7"/>
    <w:rsid w:val="00BE2CC6"/>
    <w:rsid w:val="00BE2DBA"/>
    <w:rsid w:val="00BE2DC4"/>
    <w:rsid w:val="00BE2E4C"/>
    <w:rsid w:val="00BE2F0C"/>
    <w:rsid w:val="00BE2F5E"/>
    <w:rsid w:val="00BE2F74"/>
    <w:rsid w:val="00BE302A"/>
    <w:rsid w:val="00BE3056"/>
    <w:rsid w:val="00BE3063"/>
    <w:rsid w:val="00BE311B"/>
    <w:rsid w:val="00BE318F"/>
    <w:rsid w:val="00BE31A0"/>
    <w:rsid w:val="00BE31E6"/>
    <w:rsid w:val="00BE3325"/>
    <w:rsid w:val="00BE334C"/>
    <w:rsid w:val="00BE33B8"/>
    <w:rsid w:val="00BE33D3"/>
    <w:rsid w:val="00BE33ED"/>
    <w:rsid w:val="00BE3459"/>
    <w:rsid w:val="00BE3479"/>
    <w:rsid w:val="00BE3499"/>
    <w:rsid w:val="00BE34EE"/>
    <w:rsid w:val="00BE3573"/>
    <w:rsid w:val="00BE35D7"/>
    <w:rsid w:val="00BE3653"/>
    <w:rsid w:val="00BE3692"/>
    <w:rsid w:val="00BE36AC"/>
    <w:rsid w:val="00BE3799"/>
    <w:rsid w:val="00BE37BA"/>
    <w:rsid w:val="00BE37DD"/>
    <w:rsid w:val="00BE38A8"/>
    <w:rsid w:val="00BE3936"/>
    <w:rsid w:val="00BE3A4D"/>
    <w:rsid w:val="00BE3A8C"/>
    <w:rsid w:val="00BE3BB0"/>
    <w:rsid w:val="00BE3C64"/>
    <w:rsid w:val="00BE3C91"/>
    <w:rsid w:val="00BE3D42"/>
    <w:rsid w:val="00BE3F2C"/>
    <w:rsid w:val="00BE403B"/>
    <w:rsid w:val="00BE404F"/>
    <w:rsid w:val="00BE4261"/>
    <w:rsid w:val="00BE436D"/>
    <w:rsid w:val="00BE43E4"/>
    <w:rsid w:val="00BE440B"/>
    <w:rsid w:val="00BE4427"/>
    <w:rsid w:val="00BE44C5"/>
    <w:rsid w:val="00BE4643"/>
    <w:rsid w:val="00BE464E"/>
    <w:rsid w:val="00BE4677"/>
    <w:rsid w:val="00BE4682"/>
    <w:rsid w:val="00BE46EF"/>
    <w:rsid w:val="00BE4802"/>
    <w:rsid w:val="00BE4835"/>
    <w:rsid w:val="00BE4858"/>
    <w:rsid w:val="00BE49AC"/>
    <w:rsid w:val="00BE49C8"/>
    <w:rsid w:val="00BE49EE"/>
    <w:rsid w:val="00BE4A12"/>
    <w:rsid w:val="00BE4B79"/>
    <w:rsid w:val="00BE4C6D"/>
    <w:rsid w:val="00BE4CB7"/>
    <w:rsid w:val="00BE4CCB"/>
    <w:rsid w:val="00BE4EB5"/>
    <w:rsid w:val="00BE4F72"/>
    <w:rsid w:val="00BE4FBC"/>
    <w:rsid w:val="00BE504D"/>
    <w:rsid w:val="00BE50C3"/>
    <w:rsid w:val="00BE50CF"/>
    <w:rsid w:val="00BE5165"/>
    <w:rsid w:val="00BE521C"/>
    <w:rsid w:val="00BE5225"/>
    <w:rsid w:val="00BE529D"/>
    <w:rsid w:val="00BE52D1"/>
    <w:rsid w:val="00BE53DB"/>
    <w:rsid w:val="00BE54A4"/>
    <w:rsid w:val="00BE552A"/>
    <w:rsid w:val="00BE55CB"/>
    <w:rsid w:val="00BE5656"/>
    <w:rsid w:val="00BE5673"/>
    <w:rsid w:val="00BE56B5"/>
    <w:rsid w:val="00BE57E3"/>
    <w:rsid w:val="00BE57EF"/>
    <w:rsid w:val="00BE5890"/>
    <w:rsid w:val="00BE5941"/>
    <w:rsid w:val="00BE5AE0"/>
    <w:rsid w:val="00BE5B0C"/>
    <w:rsid w:val="00BE5B37"/>
    <w:rsid w:val="00BE5B91"/>
    <w:rsid w:val="00BE5BB2"/>
    <w:rsid w:val="00BE5BED"/>
    <w:rsid w:val="00BE5BF0"/>
    <w:rsid w:val="00BE5C5C"/>
    <w:rsid w:val="00BE5CFC"/>
    <w:rsid w:val="00BE5D01"/>
    <w:rsid w:val="00BE5D7E"/>
    <w:rsid w:val="00BE5DED"/>
    <w:rsid w:val="00BE5E02"/>
    <w:rsid w:val="00BE5E55"/>
    <w:rsid w:val="00BE5E99"/>
    <w:rsid w:val="00BE5ED4"/>
    <w:rsid w:val="00BE5EDC"/>
    <w:rsid w:val="00BE6013"/>
    <w:rsid w:val="00BE6174"/>
    <w:rsid w:val="00BE61BA"/>
    <w:rsid w:val="00BE61D2"/>
    <w:rsid w:val="00BE632B"/>
    <w:rsid w:val="00BE634F"/>
    <w:rsid w:val="00BE6409"/>
    <w:rsid w:val="00BE640E"/>
    <w:rsid w:val="00BE6493"/>
    <w:rsid w:val="00BE64A1"/>
    <w:rsid w:val="00BE64CE"/>
    <w:rsid w:val="00BE64D0"/>
    <w:rsid w:val="00BE6560"/>
    <w:rsid w:val="00BE65E7"/>
    <w:rsid w:val="00BE6717"/>
    <w:rsid w:val="00BE671D"/>
    <w:rsid w:val="00BE67E0"/>
    <w:rsid w:val="00BE694B"/>
    <w:rsid w:val="00BE6A48"/>
    <w:rsid w:val="00BE6A87"/>
    <w:rsid w:val="00BE6B03"/>
    <w:rsid w:val="00BE6B31"/>
    <w:rsid w:val="00BE6B49"/>
    <w:rsid w:val="00BE6BB9"/>
    <w:rsid w:val="00BE6BDD"/>
    <w:rsid w:val="00BE6C65"/>
    <w:rsid w:val="00BE6C85"/>
    <w:rsid w:val="00BE6C8F"/>
    <w:rsid w:val="00BE6C9C"/>
    <w:rsid w:val="00BE6CF4"/>
    <w:rsid w:val="00BE6D3B"/>
    <w:rsid w:val="00BE6D44"/>
    <w:rsid w:val="00BE6D8D"/>
    <w:rsid w:val="00BE6D92"/>
    <w:rsid w:val="00BE6DAE"/>
    <w:rsid w:val="00BE6E1B"/>
    <w:rsid w:val="00BE6E71"/>
    <w:rsid w:val="00BE6E7B"/>
    <w:rsid w:val="00BE6F71"/>
    <w:rsid w:val="00BE6F75"/>
    <w:rsid w:val="00BE6F9B"/>
    <w:rsid w:val="00BE6F9F"/>
    <w:rsid w:val="00BE70E2"/>
    <w:rsid w:val="00BE7102"/>
    <w:rsid w:val="00BE713C"/>
    <w:rsid w:val="00BE719E"/>
    <w:rsid w:val="00BE71F9"/>
    <w:rsid w:val="00BE7218"/>
    <w:rsid w:val="00BE72C1"/>
    <w:rsid w:val="00BE72CF"/>
    <w:rsid w:val="00BE7421"/>
    <w:rsid w:val="00BE74D0"/>
    <w:rsid w:val="00BE760F"/>
    <w:rsid w:val="00BE769D"/>
    <w:rsid w:val="00BE779F"/>
    <w:rsid w:val="00BE7A77"/>
    <w:rsid w:val="00BE7AA3"/>
    <w:rsid w:val="00BE7AFF"/>
    <w:rsid w:val="00BE7B7C"/>
    <w:rsid w:val="00BE7B94"/>
    <w:rsid w:val="00BE7BEC"/>
    <w:rsid w:val="00BE7C5D"/>
    <w:rsid w:val="00BE7C83"/>
    <w:rsid w:val="00BE7CDA"/>
    <w:rsid w:val="00BE7CEC"/>
    <w:rsid w:val="00BE7D9D"/>
    <w:rsid w:val="00BE7E3F"/>
    <w:rsid w:val="00BE7F80"/>
    <w:rsid w:val="00BF0066"/>
    <w:rsid w:val="00BF01BE"/>
    <w:rsid w:val="00BF0246"/>
    <w:rsid w:val="00BF03E5"/>
    <w:rsid w:val="00BF041F"/>
    <w:rsid w:val="00BF04E8"/>
    <w:rsid w:val="00BF0554"/>
    <w:rsid w:val="00BF055D"/>
    <w:rsid w:val="00BF061A"/>
    <w:rsid w:val="00BF0668"/>
    <w:rsid w:val="00BF074C"/>
    <w:rsid w:val="00BF0791"/>
    <w:rsid w:val="00BF08E4"/>
    <w:rsid w:val="00BF09A5"/>
    <w:rsid w:val="00BF09B5"/>
    <w:rsid w:val="00BF0A90"/>
    <w:rsid w:val="00BF0A91"/>
    <w:rsid w:val="00BF0AA5"/>
    <w:rsid w:val="00BF0AD5"/>
    <w:rsid w:val="00BF0B12"/>
    <w:rsid w:val="00BF0B65"/>
    <w:rsid w:val="00BF0C64"/>
    <w:rsid w:val="00BF0C79"/>
    <w:rsid w:val="00BF0D72"/>
    <w:rsid w:val="00BF0D8B"/>
    <w:rsid w:val="00BF0DCC"/>
    <w:rsid w:val="00BF0E95"/>
    <w:rsid w:val="00BF0EE4"/>
    <w:rsid w:val="00BF0F21"/>
    <w:rsid w:val="00BF0F99"/>
    <w:rsid w:val="00BF1039"/>
    <w:rsid w:val="00BF1049"/>
    <w:rsid w:val="00BF110A"/>
    <w:rsid w:val="00BF11AC"/>
    <w:rsid w:val="00BF11E1"/>
    <w:rsid w:val="00BF122C"/>
    <w:rsid w:val="00BF1275"/>
    <w:rsid w:val="00BF128E"/>
    <w:rsid w:val="00BF1375"/>
    <w:rsid w:val="00BF137D"/>
    <w:rsid w:val="00BF1393"/>
    <w:rsid w:val="00BF13DA"/>
    <w:rsid w:val="00BF146B"/>
    <w:rsid w:val="00BF1480"/>
    <w:rsid w:val="00BF1528"/>
    <w:rsid w:val="00BF154A"/>
    <w:rsid w:val="00BF1552"/>
    <w:rsid w:val="00BF1587"/>
    <w:rsid w:val="00BF179C"/>
    <w:rsid w:val="00BF1802"/>
    <w:rsid w:val="00BF180F"/>
    <w:rsid w:val="00BF1891"/>
    <w:rsid w:val="00BF189B"/>
    <w:rsid w:val="00BF195E"/>
    <w:rsid w:val="00BF19C5"/>
    <w:rsid w:val="00BF19ED"/>
    <w:rsid w:val="00BF1A2B"/>
    <w:rsid w:val="00BF1BA1"/>
    <w:rsid w:val="00BF1BB2"/>
    <w:rsid w:val="00BF1C33"/>
    <w:rsid w:val="00BF1C9D"/>
    <w:rsid w:val="00BF1CED"/>
    <w:rsid w:val="00BF1D10"/>
    <w:rsid w:val="00BF204C"/>
    <w:rsid w:val="00BF20A3"/>
    <w:rsid w:val="00BF218C"/>
    <w:rsid w:val="00BF218D"/>
    <w:rsid w:val="00BF2298"/>
    <w:rsid w:val="00BF22E7"/>
    <w:rsid w:val="00BF235B"/>
    <w:rsid w:val="00BF2382"/>
    <w:rsid w:val="00BF2387"/>
    <w:rsid w:val="00BF243C"/>
    <w:rsid w:val="00BF245D"/>
    <w:rsid w:val="00BF249D"/>
    <w:rsid w:val="00BF2565"/>
    <w:rsid w:val="00BF2591"/>
    <w:rsid w:val="00BF268D"/>
    <w:rsid w:val="00BF269C"/>
    <w:rsid w:val="00BF26E6"/>
    <w:rsid w:val="00BF2708"/>
    <w:rsid w:val="00BF2759"/>
    <w:rsid w:val="00BF2828"/>
    <w:rsid w:val="00BF28A0"/>
    <w:rsid w:val="00BF2958"/>
    <w:rsid w:val="00BF29A5"/>
    <w:rsid w:val="00BF2A90"/>
    <w:rsid w:val="00BF2AB7"/>
    <w:rsid w:val="00BF2B3D"/>
    <w:rsid w:val="00BF2CCC"/>
    <w:rsid w:val="00BF2D27"/>
    <w:rsid w:val="00BF2D96"/>
    <w:rsid w:val="00BF2DA3"/>
    <w:rsid w:val="00BF2ECC"/>
    <w:rsid w:val="00BF2F0A"/>
    <w:rsid w:val="00BF2F17"/>
    <w:rsid w:val="00BF2FB8"/>
    <w:rsid w:val="00BF2FD9"/>
    <w:rsid w:val="00BF3036"/>
    <w:rsid w:val="00BF3051"/>
    <w:rsid w:val="00BF309C"/>
    <w:rsid w:val="00BF30C3"/>
    <w:rsid w:val="00BF3175"/>
    <w:rsid w:val="00BF3368"/>
    <w:rsid w:val="00BF33AA"/>
    <w:rsid w:val="00BF33BF"/>
    <w:rsid w:val="00BF33F8"/>
    <w:rsid w:val="00BF341F"/>
    <w:rsid w:val="00BF346B"/>
    <w:rsid w:val="00BF34B9"/>
    <w:rsid w:val="00BF3503"/>
    <w:rsid w:val="00BF356A"/>
    <w:rsid w:val="00BF359F"/>
    <w:rsid w:val="00BF3654"/>
    <w:rsid w:val="00BF3696"/>
    <w:rsid w:val="00BF3747"/>
    <w:rsid w:val="00BF374D"/>
    <w:rsid w:val="00BF375B"/>
    <w:rsid w:val="00BF37C3"/>
    <w:rsid w:val="00BF37D7"/>
    <w:rsid w:val="00BF3806"/>
    <w:rsid w:val="00BF3882"/>
    <w:rsid w:val="00BF398B"/>
    <w:rsid w:val="00BF39AB"/>
    <w:rsid w:val="00BF39AF"/>
    <w:rsid w:val="00BF39C5"/>
    <w:rsid w:val="00BF39C7"/>
    <w:rsid w:val="00BF3A49"/>
    <w:rsid w:val="00BF3A6C"/>
    <w:rsid w:val="00BF3A73"/>
    <w:rsid w:val="00BF3BB3"/>
    <w:rsid w:val="00BF3C56"/>
    <w:rsid w:val="00BF3D01"/>
    <w:rsid w:val="00BF3E53"/>
    <w:rsid w:val="00BF3E79"/>
    <w:rsid w:val="00BF3EDA"/>
    <w:rsid w:val="00BF3F17"/>
    <w:rsid w:val="00BF3FD4"/>
    <w:rsid w:val="00BF4102"/>
    <w:rsid w:val="00BF4155"/>
    <w:rsid w:val="00BF4199"/>
    <w:rsid w:val="00BF41B8"/>
    <w:rsid w:val="00BF4218"/>
    <w:rsid w:val="00BF4249"/>
    <w:rsid w:val="00BF4337"/>
    <w:rsid w:val="00BF4366"/>
    <w:rsid w:val="00BF43D9"/>
    <w:rsid w:val="00BF44F0"/>
    <w:rsid w:val="00BF44F1"/>
    <w:rsid w:val="00BF450E"/>
    <w:rsid w:val="00BF4537"/>
    <w:rsid w:val="00BF4553"/>
    <w:rsid w:val="00BF46B7"/>
    <w:rsid w:val="00BF4747"/>
    <w:rsid w:val="00BF47AF"/>
    <w:rsid w:val="00BF47FF"/>
    <w:rsid w:val="00BF4801"/>
    <w:rsid w:val="00BF485E"/>
    <w:rsid w:val="00BF4920"/>
    <w:rsid w:val="00BF4934"/>
    <w:rsid w:val="00BF493F"/>
    <w:rsid w:val="00BF4993"/>
    <w:rsid w:val="00BF4AC6"/>
    <w:rsid w:val="00BF4AE0"/>
    <w:rsid w:val="00BF4AFC"/>
    <w:rsid w:val="00BF4B8D"/>
    <w:rsid w:val="00BF4B8F"/>
    <w:rsid w:val="00BF4CA9"/>
    <w:rsid w:val="00BF4D97"/>
    <w:rsid w:val="00BF4E3A"/>
    <w:rsid w:val="00BF4EB9"/>
    <w:rsid w:val="00BF4F53"/>
    <w:rsid w:val="00BF5048"/>
    <w:rsid w:val="00BF504C"/>
    <w:rsid w:val="00BF50DA"/>
    <w:rsid w:val="00BF51A0"/>
    <w:rsid w:val="00BF51B6"/>
    <w:rsid w:val="00BF5211"/>
    <w:rsid w:val="00BF5355"/>
    <w:rsid w:val="00BF5395"/>
    <w:rsid w:val="00BF541A"/>
    <w:rsid w:val="00BF5453"/>
    <w:rsid w:val="00BF54BC"/>
    <w:rsid w:val="00BF54E0"/>
    <w:rsid w:val="00BF557A"/>
    <w:rsid w:val="00BF55D0"/>
    <w:rsid w:val="00BF570B"/>
    <w:rsid w:val="00BF5757"/>
    <w:rsid w:val="00BF5854"/>
    <w:rsid w:val="00BF58AD"/>
    <w:rsid w:val="00BF58DC"/>
    <w:rsid w:val="00BF590B"/>
    <w:rsid w:val="00BF59BF"/>
    <w:rsid w:val="00BF59D9"/>
    <w:rsid w:val="00BF5A37"/>
    <w:rsid w:val="00BF5A4E"/>
    <w:rsid w:val="00BF5AEC"/>
    <w:rsid w:val="00BF5B1E"/>
    <w:rsid w:val="00BF5B87"/>
    <w:rsid w:val="00BF5BC1"/>
    <w:rsid w:val="00BF5C54"/>
    <w:rsid w:val="00BF5C78"/>
    <w:rsid w:val="00BF5CDC"/>
    <w:rsid w:val="00BF5D1B"/>
    <w:rsid w:val="00BF5D37"/>
    <w:rsid w:val="00BF5ECC"/>
    <w:rsid w:val="00BF5FFD"/>
    <w:rsid w:val="00BF6042"/>
    <w:rsid w:val="00BF6050"/>
    <w:rsid w:val="00BF6142"/>
    <w:rsid w:val="00BF619F"/>
    <w:rsid w:val="00BF61EB"/>
    <w:rsid w:val="00BF6234"/>
    <w:rsid w:val="00BF627B"/>
    <w:rsid w:val="00BF62FB"/>
    <w:rsid w:val="00BF637C"/>
    <w:rsid w:val="00BF63EB"/>
    <w:rsid w:val="00BF642B"/>
    <w:rsid w:val="00BF6481"/>
    <w:rsid w:val="00BF64A6"/>
    <w:rsid w:val="00BF6511"/>
    <w:rsid w:val="00BF65A5"/>
    <w:rsid w:val="00BF660A"/>
    <w:rsid w:val="00BF6617"/>
    <w:rsid w:val="00BF6674"/>
    <w:rsid w:val="00BF6708"/>
    <w:rsid w:val="00BF671D"/>
    <w:rsid w:val="00BF6801"/>
    <w:rsid w:val="00BF683A"/>
    <w:rsid w:val="00BF6841"/>
    <w:rsid w:val="00BF6A49"/>
    <w:rsid w:val="00BF6AAE"/>
    <w:rsid w:val="00BF6B66"/>
    <w:rsid w:val="00BF6C0B"/>
    <w:rsid w:val="00BF6C76"/>
    <w:rsid w:val="00BF6CC4"/>
    <w:rsid w:val="00BF6CD6"/>
    <w:rsid w:val="00BF6D2A"/>
    <w:rsid w:val="00BF6DD5"/>
    <w:rsid w:val="00BF6E1B"/>
    <w:rsid w:val="00BF6E71"/>
    <w:rsid w:val="00BF6EA4"/>
    <w:rsid w:val="00BF6F54"/>
    <w:rsid w:val="00BF6F5E"/>
    <w:rsid w:val="00BF6FC8"/>
    <w:rsid w:val="00BF6FD1"/>
    <w:rsid w:val="00BF70AA"/>
    <w:rsid w:val="00BF70CB"/>
    <w:rsid w:val="00BF72E7"/>
    <w:rsid w:val="00BF72F6"/>
    <w:rsid w:val="00BF72FB"/>
    <w:rsid w:val="00BF730B"/>
    <w:rsid w:val="00BF735D"/>
    <w:rsid w:val="00BF73E3"/>
    <w:rsid w:val="00BF7420"/>
    <w:rsid w:val="00BF74B2"/>
    <w:rsid w:val="00BF7587"/>
    <w:rsid w:val="00BF7611"/>
    <w:rsid w:val="00BF7824"/>
    <w:rsid w:val="00BF78B6"/>
    <w:rsid w:val="00BF7995"/>
    <w:rsid w:val="00BF79F9"/>
    <w:rsid w:val="00BF7A14"/>
    <w:rsid w:val="00BF7A51"/>
    <w:rsid w:val="00BF7A8A"/>
    <w:rsid w:val="00BF7AA4"/>
    <w:rsid w:val="00BF7B1C"/>
    <w:rsid w:val="00BF7D2C"/>
    <w:rsid w:val="00BF7D4F"/>
    <w:rsid w:val="00BF7D72"/>
    <w:rsid w:val="00BF7DD8"/>
    <w:rsid w:val="00BF7DFD"/>
    <w:rsid w:val="00BF7E80"/>
    <w:rsid w:val="00BF7EBE"/>
    <w:rsid w:val="00BF7F0A"/>
    <w:rsid w:val="00C000A8"/>
    <w:rsid w:val="00C000EC"/>
    <w:rsid w:val="00C00204"/>
    <w:rsid w:val="00C00219"/>
    <w:rsid w:val="00C00280"/>
    <w:rsid w:val="00C0030F"/>
    <w:rsid w:val="00C00322"/>
    <w:rsid w:val="00C00363"/>
    <w:rsid w:val="00C003AC"/>
    <w:rsid w:val="00C003DB"/>
    <w:rsid w:val="00C003E0"/>
    <w:rsid w:val="00C003EE"/>
    <w:rsid w:val="00C004FF"/>
    <w:rsid w:val="00C00543"/>
    <w:rsid w:val="00C00598"/>
    <w:rsid w:val="00C0060F"/>
    <w:rsid w:val="00C0069A"/>
    <w:rsid w:val="00C006E8"/>
    <w:rsid w:val="00C00738"/>
    <w:rsid w:val="00C00853"/>
    <w:rsid w:val="00C008BF"/>
    <w:rsid w:val="00C00903"/>
    <w:rsid w:val="00C00958"/>
    <w:rsid w:val="00C00988"/>
    <w:rsid w:val="00C00996"/>
    <w:rsid w:val="00C009F6"/>
    <w:rsid w:val="00C009FD"/>
    <w:rsid w:val="00C00A10"/>
    <w:rsid w:val="00C00A68"/>
    <w:rsid w:val="00C00B28"/>
    <w:rsid w:val="00C00B63"/>
    <w:rsid w:val="00C00C0C"/>
    <w:rsid w:val="00C00CDD"/>
    <w:rsid w:val="00C00CE4"/>
    <w:rsid w:val="00C00CF0"/>
    <w:rsid w:val="00C00D51"/>
    <w:rsid w:val="00C00D79"/>
    <w:rsid w:val="00C00D80"/>
    <w:rsid w:val="00C00D8B"/>
    <w:rsid w:val="00C00DD5"/>
    <w:rsid w:val="00C00E3D"/>
    <w:rsid w:val="00C00EF8"/>
    <w:rsid w:val="00C00F03"/>
    <w:rsid w:val="00C00FF1"/>
    <w:rsid w:val="00C01006"/>
    <w:rsid w:val="00C0107F"/>
    <w:rsid w:val="00C010A8"/>
    <w:rsid w:val="00C011A8"/>
    <w:rsid w:val="00C011B0"/>
    <w:rsid w:val="00C011DA"/>
    <w:rsid w:val="00C01363"/>
    <w:rsid w:val="00C01381"/>
    <w:rsid w:val="00C013D8"/>
    <w:rsid w:val="00C01407"/>
    <w:rsid w:val="00C01428"/>
    <w:rsid w:val="00C01453"/>
    <w:rsid w:val="00C0147B"/>
    <w:rsid w:val="00C01530"/>
    <w:rsid w:val="00C01568"/>
    <w:rsid w:val="00C01710"/>
    <w:rsid w:val="00C018D5"/>
    <w:rsid w:val="00C01A31"/>
    <w:rsid w:val="00C01A6C"/>
    <w:rsid w:val="00C01A75"/>
    <w:rsid w:val="00C01B72"/>
    <w:rsid w:val="00C01B98"/>
    <w:rsid w:val="00C01BCB"/>
    <w:rsid w:val="00C01C3E"/>
    <w:rsid w:val="00C01C7B"/>
    <w:rsid w:val="00C01D4E"/>
    <w:rsid w:val="00C01DD9"/>
    <w:rsid w:val="00C01E20"/>
    <w:rsid w:val="00C01E57"/>
    <w:rsid w:val="00C01E6F"/>
    <w:rsid w:val="00C01F61"/>
    <w:rsid w:val="00C01F6E"/>
    <w:rsid w:val="00C02159"/>
    <w:rsid w:val="00C021C5"/>
    <w:rsid w:val="00C021EE"/>
    <w:rsid w:val="00C023BC"/>
    <w:rsid w:val="00C023FA"/>
    <w:rsid w:val="00C0246D"/>
    <w:rsid w:val="00C024B7"/>
    <w:rsid w:val="00C02578"/>
    <w:rsid w:val="00C02589"/>
    <w:rsid w:val="00C0263B"/>
    <w:rsid w:val="00C02642"/>
    <w:rsid w:val="00C02694"/>
    <w:rsid w:val="00C026A5"/>
    <w:rsid w:val="00C026FB"/>
    <w:rsid w:val="00C0276D"/>
    <w:rsid w:val="00C02781"/>
    <w:rsid w:val="00C027F7"/>
    <w:rsid w:val="00C0281F"/>
    <w:rsid w:val="00C0283F"/>
    <w:rsid w:val="00C028CE"/>
    <w:rsid w:val="00C028D9"/>
    <w:rsid w:val="00C02924"/>
    <w:rsid w:val="00C029A1"/>
    <w:rsid w:val="00C029BE"/>
    <w:rsid w:val="00C029EF"/>
    <w:rsid w:val="00C02A22"/>
    <w:rsid w:val="00C02A3A"/>
    <w:rsid w:val="00C02A5E"/>
    <w:rsid w:val="00C02AB5"/>
    <w:rsid w:val="00C02C04"/>
    <w:rsid w:val="00C02C0B"/>
    <w:rsid w:val="00C02C98"/>
    <w:rsid w:val="00C02CA0"/>
    <w:rsid w:val="00C02CEF"/>
    <w:rsid w:val="00C02DA8"/>
    <w:rsid w:val="00C02DDD"/>
    <w:rsid w:val="00C02DE3"/>
    <w:rsid w:val="00C02E05"/>
    <w:rsid w:val="00C02E18"/>
    <w:rsid w:val="00C02E5E"/>
    <w:rsid w:val="00C02ED1"/>
    <w:rsid w:val="00C02FF5"/>
    <w:rsid w:val="00C03056"/>
    <w:rsid w:val="00C030CB"/>
    <w:rsid w:val="00C03110"/>
    <w:rsid w:val="00C03112"/>
    <w:rsid w:val="00C03154"/>
    <w:rsid w:val="00C0324A"/>
    <w:rsid w:val="00C03281"/>
    <w:rsid w:val="00C03300"/>
    <w:rsid w:val="00C03392"/>
    <w:rsid w:val="00C033BE"/>
    <w:rsid w:val="00C03535"/>
    <w:rsid w:val="00C035DF"/>
    <w:rsid w:val="00C0363C"/>
    <w:rsid w:val="00C036D0"/>
    <w:rsid w:val="00C036D3"/>
    <w:rsid w:val="00C036ED"/>
    <w:rsid w:val="00C037E1"/>
    <w:rsid w:val="00C03823"/>
    <w:rsid w:val="00C038CE"/>
    <w:rsid w:val="00C03901"/>
    <w:rsid w:val="00C03937"/>
    <w:rsid w:val="00C03970"/>
    <w:rsid w:val="00C0398E"/>
    <w:rsid w:val="00C039CF"/>
    <w:rsid w:val="00C03AD1"/>
    <w:rsid w:val="00C03AF2"/>
    <w:rsid w:val="00C03B92"/>
    <w:rsid w:val="00C03C4C"/>
    <w:rsid w:val="00C03D09"/>
    <w:rsid w:val="00C03D2B"/>
    <w:rsid w:val="00C03D37"/>
    <w:rsid w:val="00C03D64"/>
    <w:rsid w:val="00C03D8F"/>
    <w:rsid w:val="00C03E36"/>
    <w:rsid w:val="00C03E6D"/>
    <w:rsid w:val="00C03F8E"/>
    <w:rsid w:val="00C04029"/>
    <w:rsid w:val="00C04145"/>
    <w:rsid w:val="00C04168"/>
    <w:rsid w:val="00C041BF"/>
    <w:rsid w:val="00C04243"/>
    <w:rsid w:val="00C042B7"/>
    <w:rsid w:val="00C04313"/>
    <w:rsid w:val="00C04383"/>
    <w:rsid w:val="00C044B9"/>
    <w:rsid w:val="00C04527"/>
    <w:rsid w:val="00C0460E"/>
    <w:rsid w:val="00C04663"/>
    <w:rsid w:val="00C0467A"/>
    <w:rsid w:val="00C047AD"/>
    <w:rsid w:val="00C048F6"/>
    <w:rsid w:val="00C049BE"/>
    <w:rsid w:val="00C04A07"/>
    <w:rsid w:val="00C04A9B"/>
    <w:rsid w:val="00C04A9C"/>
    <w:rsid w:val="00C04B62"/>
    <w:rsid w:val="00C04B6A"/>
    <w:rsid w:val="00C04BED"/>
    <w:rsid w:val="00C04C14"/>
    <w:rsid w:val="00C04C63"/>
    <w:rsid w:val="00C04C9D"/>
    <w:rsid w:val="00C04D20"/>
    <w:rsid w:val="00C04E36"/>
    <w:rsid w:val="00C04E54"/>
    <w:rsid w:val="00C04E87"/>
    <w:rsid w:val="00C04ECE"/>
    <w:rsid w:val="00C04FCA"/>
    <w:rsid w:val="00C05000"/>
    <w:rsid w:val="00C05008"/>
    <w:rsid w:val="00C05026"/>
    <w:rsid w:val="00C05030"/>
    <w:rsid w:val="00C050CC"/>
    <w:rsid w:val="00C0514B"/>
    <w:rsid w:val="00C0517A"/>
    <w:rsid w:val="00C0522C"/>
    <w:rsid w:val="00C052B9"/>
    <w:rsid w:val="00C052CE"/>
    <w:rsid w:val="00C052D7"/>
    <w:rsid w:val="00C053B5"/>
    <w:rsid w:val="00C053C9"/>
    <w:rsid w:val="00C05409"/>
    <w:rsid w:val="00C0546F"/>
    <w:rsid w:val="00C05580"/>
    <w:rsid w:val="00C055AD"/>
    <w:rsid w:val="00C05606"/>
    <w:rsid w:val="00C056D5"/>
    <w:rsid w:val="00C056E2"/>
    <w:rsid w:val="00C05792"/>
    <w:rsid w:val="00C0581D"/>
    <w:rsid w:val="00C05864"/>
    <w:rsid w:val="00C0589B"/>
    <w:rsid w:val="00C058DE"/>
    <w:rsid w:val="00C05A37"/>
    <w:rsid w:val="00C05A65"/>
    <w:rsid w:val="00C05A99"/>
    <w:rsid w:val="00C05A9B"/>
    <w:rsid w:val="00C05AEF"/>
    <w:rsid w:val="00C05B59"/>
    <w:rsid w:val="00C05BDF"/>
    <w:rsid w:val="00C05C05"/>
    <w:rsid w:val="00C05C4D"/>
    <w:rsid w:val="00C05C56"/>
    <w:rsid w:val="00C05CA6"/>
    <w:rsid w:val="00C05CD9"/>
    <w:rsid w:val="00C05CEF"/>
    <w:rsid w:val="00C05D1E"/>
    <w:rsid w:val="00C05D75"/>
    <w:rsid w:val="00C05DC4"/>
    <w:rsid w:val="00C05E17"/>
    <w:rsid w:val="00C05F41"/>
    <w:rsid w:val="00C05F70"/>
    <w:rsid w:val="00C06064"/>
    <w:rsid w:val="00C0615F"/>
    <w:rsid w:val="00C061E1"/>
    <w:rsid w:val="00C06208"/>
    <w:rsid w:val="00C06247"/>
    <w:rsid w:val="00C06362"/>
    <w:rsid w:val="00C0638B"/>
    <w:rsid w:val="00C06534"/>
    <w:rsid w:val="00C06537"/>
    <w:rsid w:val="00C0655E"/>
    <w:rsid w:val="00C06568"/>
    <w:rsid w:val="00C0661D"/>
    <w:rsid w:val="00C06655"/>
    <w:rsid w:val="00C06715"/>
    <w:rsid w:val="00C0681F"/>
    <w:rsid w:val="00C06A05"/>
    <w:rsid w:val="00C06B3B"/>
    <w:rsid w:val="00C06C8F"/>
    <w:rsid w:val="00C06CC2"/>
    <w:rsid w:val="00C06CD2"/>
    <w:rsid w:val="00C06CD5"/>
    <w:rsid w:val="00C06DDA"/>
    <w:rsid w:val="00C06E85"/>
    <w:rsid w:val="00C06FCB"/>
    <w:rsid w:val="00C0708C"/>
    <w:rsid w:val="00C070A0"/>
    <w:rsid w:val="00C070DB"/>
    <w:rsid w:val="00C07136"/>
    <w:rsid w:val="00C0713E"/>
    <w:rsid w:val="00C07141"/>
    <w:rsid w:val="00C071D4"/>
    <w:rsid w:val="00C07303"/>
    <w:rsid w:val="00C0751C"/>
    <w:rsid w:val="00C0758D"/>
    <w:rsid w:val="00C075E4"/>
    <w:rsid w:val="00C0767A"/>
    <w:rsid w:val="00C07716"/>
    <w:rsid w:val="00C0771B"/>
    <w:rsid w:val="00C07734"/>
    <w:rsid w:val="00C0775A"/>
    <w:rsid w:val="00C0776B"/>
    <w:rsid w:val="00C07868"/>
    <w:rsid w:val="00C07887"/>
    <w:rsid w:val="00C0794A"/>
    <w:rsid w:val="00C0796E"/>
    <w:rsid w:val="00C079B2"/>
    <w:rsid w:val="00C079BF"/>
    <w:rsid w:val="00C07A1A"/>
    <w:rsid w:val="00C07A1F"/>
    <w:rsid w:val="00C07A9F"/>
    <w:rsid w:val="00C07BB7"/>
    <w:rsid w:val="00C07C8F"/>
    <w:rsid w:val="00C07CDB"/>
    <w:rsid w:val="00C07D10"/>
    <w:rsid w:val="00C07DE3"/>
    <w:rsid w:val="00C07E24"/>
    <w:rsid w:val="00C07EBA"/>
    <w:rsid w:val="00C07ED5"/>
    <w:rsid w:val="00C07EDD"/>
    <w:rsid w:val="00C07F3A"/>
    <w:rsid w:val="00C07FA3"/>
    <w:rsid w:val="00C07FEE"/>
    <w:rsid w:val="00C07FF3"/>
    <w:rsid w:val="00C10035"/>
    <w:rsid w:val="00C1004A"/>
    <w:rsid w:val="00C10071"/>
    <w:rsid w:val="00C10135"/>
    <w:rsid w:val="00C10257"/>
    <w:rsid w:val="00C104B0"/>
    <w:rsid w:val="00C104F9"/>
    <w:rsid w:val="00C105DC"/>
    <w:rsid w:val="00C1060C"/>
    <w:rsid w:val="00C1061E"/>
    <w:rsid w:val="00C10620"/>
    <w:rsid w:val="00C10659"/>
    <w:rsid w:val="00C10695"/>
    <w:rsid w:val="00C106DB"/>
    <w:rsid w:val="00C106F6"/>
    <w:rsid w:val="00C10790"/>
    <w:rsid w:val="00C10809"/>
    <w:rsid w:val="00C1082E"/>
    <w:rsid w:val="00C108AD"/>
    <w:rsid w:val="00C10905"/>
    <w:rsid w:val="00C10950"/>
    <w:rsid w:val="00C10990"/>
    <w:rsid w:val="00C10C33"/>
    <w:rsid w:val="00C10C45"/>
    <w:rsid w:val="00C10C85"/>
    <w:rsid w:val="00C10D65"/>
    <w:rsid w:val="00C10D89"/>
    <w:rsid w:val="00C10E28"/>
    <w:rsid w:val="00C10E4A"/>
    <w:rsid w:val="00C10E4C"/>
    <w:rsid w:val="00C10F4D"/>
    <w:rsid w:val="00C11043"/>
    <w:rsid w:val="00C11047"/>
    <w:rsid w:val="00C11144"/>
    <w:rsid w:val="00C11224"/>
    <w:rsid w:val="00C11283"/>
    <w:rsid w:val="00C113D4"/>
    <w:rsid w:val="00C1145E"/>
    <w:rsid w:val="00C114AD"/>
    <w:rsid w:val="00C114F4"/>
    <w:rsid w:val="00C1150F"/>
    <w:rsid w:val="00C1156A"/>
    <w:rsid w:val="00C115B0"/>
    <w:rsid w:val="00C115F0"/>
    <w:rsid w:val="00C1164F"/>
    <w:rsid w:val="00C116E4"/>
    <w:rsid w:val="00C119CB"/>
    <w:rsid w:val="00C11A4A"/>
    <w:rsid w:val="00C11A7B"/>
    <w:rsid w:val="00C11CBC"/>
    <w:rsid w:val="00C11D9B"/>
    <w:rsid w:val="00C11DEA"/>
    <w:rsid w:val="00C11E5F"/>
    <w:rsid w:val="00C11EA0"/>
    <w:rsid w:val="00C11EEE"/>
    <w:rsid w:val="00C11FA1"/>
    <w:rsid w:val="00C11FFF"/>
    <w:rsid w:val="00C1200D"/>
    <w:rsid w:val="00C1203A"/>
    <w:rsid w:val="00C12044"/>
    <w:rsid w:val="00C120A0"/>
    <w:rsid w:val="00C120A8"/>
    <w:rsid w:val="00C12111"/>
    <w:rsid w:val="00C1217A"/>
    <w:rsid w:val="00C12205"/>
    <w:rsid w:val="00C12209"/>
    <w:rsid w:val="00C12240"/>
    <w:rsid w:val="00C122C5"/>
    <w:rsid w:val="00C1235E"/>
    <w:rsid w:val="00C1239D"/>
    <w:rsid w:val="00C12418"/>
    <w:rsid w:val="00C12455"/>
    <w:rsid w:val="00C12498"/>
    <w:rsid w:val="00C1261E"/>
    <w:rsid w:val="00C12680"/>
    <w:rsid w:val="00C126E7"/>
    <w:rsid w:val="00C127F9"/>
    <w:rsid w:val="00C127FB"/>
    <w:rsid w:val="00C1284A"/>
    <w:rsid w:val="00C1285B"/>
    <w:rsid w:val="00C1285F"/>
    <w:rsid w:val="00C129F0"/>
    <w:rsid w:val="00C12A62"/>
    <w:rsid w:val="00C12BF8"/>
    <w:rsid w:val="00C12E16"/>
    <w:rsid w:val="00C12E28"/>
    <w:rsid w:val="00C12E6D"/>
    <w:rsid w:val="00C12E8F"/>
    <w:rsid w:val="00C12FBA"/>
    <w:rsid w:val="00C12FF7"/>
    <w:rsid w:val="00C13113"/>
    <w:rsid w:val="00C13169"/>
    <w:rsid w:val="00C131FE"/>
    <w:rsid w:val="00C1325E"/>
    <w:rsid w:val="00C13260"/>
    <w:rsid w:val="00C13294"/>
    <w:rsid w:val="00C133C4"/>
    <w:rsid w:val="00C1344F"/>
    <w:rsid w:val="00C1349F"/>
    <w:rsid w:val="00C135DF"/>
    <w:rsid w:val="00C135E4"/>
    <w:rsid w:val="00C13622"/>
    <w:rsid w:val="00C13660"/>
    <w:rsid w:val="00C1376D"/>
    <w:rsid w:val="00C13843"/>
    <w:rsid w:val="00C138A8"/>
    <w:rsid w:val="00C138C7"/>
    <w:rsid w:val="00C138F6"/>
    <w:rsid w:val="00C1391A"/>
    <w:rsid w:val="00C13A14"/>
    <w:rsid w:val="00C13AA3"/>
    <w:rsid w:val="00C13B2D"/>
    <w:rsid w:val="00C13B90"/>
    <w:rsid w:val="00C13CA9"/>
    <w:rsid w:val="00C13DD7"/>
    <w:rsid w:val="00C13E2C"/>
    <w:rsid w:val="00C13E36"/>
    <w:rsid w:val="00C13E55"/>
    <w:rsid w:val="00C1402B"/>
    <w:rsid w:val="00C14064"/>
    <w:rsid w:val="00C14102"/>
    <w:rsid w:val="00C14127"/>
    <w:rsid w:val="00C14170"/>
    <w:rsid w:val="00C1419D"/>
    <w:rsid w:val="00C1424B"/>
    <w:rsid w:val="00C142C3"/>
    <w:rsid w:val="00C14346"/>
    <w:rsid w:val="00C1435F"/>
    <w:rsid w:val="00C1436D"/>
    <w:rsid w:val="00C14376"/>
    <w:rsid w:val="00C145BA"/>
    <w:rsid w:val="00C145CF"/>
    <w:rsid w:val="00C145E6"/>
    <w:rsid w:val="00C1463B"/>
    <w:rsid w:val="00C1466E"/>
    <w:rsid w:val="00C14671"/>
    <w:rsid w:val="00C146B4"/>
    <w:rsid w:val="00C146C1"/>
    <w:rsid w:val="00C146CE"/>
    <w:rsid w:val="00C146D3"/>
    <w:rsid w:val="00C1474E"/>
    <w:rsid w:val="00C14768"/>
    <w:rsid w:val="00C149A5"/>
    <w:rsid w:val="00C14A15"/>
    <w:rsid w:val="00C14AF1"/>
    <w:rsid w:val="00C14C95"/>
    <w:rsid w:val="00C14D60"/>
    <w:rsid w:val="00C14D64"/>
    <w:rsid w:val="00C14DED"/>
    <w:rsid w:val="00C14EBC"/>
    <w:rsid w:val="00C14EC5"/>
    <w:rsid w:val="00C14EF9"/>
    <w:rsid w:val="00C14FBF"/>
    <w:rsid w:val="00C14FF7"/>
    <w:rsid w:val="00C15012"/>
    <w:rsid w:val="00C15079"/>
    <w:rsid w:val="00C15144"/>
    <w:rsid w:val="00C15150"/>
    <w:rsid w:val="00C151A8"/>
    <w:rsid w:val="00C152B1"/>
    <w:rsid w:val="00C153AD"/>
    <w:rsid w:val="00C1545D"/>
    <w:rsid w:val="00C154EE"/>
    <w:rsid w:val="00C15645"/>
    <w:rsid w:val="00C156E7"/>
    <w:rsid w:val="00C15796"/>
    <w:rsid w:val="00C1597A"/>
    <w:rsid w:val="00C1598C"/>
    <w:rsid w:val="00C159E5"/>
    <w:rsid w:val="00C159ED"/>
    <w:rsid w:val="00C15B6F"/>
    <w:rsid w:val="00C15BCF"/>
    <w:rsid w:val="00C15BFA"/>
    <w:rsid w:val="00C15C22"/>
    <w:rsid w:val="00C15C35"/>
    <w:rsid w:val="00C15C55"/>
    <w:rsid w:val="00C15CCC"/>
    <w:rsid w:val="00C15CE7"/>
    <w:rsid w:val="00C15CF9"/>
    <w:rsid w:val="00C15D52"/>
    <w:rsid w:val="00C15DA2"/>
    <w:rsid w:val="00C15DCC"/>
    <w:rsid w:val="00C15FB4"/>
    <w:rsid w:val="00C15FF2"/>
    <w:rsid w:val="00C160DB"/>
    <w:rsid w:val="00C16112"/>
    <w:rsid w:val="00C16194"/>
    <w:rsid w:val="00C161B9"/>
    <w:rsid w:val="00C161D4"/>
    <w:rsid w:val="00C1623F"/>
    <w:rsid w:val="00C162CB"/>
    <w:rsid w:val="00C1641C"/>
    <w:rsid w:val="00C1641D"/>
    <w:rsid w:val="00C1647F"/>
    <w:rsid w:val="00C16597"/>
    <w:rsid w:val="00C165A4"/>
    <w:rsid w:val="00C16611"/>
    <w:rsid w:val="00C16668"/>
    <w:rsid w:val="00C166BA"/>
    <w:rsid w:val="00C166F8"/>
    <w:rsid w:val="00C167DD"/>
    <w:rsid w:val="00C1689A"/>
    <w:rsid w:val="00C16930"/>
    <w:rsid w:val="00C1695E"/>
    <w:rsid w:val="00C16A21"/>
    <w:rsid w:val="00C16AD3"/>
    <w:rsid w:val="00C16B85"/>
    <w:rsid w:val="00C16B8A"/>
    <w:rsid w:val="00C16BD9"/>
    <w:rsid w:val="00C16E59"/>
    <w:rsid w:val="00C170A6"/>
    <w:rsid w:val="00C170AD"/>
    <w:rsid w:val="00C170D8"/>
    <w:rsid w:val="00C17208"/>
    <w:rsid w:val="00C1720B"/>
    <w:rsid w:val="00C172F2"/>
    <w:rsid w:val="00C174C0"/>
    <w:rsid w:val="00C17526"/>
    <w:rsid w:val="00C17548"/>
    <w:rsid w:val="00C17610"/>
    <w:rsid w:val="00C17680"/>
    <w:rsid w:val="00C176A4"/>
    <w:rsid w:val="00C17704"/>
    <w:rsid w:val="00C17757"/>
    <w:rsid w:val="00C17765"/>
    <w:rsid w:val="00C17782"/>
    <w:rsid w:val="00C177F3"/>
    <w:rsid w:val="00C1782E"/>
    <w:rsid w:val="00C17876"/>
    <w:rsid w:val="00C178C9"/>
    <w:rsid w:val="00C179B6"/>
    <w:rsid w:val="00C17A0E"/>
    <w:rsid w:val="00C17A64"/>
    <w:rsid w:val="00C17AB8"/>
    <w:rsid w:val="00C17CEF"/>
    <w:rsid w:val="00C17D98"/>
    <w:rsid w:val="00C17E16"/>
    <w:rsid w:val="00C17E44"/>
    <w:rsid w:val="00C17F6F"/>
    <w:rsid w:val="00C2001B"/>
    <w:rsid w:val="00C20037"/>
    <w:rsid w:val="00C200F4"/>
    <w:rsid w:val="00C200F8"/>
    <w:rsid w:val="00C20169"/>
    <w:rsid w:val="00C201BF"/>
    <w:rsid w:val="00C20213"/>
    <w:rsid w:val="00C2021D"/>
    <w:rsid w:val="00C20262"/>
    <w:rsid w:val="00C20281"/>
    <w:rsid w:val="00C2044A"/>
    <w:rsid w:val="00C20478"/>
    <w:rsid w:val="00C2048F"/>
    <w:rsid w:val="00C20513"/>
    <w:rsid w:val="00C20518"/>
    <w:rsid w:val="00C2052A"/>
    <w:rsid w:val="00C20629"/>
    <w:rsid w:val="00C2065B"/>
    <w:rsid w:val="00C20670"/>
    <w:rsid w:val="00C206E5"/>
    <w:rsid w:val="00C20713"/>
    <w:rsid w:val="00C2076A"/>
    <w:rsid w:val="00C20834"/>
    <w:rsid w:val="00C208AC"/>
    <w:rsid w:val="00C208E6"/>
    <w:rsid w:val="00C20919"/>
    <w:rsid w:val="00C2093F"/>
    <w:rsid w:val="00C209E5"/>
    <w:rsid w:val="00C20B86"/>
    <w:rsid w:val="00C20BB5"/>
    <w:rsid w:val="00C20BDA"/>
    <w:rsid w:val="00C20BF8"/>
    <w:rsid w:val="00C20C84"/>
    <w:rsid w:val="00C20CB2"/>
    <w:rsid w:val="00C20E21"/>
    <w:rsid w:val="00C21091"/>
    <w:rsid w:val="00C2112D"/>
    <w:rsid w:val="00C2119D"/>
    <w:rsid w:val="00C21206"/>
    <w:rsid w:val="00C212C6"/>
    <w:rsid w:val="00C21381"/>
    <w:rsid w:val="00C21391"/>
    <w:rsid w:val="00C213E0"/>
    <w:rsid w:val="00C215F2"/>
    <w:rsid w:val="00C21606"/>
    <w:rsid w:val="00C2167F"/>
    <w:rsid w:val="00C2197F"/>
    <w:rsid w:val="00C21A5D"/>
    <w:rsid w:val="00C21AB3"/>
    <w:rsid w:val="00C21ACE"/>
    <w:rsid w:val="00C21C67"/>
    <w:rsid w:val="00C21C70"/>
    <w:rsid w:val="00C21D14"/>
    <w:rsid w:val="00C21DF5"/>
    <w:rsid w:val="00C21EF6"/>
    <w:rsid w:val="00C21F77"/>
    <w:rsid w:val="00C21FD6"/>
    <w:rsid w:val="00C21FE5"/>
    <w:rsid w:val="00C21FF3"/>
    <w:rsid w:val="00C21FF6"/>
    <w:rsid w:val="00C221EC"/>
    <w:rsid w:val="00C2225D"/>
    <w:rsid w:val="00C2226C"/>
    <w:rsid w:val="00C222BF"/>
    <w:rsid w:val="00C22414"/>
    <w:rsid w:val="00C2249A"/>
    <w:rsid w:val="00C224CE"/>
    <w:rsid w:val="00C225A2"/>
    <w:rsid w:val="00C227A1"/>
    <w:rsid w:val="00C227AE"/>
    <w:rsid w:val="00C227E7"/>
    <w:rsid w:val="00C22828"/>
    <w:rsid w:val="00C22876"/>
    <w:rsid w:val="00C228FD"/>
    <w:rsid w:val="00C22A30"/>
    <w:rsid w:val="00C22AAD"/>
    <w:rsid w:val="00C22ACC"/>
    <w:rsid w:val="00C22AF7"/>
    <w:rsid w:val="00C22B36"/>
    <w:rsid w:val="00C22BAF"/>
    <w:rsid w:val="00C22BC0"/>
    <w:rsid w:val="00C22C7A"/>
    <w:rsid w:val="00C22C97"/>
    <w:rsid w:val="00C22CD5"/>
    <w:rsid w:val="00C22CE8"/>
    <w:rsid w:val="00C22D1F"/>
    <w:rsid w:val="00C22D2A"/>
    <w:rsid w:val="00C22D44"/>
    <w:rsid w:val="00C22D48"/>
    <w:rsid w:val="00C22D9E"/>
    <w:rsid w:val="00C22E6E"/>
    <w:rsid w:val="00C22F34"/>
    <w:rsid w:val="00C22F40"/>
    <w:rsid w:val="00C22F46"/>
    <w:rsid w:val="00C22FB1"/>
    <w:rsid w:val="00C2302F"/>
    <w:rsid w:val="00C2304F"/>
    <w:rsid w:val="00C23071"/>
    <w:rsid w:val="00C230B8"/>
    <w:rsid w:val="00C23157"/>
    <w:rsid w:val="00C23162"/>
    <w:rsid w:val="00C23165"/>
    <w:rsid w:val="00C232BA"/>
    <w:rsid w:val="00C2333C"/>
    <w:rsid w:val="00C23375"/>
    <w:rsid w:val="00C233CF"/>
    <w:rsid w:val="00C23433"/>
    <w:rsid w:val="00C2348E"/>
    <w:rsid w:val="00C234C6"/>
    <w:rsid w:val="00C234E7"/>
    <w:rsid w:val="00C23559"/>
    <w:rsid w:val="00C23636"/>
    <w:rsid w:val="00C236D4"/>
    <w:rsid w:val="00C237B4"/>
    <w:rsid w:val="00C237B7"/>
    <w:rsid w:val="00C23814"/>
    <w:rsid w:val="00C23817"/>
    <w:rsid w:val="00C2381C"/>
    <w:rsid w:val="00C23825"/>
    <w:rsid w:val="00C23829"/>
    <w:rsid w:val="00C238C0"/>
    <w:rsid w:val="00C239D4"/>
    <w:rsid w:val="00C23A1F"/>
    <w:rsid w:val="00C23A25"/>
    <w:rsid w:val="00C23A3F"/>
    <w:rsid w:val="00C23A97"/>
    <w:rsid w:val="00C23ACD"/>
    <w:rsid w:val="00C23B43"/>
    <w:rsid w:val="00C23B8B"/>
    <w:rsid w:val="00C23BD8"/>
    <w:rsid w:val="00C23E33"/>
    <w:rsid w:val="00C23E45"/>
    <w:rsid w:val="00C23E72"/>
    <w:rsid w:val="00C23ED2"/>
    <w:rsid w:val="00C23EDD"/>
    <w:rsid w:val="00C23F44"/>
    <w:rsid w:val="00C24000"/>
    <w:rsid w:val="00C2400C"/>
    <w:rsid w:val="00C2403A"/>
    <w:rsid w:val="00C240DB"/>
    <w:rsid w:val="00C24112"/>
    <w:rsid w:val="00C24168"/>
    <w:rsid w:val="00C241E9"/>
    <w:rsid w:val="00C241FB"/>
    <w:rsid w:val="00C24229"/>
    <w:rsid w:val="00C24249"/>
    <w:rsid w:val="00C2427F"/>
    <w:rsid w:val="00C24289"/>
    <w:rsid w:val="00C242B6"/>
    <w:rsid w:val="00C24320"/>
    <w:rsid w:val="00C244C4"/>
    <w:rsid w:val="00C244C9"/>
    <w:rsid w:val="00C24570"/>
    <w:rsid w:val="00C24622"/>
    <w:rsid w:val="00C2462E"/>
    <w:rsid w:val="00C24787"/>
    <w:rsid w:val="00C2478C"/>
    <w:rsid w:val="00C2478E"/>
    <w:rsid w:val="00C24A3B"/>
    <w:rsid w:val="00C24A83"/>
    <w:rsid w:val="00C24AB1"/>
    <w:rsid w:val="00C24BA8"/>
    <w:rsid w:val="00C24BB4"/>
    <w:rsid w:val="00C24C3D"/>
    <w:rsid w:val="00C24C45"/>
    <w:rsid w:val="00C24CFA"/>
    <w:rsid w:val="00C24D1B"/>
    <w:rsid w:val="00C24D37"/>
    <w:rsid w:val="00C24DF4"/>
    <w:rsid w:val="00C24E58"/>
    <w:rsid w:val="00C24F5A"/>
    <w:rsid w:val="00C25120"/>
    <w:rsid w:val="00C25242"/>
    <w:rsid w:val="00C252D9"/>
    <w:rsid w:val="00C25398"/>
    <w:rsid w:val="00C254F0"/>
    <w:rsid w:val="00C2554A"/>
    <w:rsid w:val="00C25556"/>
    <w:rsid w:val="00C25594"/>
    <w:rsid w:val="00C255E0"/>
    <w:rsid w:val="00C2570D"/>
    <w:rsid w:val="00C25751"/>
    <w:rsid w:val="00C2581C"/>
    <w:rsid w:val="00C258CC"/>
    <w:rsid w:val="00C259C2"/>
    <w:rsid w:val="00C259E3"/>
    <w:rsid w:val="00C25A26"/>
    <w:rsid w:val="00C25A3B"/>
    <w:rsid w:val="00C25A53"/>
    <w:rsid w:val="00C25B06"/>
    <w:rsid w:val="00C25B34"/>
    <w:rsid w:val="00C25B39"/>
    <w:rsid w:val="00C25C2A"/>
    <w:rsid w:val="00C25CAC"/>
    <w:rsid w:val="00C25CC6"/>
    <w:rsid w:val="00C25DC1"/>
    <w:rsid w:val="00C25E09"/>
    <w:rsid w:val="00C25E7B"/>
    <w:rsid w:val="00C25EA6"/>
    <w:rsid w:val="00C25F29"/>
    <w:rsid w:val="00C25F60"/>
    <w:rsid w:val="00C25FD7"/>
    <w:rsid w:val="00C26058"/>
    <w:rsid w:val="00C2606E"/>
    <w:rsid w:val="00C260C0"/>
    <w:rsid w:val="00C260C9"/>
    <w:rsid w:val="00C260ED"/>
    <w:rsid w:val="00C260F3"/>
    <w:rsid w:val="00C26117"/>
    <w:rsid w:val="00C2612D"/>
    <w:rsid w:val="00C261E6"/>
    <w:rsid w:val="00C26214"/>
    <w:rsid w:val="00C26237"/>
    <w:rsid w:val="00C2629B"/>
    <w:rsid w:val="00C2630E"/>
    <w:rsid w:val="00C26314"/>
    <w:rsid w:val="00C26331"/>
    <w:rsid w:val="00C26336"/>
    <w:rsid w:val="00C26354"/>
    <w:rsid w:val="00C26576"/>
    <w:rsid w:val="00C26577"/>
    <w:rsid w:val="00C2659D"/>
    <w:rsid w:val="00C265A1"/>
    <w:rsid w:val="00C265CA"/>
    <w:rsid w:val="00C2669D"/>
    <w:rsid w:val="00C266A9"/>
    <w:rsid w:val="00C267E0"/>
    <w:rsid w:val="00C2684F"/>
    <w:rsid w:val="00C2688D"/>
    <w:rsid w:val="00C268D6"/>
    <w:rsid w:val="00C268F6"/>
    <w:rsid w:val="00C2699C"/>
    <w:rsid w:val="00C26A08"/>
    <w:rsid w:val="00C26A13"/>
    <w:rsid w:val="00C26ACA"/>
    <w:rsid w:val="00C26AD4"/>
    <w:rsid w:val="00C26B8A"/>
    <w:rsid w:val="00C26BB9"/>
    <w:rsid w:val="00C26CC6"/>
    <w:rsid w:val="00C26D58"/>
    <w:rsid w:val="00C26D70"/>
    <w:rsid w:val="00C26DA4"/>
    <w:rsid w:val="00C26E98"/>
    <w:rsid w:val="00C26EAC"/>
    <w:rsid w:val="00C26EAF"/>
    <w:rsid w:val="00C26ED3"/>
    <w:rsid w:val="00C27051"/>
    <w:rsid w:val="00C27069"/>
    <w:rsid w:val="00C27085"/>
    <w:rsid w:val="00C27095"/>
    <w:rsid w:val="00C27267"/>
    <w:rsid w:val="00C27297"/>
    <w:rsid w:val="00C272F8"/>
    <w:rsid w:val="00C2739C"/>
    <w:rsid w:val="00C2740F"/>
    <w:rsid w:val="00C274B3"/>
    <w:rsid w:val="00C27532"/>
    <w:rsid w:val="00C275A5"/>
    <w:rsid w:val="00C277E2"/>
    <w:rsid w:val="00C2780F"/>
    <w:rsid w:val="00C27832"/>
    <w:rsid w:val="00C27856"/>
    <w:rsid w:val="00C27872"/>
    <w:rsid w:val="00C27880"/>
    <w:rsid w:val="00C278C2"/>
    <w:rsid w:val="00C27928"/>
    <w:rsid w:val="00C279F6"/>
    <w:rsid w:val="00C27A26"/>
    <w:rsid w:val="00C27A4B"/>
    <w:rsid w:val="00C27AEA"/>
    <w:rsid w:val="00C27BBC"/>
    <w:rsid w:val="00C27C66"/>
    <w:rsid w:val="00C27CA1"/>
    <w:rsid w:val="00C27CBF"/>
    <w:rsid w:val="00C27CD9"/>
    <w:rsid w:val="00C27D89"/>
    <w:rsid w:val="00C27DA4"/>
    <w:rsid w:val="00C27E27"/>
    <w:rsid w:val="00C27EBF"/>
    <w:rsid w:val="00C27EC5"/>
    <w:rsid w:val="00C27F8E"/>
    <w:rsid w:val="00C27FAC"/>
    <w:rsid w:val="00C27FF5"/>
    <w:rsid w:val="00C30040"/>
    <w:rsid w:val="00C3006B"/>
    <w:rsid w:val="00C30196"/>
    <w:rsid w:val="00C301E0"/>
    <w:rsid w:val="00C30202"/>
    <w:rsid w:val="00C30379"/>
    <w:rsid w:val="00C30385"/>
    <w:rsid w:val="00C30404"/>
    <w:rsid w:val="00C3046D"/>
    <w:rsid w:val="00C304EB"/>
    <w:rsid w:val="00C30585"/>
    <w:rsid w:val="00C30601"/>
    <w:rsid w:val="00C30626"/>
    <w:rsid w:val="00C307E1"/>
    <w:rsid w:val="00C307F5"/>
    <w:rsid w:val="00C30856"/>
    <w:rsid w:val="00C30908"/>
    <w:rsid w:val="00C30A7E"/>
    <w:rsid w:val="00C30BD7"/>
    <w:rsid w:val="00C30C5B"/>
    <w:rsid w:val="00C30D4E"/>
    <w:rsid w:val="00C30D6E"/>
    <w:rsid w:val="00C30D82"/>
    <w:rsid w:val="00C30DB2"/>
    <w:rsid w:val="00C30EAB"/>
    <w:rsid w:val="00C30EC8"/>
    <w:rsid w:val="00C30F96"/>
    <w:rsid w:val="00C31094"/>
    <w:rsid w:val="00C310AF"/>
    <w:rsid w:val="00C3113B"/>
    <w:rsid w:val="00C31149"/>
    <w:rsid w:val="00C313B6"/>
    <w:rsid w:val="00C31400"/>
    <w:rsid w:val="00C3145A"/>
    <w:rsid w:val="00C315BE"/>
    <w:rsid w:val="00C315EA"/>
    <w:rsid w:val="00C315FD"/>
    <w:rsid w:val="00C31654"/>
    <w:rsid w:val="00C31677"/>
    <w:rsid w:val="00C3169C"/>
    <w:rsid w:val="00C317D6"/>
    <w:rsid w:val="00C31883"/>
    <w:rsid w:val="00C31943"/>
    <w:rsid w:val="00C31A7C"/>
    <w:rsid w:val="00C31AB9"/>
    <w:rsid w:val="00C31E0C"/>
    <w:rsid w:val="00C31E26"/>
    <w:rsid w:val="00C31EE6"/>
    <w:rsid w:val="00C31F44"/>
    <w:rsid w:val="00C31F4A"/>
    <w:rsid w:val="00C3204D"/>
    <w:rsid w:val="00C320FC"/>
    <w:rsid w:val="00C321B9"/>
    <w:rsid w:val="00C3232E"/>
    <w:rsid w:val="00C32356"/>
    <w:rsid w:val="00C32384"/>
    <w:rsid w:val="00C32397"/>
    <w:rsid w:val="00C323A8"/>
    <w:rsid w:val="00C32423"/>
    <w:rsid w:val="00C32489"/>
    <w:rsid w:val="00C325B7"/>
    <w:rsid w:val="00C3279E"/>
    <w:rsid w:val="00C3288C"/>
    <w:rsid w:val="00C32956"/>
    <w:rsid w:val="00C329BB"/>
    <w:rsid w:val="00C32A84"/>
    <w:rsid w:val="00C32AD2"/>
    <w:rsid w:val="00C32AE1"/>
    <w:rsid w:val="00C32B15"/>
    <w:rsid w:val="00C32B34"/>
    <w:rsid w:val="00C32B51"/>
    <w:rsid w:val="00C32B60"/>
    <w:rsid w:val="00C32C09"/>
    <w:rsid w:val="00C32CC8"/>
    <w:rsid w:val="00C32D2B"/>
    <w:rsid w:val="00C32DD2"/>
    <w:rsid w:val="00C32DD7"/>
    <w:rsid w:val="00C32DDF"/>
    <w:rsid w:val="00C32ED2"/>
    <w:rsid w:val="00C32EEC"/>
    <w:rsid w:val="00C32F05"/>
    <w:rsid w:val="00C32F1E"/>
    <w:rsid w:val="00C32F27"/>
    <w:rsid w:val="00C3300B"/>
    <w:rsid w:val="00C3304E"/>
    <w:rsid w:val="00C33182"/>
    <w:rsid w:val="00C3318F"/>
    <w:rsid w:val="00C3319D"/>
    <w:rsid w:val="00C331AF"/>
    <w:rsid w:val="00C33229"/>
    <w:rsid w:val="00C332F7"/>
    <w:rsid w:val="00C3332F"/>
    <w:rsid w:val="00C33330"/>
    <w:rsid w:val="00C3335B"/>
    <w:rsid w:val="00C3335C"/>
    <w:rsid w:val="00C33405"/>
    <w:rsid w:val="00C33435"/>
    <w:rsid w:val="00C3358C"/>
    <w:rsid w:val="00C33662"/>
    <w:rsid w:val="00C33832"/>
    <w:rsid w:val="00C338FC"/>
    <w:rsid w:val="00C33926"/>
    <w:rsid w:val="00C33B13"/>
    <w:rsid w:val="00C33B7F"/>
    <w:rsid w:val="00C33C2D"/>
    <w:rsid w:val="00C33C37"/>
    <w:rsid w:val="00C33C47"/>
    <w:rsid w:val="00C33C6D"/>
    <w:rsid w:val="00C33C83"/>
    <w:rsid w:val="00C33D77"/>
    <w:rsid w:val="00C33DE1"/>
    <w:rsid w:val="00C33E97"/>
    <w:rsid w:val="00C33ED7"/>
    <w:rsid w:val="00C33F03"/>
    <w:rsid w:val="00C33F73"/>
    <w:rsid w:val="00C33FF2"/>
    <w:rsid w:val="00C34013"/>
    <w:rsid w:val="00C34026"/>
    <w:rsid w:val="00C34069"/>
    <w:rsid w:val="00C3408F"/>
    <w:rsid w:val="00C34098"/>
    <w:rsid w:val="00C340B4"/>
    <w:rsid w:val="00C340FA"/>
    <w:rsid w:val="00C34115"/>
    <w:rsid w:val="00C34166"/>
    <w:rsid w:val="00C3417C"/>
    <w:rsid w:val="00C341AF"/>
    <w:rsid w:val="00C34212"/>
    <w:rsid w:val="00C34232"/>
    <w:rsid w:val="00C3426C"/>
    <w:rsid w:val="00C3434D"/>
    <w:rsid w:val="00C34368"/>
    <w:rsid w:val="00C34382"/>
    <w:rsid w:val="00C34429"/>
    <w:rsid w:val="00C3447A"/>
    <w:rsid w:val="00C3452D"/>
    <w:rsid w:val="00C34557"/>
    <w:rsid w:val="00C3476A"/>
    <w:rsid w:val="00C347D7"/>
    <w:rsid w:val="00C34962"/>
    <w:rsid w:val="00C34967"/>
    <w:rsid w:val="00C3497D"/>
    <w:rsid w:val="00C349F5"/>
    <w:rsid w:val="00C34A33"/>
    <w:rsid w:val="00C34A39"/>
    <w:rsid w:val="00C34A92"/>
    <w:rsid w:val="00C34ABD"/>
    <w:rsid w:val="00C34B67"/>
    <w:rsid w:val="00C34BC9"/>
    <w:rsid w:val="00C34D30"/>
    <w:rsid w:val="00C34D91"/>
    <w:rsid w:val="00C34DF6"/>
    <w:rsid w:val="00C34EEB"/>
    <w:rsid w:val="00C34F3D"/>
    <w:rsid w:val="00C34FA8"/>
    <w:rsid w:val="00C34FB2"/>
    <w:rsid w:val="00C34FD7"/>
    <w:rsid w:val="00C34FF7"/>
    <w:rsid w:val="00C3500E"/>
    <w:rsid w:val="00C3501C"/>
    <w:rsid w:val="00C35056"/>
    <w:rsid w:val="00C350C6"/>
    <w:rsid w:val="00C350DC"/>
    <w:rsid w:val="00C3510B"/>
    <w:rsid w:val="00C35125"/>
    <w:rsid w:val="00C35193"/>
    <w:rsid w:val="00C3525C"/>
    <w:rsid w:val="00C353E3"/>
    <w:rsid w:val="00C354D7"/>
    <w:rsid w:val="00C354FB"/>
    <w:rsid w:val="00C35534"/>
    <w:rsid w:val="00C355A8"/>
    <w:rsid w:val="00C355E4"/>
    <w:rsid w:val="00C357C5"/>
    <w:rsid w:val="00C35886"/>
    <w:rsid w:val="00C3589D"/>
    <w:rsid w:val="00C3590D"/>
    <w:rsid w:val="00C35ACB"/>
    <w:rsid w:val="00C35B47"/>
    <w:rsid w:val="00C35BE1"/>
    <w:rsid w:val="00C35C3D"/>
    <w:rsid w:val="00C35C6A"/>
    <w:rsid w:val="00C35C89"/>
    <w:rsid w:val="00C35D2E"/>
    <w:rsid w:val="00C35DA6"/>
    <w:rsid w:val="00C35E7C"/>
    <w:rsid w:val="00C35E92"/>
    <w:rsid w:val="00C35EC1"/>
    <w:rsid w:val="00C35F17"/>
    <w:rsid w:val="00C35FB7"/>
    <w:rsid w:val="00C35FFC"/>
    <w:rsid w:val="00C36018"/>
    <w:rsid w:val="00C362E2"/>
    <w:rsid w:val="00C362F6"/>
    <w:rsid w:val="00C36346"/>
    <w:rsid w:val="00C363D5"/>
    <w:rsid w:val="00C3640A"/>
    <w:rsid w:val="00C3641A"/>
    <w:rsid w:val="00C36478"/>
    <w:rsid w:val="00C36479"/>
    <w:rsid w:val="00C366DE"/>
    <w:rsid w:val="00C3672D"/>
    <w:rsid w:val="00C3684E"/>
    <w:rsid w:val="00C368FB"/>
    <w:rsid w:val="00C36960"/>
    <w:rsid w:val="00C36982"/>
    <w:rsid w:val="00C369CA"/>
    <w:rsid w:val="00C36A27"/>
    <w:rsid w:val="00C36A29"/>
    <w:rsid w:val="00C36BC9"/>
    <w:rsid w:val="00C36CAD"/>
    <w:rsid w:val="00C36CB7"/>
    <w:rsid w:val="00C36D85"/>
    <w:rsid w:val="00C36DA2"/>
    <w:rsid w:val="00C36E30"/>
    <w:rsid w:val="00C36E8A"/>
    <w:rsid w:val="00C3707D"/>
    <w:rsid w:val="00C370C4"/>
    <w:rsid w:val="00C370D8"/>
    <w:rsid w:val="00C371FC"/>
    <w:rsid w:val="00C3720D"/>
    <w:rsid w:val="00C37265"/>
    <w:rsid w:val="00C3729A"/>
    <w:rsid w:val="00C372B5"/>
    <w:rsid w:val="00C37357"/>
    <w:rsid w:val="00C3749D"/>
    <w:rsid w:val="00C374D7"/>
    <w:rsid w:val="00C3756B"/>
    <w:rsid w:val="00C3757B"/>
    <w:rsid w:val="00C375B6"/>
    <w:rsid w:val="00C37662"/>
    <w:rsid w:val="00C37663"/>
    <w:rsid w:val="00C37681"/>
    <w:rsid w:val="00C376C4"/>
    <w:rsid w:val="00C377FC"/>
    <w:rsid w:val="00C37984"/>
    <w:rsid w:val="00C379AD"/>
    <w:rsid w:val="00C37A83"/>
    <w:rsid w:val="00C37AA8"/>
    <w:rsid w:val="00C37B06"/>
    <w:rsid w:val="00C37B4F"/>
    <w:rsid w:val="00C37BDC"/>
    <w:rsid w:val="00C37D7E"/>
    <w:rsid w:val="00C37DD7"/>
    <w:rsid w:val="00C37EE6"/>
    <w:rsid w:val="00C37F0D"/>
    <w:rsid w:val="00C37F10"/>
    <w:rsid w:val="00C37F6A"/>
    <w:rsid w:val="00C37F87"/>
    <w:rsid w:val="00C37FDE"/>
    <w:rsid w:val="00C37FF5"/>
    <w:rsid w:val="00C4013C"/>
    <w:rsid w:val="00C4014B"/>
    <w:rsid w:val="00C401C1"/>
    <w:rsid w:val="00C401E2"/>
    <w:rsid w:val="00C4023B"/>
    <w:rsid w:val="00C40308"/>
    <w:rsid w:val="00C40338"/>
    <w:rsid w:val="00C40379"/>
    <w:rsid w:val="00C40391"/>
    <w:rsid w:val="00C403D9"/>
    <w:rsid w:val="00C40475"/>
    <w:rsid w:val="00C40590"/>
    <w:rsid w:val="00C405FB"/>
    <w:rsid w:val="00C40631"/>
    <w:rsid w:val="00C4075E"/>
    <w:rsid w:val="00C40865"/>
    <w:rsid w:val="00C40891"/>
    <w:rsid w:val="00C408CF"/>
    <w:rsid w:val="00C40908"/>
    <w:rsid w:val="00C4092D"/>
    <w:rsid w:val="00C40952"/>
    <w:rsid w:val="00C409C2"/>
    <w:rsid w:val="00C40B20"/>
    <w:rsid w:val="00C40B7E"/>
    <w:rsid w:val="00C40B8F"/>
    <w:rsid w:val="00C40BB2"/>
    <w:rsid w:val="00C40C63"/>
    <w:rsid w:val="00C40C7D"/>
    <w:rsid w:val="00C40DA2"/>
    <w:rsid w:val="00C40F27"/>
    <w:rsid w:val="00C40FDC"/>
    <w:rsid w:val="00C40FDE"/>
    <w:rsid w:val="00C40FE2"/>
    <w:rsid w:val="00C40FF0"/>
    <w:rsid w:val="00C410F7"/>
    <w:rsid w:val="00C4117C"/>
    <w:rsid w:val="00C4121A"/>
    <w:rsid w:val="00C4121C"/>
    <w:rsid w:val="00C41259"/>
    <w:rsid w:val="00C41290"/>
    <w:rsid w:val="00C412EF"/>
    <w:rsid w:val="00C412F1"/>
    <w:rsid w:val="00C41345"/>
    <w:rsid w:val="00C41355"/>
    <w:rsid w:val="00C413AE"/>
    <w:rsid w:val="00C413D8"/>
    <w:rsid w:val="00C41550"/>
    <w:rsid w:val="00C415B6"/>
    <w:rsid w:val="00C416F7"/>
    <w:rsid w:val="00C41751"/>
    <w:rsid w:val="00C417F3"/>
    <w:rsid w:val="00C41823"/>
    <w:rsid w:val="00C41856"/>
    <w:rsid w:val="00C418E7"/>
    <w:rsid w:val="00C418EF"/>
    <w:rsid w:val="00C4195C"/>
    <w:rsid w:val="00C419BA"/>
    <w:rsid w:val="00C419FA"/>
    <w:rsid w:val="00C41A12"/>
    <w:rsid w:val="00C41A27"/>
    <w:rsid w:val="00C41A4A"/>
    <w:rsid w:val="00C41A5D"/>
    <w:rsid w:val="00C41B48"/>
    <w:rsid w:val="00C41C46"/>
    <w:rsid w:val="00C41C53"/>
    <w:rsid w:val="00C41CA2"/>
    <w:rsid w:val="00C41CBC"/>
    <w:rsid w:val="00C41CEC"/>
    <w:rsid w:val="00C41D24"/>
    <w:rsid w:val="00C41D33"/>
    <w:rsid w:val="00C41DCD"/>
    <w:rsid w:val="00C41ED8"/>
    <w:rsid w:val="00C41F1B"/>
    <w:rsid w:val="00C41F56"/>
    <w:rsid w:val="00C41F8A"/>
    <w:rsid w:val="00C4202B"/>
    <w:rsid w:val="00C4206E"/>
    <w:rsid w:val="00C420A8"/>
    <w:rsid w:val="00C420E3"/>
    <w:rsid w:val="00C42108"/>
    <w:rsid w:val="00C42185"/>
    <w:rsid w:val="00C42302"/>
    <w:rsid w:val="00C4238B"/>
    <w:rsid w:val="00C423BC"/>
    <w:rsid w:val="00C424B0"/>
    <w:rsid w:val="00C424B4"/>
    <w:rsid w:val="00C424C5"/>
    <w:rsid w:val="00C424F7"/>
    <w:rsid w:val="00C42634"/>
    <w:rsid w:val="00C4271D"/>
    <w:rsid w:val="00C42745"/>
    <w:rsid w:val="00C42800"/>
    <w:rsid w:val="00C4287D"/>
    <w:rsid w:val="00C428D7"/>
    <w:rsid w:val="00C4293E"/>
    <w:rsid w:val="00C429C5"/>
    <w:rsid w:val="00C429CB"/>
    <w:rsid w:val="00C42A27"/>
    <w:rsid w:val="00C42AE5"/>
    <w:rsid w:val="00C42BEC"/>
    <w:rsid w:val="00C42C8A"/>
    <w:rsid w:val="00C42D37"/>
    <w:rsid w:val="00C42D4C"/>
    <w:rsid w:val="00C42D9D"/>
    <w:rsid w:val="00C42DCB"/>
    <w:rsid w:val="00C42E18"/>
    <w:rsid w:val="00C42E50"/>
    <w:rsid w:val="00C42E59"/>
    <w:rsid w:val="00C42EA9"/>
    <w:rsid w:val="00C42F97"/>
    <w:rsid w:val="00C4317B"/>
    <w:rsid w:val="00C431B6"/>
    <w:rsid w:val="00C43208"/>
    <w:rsid w:val="00C4338E"/>
    <w:rsid w:val="00C433A7"/>
    <w:rsid w:val="00C434C4"/>
    <w:rsid w:val="00C434C6"/>
    <w:rsid w:val="00C43511"/>
    <w:rsid w:val="00C4354C"/>
    <w:rsid w:val="00C43578"/>
    <w:rsid w:val="00C4369E"/>
    <w:rsid w:val="00C436B9"/>
    <w:rsid w:val="00C4376F"/>
    <w:rsid w:val="00C437C9"/>
    <w:rsid w:val="00C437F6"/>
    <w:rsid w:val="00C437FA"/>
    <w:rsid w:val="00C43800"/>
    <w:rsid w:val="00C4383B"/>
    <w:rsid w:val="00C43866"/>
    <w:rsid w:val="00C43875"/>
    <w:rsid w:val="00C4389C"/>
    <w:rsid w:val="00C43946"/>
    <w:rsid w:val="00C43947"/>
    <w:rsid w:val="00C43A07"/>
    <w:rsid w:val="00C43A8C"/>
    <w:rsid w:val="00C43A9E"/>
    <w:rsid w:val="00C43BDE"/>
    <w:rsid w:val="00C43BEA"/>
    <w:rsid w:val="00C43BFA"/>
    <w:rsid w:val="00C43C0D"/>
    <w:rsid w:val="00C43D09"/>
    <w:rsid w:val="00C43D39"/>
    <w:rsid w:val="00C43D61"/>
    <w:rsid w:val="00C43D6E"/>
    <w:rsid w:val="00C43D88"/>
    <w:rsid w:val="00C43D9C"/>
    <w:rsid w:val="00C43DBC"/>
    <w:rsid w:val="00C43EA2"/>
    <w:rsid w:val="00C43F02"/>
    <w:rsid w:val="00C43F28"/>
    <w:rsid w:val="00C44092"/>
    <w:rsid w:val="00C4413A"/>
    <w:rsid w:val="00C4418B"/>
    <w:rsid w:val="00C44212"/>
    <w:rsid w:val="00C442D5"/>
    <w:rsid w:val="00C442E5"/>
    <w:rsid w:val="00C442FC"/>
    <w:rsid w:val="00C44311"/>
    <w:rsid w:val="00C4436D"/>
    <w:rsid w:val="00C4444A"/>
    <w:rsid w:val="00C4449F"/>
    <w:rsid w:val="00C44501"/>
    <w:rsid w:val="00C445CB"/>
    <w:rsid w:val="00C4463F"/>
    <w:rsid w:val="00C446E4"/>
    <w:rsid w:val="00C44774"/>
    <w:rsid w:val="00C447C6"/>
    <w:rsid w:val="00C44883"/>
    <w:rsid w:val="00C4488F"/>
    <w:rsid w:val="00C44997"/>
    <w:rsid w:val="00C44A37"/>
    <w:rsid w:val="00C44AB2"/>
    <w:rsid w:val="00C44BC6"/>
    <w:rsid w:val="00C44BCE"/>
    <w:rsid w:val="00C44D75"/>
    <w:rsid w:val="00C44DAF"/>
    <w:rsid w:val="00C44DDB"/>
    <w:rsid w:val="00C44F0D"/>
    <w:rsid w:val="00C44F2A"/>
    <w:rsid w:val="00C44FC4"/>
    <w:rsid w:val="00C44FEC"/>
    <w:rsid w:val="00C44FFE"/>
    <w:rsid w:val="00C45026"/>
    <w:rsid w:val="00C450B9"/>
    <w:rsid w:val="00C450EA"/>
    <w:rsid w:val="00C450F4"/>
    <w:rsid w:val="00C4515F"/>
    <w:rsid w:val="00C451D7"/>
    <w:rsid w:val="00C4520E"/>
    <w:rsid w:val="00C45220"/>
    <w:rsid w:val="00C45287"/>
    <w:rsid w:val="00C45295"/>
    <w:rsid w:val="00C452F0"/>
    <w:rsid w:val="00C45322"/>
    <w:rsid w:val="00C453D9"/>
    <w:rsid w:val="00C4541D"/>
    <w:rsid w:val="00C4546D"/>
    <w:rsid w:val="00C4550E"/>
    <w:rsid w:val="00C45523"/>
    <w:rsid w:val="00C45608"/>
    <w:rsid w:val="00C456F2"/>
    <w:rsid w:val="00C4572B"/>
    <w:rsid w:val="00C45757"/>
    <w:rsid w:val="00C45967"/>
    <w:rsid w:val="00C45976"/>
    <w:rsid w:val="00C459F6"/>
    <w:rsid w:val="00C45A61"/>
    <w:rsid w:val="00C45ABD"/>
    <w:rsid w:val="00C45AE6"/>
    <w:rsid w:val="00C45B40"/>
    <w:rsid w:val="00C45BE7"/>
    <w:rsid w:val="00C45C10"/>
    <w:rsid w:val="00C45CA5"/>
    <w:rsid w:val="00C45D2F"/>
    <w:rsid w:val="00C45DB2"/>
    <w:rsid w:val="00C45DBD"/>
    <w:rsid w:val="00C45DC7"/>
    <w:rsid w:val="00C45DE3"/>
    <w:rsid w:val="00C45E67"/>
    <w:rsid w:val="00C45E82"/>
    <w:rsid w:val="00C45ED5"/>
    <w:rsid w:val="00C45F0D"/>
    <w:rsid w:val="00C45F10"/>
    <w:rsid w:val="00C45F15"/>
    <w:rsid w:val="00C45FE8"/>
    <w:rsid w:val="00C46046"/>
    <w:rsid w:val="00C46171"/>
    <w:rsid w:val="00C46173"/>
    <w:rsid w:val="00C46245"/>
    <w:rsid w:val="00C46296"/>
    <w:rsid w:val="00C462D5"/>
    <w:rsid w:val="00C462F5"/>
    <w:rsid w:val="00C4636B"/>
    <w:rsid w:val="00C4636C"/>
    <w:rsid w:val="00C463A4"/>
    <w:rsid w:val="00C464B7"/>
    <w:rsid w:val="00C4658E"/>
    <w:rsid w:val="00C465FF"/>
    <w:rsid w:val="00C46665"/>
    <w:rsid w:val="00C46766"/>
    <w:rsid w:val="00C468A5"/>
    <w:rsid w:val="00C468CD"/>
    <w:rsid w:val="00C46A33"/>
    <w:rsid w:val="00C46A90"/>
    <w:rsid w:val="00C46AA3"/>
    <w:rsid w:val="00C46B1E"/>
    <w:rsid w:val="00C46B90"/>
    <w:rsid w:val="00C46BC1"/>
    <w:rsid w:val="00C46C00"/>
    <w:rsid w:val="00C46C37"/>
    <w:rsid w:val="00C46C5F"/>
    <w:rsid w:val="00C46C69"/>
    <w:rsid w:val="00C46C93"/>
    <w:rsid w:val="00C46E9D"/>
    <w:rsid w:val="00C46EBA"/>
    <w:rsid w:val="00C46EDD"/>
    <w:rsid w:val="00C46F3B"/>
    <w:rsid w:val="00C46F53"/>
    <w:rsid w:val="00C46F92"/>
    <w:rsid w:val="00C4708D"/>
    <w:rsid w:val="00C470BA"/>
    <w:rsid w:val="00C4712E"/>
    <w:rsid w:val="00C47199"/>
    <w:rsid w:val="00C471CF"/>
    <w:rsid w:val="00C471FD"/>
    <w:rsid w:val="00C4730A"/>
    <w:rsid w:val="00C47333"/>
    <w:rsid w:val="00C47380"/>
    <w:rsid w:val="00C47419"/>
    <w:rsid w:val="00C4748E"/>
    <w:rsid w:val="00C474C2"/>
    <w:rsid w:val="00C47518"/>
    <w:rsid w:val="00C475CF"/>
    <w:rsid w:val="00C4771B"/>
    <w:rsid w:val="00C477A7"/>
    <w:rsid w:val="00C479DF"/>
    <w:rsid w:val="00C47A33"/>
    <w:rsid w:val="00C47A5F"/>
    <w:rsid w:val="00C47AF6"/>
    <w:rsid w:val="00C47B43"/>
    <w:rsid w:val="00C47B48"/>
    <w:rsid w:val="00C47B52"/>
    <w:rsid w:val="00C47B91"/>
    <w:rsid w:val="00C47BE1"/>
    <w:rsid w:val="00C47C3D"/>
    <w:rsid w:val="00C47C5F"/>
    <w:rsid w:val="00C47C9C"/>
    <w:rsid w:val="00C47CB7"/>
    <w:rsid w:val="00C47E04"/>
    <w:rsid w:val="00C47F06"/>
    <w:rsid w:val="00C47F17"/>
    <w:rsid w:val="00C47FF9"/>
    <w:rsid w:val="00C5001D"/>
    <w:rsid w:val="00C5001E"/>
    <w:rsid w:val="00C50050"/>
    <w:rsid w:val="00C50083"/>
    <w:rsid w:val="00C50092"/>
    <w:rsid w:val="00C50104"/>
    <w:rsid w:val="00C5010C"/>
    <w:rsid w:val="00C50222"/>
    <w:rsid w:val="00C50291"/>
    <w:rsid w:val="00C5032A"/>
    <w:rsid w:val="00C503B1"/>
    <w:rsid w:val="00C503F0"/>
    <w:rsid w:val="00C503F8"/>
    <w:rsid w:val="00C50632"/>
    <w:rsid w:val="00C506CE"/>
    <w:rsid w:val="00C5070B"/>
    <w:rsid w:val="00C50753"/>
    <w:rsid w:val="00C50788"/>
    <w:rsid w:val="00C507F8"/>
    <w:rsid w:val="00C50857"/>
    <w:rsid w:val="00C5087D"/>
    <w:rsid w:val="00C50947"/>
    <w:rsid w:val="00C50977"/>
    <w:rsid w:val="00C509B0"/>
    <w:rsid w:val="00C50A24"/>
    <w:rsid w:val="00C50A54"/>
    <w:rsid w:val="00C50AB5"/>
    <w:rsid w:val="00C50B04"/>
    <w:rsid w:val="00C50B74"/>
    <w:rsid w:val="00C50BB0"/>
    <w:rsid w:val="00C50BEC"/>
    <w:rsid w:val="00C50C90"/>
    <w:rsid w:val="00C50CA9"/>
    <w:rsid w:val="00C50CBF"/>
    <w:rsid w:val="00C50D2B"/>
    <w:rsid w:val="00C50DC3"/>
    <w:rsid w:val="00C50DF7"/>
    <w:rsid w:val="00C50E05"/>
    <w:rsid w:val="00C50E1F"/>
    <w:rsid w:val="00C50F21"/>
    <w:rsid w:val="00C50F87"/>
    <w:rsid w:val="00C50FC5"/>
    <w:rsid w:val="00C50FD7"/>
    <w:rsid w:val="00C50FF6"/>
    <w:rsid w:val="00C51084"/>
    <w:rsid w:val="00C510BF"/>
    <w:rsid w:val="00C51133"/>
    <w:rsid w:val="00C51182"/>
    <w:rsid w:val="00C51183"/>
    <w:rsid w:val="00C512C9"/>
    <w:rsid w:val="00C513D6"/>
    <w:rsid w:val="00C5142C"/>
    <w:rsid w:val="00C5143C"/>
    <w:rsid w:val="00C514D1"/>
    <w:rsid w:val="00C514E4"/>
    <w:rsid w:val="00C5156E"/>
    <w:rsid w:val="00C515C1"/>
    <w:rsid w:val="00C51649"/>
    <w:rsid w:val="00C516E0"/>
    <w:rsid w:val="00C517D1"/>
    <w:rsid w:val="00C517D7"/>
    <w:rsid w:val="00C517EA"/>
    <w:rsid w:val="00C5194A"/>
    <w:rsid w:val="00C519B9"/>
    <w:rsid w:val="00C519CF"/>
    <w:rsid w:val="00C519D2"/>
    <w:rsid w:val="00C51A09"/>
    <w:rsid w:val="00C51A3A"/>
    <w:rsid w:val="00C51A84"/>
    <w:rsid w:val="00C51A9A"/>
    <w:rsid w:val="00C51B22"/>
    <w:rsid w:val="00C51B3B"/>
    <w:rsid w:val="00C51B83"/>
    <w:rsid w:val="00C51BC2"/>
    <w:rsid w:val="00C51BE5"/>
    <w:rsid w:val="00C51C2D"/>
    <w:rsid w:val="00C51C51"/>
    <w:rsid w:val="00C51D10"/>
    <w:rsid w:val="00C51D31"/>
    <w:rsid w:val="00C51DAB"/>
    <w:rsid w:val="00C51E32"/>
    <w:rsid w:val="00C51F6E"/>
    <w:rsid w:val="00C51FD3"/>
    <w:rsid w:val="00C5204A"/>
    <w:rsid w:val="00C520ED"/>
    <w:rsid w:val="00C521D3"/>
    <w:rsid w:val="00C5220D"/>
    <w:rsid w:val="00C52256"/>
    <w:rsid w:val="00C522B8"/>
    <w:rsid w:val="00C522F7"/>
    <w:rsid w:val="00C52316"/>
    <w:rsid w:val="00C52405"/>
    <w:rsid w:val="00C52459"/>
    <w:rsid w:val="00C5255E"/>
    <w:rsid w:val="00C525B8"/>
    <w:rsid w:val="00C525BA"/>
    <w:rsid w:val="00C525DE"/>
    <w:rsid w:val="00C525E1"/>
    <w:rsid w:val="00C525EB"/>
    <w:rsid w:val="00C5260B"/>
    <w:rsid w:val="00C5262F"/>
    <w:rsid w:val="00C526CD"/>
    <w:rsid w:val="00C526E1"/>
    <w:rsid w:val="00C52717"/>
    <w:rsid w:val="00C52812"/>
    <w:rsid w:val="00C5286C"/>
    <w:rsid w:val="00C528B2"/>
    <w:rsid w:val="00C52961"/>
    <w:rsid w:val="00C52AC4"/>
    <w:rsid w:val="00C52AD6"/>
    <w:rsid w:val="00C52AEA"/>
    <w:rsid w:val="00C52B26"/>
    <w:rsid w:val="00C52B3F"/>
    <w:rsid w:val="00C52B53"/>
    <w:rsid w:val="00C52B81"/>
    <w:rsid w:val="00C52C24"/>
    <w:rsid w:val="00C52C44"/>
    <w:rsid w:val="00C52D42"/>
    <w:rsid w:val="00C52DE0"/>
    <w:rsid w:val="00C52E58"/>
    <w:rsid w:val="00C52F0A"/>
    <w:rsid w:val="00C52F1A"/>
    <w:rsid w:val="00C52F24"/>
    <w:rsid w:val="00C52F2F"/>
    <w:rsid w:val="00C52F9F"/>
    <w:rsid w:val="00C53096"/>
    <w:rsid w:val="00C530C4"/>
    <w:rsid w:val="00C530CA"/>
    <w:rsid w:val="00C5313B"/>
    <w:rsid w:val="00C53166"/>
    <w:rsid w:val="00C53185"/>
    <w:rsid w:val="00C5318B"/>
    <w:rsid w:val="00C53266"/>
    <w:rsid w:val="00C53297"/>
    <w:rsid w:val="00C532E7"/>
    <w:rsid w:val="00C53403"/>
    <w:rsid w:val="00C5346A"/>
    <w:rsid w:val="00C53496"/>
    <w:rsid w:val="00C534B4"/>
    <w:rsid w:val="00C53586"/>
    <w:rsid w:val="00C5359C"/>
    <w:rsid w:val="00C5371C"/>
    <w:rsid w:val="00C538BD"/>
    <w:rsid w:val="00C539FA"/>
    <w:rsid w:val="00C53AE1"/>
    <w:rsid w:val="00C53B06"/>
    <w:rsid w:val="00C53B33"/>
    <w:rsid w:val="00C53B3A"/>
    <w:rsid w:val="00C53B96"/>
    <w:rsid w:val="00C53C9E"/>
    <w:rsid w:val="00C53CCC"/>
    <w:rsid w:val="00C53CD5"/>
    <w:rsid w:val="00C53EBA"/>
    <w:rsid w:val="00C53ED0"/>
    <w:rsid w:val="00C53ED1"/>
    <w:rsid w:val="00C53EE8"/>
    <w:rsid w:val="00C53F9F"/>
    <w:rsid w:val="00C53FEF"/>
    <w:rsid w:val="00C54041"/>
    <w:rsid w:val="00C54055"/>
    <w:rsid w:val="00C5409B"/>
    <w:rsid w:val="00C540AD"/>
    <w:rsid w:val="00C540C2"/>
    <w:rsid w:val="00C54200"/>
    <w:rsid w:val="00C54232"/>
    <w:rsid w:val="00C54271"/>
    <w:rsid w:val="00C542EC"/>
    <w:rsid w:val="00C5443E"/>
    <w:rsid w:val="00C54475"/>
    <w:rsid w:val="00C5455B"/>
    <w:rsid w:val="00C545D2"/>
    <w:rsid w:val="00C54603"/>
    <w:rsid w:val="00C546A5"/>
    <w:rsid w:val="00C546D9"/>
    <w:rsid w:val="00C546FC"/>
    <w:rsid w:val="00C54920"/>
    <w:rsid w:val="00C54983"/>
    <w:rsid w:val="00C54A19"/>
    <w:rsid w:val="00C54A72"/>
    <w:rsid w:val="00C54A9C"/>
    <w:rsid w:val="00C54B01"/>
    <w:rsid w:val="00C54B29"/>
    <w:rsid w:val="00C54B3A"/>
    <w:rsid w:val="00C54C22"/>
    <w:rsid w:val="00C54C2D"/>
    <w:rsid w:val="00C54C34"/>
    <w:rsid w:val="00C54CB8"/>
    <w:rsid w:val="00C54CCF"/>
    <w:rsid w:val="00C54E66"/>
    <w:rsid w:val="00C5505D"/>
    <w:rsid w:val="00C550F8"/>
    <w:rsid w:val="00C55115"/>
    <w:rsid w:val="00C551F0"/>
    <w:rsid w:val="00C551F4"/>
    <w:rsid w:val="00C551FF"/>
    <w:rsid w:val="00C5547A"/>
    <w:rsid w:val="00C554D0"/>
    <w:rsid w:val="00C5562B"/>
    <w:rsid w:val="00C5566D"/>
    <w:rsid w:val="00C556A4"/>
    <w:rsid w:val="00C556D2"/>
    <w:rsid w:val="00C557A1"/>
    <w:rsid w:val="00C5585A"/>
    <w:rsid w:val="00C558A0"/>
    <w:rsid w:val="00C558A4"/>
    <w:rsid w:val="00C558DE"/>
    <w:rsid w:val="00C5596F"/>
    <w:rsid w:val="00C55A4B"/>
    <w:rsid w:val="00C55A9A"/>
    <w:rsid w:val="00C55ACA"/>
    <w:rsid w:val="00C55AFF"/>
    <w:rsid w:val="00C55B2A"/>
    <w:rsid w:val="00C55B8A"/>
    <w:rsid w:val="00C55C2E"/>
    <w:rsid w:val="00C55DCD"/>
    <w:rsid w:val="00C55E1E"/>
    <w:rsid w:val="00C55E53"/>
    <w:rsid w:val="00C55E79"/>
    <w:rsid w:val="00C55E7D"/>
    <w:rsid w:val="00C55ED8"/>
    <w:rsid w:val="00C55EE6"/>
    <w:rsid w:val="00C55F02"/>
    <w:rsid w:val="00C55F39"/>
    <w:rsid w:val="00C55F4A"/>
    <w:rsid w:val="00C55F68"/>
    <w:rsid w:val="00C55FBE"/>
    <w:rsid w:val="00C55FC0"/>
    <w:rsid w:val="00C56061"/>
    <w:rsid w:val="00C56101"/>
    <w:rsid w:val="00C56230"/>
    <w:rsid w:val="00C563CB"/>
    <w:rsid w:val="00C563EE"/>
    <w:rsid w:val="00C563F9"/>
    <w:rsid w:val="00C56411"/>
    <w:rsid w:val="00C56541"/>
    <w:rsid w:val="00C565D4"/>
    <w:rsid w:val="00C565EA"/>
    <w:rsid w:val="00C5663B"/>
    <w:rsid w:val="00C566FF"/>
    <w:rsid w:val="00C5676E"/>
    <w:rsid w:val="00C5680C"/>
    <w:rsid w:val="00C56864"/>
    <w:rsid w:val="00C56914"/>
    <w:rsid w:val="00C56986"/>
    <w:rsid w:val="00C569DC"/>
    <w:rsid w:val="00C569E9"/>
    <w:rsid w:val="00C56A25"/>
    <w:rsid w:val="00C56A26"/>
    <w:rsid w:val="00C56A62"/>
    <w:rsid w:val="00C56A74"/>
    <w:rsid w:val="00C56AA1"/>
    <w:rsid w:val="00C56B28"/>
    <w:rsid w:val="00C56BB3"/>
    <w:rsid w:val="00C56BC4"/>
    <w:rsid w:val="00C56BD7"/>
    <w:rsid w:val="00C56D01"/>
    <w:rsid w:val="00C56D04"/>
    <w:rsid w:val="00C56E5B"/>
    <w:rsid w:val="00C56F18"/>
    <w:rsid w:val="00C56F52"/>
    <w:rsid w:val="00C5706B"/>
    <w:rsid w:val="00C5709B"/>
    <w:rsid w:val="00C57137"/>
    <w:rsid w:val="00C57165"/>
    <w:rsid w:val="00C571C0"/>
    <w:rsid w:val="00C57235"/>
    <w:rsid w:val="00C573B9"/>
    <w:rsid w:val="00C573D4"/>
    <w:rsid w:val="00C57402"/>
    <w:rsid w:val="00C5749B"/>
    <w:rsid w:val="00C574A8"/>
    <w:rsid w:val="00C575E1"/>
    <w:rsid w:val="00C575F2"/>
    <w:rsid w:val="00C57617"/>
    <w:rsid w:val="00C57648"/>
    <w:rsid w:val="00C576B7"/>
    <w:rsid w:val="00C57733"/>
    <w:rsid w:val="00C577F4"/>
    <w:rsid w:val="00C57868"/>
    <w:rsid w:val="00C57890"/>
    <w:rsid w:val="00C578F6"/>
    <w:rsid w:val="00C57952"/>
    <w:rsid w:val="00C57955"/>
    <w:rsid w:val="00C57961"/>
    <w:rsid w:val="00C57A24"/>
    <w:rsid w:val="00C57A43"/>
    <w:rsid w:val="00C57B79"/>
    <w:rsid w:val="00C57BC2"/>
    <w:rsid w:val="00C57CD1"/>
    <w:rsid w:val="00C57CD4"/>
    <w:rsid w:val="00C57D8D"/>
    <w:rsid w:val="00C57DE0"/>
    <w:rsid w:val="00C57F15"/>
    <w:rsid w:val="00C600DD"/>
    <w:rsid w:val="00C60162"/>
    <w:rsid w:val="00C6022C"/>
    <w:rsid w:val="00C60242"/>
    <w:rsid w:val="00C602AE"/>
    <w:rsid w:val="00C60358"/>
    <w:rsid w:val="00C603CF"/>
    <w:rsid w:val="00C603DE"/>
    <w:rsid w:val="00C60463"/>
    <w:rsid w:val="00C604B7"/>
    <w:rsid w:val="00C604D7"/>
    <w:rsid w:val="00C604F2"/>
    <w:rsid w:val="00C60514"/>
    <w:rsid w:val="00C605CB"/>
    <w:rsid w:val="00C60637"/>
    <w:rsid w:val="00C6073D"/>
    <w:rsid w:val="00C60760"/>
    <w:rsid w:val="00C6096A"/>
    <w:rsid w:val="00C60A93"/>
    <w:rsid w:val="00C60B25"/>
    <w:rsid w:val="00C60B5E"/>
    <w:rsid w:val="00C60B72"/>
    <w:rsid w:val="00C60CC5"/>
    <w:rsid w:val="00C60D58"/>
    <w:rsid w:val="00C60EDA"/>
    <w:rsid w:val="00C60FEC"/>
    <w:rsid w:val="00C6110A"/>
    <w:rsid w:val="00C61126"/>
    <w:rsid w:val="00C6117A"/>
    <w:rsid w:val="00C612FB"/>
    <w:rsid w:val="00C61357"/>
    <w:rsid w:val="00C61369"/>
    <w:rsid w:val="00C613BA"/>
    <w:rsid w:val="00C6140F"/>
    <w:rsid w:val="00C614CF"/>
    <w:rsid w:val="00C6166A"/>
    <w:rsid w:val="00C61697"/>
    <w:rsid w:val="00C616E8"/>
    <w:rsid w:val="00C617BA"/>
    <w:rsid w:val="00C61823"/>
    <w:rsid w:val="00C61998"/>
    <w:rsid w:val="00C619DF"/>
    <w:rsid w:val="00C619E9"/>
    <w:rsid w:val="00C619FD"/>
    <w:rsid w:val="00C61A27"/>
    <w:rsid w:val="00C61B12"/>
    <w:rsid w:val="00C61B41"/>
    <w:rsid w:val="00C61C6D"/>
    <w:rsid w:val="00C61CB5"/>
    <w:rsid w:val="00C61CBC"/>
    <w:rsid w:val="00C61D5C"/>
    <w:rsid w:val="00C61EA4"/>
    <w:rsid w:val="00C62024"/>
    <w:rsid w:val="00C62028"/>
    <w:rsid w:val="00C62031"/>
    <w:rsid w:val="00C620A2"/>
    <w:rsid w:val="00C620D4"/>
    <w:rsid w:val="00C62118"/>
    <w:rsid w:val="00C62158"/>
    <w:rsid w:val="00C6217B"/>
    <w:rsid w:val="00C621C3"/>
    <w:rsid w:val="00C6220D"/>
    <w:rsid w:val="00C62251"/>
    <w:rsid w:val="00C622A4"/>
    <w:rsid w:val="00C62399"/>
    <w:rsid w:val="00C62408"/>
    <w:rsid w:val="00C62528"/>
    <w:rsid w:val="00C625CE"/>
    <w:rsid w:val="00C62643"/>
    <w:rsid w:val="00C626F7"/>
    <w:rsid w:val="00C62709"/>
    <w:rsid w:val="00C62799"/>
    <w:rsid w:val="00C627B1"/>
    <w:rsid w:val="00C6282D"/>
    <w:rsid w:val="00C6283B"/>
    <w:rsid w:val="00C62917"/>
    <w:rsid w:val="00C6292B"/>
    <w:rsid w:val="00C629FE"/>
    <w:rsid w:val="00C62A10"/>
    <w:rsid w:val="00C62A21"/>
    <w:rsid w:val="00C62A25"/>
    <w:rsid w:val="00C62ABF"/>
    <w:rsid w:val="00C62B85"/>
    <w:rsid w:val="00C62C06"/>
    <w:rsid w:val="00C62CB5"/>
    <w:rsid w:val="00C62DBA"/>
    <w:rsid w:val="00C62E21"/>
    <w:rsid w:val="00C62EB4"/>
    <w:rsid w:val="00C62EC0"/>
    <w:rsid w:val="00C62EE5"/>
    <w:rsid w:val="00C62F0B"/>
    <w:rsid w:val="00C63109"/>
    <w:rsid w:val="00C63129"/>
    <w:rsid w:val="00C631B3"/>
    <w:rsid w:val="00C631BB"/>
    <w:rsid w:val="00C63214"/>
    <w:rsid w:val="00C6327D"/>
    <w:rsid w:val="00C63397"/>
    <w:rsid w:val="00C634BC"/>
    <w:rsid w:val="00C635C4"/>
    <w:rsid w:val="00C6364C"/>
    <w:rsid w:val="00C63728"/>
    <w:rsid w:val="00C63775"/>
    <w:rsid w:val="00C63781"/>
    <w:rsid w:val="00C637A2"/>
    <w:rsid w:val="00C6380F"/>
    <w:rsid w:val="00C63835"/>
    <w:rsid w:val="00C638AA"/>
    <w:rsid w:val="00C638DB"/>
    <w:rsid w:val="00C638F2"/>
    <w:rsid w:val="00C639BD"/>
    <w:rsid w:val="00C63AB8"/>
    <w:rsid w:val="00C63B16"/>
    <w:rsid w:val="00C63BAF"/>
    <w:rsid w:val="00C63BD1"/>
    <w:rsid w:val="00C63C08"/>
    <w:rsid w:val="00C63C5D"/>
    <w:rsid w:val="00C63D4B"/>
    <w:rsid w:val="00C63DBF"/>
    <w:rsid w:val="00C63E4B"/>
    <w:rsid w:val="00C63E81"/>
    <w:rsid w:val="00C63EA3"/>
    <w:rsid w:val="00C63F16"/>
    <w:rsid w:val="00C63F88"/>
    <w:rsid w:val="00C64080"/>
    <w:rsid w:val="00C64094"/>
    <w:rsid w:val="00C640C9"/>
    <w:rsid w:val="00C64101"/>
    <w:rsid w:val="00C64108"/>
    <w:rsid w:val="00C64180"/>
    <w:rsid w:val="00C641C8"/>
    <w:rsid w:val="00C641D1"/>
    <w:rsid w:val="00C64288"/>
    <w:rsid w:val="00C64322"/>
    <w:rsid w:val="00C643AE"/>
    <w:rsid w:val="00C6445C"/>
    <w:rsid w:val="00C644A6"/>
    <w:rsid w:val="00C645F4"/>
    <w:rsid w:val="00C64679"/>
    <w:rsid w:val="00C646EB"/>
    <w:rsid w:val="00C6471D"/>
    <w:rsid w:val="00C64731"/>
    <w:rsid w:val="00C64735"/>
    <w:rsid w:val="00C64758"/>
    <w:rsid w:val="00C64779"/>
    <w:rsid w:val="00C647F7"/>
    <w:rsid w:val="00C64837"/>
    <w:rsid w:val="00C64980"/>
    <w:rsid w:val="00C64A3C"/>
    <w:rsid w:val="00C64AA7"/>
    <w:rsid w:val="00C64AE2"/>
    <w:rsid w:val="00C64B91"/>
    <w:rsid w:val="00C64C01"/>
    <w:rsid w:val="00C64C31"/>
    <w:rsid w:val="00C64CE5"/>
    <w:rsid w:val="00C64D7F"/>
    <w:rsid w:val="00C64DBE"/>
    <w:rsid w:val="00C64F14"/>
    <w:rsid w:val="00C64F63"/>
    <w:rsid w:val="00C6501D"/>
    <w:rsid w:val="00C65074"/>
    <w:rsid w:val="00C65096"/>
    <w:rsid w:val="00C650A6"/>
    <w:rsid w:val="00C650D9"/>
    <w:rsid w:val="00C65146"/>
    <w:rsid w:val="00C65153"/>
    <w:rsid w:val="00C65311"/>
    <w:rsid w:val="00C6538D"/>
    <w:rsid w:val="00C653DF"/>
    <w:rsid w:val="00C654AF"/>
    <w:rsid w:val="00C654D5"/>
    <w:rsid w:val="00C6556F"/>
    <w:rsid w:val="00C656A4"/>
    <w:rsid w:val="00C65764"/>
    <w:rsid w:val="00C65856"/>
    <w:rsid w:val="00C65948"/>
    <w:rsid w:val="00C65ACA"/>
    <w:rsid w:val="00C65B57"/>
    <w:rsid w:val="00C65B98"/>
    <w:rsid w:val="00C65CCA"/>
    <w:rsid w:val="00C65DA5"/>
    <w:rsid w:val="00C65E9E"/>
    <w:rsid w:val="00C65ED9"/>
    <w:rsid w:val="00C65EDD"/>
    <w:rsid w:val="00C6600C"/>
    <w:rsid w:val="00C66019"/>
    <w:rsid w:val="00C66026"/>
    <w:rsid w:val="00C660B0"/>
    <w:rsid w:val="00C6624B"/>
    <w:rsid w:val="00C66318"/>
    <w:rsid w:val="00C66328"/>
    <w:rsid w:val="00C663D8"/>
    <w:rsid w:val="00C6651B"/>
    <w:rsid w:val="00C66569"/>
    <w:rsid w:val="00C66570"/>
    <w:rsid w:val="00C6661E"/>
    <w:rsid w:val="00C6669E"/>
    <w:rsid w:val="00C666D8"/>
    <w:rsid w:val="00C66727"/>
    <w:rsid w:val="00C66887"/>
    <w:rsid w:val="00C6694A"/>
    <w:rsid w:val="00C6699A"/>
    <w:rsid w:val="00C669DE"/>
    <w:rsid w:val="00C66ACF"/>
    <w:rsid w:val="00C66B51"/>
    <w:rsid w:val="00C66B7A"/>
    <w:rsid w:val="00C66BB2"/>
    <w:rsid w:val="00C66C01"/>
    <w:rsid w:val="00C66CA4"/>
    <w:rsid w:val="00C66DA6"/>
    <w:rsid w:val="00C66E84"/>
    <w:rsid w:val="00C66E9C"/>
    <w:rsid w:val="00C66F10"/>
    <w:rsid w:val="00C67033"/>
    <w:rsid w:val="00C6705A"/>
    <w:rsid w:val="00C67085"/>
    <w:rsid w:val="00C6709B"/>
    <w:rsid w:val="00C670DC"/>
    <w:rsid w:val="00C671AC"/>
    <w:rsid w:val="00C671BD"/>
    <w:rsid w:val="00C67221"/>
    <w:rsid w:val="00C67232"/>
    <w:rsid w:val="00C67275"/>
    <w:rsid w:val="00C67304"/>
    <w:rsid w:val="00C673F2"/>
    <w:rsid w:val="00C674AB"/>
    <w:rsid w:val="00C675A2"/>
    <w:rsid w:val="00C67605"/>
    <w:rsid w:val="00C67670"/>
    <w:rsid w:val="00C676B0"/>
    <w:rsid w:val="00C677C6"/>
    <w:rsid w:val="00C677DB"/>
    <w:rsid w:val="00C6788C"/>
    <w:rsid w:val="00C678F2"/>
    <w:rsid w:val="00C679EC"/>
    <w:rsid w:val="00C679EE"/>
    <w:rsid w:val="00C67A6F"/>
    <w:rsid w:val="00C67B8A"/>
    <w:rsid w:val="00C67BBD"/>
    <w:rsid w:val="00C67C1E"/>
    <w:rsid w:val="00C67C50"/>
    <w:rsid w:val="00C67ED4"/>
    <w:rsid w:val="00C67F02"/>
    <w:rsid w:val="00C701FB"/>
    <w:rsid w:val="00C70231"/>
    <w:rsid w:val="00C70281"/>
    <w:rsid w:val="00C70316"/>
    <w:rsid w:val="00C703ED"/>
    <w:rsid w:val="00C7045F"/>
    <w:rsid w:val="00C704E3"/>
    <w:rsid w:val="00C705F7"/>
    <w:rsid w:val="00C7062D"/>
    <w:rsid w:val="00C7070E"/>
    <w:rsid w:val="00C7075D"/>
    <w:rsid w:val="00C707DD"/>
    <w:rsid w:val="00C707E3"/>
    <w:rsid w:val="00C707FD"/>
    <w:rsid w:val="00C70831"/>
    <w:rsid w:val="00C708AE"/>
    <w:rsid w:val="00C708B7"/>
    <w:rsid w:val="00C70A0E"/>
    <w:rsid w:val="00C70A3F"/>
    <w:rsid w:val="00C70AF0"/>
    <w:rsid w:val="00C70B2F"/>
    <w:rsid w:val="00C70B57"/>
    <w:rsid w:val="00C70B82"/>
    <w:rsid w:val="00C70BB1"/>
    <w:rsid w:val="00C70BC6"/>
    <w:rsid w:val="00C70BCD"/>
    <w:rsid w:val="00C70CF2"/>
    <w:rsid w:val="00C70CF9"/>
    <w:rsid w:val="00C70D41"/>
    <w:rsid w:val="00C70D83"/>
    <w:rsid w:val="00C70DF9"/>
    <w:rsid w:val="00C70EF0"/>
    <w:rsid w:val="00C70F34"/>
    <w:rsid w:val="00C70F8F"/>
    <w:rsid w:val="00C70F90"/>
    <w:rsid w:val="00C71002"/>
    <w:rsid w:val="00C71052"/>
    <w:rsid w:val="00C71146"/>
    <w:rsid w:val="00C7120E"/>
    <w:rsid w:val="00C71268"/>
    <w:rsid w:val="00C712F9"/>
    <w:rsid w:val="00C7130C"/>
    <w:rsid w:val="00C71322"/>
    <w:rsid w:val="00C7133F"/>
    <w:rsid w:val="00C713B8"/>
    <w:rsid w:val="00C71488"/>
    <w:rsid w:val="00C714F1"/>
    <w:rsid w:val="00C71522"/>
    <w:rsid w:val="00C71533"/>
    <w:rsid w:val="00C715A1"/>
    <w:rsid w:val="00C715B5"/>
    <w:rsid w:val="00C7161A"/>
    <w:rsid w:val="00C71684"/>
    <w:rsid w:val="00C717CE"/>
    <w:rsid w:val="00C71809"/>
    <w:rsid w:val="00C71818"/>
    <w:rsid w:val="00C7187E"/>
    <w:rsid w:val="00C71918"/>
    <w:rsid w:val="00C71998"/>
    <w:rsid w:val="00C7199E"/>
    <w:rsid w:val="00C719B5"/>
    <w:rsid w:val="00C71AD0"/>
    <w:rsid w:val="00C71AF5"/>
    <w:rsid w:val="00C71B3F"/>
    <w:rsid w:val="00C71B4D"/>
    <w:rsid w:val="00C71B51"/>
    <w:rsid w:val="00C71BB4"/>
    <w:rsid w:val="00C71CD9"/>
    <w:rsid w:val="00C71D5B"/>
    <w:rsid w:val="00C71E13"/>
    <w:rsid w:val="00C71EAF"/>
    <w:rsid w:val="00C71EC5"/>
    <w:rsid w:val="00C71F0A"/>
    <w:rsid w:val="00C71FA9"/>
    <w:rsid w:val="00C71FF5"/>
    <w:rsid w:val="00C72002"/>
    <w:rsid w:val="00C720A3"/>
    <w:rsid w:val="00C720B0"/>
    <w:rsid w:val="00C72117"/>
    <w:rsid w:val="00C72124"/>
    <w:rsid w:val="00C72165"/>
    <w:rsid w:val="00C722C3"/>
    <w:rsid w:val="00C723DA"/>
    <w:rsid w:val="00C724AA"/>
    <w:rsid w:val="00C724F3"/>
    <w:rsid w:val="00C724FA"/>
    <w:rsid w:val="00C7250F"/>
    <w:rsid w:val="00C72560"/>
    <w:rsid w:val="00C72644"/>
    <w:rsid w:val="00C726E3"/>
    <w:rsid w:val="00C72712"/>
    <w:rsid w:val="00C72762"/>
    <w:rsid w:val="00C72796"/>
    <w:rsid w:val="00C72986"/>
    <w:rsid w:val="00C72A0E"/>
    <w:rsid w:val="00C72A4C"/>
    <w:rsid w:val="00C72A6F"/>
    <w:rsid w:val="00C72AB2"/>
    <w:rsid w:val="00C72B0F"/>
    <w:rsid w:val="00C72BCD"/>
    <w:rsid w:val="00C72C0E"/>
    <w:rsid w:val="00C72C2C"/>
    <w:rsid w:val="00C72CDE"/>
    <w:rsid w:val="00C72D72"/>
    <w:rsid w:val="00C72E34"/>
    <w:rsid w:val="00C72EF3"/>
    <w:rsid w:val="00C72F02"/>
    <w:rsid w:val="00C72F2F"/>
    <w:rsid w:val="00C72FD4"/>
    <w:rsid w:val="00C72FFC"/>
    <w:rsid w:val="00C731A3"/>
    <w:rsid w:val="00C73251"/>
    <w:rsid w:val="00C7325E"/>
    <w:rsid w:val="00C7338D"/>
    <w:rsid w:val="00C733CD"/>
    <w:rsid w:val="00C7351D"/>
    <w:rsid w:val="00C735BE"/>
    <w:rsid w:val="00C73630"/>
    <w:rsid w:val="00C73663"/>
    <w:rsid w:val="00C73811"/>
    <w:rsid w:val="00C73853"/>
    <w:rsid w:val="00C738E3"/>
    <w:rsid w:val="00C73946"/>
    <w:rsid w:val="00C7398E"/>
    <w:rsid w:val="00C739BF"/>
    <w:rsid w:val="00C739FC"/>
    <w:rsid w:val="00C73A07"/>
    <w:rsid w:val="00C73A12"/>
    <w:rsid w:val="00C73B27"/>
    <w:rsid w:val="00C73C06"/>
    <w:rsid w:val="00C73C0D"/>
    <w:rsid w:val="00C73C46"/>
    <w:rsid w:val="00C73C81"/>
    <w:rsid w:val="00C73DBA"/>
    <w:rsid w:val="00C73EA6"/>
    <w:rsid w:val="00C73F18"/>
    <w:rsid w:val="00C73FF0"/>
    <w:rsid w:val="00C7410A"/>
    <w:rsid w:val="00C74148"/>
    <w:rsid w:val="00C7417E"/>
    <w:rsid w:val="00C74263"/>
    <w:rsid w:val="00C742CB"/>
    <w:rsid w:val="00C74314"/>
    <w:rsid w:val="00C74354"/>
    <w:rsid w:val="00C74389"/>
    <w:rsid w:val="00C743E3"/>
    <w:rsid w:val="00C744CF"/>
    <w:rsid w:val="00C744FC"/>
    <w:rsid w:val="00C74548"/>
    <w:rsid w:val="00C7455F"/>
    <w:rsid w:val="00C74579"/>
    <w:rsid w:val="00C745A6"/>
    <w:rsid w:val="00C74639"/>
    <w:rsid w:val="00C7466A"/>
    <w:rsid w:val="00C7485D"/>
    <w:rsid w:val="00C749C2"/>
    <w:rsid w:val="00C74A04"/>
    <w:rsid w:val="00C74A1F"/>
    <w:rsid w:val="00C74A21"/>
    <w:rsid w:val="00C74A37"/>
    <w:rsid w:val="00C74B2A"/>
    <w:rsid w:val="00C74B45"/>
    <w:rsid w:val="00C74B66"/>
    <w:rsid w:val="00C74C19"/>
    <w:rsid w:val="00C74C29"/>
    <w:rsid w:val="00C74D0D"/>
    <w:rsid w:val="00C74E0B"/>
    <w:rsid w:val="00C74E42"/>
    <w:rsid w:val="00C74E6D"/>
    <w:rsid w:val="00C74ED2"/>
    <w:rsid w:val="00C74F00"/>
    <w:rsid w:val="00C74F9D"/>
    <w:rsid w:val="00C750CC"/>
    <w:rsid w:val="00C75168"/>
    <w:rsid w:val="00C75178"/>
    <w:rsid w:val="00C751A5"/>
    <w:rsid w:val="00C75278"/>
    <w:rsid w:val="00C752B1"/>
    <w:rsid w:val="00C7532A"/>
    <w:rsid w:val="00C75353"/>
    <w:rsid w:val="00C7535D"/>
    <w:rsid w:val="00C754DA"/>
    <w:rsid w:val="00C754F5"/>
    <w:rsid w:val="00C7553A"/>
    <w:rsid w:val="00C755B7"/>
    <w:rsid w:val="00C755CB"/>
    <w:rsid w:val="00C7573B"/>
    <w:rsid w:val="00C757E4"/>
    <w:rsid w:val="00C757F6"/>
    <w:rsid w:val="00C758D1"/>
    <w:rsid w:val="00C75952"/>
    <w:rsid w:val="00C75986"/>
    <w:rsid w:val="00C75AA2"/>
    <w:rsid w:val="00C75C6B"/>
    <w:rsid w:val="00C75CB1"/>
    <w:rsid w:val="00C75D14"/>
    <w:rsid w:val="00C75DFD"/>
    <w:rsid w:val="00C75E21"/>
    <w:rsid w:val="00C75E6E"/>
    <w:rsid w:val="00C75F06"/>
    <w:rsid w:val="00C75F64"/>
    <w:rsid w:val="00C75FE3"/>
    <w:rsid w:val="00C76087"/>
    <w:rsid w:val="00C760ED"/>
    <w:rsid w:val="00C7615B"/>
    <w:rsid w:val="00C76209"/>
    <w:rsid w:val="00C76256"/>
    <w:rsid w:val="00C763D1"/>
    <w:rsid w:val="00C763FA"/>
    <w:rsid w:val="00C76439"/>
    <w:rsid w:val="00C764EF"/>
    <w:rsid w:val="00C765D8"/>
    <w:rsid w:val="00C765F6"/>
    <w:rsid w:val="00C76765"/>
    <w:rsid w:val="00C767F5"/>
    <w:rsid w:val="00C76815"/>
    <w:rsid w:val="00C7683A"/>
    <w:rsid w:val="00C7683B"/>
    <w:rsid w:val="00C7686F"/>
    <w:rsid w:val="00C76913"/>
    <w:rsid w:val="00C7691C"/>
    <w:rsid w:val="00C7696E"/>
    <w:rsid w:val="00C76AF8"/>
    <w:rsid w:val="00C76B1B"/>
    <w:rsid w:val="00C76B7E"/>
    <w:rsid w:val="00C76C01"/>
    <w:rsid w:val="00C76CD5"/>
    <w:rsid w:val="00C76D1F"/>
    <w:rsid w:val="00C76E40"/>
    <w:rsid w:val="00C76E82"/>
    <w:rsid w:val="00C76ECE"/>
    <w:rsid w:val="00C76ED4"/>
    <w:rsid w:val="00C76EE2"/>
    <w:rsid w:val="00C7707C"/>
    <w:rsid w:val="00C77094"/>
    <w:rsid w:val="00C77315"/>
    <w:rsid w:val="00C7733E"/>
    <w:rsid w:val="00C7737C"/>
    <w:rsid w:val="00C77384"/>
    <w:rsid w:val="00C7740D"/>
    <w:rsid w:val="00C774E7"/>
    <w:rsid w:val="00C77576"/>
    <w:rsid w:val="00C775A4"/>
    <w:rsid w:val="00C775D2"/>
    <w:rsid w:val="00C77656"/>
    <w:rsid w:val="00C776B5"/>
    <w:rsid w:val="00C776FF"/>
    <w:rsid w:val="00C7770A"/>
    <w:rsid w:val="00C77790"/>
    <w:rsid w:val="00C777F8"/>
    <w:rsid w:val="00C77834"/>
    <w:rsid w:val="00C7787D"/>
    <w:rsid w:val="00C779EE"/>
    <w:rsid w:val="00C77A87"/>
    <w:rsid w:val="00C77A95"/>
    <w:rsid w:val="00C77AC7"/>
    <w:rsid w:val="00C77AEF"/>
    <w:rsid w:val="00C77B65"/>
    <w:rsid w:val="00C77C54"/>
    <w:rsid w:val="00C77C6D"/>
    <w:rsid w:val="00C77C80"/>
    <w:rsid w:val="00C77D13"/>
    <w:rsid w:val="00C77DAA"/>
    <w:rsid w:val="00C77DBC"/>
    <w:rsid w:val="00C77DED"/>
    <w:rsid w:val="00C77E9D"/>
    <w:rsid w:val="00C77EED"/>
    <w:rsid w:val="00C80100"/>
    <w:rsid w:val="00C80124"/>
    <w:rsid w:val="00C8018A"/>
    <w:rsid w:val="00C8018C"/>
    <w:rsid w:val="00C80205"/>
    <w:rsid w:val="00C802D9"/>
    <w:rsid w:val="00C8030A"/>
    <w:rsid w:val="00C803DD"/>
    <w:rsid w:val="00C803E3"/>
    <w:rsid w:val="00C80448"/>
    <w:rsid w:val="00C80463"/>
    <w:rsid w:val="00C80477"/>
    <w:rsid w:val="00C804C5"/>
    <w:rsid w:val="00C80515"/>
    <w:rsid w:val="00C80597"/>
    <w:rsid w:val="00C805BE"/>
    <w:rsid w:val="00C8061C"/>
    <w:rsid w:val="00C80710"/>
    <w:rsid w:val="00C80719"/>
    <w:rsid w:val="00C80748"/>
    <w:rsid w:val="00C80842"/>
    <w:rsid w:val="00C808AF"/>
    <w:rsid w:val="00C80946"/>
    <w:rsid w:val="00C80971"/>
    <w:rsid w:val="00C80B12"/>
    <w:rsid w:val="00C80CB4"/>
    <w:rsid w:val="00C80D90"/>
    <w:rsid w:val="00C80D9B"/>
    <w:rsid w:val="00C80E62"/>
    <w:rsid w:val="00C80EB7"/>
    <w:rsid w:val="00C80FF4"/>
    <w:rsid w:val="00C810D0"/>
    <w:rsid w:val="00C81125"/>
    <w:rsid w:val="00C81189"/>
    <w:rsid w:val="00C811C4"/>
    <w:rsid w:val="00C811DD"/>
    <w:rsid w:val="00C81295"/>
    <w:rsid w:val="00C812C7"/>
    <w:rsid w:val="00C8135D"/>
    <w:rsid w:val="00C81388"/>
    <w:rsid w:val="00C813FF"/>
    <w:rsid w:val="00C81456"/>
    <w:rsid w:val="00C81474"/>
    <w:rsid w:val="00C8148D"/>
    <w:rsid w:val="00C814E1"/>
    <w:rsid w:val="00C81572"/>
    <w:rsid w:val="00C815BC"/>
    <w:rsid w:val="00C815F7"/>
    <w:rsid w:val="00C81602"/>
    <w:rsid w:val="00C817C9"/>
    <w:rsid w:val="00C817E3"/>
    <w:rsid w:val="00C817E6"/>
    <w:rsid w:val="00C8181C"/>
    <w:rsid w:val="00C81904"/>
    <w:rsid w:val="00C81957"/>
    <w:rsid w:val="00C8197C"/>
    <w:rsid w:val="00C819C1"/>
    <w:rsid w:val="00C81A01"/>
    <w:rsid w:val="00C81A1D"/>
    <w:rsid w:val="00C81ACB"/>
    <w:rsid w:val="00C81BB8"/>
    <w:rsid w:val="00C81BD8"/>
    <w:rsid w:val="00C81C06"/>
    <w:rsid w:val="00C81CFA"/>
    <w:rsid w:val="00C81D52"/>
    <w:rsid w:val="00C81DBB"/>
    <w:rsid w:val="00C81DF2"/>
    <w:rsid w:val="00C81E42"/>
    <w:rsid w:val="00C81E8B"/>
    <w:rsid w:val="00C82055"/>
    <w:rsid w:val="00C82070"/>
    <w:rsid w:val="00C820BD"/>
    <w:rsid w:val="00C820C9"/>
    <w:rsid w:val="00C82168"/>
    <w:rsid w:val="00C821B3"/>
    <w:rsid w:val="00C82209"/>
    <w:rsid w:val="00C822DF"/>
    <w:rsid w:val="00C823B4"/>
    <w:rsid w:val="00C8245E"/>
    <w:rsid w:val="00C8247D"/>
    <w:rsid w:val="00C82613"/>
    <w:rsid w:val="00C82691"/>
    <w:rsid w:val="00C826D2"/>
    <w:rsid w:val="00C829E4"/>
    <w:rsid w:val="00C82B24"/>
    <w:rsid w:val="00C82B2F"/>
    <w:rsid w:val="00C82B34"/>
    <w:rsid w:val="00C82B49"/>
    <w:rsid w:val="00C82C6E"/>
    <w:rsid w:val="00C82CC8"/>
    <w:rsid w:val="00C82D3C"/>
    <w:rsid w:val="00C82D54"/>
    <w:rsid w:val="00C82DBD"/>
    <w:rsid w:val="00C82E4E"/>
    <w:rsid w:val="00C82E8D"/>
    <w:rsid w:val="00C82EF6"/>
    <w:rsid w:val="00C82F14"/>
    <w:rsid w:val="00C82F63"/>
    <w:rsid w:val="00C82F98"/>
    <w:rsid w:val="00C83156"/>
    <w:rsid w:val="00C8316A"/>
    <w:rsid w:val="00C83212"/>
    <w:rsid w:val="00C83238"/>
    <w:rsid w:val="00C83246"/>
    <w:rsid w:val="00C832D9"/>
    <w:rsid w:val="00C83346"/>
    <w:rsid w:val="00C83347"/>
    <w:rsid w:val="00C83418"/>
    <w:rsid w:val="00C8355D"/>
    <w:rsid w:val="00C83566"/>
    <w:rsid w:val="00C83595"/>
    <w:rsid w:val="00C8359E"/>
    <w:rsid w:val="00C83630"/>
    <w:rsid w:val="00C83642"/>
    <w:rsid w:val="00C8370B"/>
    <w:rsid w:val="00C8377B"/>
    <w:rsid w:val="00C837A0"/>
    <w:rsid w:val="00C8385C"/>
    <w:rsid w:val="00C83905"/>
    <w:rsid w:val="00C8391B"/>
    <w:rsid w:val="00C83A1E"/>
    <w:rsid w:val="00C83AFE"/>
    <w:rsid w:val="00C83C97"/>
    <w:rsid w:val="00C83CF6"/>
    <w:rsid w:val="00C83DEB"/>
    <w:rsid w:val="00C83EC4"/>
    <w:rsid w:val="00C84038"/>
    <w:rsid w:val="00C84047"/>
    <w:rsid w:val="00C840F5"/>
    <w:rsid w:val="00C84131"/>
    <w:rsid w:val="00C84195"/>
    <w:rsid w:val="00C841B2"/>
    <w:rsid w:val="00C8436B"/>
    <w:rsid w:val="00C843B6"/>
    <w:rsid w:val="00C843CE"/>
    <w:rsid w:val="00C8441C"/>
    <w:rsid w:val="00C8447C"/>
    <w:rsid w:val="00C84491"/>
    <w:rsid w:val="00C84518"/>
    <w:rsid w:val="00C84715"/>
    <w:rsid w:val="00C847AA"/>
    <w:rsid w:val="00C847BF"/>
    <w:rsid w:val="00C847C5"/>
    <w:rsid w:val="00C847F8"/>
    <w:rsid w:val="00C848B0"/>
    <w:rsid w:val="00C848CB"/>
    <w:rsid w:val="00C8490D"/>
    <w:rsid w:val="00C84947"/>
    <w:rsid w:val="00C84948"/>
    <w:rsid w:val="00C84A60"/>
    <w:rsid w:val="00C84A9D"/>
    <w:rsid w:val="00C84AA1"/>
    <w:rsid w:val="00C84AC2"/>
    <w:rsid w:val="00C84ACA"/>
    <w:rsid w:val="00C84AE8"/>
    <w:rsid w:val="00C84AFA"/>
    <w:rsid w:val="00C84BFE"/>
    <w:rsid w:val="00C84CB3"/>
    <w:rsid w:val="00C84D6B"/>
    <w:rsid w:val="00C84D77"/>
    <w:rsid w:val="00C84E92"/>
    <w:rsid w:val="00C84E96"/>
    <w:rsid w:val="00C84FF0"/>
    <w:rsid w:val="00C84FFD"/>
    <w:rsid w:val="00C85037"/>
    <w:rsid w:val="00C85156"/>
    <w:rsid w:val="00C85164"/>
    <w:rsid w:val="00C8516F"/>
    <w:rsid w:val="00C8517B"/>
    <w:rsid w:val="00C85201"/>
    <w:rsid w:val="00C8526B"/>
    <w:rsid w:val="00C85278"/>
    <w:rsid w:val="00C85368"/>
    <w:rsid w:val="00C85376"/>
    <w:rsid w:val="00C85377"/>
    <w:rsid w:val="00C85414"/>
    <w:rsid w:val="00C854A6"/>
    <w:rsid w:val="00C854C6"/>
    <w:rsid w:val="00C85597"/>
    <w:rsid w:val="00C855A0"/>
    <w:rsid w:val="00C855AC"/>
    <w:rsid w:val="00C855C5"/>
    <w:rsid w:val="00C85629"/>
    <w:rsid w:val="00C8563F"/>
    <w:rsid w:val="00C85674"/>
    <w:rsid w:val="00C856B0"/>
    <w:rsid w:val="00C85771"/>
    <w:rsid w:val="00C85777"/>
    <w:rsid w:val="00C858CC"/>
    <w:rsid w:val="00C858F9"/>
    <w:rsid w:val="00C859A6"/>
    <w:rsid w:val="00C85A0A"/>
    <w:rsid w:val="00C85C81"/>
    <w:rsid w:val="00C85CE4"/>
    <w:rsid w:val="00C85CE9"/>
    <w:rsid w:val="00C85D0F"/>
    <w:rsid w:val="00C85D12"/>
    <w:rsid w:val="00C85D48"/>
    <w:rsid w:val="00C85D4B"/>
    <w:rsid w:val="00C85E26"/>
    <w:rsid w:val="00C85E27"/>
    <w:rsid w:val="00C85E75"/>
    <w:rsid w:val="00C85F80"/>
    <w:rsid w:val="00C85FA4"/>
    <w:rsid w:val="00C85FB8"/>
    <w:rsid w:val="00C85FE2"/>
    <w:rsid w:val="00C860E3"/>
    <w:rsid w:val="00C86100"/>
    <w:rsid w:val="00C86104"/>
    <w:rsid w:val="00C86110"/>
    <w:rsid w:val="00C8612F"/>
    <w:rsid w:val="00C861B6"/>
    <w:rsid w:val="00C8627A"/>
    <w:rsid w:val="00C8636A"/>
    <w:rsid w:val="00C86418"/>
    <w:rsid w:val="00C86626"/>
    <w:rsid w:val="00C8664A"/>
    <w:rsid w:val="00C8670C"/>
    <w:rsid w:val="00C86716"/>
    <w:rsid w:val="00C867BD"/>
    <w:rsid w:val="00C86865"/>
    <w:rsid w:val="00C86996"/>
    <w:rsid w:val="00C869A6"/>
    <w:rsid w:val="00C86A83"/>
    <w:rsid w:val="00C86AD1"/>
    <w:rsid w:val="00C86B85"/>
    <w:rsid w:val="00C86C1E"/>
    <w:rsid w:val="00C86C33"/>
    <w:rsid w:val="00C86C42"/>
    <w:rsid w:val="00C86CA5"/>
    <w:rsid w:val="00C86D0B"/>
    <w:rsid w:val="00C86D7E"/>
    <w:rsid w:val="00C86DDC"/>
    <w:rsid w:val="00C86F82"/>
    <w:rsid w:val="00C87000"/>
    <w:rsid w:val="00C8701C"/>
    <w:rsid w:val="00C870DE"/>
    <w:rsid w:val="00C87126"/>
    <w:rsid w:val="00C87137"/>
    <w:rsid w:val="00C8714B"/>
    <w:rsid w:val="00C87190"/>
    <w:rsid w:val="00C871B6"/>
    <w:rsid w:val="00C871FF"/>
    <w:rsid w:val="00C8735D"/>
    <w:rsid w:val="00C873B5"/>
    <w:rsid w:val="00C8744D"/>
    <w:rsid w:val="00C8751F"/>
    <w:rsid w:val="00C87558"/>
    <w:rsid w:val="00C875C8"/>
    <w:rsid w:val="00C87625"/>
    <w:rsid w:val="00C87636"/>
    <w:rsid w:val="00C87640"/>
    <w:rsid w:val="00C87753"/>
    <w:rsid w:val="00C87845"/>
    <w:rsid w:val="00C87867"/>
    <w:rsid w:val="00C87873"/>
    <w:rsid w:val="00C879AB"/>
    <w:rsid w:val="00C879CC"/>
    <w:rsid w:val="00C879E2"/>
    <w:rsid w:val="00C87A45"/>
    <w:rsid w:val="00C87A93"/>
    <w:rsid w:val="00C87C63"/>
    <w:rsid w:val="00C87CAB"/>
    <w:rsid w:val="00C87CD0"/>
    <w:rsid w:val="00C87CFF"/>
    <w:rsid w:val="00C87D4F"/>
    <w:rsid w:val="00C87D7C"/>
    <w:rsid w:val="00C87D85"/>
    <w:rsid w:val="00C87D89"/>
    <w:rsid w:val="00C87DDB"/>
    <w:rsid w:val="00C87E04"/>
    <w:rsid w:val="00C87E73"/>
    <w:rsid w:val="00C87F7C"/>
    <w:rsid w:val="00C90070"/>
    <w:rsid w:val="00C900C9"/>
    <w:rsid w:val="00C901D4"/>
    <w:rsid w:val="00C901D7"/>
    <w:rsid w:val="00C9021F"/>
    <w:rsid w:val="00C902B9"/>
    <w:rsid w:val="00C902C1"/>
    <w:rsid w:val="00C90390"/>
    <w:rsid w:val="00C90500"/>
    <w:rsid w:val="00C9059A"/>
    <w:rsid w:val="00C905C8"/>
    <w:rsid w:val="00C905DB"/>
    <w:rsid w:val="00C9070E"/>
    <w:rsid w:val="00C90753"/>
    <w:rsid w:val="00C907D0"/>
    <w:rsid w:val="00C90810"/>
    <w:rsid w:val="00C90819"/>
    <w:rsid w:val="00C9084C"/>
    <w:rsid w:val="00C9087C"/>
    <w:rsid w:val="00C90976"/>
    <w:rsid w:val="00C9097D"/>
    <w:rsid w:val="00C90A95"/>
    <w:rsid w:val="00C90AAA"/>
    <w:rsid w:val="00C90AD6"/>
    <w:rsid w:val="00C90B40"/>
    <w:rsid w:val="00C90C6E"/>
    <w:rsid w:val="00C90CE2"/>
    <w:rsid w:val="00C90CFF"/>
    <w:rsid w:val="00C90D4E"/>
    <w:rsid w:val="00C90EC8"/>
    <w:rsid w:val="00C90EE8"/>
    <w:rsid w:val="00C90F3A"/>
    <w:rsid w:val="00C90F8B"/>
    <w:rsid w:val="00C90F8C"/>
    <w:rsid w:val="00C90FE5"/>
    <w:rsid w:val="00C90FE7"/>
    <w:rsid w:val="00C91042"/>
    <w:rsid w:val="00C911EE"/>
    <w:rsid w:val="00C91240"/>
    <w:rsid w:val="00C91289"/>
    <w:rsid w:val="00C912B7"/>
    <w:rsid w:val="00C91396"/>
    <w:rsid w:val="00C91412"/>
    <w:rsid w:val="00C91570"/>
    <w:rsid w:val="00C91579"/>
    <w:rsid w:val="00C915AA"/>
    <w:rsid w:val="00C915DB"/>
    <w:rsid w:val="00C915E1"/>
    <w:rsid w:val="00C9161B"/>
    <w:rsid w:val="00C91653"/>
    <w:rsid w:val="00C916CE"/>
    <w:rsid w:val="00C916EB"/>
    <w:rsid w:val="00C9171C"/>
    <w:rsid w:val="00C9179C"/>
    <w:rsid w:val="00C91833"/>
    <w:rsid w:val="00C918F9"/>
    <w:rsid w:val="00C91923"/>
    <w:rsid w:val="00C91AB3"/>
    <w:rsid w:val="00C91B30"/>
    <w:rsid w:val="00C91C88"/>
    <w:rsid w:val="00C91D0B"/>
    <w:rsid w:val="00C91D0F"/>
    <w:rsid w:val="00C91E18"/>
    <w:rsid w:val="00C91E27"/>
    <w:rsid w:val="00C91E6D"/>
    <w:rsid w:val="00C91E6F"/>
    <w:rsid w:val="00C91F1B"/>
    <w:rsid w:val="00C91F7D"/>
    <w:rsid w:val="00C92047"/>
    <w:rsid w:val="00C920DC"/>
    <w:rsid w:val="00C9211F"/>
    <w:rsid w:val="00C9219B"/>
    <w:rsid w:val="00C921DF"/>
    <w:rsid w:val="00C92219"/>
    <w:rsid w:val="00C923B2"/>
    <w:rsid w:val="00C924F1"/>
    <w:rsid w:val="00C924FC"/>
    <w:rsid w:val="00C92501"/>
    <w:rsid w:val="00C92509"/>
    <w:rsid w:val="00C9256F"/>
    <w:rsid w:val="00C925C3"/>
    <w:rsid w:val="00C9263E"/>
    <w:rsid w:val="00C92731"/>
    <w:rsid w:val="00C9276E"/>
    <w:rsid w:val="00C927D4"/>
    <w:rsid w:val="00C92874"/>
    <w:rsid w:val="00C928ED"/>
    <w:rsid w:val="00C928F9"/>
    <w:rsid w:val="00C92965"/>
    <w:rsid w:val="00C929CA"/>
    <w:rsid w:val="00C929ED"/>
    <w:rsid w:val="00C92A63"/>
    <w:rsid w:val="00C92AAF"/>
    <w:rsid w:val="00C92B2A"/>
    <w:rsid w:val="00C92B78"/>
    <w:rsid w:val="00C92BA1"/>
    <w:rsid w:val="00C92C8C"/>
    <w:rsid w:val="00C92EA7"/>
    <w:rsid w:val="00C92ED8"/>
    <w:rsid w:val="00C930E6"/>
    <w:rsid w:val="00C931D4"/>
    <w:rsid w:val="00C933CB"/>
    <w:rsid w:val="00C933EE"/>
    <w:rsid w:val="00C93444"/>
    <w:rsid w:val="00C9345B"/>
    <w:rsid w:val="00C93482"/>
    <w:rsid w:val="00C935E7"/>
    <w:rsid w:val="00C93619"/>
    <w:rsid w:val="00C93635"/>
    <w:rsid w:val="00C9365D"/>
    <w:rsid w:val="00C93779"/>
    <w:rsid w:val="00C93884"/>
    <w:rsid w:val="00C938B5"/>
    <w:rsid w:val="00C93971"/>
    <w:rsid w:val="00C93A02"/>
    <w:rsid w:val="00C93A0A"/>
    <w:rsid w:val="00C93BD5"/>
    <w:rsid w:val="00C93BEF"/>
    <w:rsid w:val="00C93BFD"/>
    <w:rsid w:val="00C93C3E"/>
    <w:rsid w:val="00C93C4B"/>
    <w:rsid w:val="00C93CD2"/>
    <w:rsid w:val="00C93D37"/>
    <w:rsid w:val="00C93DAD"/>
    <w:rsid w:val="00C93DC6"/>
    <w:rsid w:val="00C93E3C"/>
    <w:rsid w:val="00C93E4E"/>
    <w:rsid w:val="00C93E6D"/>
    <w:rsid w:val="00C93EBD"/>
    <w:rsid w:val="00C93ED0"/>
    <w:rsid w:val="00C93F27"/>
    <w:rsid w:val="00C93F2A"/>
    <w:rsid w:val="00C93F3E"/>
    <w:rsid w:val="00C94052"/>
    <w:rsid w:val="00C94127"/>
    <w:rsid w:val="00C9412C"/>
    <w:rsid w:val="00C9418B"/>
    <w:rsid w:val="00C94226"/>
    <w:rsid w:val="00C9437F"/>
    <w:rsid w:val="00C9448B"/>
    <w:rsid w:val="00C9450B"/>
    <w:rsid w:val="00C94576"/>
    <w:rsid w:val="00C945E1"/>
    <w:rsid w:val="00C94640"/>
    <w:rsid w:val="00C94662"/>
    <w:rsid w:val="00C94678"/>
    <w:rsid w:val="00C94781"/>
    <w:rsid w:val="00C9489F"/>
    <w:rsid w:val="00C948C8"/>
    <w:rsid w:val="00C94937"/>
    <w:rsid w:val="00C94A18"/>
    <w:rsid w:val="00C94A6B"/>
    <w:rsid w:val="00C94A8C"/>
    <w:rsid w:val="00C94BD4"/>
    <w:rsid w:val="00C94C2E"/>
    <w:rsid w:val="00C94C46"/>
    <w:rsid w:val="00C94CC6"/>
    <w:rsid w:val="00C94D7C"/>
    <w:rsid w:val="00C94DF1"/>
    <w:rsid w:val="00C94E38"/>
    <w:rsid w:val="00C94E63"/>
    <w:rsid w:val="00C94E82"/>
    <w:rsid w:val="00C950E0"/>
    <w:rsid w:val="00C9510F"/>
    <w:rsid w:val="00C951DE"/>
    <w:rsid w:val="00C951E9"/>
    <w:rsid w:val="00C9525C"/>
    <w:rsid w:val="00C9528B"/>
    <w:rsid w:val="00C952C6"/>
    <w:rsid w:val="00C95342"/>
    <w:rsid w:val="00C95347"/>
    <w:rsid w:val="00C953D5"/>
    <w:rsid w:val="00C953E4"/>
    <w:rsid w:val="00C953FA"/>
    <w:rsid w:val="00C9548F"/>
    <w:rsid w:val="00C95490"/>
    <w:rsid w:val="00C954C9"/>
    <w:rsid w:val="00C95561"/>
    <w:rsid w:val="00C955AC"/>
    <w:rsid w:val="00C955F8"/>
    <w:rsid w:val="00C9567E"/>
    <w:rsid w:val="00C956DE"/>
    <w:rsid w:val="00C95774"/>
    <w:rsid w:val="00C957EC"/>
    <w:rsid w:val="00C9582A"/>
    <w:rsid w:val="00C9584A"/>
    <w:rsid w:val="00C95884"/>
    <w:rsid w:val="00C958B3"/>
    <w:rsid w:val="00C95971"/>
    <w:rsid w:val="00C9599B"/>
    <w:rsid w:val="00C959D0"/>
    <w:rsid w:val="00C95A28"/>
    <w:rsid w:val="00C95BB8"/>
    <w:rsid w:val="00C95C7C"/>
    <w:rsid w:val="00C95CA0"/>
    <w:rsid w:val="00C95CE1"/>
    <w:rsid w:val="00C95D43"/>
    <w:rsid w:val="00C95D92"/>
    <w:rsid w:val="00C95DC0"/>
    <w:rsid w:val="00C95EA9"/>
    <w:rsid w:val="00C95ECF"/>
    <w:rsid w:val="00C95EDE"/>
    <w:rsid w:val="00C95EF0"/>
    <w:rsid w:val="00C95F62"/>
    <w:rsid w:val="00C95F92"/>
    <w:rsid w:val="00C96057"/>
    <w:rsid w:val="00C96084"/>
    <w:rsid w:val="00C960AE"/>
    <w:rsid w:val="00C96104"/>
    <w:rsid w:val="00C9615B"/>
    <w:rsid w:val="00C9616C"/>
    <w:rsid w:val="00C9618B"/>
    <w:rsid w:val="00C96199"/>
    <w:rsid w:val="00C961A7"/>
    <w:rsid w:val="00C961E6"/>
    <w:rsid w:val="00C961F3"/>
    <w:rsid w:val="00C9621F"/>
    <w:rsid w:val="00C962AE"/>
    <w:rsid w:val="00C9638E"/>
    <w:rsid w:val="00C9645F"/>
    <w:rsid w:val="00C964EA"/>
    <w:rsid w:val="00C964F6"/>
    <w:rsid w:val="00C965EC"/>
    <w:rsid w:val="00C965F3"/>
    <w:rsid w:val="00C966C9"/>
    <w:rsid w:val="00C966F1"/>
    <w:rsid w:val="00C967E4"/>
    <w:rsid w:val="00C9681A"/>
    <w:rsid w:val="00C96936"/>
    <w:rsid w:val="00C96987"/>
    <w:rsid w:val="00C96A14"/>
    <w:rsid w:val="00C96A32"/>
    <w:rsid w:val="00C96A50"/>
    <w:rsid w:val="00C96A97"/>
    <w:rsid w:val="00C96B8C"/>
    <w:rsid w:val="00C96B9C"/>
    <w:rsid w:val="00C96BB1"/>
    <w:rsid w:val="00C96BDA"/>
    <w:rsid w:val="00C96C95"/>
    <w:rsid w:val="00C96CDE"/>
    <w:rsid w:val="00C96CF7"/>
    <w:rsid w:val="00C96D4D"/>
    <w:rsid w:val="00C96D54"/>
    <w:rsid w:val="00C96DDE"/>
    <w:rsid w:val="00C96F5F"/>
    <w:rsid w:val="00C9702A"/>
    <w:rsid w:val="00C9704D"/>
    <w:rsid w:val="00C97050"/>
    <w:rsid w:val="00C9709A"/>
    <w:rsid w:val="00C9709E"/>
    <w:rsid w:val="00C97166"/>
    <w:rsid w:val="00C9722A"/>
    <w:rsid w:val="00C97255"/>
    <w:rsid w:val="00C97281"/>
    <w:rsid w:val="00C97500"/>
    <w:rsid w:val="00C97565"/>
    <w:rsid w:val="00C977F9"/>
    <w:rsid w:val="00C97A32"/>
    <w:rsid w:val="00C97AA0"/>
    <w:rsid w:val="00C97ABC"/>
    <w:rsid w:val="00C97AC2"/>
    <w:rsid w:val="00C97B3E"/>
    <w:rsid w:val="00C97C01"/>
    <w:rsid w:val="00C97D6C"/>
    <w:rsid w:val="00C97E4E"/>
    <w:rsid w:val="00C97E55"/>
    <w:rsid w:val="00C97E5E"/>
    <w:rsid w:val="00C97ED9"/>
    <w:rsid w:val="00C97F03"/>
    <w:rsid w:val="00C97F48"/>
    <w:rsid w:val="00C97F4F"/>
    <w:rsid w:val="00C97F54"/>
    <w:rsid w:val="00CA002E"/>
    <w:rsid w:val="00CA0072"/>
    <w:rsid w:val="00CA0083"/>
    <w:rsid w:val="00CA0092"/>
    <w:rsid w:val="00CA014B"/>
    <w:rsid w:val="00CA0210"/>
    <w:rsid w:val="00CA0240"/>
    <w:rsid w:val="00CA0245"/>
    <w:rsid w:val="00CA02AF"/>
    <w:rsid w:val="00CA02BC"/>
    <w:rsid w:val="00CA033C"/>
    <w:rsid w:val="00CA0340"/>
    <w:rsid w:val="00CA0393"/>
    <w:rsid w:val="00CA04C2"/>
    <w:rsid w:val="00CA0516"/>
    <w:rsid w:val="00CA06F2"/>
    <w:rsid w:val="00CA071F"/>
    <w:rsid w:val="00CA0741"/>
    <w:rsid w:val="00CA0779"/>
    <w:rsid w:val="00CA08CE"/>
    <w:rsid w:val="00CA08D6"/>
    <w:rsid w:val="00CA099E"/>
    <w:rsid w:val="00CA0BDD"/>
    <w:rsid w:val="00CA0BE8"/>
    <w:rsid w:val="00CA0C24"/>
    <w:rsid w:val="00CA0D8F"/>
    <w:rsid w:val="00CA0E1B"/>
    <w:rsid w:val="00CA0F10"/>
    <w:rsid w:val="00CA0F18"/>
    <w:rsid w:val="00CA10D6"/>
    <w:rsid w:val="00CA10DD"/>
    <w:rsid w:val="00CA10E5"/>
    <w:rsid w:val="00CA10EC"/>
    <w:rsid w:val="00CA1104"/>
    <w:rsid w:val="00CA1112"/>
    <w:rsid w:val="00CA128F"/>
    <w:rsid w:val="00CA12E4"/>
    <w:rsid w:val="00CA1309"/>
    <w:rsid w:val="00CA14F2"/>
    <w:rsid w:val="00CA1534"/>
    <w:rsid w:val="00CA153A"/>
    <w:rsid w:val="00CA165C"/>
    <w:rsid w:val="00CA166E"/>
    <w:rsid w:val="00CA1755"/>
    <w:rsid w:val="00CA17B0"/>
    <w:rsid w:val="00CA1805"/>
    <w:rsid w:val="00CA1824"/>
    <w:rsid w:val="00CA1BAC"/>
    <w:rsid w:val="00CA1CBA"/>
    <w:rsid w:val="00CA1D00"/>
    <w:rsid w:val="00CA1D2C"/>
    <w:rsid w:val="00CA1D45"/>
    <w:rsid w:val="00CA1E19"/>
    <w:rsid w:val="00CA1E40"/>
    <w:rsid w:val="00CA1EDD"/>
    <w:rsid w:val="00CA1F1A"/>
    <w:rsid w:val="00CA1FD7"/>
    <w:rsid w:val="00CA2067"/>
    <w:rsid w:val="00CA2180"/>
    <w:rsid w:val="00CA2191"/>
    <w:rsid w:val="00CA2274"/>
    <w:rsid w:val="00CA2280"/>
    <w:rsid w:val="00CA229F"/>
    <w:rsid w:val="00CA22A0"/>
    <w:rsid w:val="00CA22C2"/>
    <w:rsid w:val="00CA22DA"/>
    <w:rsid w:val="00CA22E8"/>
    <w:rsid w:val="00CA2323"/>
    <w:rsid w:val="00CA2361"/>
    <w:rsid w:val="00CA2384"/>
    <w:rsid w:val="00CA24BD"/>
    <w:rsid w:val="00CA24CC"/>
    <w:rsid w:val="00CA2544"/>
    <w:rsid w:val="00CA25DA"/>
    <w:rsid w:val="00CA25ED"/>
    <w:rsid w:val="00CA2688"/>
    <w:rsid w:val="00CA26C0"/>
    <w:rsid w:val="00CA26D2"/>
    <w:rsid w:val="00CA271A"/>
    <w:rsid w:val="00CA2734"/>
    <w:rsid w:val="00CA2735"/>
    <w:rsid w:val="00CA2779"/>
    <w:rsid w:val="00CA2891"/>
    <w:rsid w:val="00CA28D1"/>
    <w:rsid w:val="00CA2C2C"/>
    <w:rsid w:val="00CA2C62"/>
    <w:rsid w:val="00CA2D1B"/>
    <w:rsid w:val="00CA2D4A"/>
    <w:rsid w:val="00CA2D5F"/>
    <w:rsid w:val="00CA2D6B"/>
    <w:rsid w:val="00CA2F72"/>
    <w:rsid w:val="00CA2F7B"/>
    <w:rsid w:val="00CA2F80"/>
    <w:rsid w:val="00CA2FC6"/>
    <w:rsid w:val="00CA30A9"/>
    <w:rsid w:val="00CA30CB"/>
    <w:rsid w:val="00CA3162"/>
    <w:rsid w:val="00CA32D9"/>
    <w:rsid w:val="00CA333E"/>
    <w:rsid w:val="00CA342C"/>
    <w:rsid w:val="00CA3435"/>
    <w:rsid w:val="00CA34F0"/>
    <w:rsid w:val="00CA356D"/>
    <w:rsid w:val="00CA358B"/>
    <w:rsid w:val="00CA36F4"/>
    <w:rsid w:val="00CA3825"/>
    <w:rsid w:val="00CA3836"/>
    <w:rsid w:val="00CA383C"/>
    <w:rsid w:val="00CA38F9"/>
    <w:rsid w:val="00CA3917"/>
    <w:rsid w:val="00CA3923"/>
    <w:rsid w:val="00CA3B43"/>
    <w:rsid w:val="00CA3B95"/>
    <w:rsid w:val="00CA3BEA"/>
    <w:rsid w:val="00CA3C9C"/>
    <w:rsid w:val="00CA3D28"/>
    <w:rsid w:val="00CA3DAB"/>
    <w:rsid w:val="00CA3DAC"/>
    <w:rsid w:val="00CA3FD8"/>
    <w:rsid w:val="00CA407B"/>
    <w:rsid w:val="00CA4089"/>
    <w:rsid w:val="00CA40C7"/>
    <w:rsid w:val="00CA410A"/>
    <w:rsid w:val="00CA412E"/>
    <w:rsid w:val="00CA41D3"/>
    <w:rsid w:val="00CA42E1"/>
    <w:rsid w:val="00CA432A"/>
    <w:rsid w:val="00CA433F"/>
    <w:rsid w:val="00CA43AF"/>
    <w:rsid w:val="00CA43F1"/>
    <w:rsid w:val="00CA443F"/>
    <w:rsid w:val="00CA448F"/>
    <w:rsid w:val="00CA4507"/>
    <w:rsid w:val="00CA457C"/>
    <w:rsid w:val="00CA45E3"/>
    <w:rsid w:val="00CA4621"/>
    <w:rsid w:val="00CA4699"/>
    <w:rsid w:val="00CA469D"/>
    <w:rsid w:val="00CA469E"/>
    <w:rsid w:val="00CA46A8"/>
    <w:rsid w:val="00CA46F9"/>
    <w:rsid w:val="00CA476A"/>
    <w:rsid w:val="00CA4859"/>
    <w:rsid w:val="00CA490E"/>
    <w:rsid w:val="00CA495A"/>
    <w:rsid w:val="00CA4966"/>
    <w:rsid w:val="00CA49B6"/>
    <w:rsid w:val="00CA4A9B"/>
    <w:rsid w:val="00CA4B15"/>
    <w:rsid w:val="00CA4B1A"/>
    <w:rsid w:val="00CA4B58"/>
    <w:rsid w:val="00CA4D90"/>
    <w:rsid w:val="00CA4E1A"/>
    <w:rsid w:val="00CA4E9A"/>
    <w:rsid w:val="00CA4EF8"/>
    <w:rsid w:val="00CA4F78"/>
    <w:rsid w:val="00CA4FA1"/>
    <w:rsid w:val="00CA5063"/>
    <w:rsid w:val="00CA516E"/>
    <w:rsid w:val="00CA517E"/>
    <w:rsid w:val="00CA51B1"/>
    <w:rsid w:val="00CA5250"/>
    <w:rsid w:val="00CA52E1"/>
    <w:rsid w:val="00CA547A"/>
    <w:rsid w:val="00CA54F5"/>
    <w:rsid w:val="00CA554D"/>
    <w:rsid w:val="00CA55BF"/>
    <w:rsid w:val="00CA563C"/>
    <w:rsid w:val="00CA56CF"/>
    <w:rsid w:val="00CA574E"/>
    <w:rsid w:val="00CA576E"/>
    <w:rsid w:val="00CA57B4"/>
    <w:rsid w:val="00CA5891"/>
    <w:rsid w:val="00CA59D0"/>
    <w:rsid w:val="00CA5B19"/>
    <w:rsid w:val="00CA5B2D"/>
    <w:rsid w:val="00CA5B3C"/>
    <w:rsid w:val="00CA5BB8"/>
    <w:rsid w:val="00CA5C0D"/>
    <w:rsid w:val="00CA5C5C"/>
    <w:rsid w:val="00CA5CCA"/>
    <w:rsid w:val="00CA5D0A"/>
    <w:rsid w:val="00CA5EFA"/>
    <w:rsid w:val="00CA5EFC"/>
    <w:rsid w:val="00CA6002"/>
    <w:rsid w:val="00CA6010"/>
    <w:rsid w:val="00CA6020"/>
    <w:rsid w:val="00CA6083"/>
    <w:rsid w:val="00CA6096"/>
    <w:rsid w:val="00CA609C"/>
    <w:rsid w:val="00CA61E0"/>
    <w:rsid w:val="00CA624D"/>
    <w:rsid w:val="00CA625B"/>
    <w:rsid w:val="00CA63D5"/>
    <w:rsid w:val="00CA641A"/>
    <w:rsid w:val="00CA6483"/>
    <w:rsid w:val="00CA64D6"/>
    <w:rsid w:val="00CA6557"/>
    <w:rsid w:val="00CA656E"/>
    <w:rsid w:val="00CA65A4"/>
    <w:rsid w:val="00CA660B"/>
    <w:rsid w:val="00CA6665"/>
    <w:rsid w:val="00CA6678"/>
    <w:rsid w:val="00CA66D6"/>
    <w:rsid w:val="00CA6731"/>
    <w:rsid w:val="00CA682A"/>
    <w:rsid w:val="00CA683A"/>
    <w:rsid w:val="00CA68B7"/>
    <w:rsid w:val="00CA68D2"/>
    <w:rsid w:val="00CA68FB"/>
    <w:rsid w:val="00CA69BE"/>
    <w:rsid w:val="00CA6ABB"/>
    <w:rsid w:val="00CA6B59"/>
    <w:rsid w:val="00CA6C0E"/>
    <w:rsid w:val="00CA6C2B"/>
    <w:rsid w:val="00CA6CC0"/>
    <w:rsid w:val="00CA6D13"/>
    <w:rsid w:val="00CA6DCB"/>
    <w:rsid w:val="00CA6EE4"/>
    <w:rsid w:val="00CA6F5A"/>
    <w:rsid w:val="00CA6F77"/>
    <w:rsid w:val="00CA6FA6"/>
    <w:rsid w:val="00CA709C"/>
    <w:rsid w:val="00CA7135"/>
    <w:rsid w:val="00CA71E2"/>
    <w:rsid w:val="00CA726F"/>
    <w:rsid w:val="00CA72DA"/>
    <w:rsid w:val="00CA72F5"/>
    <w:rsid w:val="00CA73B5"/>
    <w:rsid w:val="00CA740E"/>
    <w:rsid w:val="00CA744F"/>
    <w:rsid w:val="00CA7523"/>
    <w:rsid w:val="00CA75D3"/>
    <w:rsid w:val="00CA7651"/>
    <w:rsid w:val="00CA7684"/>
    <w:rsid w:val="00CA76AE"/>
    <w:rsid w:val="00CA76F7"/>
    <w:rsid w:val="00CA770F"/>
    <w:rsid w:val="00CA776B"/>
    <w:rsid w:val="00CA78E0"/>
    <w:rsid w:val="00CA79DF"/>
    <w:rsid w:val="00CA7B07"/>
    <w:rsid w:val="00CA7B1E"/>
    <w:rsid w:val="00CA7B67"/>
    <w:rsid w:val="00CA7B7C"/>
    <w:rsid w:val="00CA7BE4"/>
    <w:rsid w:val="00CA7DF9"/>
    <w:rsid w:val="00CA7E63"/>
    <w:rsid w:val="00CA7EFE"/>
    <w:rsid w:val="00CA7F6D"/>
    <w:rsid w:val="00CB021E"/>
    <w:rsid w:val="00CB0252"/>
    <w:rsid w:val="00CB0262"/>
    <w:rsid w:val="00CB02F0"/>
    <w:rsid w:val="00CB02F5"/>
    <w:rsid w:val="00CB039E"/>
    <w:rsid w:val="00CB03BC"/>
    <w:rsid w:val="00CB0429"/>
    <w:rsid w:val="00CB04D3"/>
    <w:rsid w:val="00CB05EC"/>
    <w:rsid w:val="00CB0626"/>
    <w:rsid w:val="00CB0979"/>
    <w:rsid w:val="00CB09C3"/>
    <w:rsid w:val="00CB0A38"/>
    <w:rsid w:val="00CB0B62"/>
    <w:rsid w:val="00CB0B9F"/>
    <w:rsid w:val="00CB0D36"/>
    <w:rsid w:val="00CB0DC9"/>
    <w:rsid w:val="00CB0DF0"/>
    <w:rsid w:val="00CB0DF9"/>
    <w:rsid w:val="00CB0E37"/>
    <w:rsid w:val="00CB0EEC"/>
    <w:rsid w:val="00CB0F2C"/>
    <w:rsid w:val="00CB118C"/>
    <w:rsid w:val="00CB11B0"/>
    <w:rsid w:val="00CB11D1"/>
    <w:rsid w:val="00CB12E8"/>
    <w:rsid w:val="00CB12EB"/>
    <w:rsid w:val="00CB12ED"/>
    <w:rsid w:val="00CB13B6"/>
    <w:rsid w:val="00CB1438"/>
    <w:rsid w:val="00CB1489"/>
    <w:rsid w:val="00CB15A4"/>
    <w:rsid w:val="00CB15DB"/>
    <w:rsid w:val="00CB1650"/>
    <w:rsid w:val="00CB173D"/>
    <w:rsid w:val="00CB1791"/>
    <w:rsid w:val="00CB17E3"/>
    <w:rsid w:val="00CB17E5"/>
    <w:rsid w:val="00CB1881"/>
    <w:rsid w:val="00CB189F"/>
    <w:rsid w:val="00CB18FA"/>
    <w:rsid w:val="00CB1934"/>
    <w:rsid w:val="00CB1997"/>
    <w:rsid w:val="00CB19C0"/>
    <w:rsid w:val="00CB19C7"/>
    <w:rsid w:val="00CB1A33"/>
    <w:rsid w:val="00CB1A39"/>
    <w:rsid w:val="00CB1D6A"/>
    <w:rsid w:val="00CB1DB6"/>
    <w:rsid w:val="00CB1E10"/>
    <w:rsid w:val="00CB1ED6"/>
    <w:rsid w:val="00CB1F76"/>
    <w:rsid w:val="00CB1F9D"/>
    <w:rsid w:val="00CB1FA3"/>
    <w:rsid w:val="00CB1FF0"/>
    <w:rsid w:val="00CB20BD"/>
    <w:rsid w:val="00CB2118"/>
    <w:rsid w:val="00CB217E"/>
    <w:rsid w:val="00CB219E"/>
    <w:rsid w:val="00CB21D2"/>
    <w:rsid w:val="00CB2215"/>
    <w:rsid w:val="00CB22AD"/>
    <w:rsid w:val="00CB233F"/>
    <w:rsid w:val="00CB23E5"/>
    <w:rsid w:val="00CB23EF"/>
    <w:rsid w:val="00CB243E"/>
    <w:rsid w:val="00CB24CF"/>
    <w:rsid w:val="00CB2513"/>
    <w:rsid w:val="00CB25BF"/>
    <w:rsid w:val="00CB25CA"/>
    <w:rsid w:val="00CB262D"/>
    <w:rsid w:val="00CB26E9"/>
    <w:rsid w:val="00CB26FE"/>
    <w:rsid w:val="00CB2766"/>
    <w:rsid w:val="00CB276D"/>
    <w:rsid w:val="00CB2776"/>
    <w:rsid w:val="00CB2850"/>
    <w:rsid w:val="00CB28A8"/>
    <w:rsid w:val="00CB29DC"/>
    <w:rsid w:val="00CB2A92"/>
    <w:rsid w:val="00CB2B13"/>
    <w:rsid w:val="00CB2DA4"/>
    <w:rsid w:val="00CB2DA5"/>
    <w:rsid w:val="00CB2E20"/>
    <w:rsid w:val="00CB2E6E"/>
    <w:rsid w:val="00CB2E73"/>
    <w:rsid w:val="00CB2EFA"/>
    <w:rsid w:val="00CB2F25"/>
    <w:rsid w:val="00CB2F98"/>
    <w:rsid w:val="00CB2FCA"/>
    <w:rsid w:val="00CB2FD0"/>
    <w:rsid w:val="00CB31D9"/>
    <w:rsid w:val="00CB3331"/>
    <w:rsid w:val="00CB335B"/>
    <w:rsid w:val="00CB336E"/>
    <w:rsid w:val="00CB33FB"/>
    <w:rsid w:val="00CB34B4"/>
    <w:rsid w:val="00CB35B2"/>
    <w:rsid w:val="00CB369F"/>
    <w:rsid w:val="00CB36B0"/>
    <w:rsid w:val="00CB39B5"/>
    <w:rsid w:val="00CB39E1"/>
    <w:rsid w:val="00CB3A33"/>
    <w:rsid w:val="00CB3A39"/>
    <w:rsid w:val="00CB3A41"/>
    <w:rsid w:val="00CB3AF4"/>
    <w:rsid w:val="00CB3AF9"/>
    <w:rsid w:val="00CB3B1E"/>
    <w:rsid w:val="00CB3B31"/>
    <w:rsid w:val="00CB3C0D"/>
    <w:rsid w:val="00CB3C1D"/>
    <w:rsid w:val="00CB3C2E"/>
    <w:rsid w:val="00CB3D0A"/>
    <w:rsid w:val="00CB3D25"/>
    <w:rsid w:val="00CB3D3E"/>
    <w:rsid w:val="00CB3DAF"/>
    <w:rsid w:val="00CB3E96"/>
    <w:rsid w:val="00CB3EAF"/>
    <w:rsid w:val="00CB3EC7"/>
    <w:rsid w:val="00CB3FB2"/>
    <w:rsid w:val="00CB406C"/>
    <w:rsid w:val="00CB4076"/>
    <w:rsid w:val="00CB40C4"/>
    <w:rsid w:val="00CB4175"/>
    <w:rsid w:val="00CB43B9"/>
    <w:rsid w:val="00CB43FC"/>
    <w:rsid w:val="00CB4423"/>
    <w:rsid w:val="00CB4509"/>
    <w:rsid w:val="00CB459D"/>
    <w:rsid w:val="00CB45F5"/>
    <w:rsid w:val="00CB45F7"/>
    <w:rsid w:val="00CB4626"/>
    <w:rsid w:val="00CB4656"/>
    <w:rsid w:val="00CB46BE"/>
    <w:rsid w:val="00CB47F8"/>
    <w:rsid w:val="00CB48A0"/>
    <w:rsid w:val="00CB4907"/>
    <w:rsid w:val="00CB4973"/>
    <w:rsid w:val="00CB498B"/>
    <w:rsid w:val="00CB4ACC"/>
    <w:rsid w:val="00CB4AE8"/>
    <w:rsid w:val="00CB4B33"/>
    <w:rsid w:val="00CB4B76"/>
    <w:rsid w:val="00CB4BD3"/>
    <w:rsid w:val="00CB4C39"/>
    <w:rsid w:val="00CB4C64"/>
    <w:rsid w:val="00CB4DF0"/>
    <w:rsid w:val="00CB4E4D"/>
    <w:rsid w:val="00CB4F58"/>
    <w:rsid w:val="00CB4F69"/>
    <w:rsid w:val="00CB503B"/>
    <w:rsid w:val="00CB509D"/>
    <w:rsid w:val="00CB5195"/>
    <w:rsid w:val="00CB51D6"/>
    <w:rsid w:val="00CB5240"/>
    <w:rsid w:val="00CB528D"/>
    <w:rsid w:val="00CB52EE"/>
    <w:rsid w:val="00CB531C"/>
    <w:rsid w:val="00CB535B"/>
    <w:rsid w:val="00CB5388"/>
    <w:rsid w:val="00CB53B6"/>
    <w:rsid w:val="00CB548C"/>
    <w:rsid w:val="00CB54BC"/>
    <w:rsid w:val="00CB5502"/>
    <w:rsid w:val="00CB5509"/>
    <w:rsid w:val="00CB5548"/>
    <w:rsid w:val="00CB5555"/>
    <w:rsid w:val="00CB5556"/>
    <w:rsid w:val="00CB557D"/>
    <w:rsid w:val="00CB5584"/>
    <w:rsid w:val="00CB5595"/>
    <w:rsid w:val="00CB5707"/>
    <w:rsid w:val="00CB574C"/>
    <w:rsid w:val="00CB576E"/>
    <w:rsid w:val="00CB57C1"/>
    <w:rsid w:val="00CB589A"/>
    <w:rsid w:val="00CB58FF"/>
    <w:rsid w:val="00CB5A30"/>
    <w:rsid w:val="00CB5A34"/>
    <w:rsid w:val="00CB5A65"/>
    <w:rsid w:val="00CB5B05"/>
    <w:rsid w:val="00CB5B2A"/>
    <w:rsid w:val="00CB5B89"/>
    <w:rsid w:val="00CB5BAB"/>
    <w:rsid w:val="00CB5D17"/>
    <w:rsid w:val="00CB5E15"/>
    <w:rsid w:val="00CB5E35"/>
    <w:rsid w:val="00CB5E51"/>
    <w:rsid w:val="00CB5E59"/>
    <w:rsid w:val="00CB5EF4"/>
    <w:rsid w:val="00CB5F2F"/>
    <w:rsid w:val="00CB5F79"/>
    <w:rsid w:val="00CB6046"/>
    <w:rsid w:val="00CB6063"/>
    <w:rsid w:val="00CB6088"/>
    <w:rsid w:val="00CB6189"/>
    <w:rsid w:val="00CB61DD"/>
    <w:rsid w:val="00CB621F"/>
    <w:rsid w:val="00CB6274"/>
    <w:rsid w:val="00CB6290"/>
    <w:rsid w:val="00CB62C6"/>
    <w:rsid w:val="00CB62D1"/>
    <w:rsid w:val="00CB6371"/>
    <w:rsid w:val="00CB63D3"/>
    <w:rsid w:val="00CB644E"/>
    <w:rsid w:val="00CB645F"/>
    <w:rsid w:val="00CB646C"/>
    <w:rsid w:val="00CB653C"/>
    <w:rsid w:val="00CB65FF"/>
    <w:rsid w:val="00CB661C"/>
    <w:rsid w:val="00CB6771"/>
    <w:rsid w:val="00CB67D4"/>
    <w:rsid w:val="00CB6863"/>
    <w:rsid w:val="00CB6871"/>
    <w:rsid w:val="00CB6874"/>
    <w:rsid w:val="00CB6930"/>
    <w:rsid w:val="00CB6961"/>
    <w:rsid w:val="00CB69AA"/>
    <w:rsid w:val="00CB6AA9"/>
    <w:rsid w:val="00CB6AAF"/>
    <w:rsid w:val="00CB6AB4"/>
    <w:rsid w:val="00CB6B84"/>
    <w:rsid w:val="00CB6B8C"/>
    <w:rsid w:val="00CB6C86"/>
    <w:rsid w:val="00CB6DB6"/>
    <w:rsid w:val="00CB6DC2"/>
    <w:rsid w:val="00CB6E1E"/>
    <w:rsid w:val="00CB6E90"/>
    <w:rsid w:val="00CB6F5B"/>
    <w:rsid w:val="00CB6F77"/>
    <w:rsid w:val="00CB6F8D"/>
    <w:rsid w:val="00CB6FB6"/>
    <w:rsid w:val="00CB707A"/>
    <w:rsid w:val="00CB707B"/>
    <w:rsid w:val="00CB708B"/>
    <w:rsid w:val="00CB7128"/>
    <w:rsid w:val="00CB718C"/>
    <w:rsid w:val="00CB720A"/>
    <w:rsid w:val="00CB729C"/>
    <w:rsid w:val="00CB72EA"/>
    <w:rsid w:val="00CB730C"/>
    <w:rsid w:val="00CB744A"/>
    <w:rsid w:val="00CB75EC"/>
    <w:rsid w:val="00CB76CC"/>
    <w:rsid w:val="00CB76D9"/>
    <w:rsid w:val="00CB7721"/>
    <w:rsid w:val="00CB77AC"/>
    <w:rsid w:val="00CB77D7"/>
    <w:rsid w:val="00CB78C9"/>
    <w:rsid w:val="00CB7920"/>
    <w:rsid w:val="00CB7924"/>
    <w:rsid w:val="00CB7970"/>
    <w:rsid w:val="00CB79E9"/>
    <w:rsid w:val="00CB7A02"/>
    <w:rsid w:val="00CB7A13"/>
    <w:rsid w:val="00CB7A27"/>
    <w:rsid w:val="00CB7AEF"/>
    <w:rsid w:val="00CB7B8D"/>
    <w:rsid w:val="00CB7C2C"/>
    <w:rsid w:val="00CB7C95"/>
    <w:rsid w:val="00CB7CE2"/>
    <w:rsid w:val="00CB7D60"/>
    <w:rsid w:val="00CB7DD5"/>
    <w:rsid w:val="00CB7E27"/>
    <w:rsid w:val="00CB7F38"/>
    <w:rsid w:val="00CC001A"/>
    <w:rsid w:val="00CC001D"/>
    <w:rsid w:val="00CC0026"/>
    <w:rsid w:val="00CC009A"/>
    <w:rsid w:val="00CC014E"/>
    <w:rsid w:val="00CC0176"/>
    <w:rsid w:val="00CC0422"/>
    <w:rsid w:val="00CC048A"/>
    <w:rsid w:val="00CC0528"/>
    <w:rsid w:val="00CC05C3"/>
    <w:rsid w:val="00CC05D1"/>
    <w:rsid w:val="00CC06E0"/>
    <w:rsid w:val="00CC07B8"/>
    <w:rsid w:val="00CC0814"/>
    <w:rsid w:val="00CC0817"/>
    <w:rsid w:val="00CC0926"/>
    <w:rsid w:val="00CC09A8"/>
    <w:rsid w:val="00CC09AC"/>
    <w:rsid w:val="00CC0A08"/>
    <w:rsid w:val="00CC0A41"/>
    <w:rsid w:val="00CC0AC9"/>
    <w:rsid w:val="00CC0B7C"/>
    <w:rsid w:val="00CC0BD5"/>
    <w:rsid w:val="00CC0C48"/>
    <w:rsid w:val="00CC0E74"/>
    <w:rsid w:val="00CC0E96"/>
    <w:rsid w:val="00CC0ED2"/>
    <w:rsid w:val="00CC0F0D"/>
    <w:rsid w:val="00CC0F53"/>
    <w:rsid w:val="00CC0F58"/>
    <w:rsid w:val="00CC0F82"/>
    <w:rsid w:val="00CC1025"/>
    <w:rsid w:val="00CC1026"/>
    <w:rsid w:val="00CC11A7"/>
    <w:rsid w:val="00CC11A8"/>
    <w:rsid w:val="00CC11B8"/>
    <w:rsid w:val="00CC140A"/>
    <w:rsid w:val="00CC146F"/>
    <w:rsid w:val="00CC147D"/>
    <w:rsid w:val="00CC1571"/>
    <w:rsid w:val="00CC1585"/>
    <w:rsid w:val="00CC165F"/>
    <w:rsid w:val="00CC1696"/>
    <w:rsid w:val="00CC16A7"/>
    <w:rsid w:val="00CC180C"/>
    <w:rsid w:val="00CC1821"/>
    <w:rsid w:val="00CC18A4"/>
    <w:rsid w:val="00CC1942"/>
    <w:rsid w:val="00CC19D2"/>
    <w:rsid w:val="00CC1AB5"/>
    <w:rsid w:val="00CC1D38"/>
    <w:rsid w:val="00CC1D7F"/>
    <w:rsid w:val="00CC1D95"/>
    <w:rsid w:val="00CC1DE7"/>
    <w:rsid w:val="00CC1E25"/>
    <w:rsid w:val="00CC1F2E"/>
    <w:rsid w:val="00CC1F46"/>
    <w:rsid w:val="00CC1F77"/>
    <w:rsid w:val="00CC1FE3"/>
    <w:rsid w:val="00CC1FFD"/>
    <w:rsid w:val="00CC2013"/>
    <w:rsid w:val="00CC2014"/>
    <w:rsid w:val="00CC2087"/>
    <w:rsid w:val="00CC20EE"/>
    <w:rsid w:val="00CC218D"/>
    <w:rsid w:val="00CC21A5"/>
    <w:rsid w:val="00CC21C9"/>
    <w:rsid w:val="00CC2249"/>
    <w:rsid w:val="00CC2385"/>
    <w:rsid w:val="00CC240D"/>
    <w:rsid w:val="00CC249B"/>
    <w:rsid w:val="00CC24AF"/>
    <w:rsid w:val="00CC2518"/>
    <w:rsid w:val="00CC25FF"/>
    <w:rsid w:val="00CC2778"/>
    <w:rsid w:val="00CC27DE"/>
    <w:rsid w:val="00CC2801"/>
    <w:rsid w:val="00CC2809"/>
    <w:rsid w:val="00CC2834"/>
    <w:rsid w:val="00CC283E"/>
    <w:rsid w:val="00CC28C9"/>
    <w:rsid w:val="00CC28E7"/>
    <w:rsid w:val="00CC2945"/>
    <w:rsid w:val="00CC2A0A"/>
    <w:rsid w:val="00CC2BAB"/>
    <w:rsid w:val="00CC2BE0"/>
    <w:rsid w:val="00CC2C3F"/>
    <w:rsid w:val="00CC2DE7"/>
    <w:rsid w:val="00CC2E05"/>
    <w:rsid w:val="00CC2E06"/>
    <w:rsid w:val="00CC2E29"/>
    <w:rsid w:val="00CC2F4D"/>
    <w:rsid w:val="00CC2F6B"/>
    <w:rsid w:val="00CC2F74"/>
    <w:rsid w:val="00CC302A"/>
    <w:rsid w:val="00CC303B"/>
    <w:rsid w:val="00CC3144"/>
    <w:rsid w:val="00CC3223"/>
    <w:rsid w:val="00CC3224"/>
    <w:rsid w:val="00CC322D"/>
    <w:rsid w:val="00CC3283"/>
    <w:rsid w:val="00CC3345"/>
    <w:rsid w:val="00CC3414"/>
    <w:rsid w:val="00CC3441"/>
    <w:rsid w:val="00CC3455"/>
    <w:rsid w:val="00CC345A"/>
    <w:rsid w:val="00CC35C2"/>
    <w:rsid w:val="00CC3738"/>
    <w:rsid w:val="00CC3745"/>
    <w:rsid w:val="00CC3818"/>
    <w:rsid w:val="00CC3827"/>
    <w:rsid w:val="00CC38EA"/>
    <w:rsid w:val="00CC3995"/>
    <w:rsid w:val="00CC3A86"/>
    <w:rsid w:val="00CC3AED"/>
    <w:rsid w:val="00CC3BBB"/>
    <w:rsid w:val="00CC3C2D"/>
    <w:rsid w:val="00CC3C6B"/>
    <w:rsid w:val="00CC3C98"/>
    <w:rsid w:val="00CC3CA8"/>
    <w:rsid w:val="00CC3CBB"/>
    <w:rsid w:val="00CC3CE8"/>
    <w:rsid w:val="00CC3DFC"/>
    <w:rsid w:val="00CC3E26"/>
    <w:rsid w:val="00CC3E5A"/>
    <w:rsid w:val="00CC3FAA"/>
    <w:rsid w:val="00CC4018"/>
    <w:rsid w:val="00CC4167"/>
    <w:rsid w:val="00CC4174"/>
    <w:rsid w:val="00CC4183"/>
    <w:rsid w:val="00CC4185"/>
    <w:rsid w:val="00CC4197"/>
    <w:rsid w:val="00CC4232"/>
    <w:rsid w:val="00CC42EE"/>
    <w:rsid w:val="00CC4372"/>
    <w:rsid w:val="00CC4443"/>
    <w:rsid w:val="00CC45AF"/>
    <w:rsid w:val="00CC45ED"/>
    <w:rsid w:val="00CC486C"/>
    <w:rsid w:val="00CC4871"/>
    <w:rsid w:val="00CC48B8"/>
    <w:rsid w:val="00CC498D"/>
    <w:rsid w:val="00CC4A0F"/>
    <w:rsid w:val="00CC4A57"/>
    <w:rsid w:val="00CC4A81"/>
    <w:rsid w:val="00CC4AD8"/>
    <w:rsid w:val="00CC4AF4"/>
    <w:rsid w:val="00CC4BC7"/>
    <w:rsid w:val="00CC4C46"/>
    <w:rsid w:val="00CC4C47"/>
    <w:rsid w:val="00CC4CBF"/>
    <w:rsid w:val="00CC4D3F"/>
    <w:rsid w:val="00CC4EA6"/>
    <w:rsid w:val="00CC4EDA"/>
    <w:rsid w:val="00CC4F31"/>
    <w:rsid w:val="00CC4F74"/>
    <w:rsid w:val="00CC4FD8"/>
    <w:rsid w:val="00CC4FFC"/>
    <w:rsid w:val="00CC50AE"/>
    <w:rsid w:val="00CC5128"/>
    <w:rsid w:val="00CC512E"/>
    <w:rsid w:val="00CC5195"/>
    <w:rsid w:val="00CC51DF"/>
    <w:rsid w:val="00CC5222"/>
    <w:rsid w:val="00CC536F"/>
    <w:rsid w:val="00CC5453"/>
    <w:rsid w:val="00CC54EB"/>
    <w:rsid w:val="00CC550B"/>
    <w:rsid w:val="00CC5587"/>
    <w:rsid w:val="00CC5632"/>
    <w:rsid w:val="00CC56AD"/>
    <w:rsid w:val="00CC57AB"/>
    <w:rsid w:val="00CC57B9"/>
    <w:rsid w:val="00CC5A27"/>
    <w:rsid w:val="00CC5AB2"/>
    <w:rsid w:val="00CC5AE4"/>
    <w:rsid w:val="00CC5AEB"/>
    <w:rsid w:val="00CC5BC0"/>
    <w:rsid w:val="00CC5BE6"/>
    <w:rsid w:val="00CC5C16"/>
    <w:rsid w:val="00CC5C30"/>
    <w:rsid w:val="00CC5DB2"/>
    <w:rsid w:val="00CC5DC3"/>
    <w:rsid w:val="00CC5DE2"/>
    <w:rsid w:val="00CC5E52"/>
    <w:rsid w:val="00CC5EA5"/>
    <w:rsid w:val="00CC5F29"/>
    <w:rsid w:val="00CC5F36"/>
    <w:rsid w:val="00CC6127"/>
    <w:rsid w:val="00CC6146"/>
    <w:rsid w:val="00CC6167"/>
    <w:rsid w:val="00CC61DB"/>
    <w:rsid w:val="00CC6270"/>
    <w:rsid w:val="00CC6283"/>
    <w:rsid w:val="00CC6321"/>
    <w:rsid w:val="00CC6344"/>
    <w:rsid w:val="00CC642C"/>
    <w:rsid w:val="00CC6456"/>
    <w:rsid w:val="00CC6484"/>
    <w:rsid w:val="00CC6547"/>
    <w:rsid w:val="00CC668A"/>
    <w:rsid w:val="00CC66BA"/>
    <w:rsid w:val="00CC66CF"/>
    <w:rsid w:val="00CC677F"/>
    <w:rsid w:val="00CC6793"/>
    <w:rsid w:val="00CC6980"/>
    <w:rsid w:val="00CC69AF"/>
    <w:rsid w:val="00CC6A3F"/>
    <w:rsid w:val="00CC6A9A"/>
    <w:rsid w:val="00CC6BA7"/>
    <w:rsid w:val="00CC6C0A"/>
    <w:rsid w:val="00CC6C3C"/>
    <w:rsid w:val="00CC6D4B"/>
    <w:rsid w:val="00CC6D61"/>
    <w:rsid w:val="00CC6DBE"/>
    <w:rsid w:val="00CC6E12"/>
    <w:rsid w:val="00CC6E18"/>
    <w:rsid w:val="00CC6E9D"/>
    <w:rsid w:val="00CC6F63"/>
    <w:rsid w:val="00CC6FA4"/>
    <w:rsid w:val="00CC7034"/>
    <w:rsid w:val="00CC7075"/>
    <w:rsid w:val="00CC707F"/>
    <w:rsid w:val="00CC726A"/>
    <w:rsid w:val="00CC72DC"/>
    <w:rsid w:val="00CC7312"/>
    <w:rsid w:val="00CC737C"/>
    <w:rsid w:val="00CC7385"/>
    <w:rsid w:val="00CC742F"/>
    <w:rsid w:val="00CC7536"/>
    <w:rsid w:val="00CC756D"/>
    <w:rsid w:val="00CC75B7"/>
    <w:rsid w:val="00CC75BE"/>
    <w:rsid w:val="00CC7602"/>
    <w:rsid w:val="00CC7693"/>
    <w:rsid w:val="00CC7755"/>
    <w:rsid w:val="00CC783F"/>
    <w:rsid w:val="00CC78DC"/>
    <w:rsid w:val="00CC7916"/>
    <w:rsid w:val="00CC7A2C"/>
    <w:rsid w:val="00CC7AB0"/>
    <w:rsid w:val="00CC7B69"/>
    <w:rsid w:val="00CC7CCB"/>
    <w:rsid w:val="00CC7CD6"/>
    <w:rsid w:val="00CC7D25"/>
    <w:rsid w:val="00CC7D57"/>
    <w:rsid w:val="00CC7D7E"/>
    <w:rsid w:val="00CC7E16"/>
    <w:rsid w:val="00CC7E21"/>
    <w:rsid w:val="00CC7EC9"/>
    <w:rsid w:val="00CC7F14"/>
    <w:rsid w:val="00CC7F8B"/>
    <w:rsid w:val="00CC7FE5"/>
    <w:rsid w:val="00CD0027"/>
    <w:rsid w:val="00CD0170"/>
    <w:rsid w:val="00CD02CA"/>
    <w:rsid w:val="00CD0300"/>
    <w:rsid w:val="00CD03E2"/>
    <w:rsid w:val="00CD03F7"/>
    <w:rsid w:val="00CD0487"/>
    <w:rsid w:val="00CD0502"/>
    <w:rsid w:val="00CD0638"/>
    <w:rsid w:val="00CD0807"/>
    <w:rsid w:val="00CD086F"/>
    <w:rsid w:val="00CD0899"/>
    <w:rsid w:val="00CD0921"/>
    <w:rsid w:val="00CD09AA"/>
    <w:rsid w:val="00CD09EB"/>
    <w:rsid w:val="00CD0A0B"/>
    <w:rsid w:val="00CD0A89"/>
    <w:rsid w:val="00CD0A94"/>
    <w:rsid w:val="00CD0BC9"/>
    <w:rsid w:val="00CD0C2A"/>
    <w:rsid w:val="00CD0CA6"/>
    <w:rsid w:val="00CD0DC0"/>
    <w:rsid w:val="00CD0DE1"/>
    <w:rsid w:val="00CD0DF3"/>
    <w:rsid w:val="00CD0E13"/>
    <w:rsid w:val="00CD0E1C"/>
    <w:rsid w:val="00CD0E63"/>
    <w:rsid w:val="00CD0FB0"/>
    <w:rsid w:val="00CD1037"/>
    <w:rsid w:val="00CD1047"/>
    <w:rsid w:val="00CD1202"/>
    <w:rsid w:val="00CD122D"/>
    <w:rsid w:val="00CD1331"/>
    <w:rsid w:val="00CD13E2"/>
    <w:rsid w:val="00CD1429"/>
    <w:rsid w:val="00CD1456"/>
    <w:rsid w:val="00CD14CF"/>
    <w:rsid w:val="00CD14F7"/>
    <w:rsid w:val="00CD159C"/>
    <w:rsid w:val="00CD1671"/>
    <w:rsid w:val="00CD1691"/>
    <w:rsid w:val="00CD171F"/>
    <w:rsid w:val="00CD1816"/>
    <w:rsid w:val="00CD188E"/>
    <w:rsid w:val="00CD18AC"/>
    <w:rsid w:val="00CD195A"/>
    <w:rsid w:val="00CD196C"/>
    <w:rsid w:val="00CD19E3"/>
    <w:rsid w:val="00CD19F6"/>
    <w:rsid w:val="00CD1A9D"/>
    <w:rsid w:val="00CD1BEA"/>
    <w:rsid w:val="00CD1C29"/>
    <w:rsid w:val="00CD1C35"/>
    <w:rsid w:val="00CD1D8A"/>
    <w:rsid w:val="00CD1FCE"/>
    <w:rsid w:val="00CD203A"/>
    <w:rsid w:val="00CD2143"/>
    <w:rsid w:val="00CD2162"/>
    <w:rsid w:val="00CD21A3"/>
    <w:rsid w:val="00CD21AA"/>
    <w:rsid w:val="00CD21E3"/>
    <w:rsid w:val="00CD22FD"/>
    <w:rsid w:val="00CD2311"/>
    <w:rsid w:val="00CD2341"/>
    <w:rsid w:val="00CD2357"/>
    <w:rsid w:val="00CD23AD"/>
    <w:rsid w:val="00CD23C1"/>
    <w:rsid w:val="00CD23E4"/>
    <w:rsid w:val="00CD2420"/>
    <w:rsid w:val="00CD2431"/>
    <w:rsid w:val="00CD24B6"/>
    <w:rsid w:val="00CD2513"/>
    <w:rsid w:val="00CD253E"/>
    <w:rsid w:val="00CD25AF"/>
    <w:rsid w:val="00CD261F"/>
    <w:rsid w:val="00CD26F4"/>
    <w:rsid w:val="00CD27B5"/>
    <w:rsid w:val="00CD27FC"/>
    <w:rsid w:val="00CD28B9"/>
    <w:rsid w:val="00CD28D8"/>
    <w:rsid w:val="00CD2957"/>
    <w:rsid w:val="00CD29D2"/>
    <w:rsid w:val="00CD29DA"/>
    <w:rsid w:val="00CD2A0D"/>
    <w:rsid w:val="00CD2ABE"/>
    <w:rsid w:val="00CD2B4A"/>
    <w:rsid w:val="00CD2B63"/>
    <w:rsid w:val="00CD2BB1"/>
    <w:rsid w:val="00CD2C60"/>
    <w:rsid w:val="00CD2D1D"/>
    <w:rsid w:val="00CD2D2D"/>
    <w:rsid w:val="00CD2D39"/>
    <w:rsid w:val="00CD2D43"/>
    <w:rsid w:val="00CD2D6E"/>
    <w:rsid w:val="00CD2DB9"/>
    <w:rsid w:val="00CD2E36"/>
    <w:rsid w:val="00CD2F78"/>
    <w:rsid w:val="00CD2FC2"/>
    <w:rsid w:val="00CD303C"/>
    <w:rsid w:val="00CD3124"/>
    <w:rsid w:val="00CD3125"/>
    <w:rsid w:val="00CD3147"/>
    <w:rsid w:val="00CD3229"/>
    <w:rsid w:val="00CD324F"/>
    <w:rsid w:val="00CD3274"/>
    <w:rsid w:val="00CD32E2"/>
    <w:rsid w:val="00CD33CB"/>
    <w:rsid w:val="00CD33CC"/>
    <w:rsid w:val="00CD3425"/>
    <w:rsid w:val="00CD3536"/>
    <w:rsid w:val="00CD3542"/>
    <w:rsid w:val="00CD3660"/>
    <w:rsid w:val="00CD36D6"/>
    <w:rsid w:val="00CD3717"/>
    <w:rsid w:val="00CD371B"/>
    <w:rsid w:val="00CD3736"/>
    <w:rsid w:val="00CD37C9"/>
    <w:rsid w:val="00CD37EA"/>
    <w:rsid w:val="00CD38C2"/>
    <w:rsid w:val="00CD3981"/>
    <w:rsid w:val="00CD3A9E"/>
    <w:rsid w:val="00CD3AB5"/>
    <w:rsid w:val="00CD3AD2"/>
    <w:rsid w:val="00CD3AE0"/>
    <w:rsid w:val="00CD3B03"/>
    <w:rsid w:val="00CD3C59"/>
    <w:rsid w:val="00CD3DFE"/>
    <w:rsid w:val="00CD3EAB"/>
    <w:rsid w:val="00CD3F5E"/>
    <w:rsid w:val="00CD3F7A"/>
    <w:rsid w:val="00CD4107"/>
    <w:rsid w:val="00CD41CE"/>
    <w:rsid w:val="00CD42BA"/>
    <w:rsid w:val="00CD4372"/>
    <w:rsid w:val="00CD4377"/>
    <w:rsid w:val="00CD43E4"/>
    <w:rsid w:val="00CD447C"/>
    <w:rsid w:val="00CD44AA"/>
    <w:rsid w:val="00CD44D5"/>
    <w:rsid w:val="00CD45CE"/>
    <w:rsid w:val="00CD4643"/>
    <w:rsid w:val="00CD4822"/>
    <w:rsid w:val="00CD4824"/>
    <w:rsid w:val="00CD4858"/>
    <w:rsid w:val="00CD488A"/>
    <w:rsid w:val="00CD4989"/>
    <w:rsid w:val="00CD49FC"/>
    <w:rsid w:val="00CD4AA1"/>
    <w:rsid w:val="00CD4BE0"/>
    <w:rsid w:val="00CD4C11"/>
    <w:rsid w:val="00CD4C1A"/>
    <w:rsid w:val="00CD4C41"/>
    <w:rsid w:val="00CD4D56"/>
    <w:rsid w:val="00CD4D78"/>
    <w:rsid w:val="00CD4D9B"/>
    <w:rsid w:val="00CD4DBD"/>
    <w:rsid w:val="00CD4E68"/>
    <w:rsid w:val="00CD4EAF"/>
    <w:rsid w:val="00CD4F0F"/>
    <w:rsid w:val="00CD4F12"/>
    <w:rsid w:val="00CD4FDD"/>
    <w:rsid w:val="00CD504F"/>
    <w:rsid w:val="00CD50C5"/>
    <w:rsid w:val="00CD50C8"/>
    <w:rsid w:val="00CD50CC"/>
    <w:rsid w:val="00CD51B2"/>
    <w:rsid w:val="00CD5250"/>
    <w:rsid w:val="00CD533F"/>
    <w:rsid w:val="00CD536A"/>
    <w:rsid w:val="00CD5580"/>
    <w:rsid w:val="00CD5607"/>
    <w:rsid w:val="00CD56FA"/>
    <w:rsid w:val="00CD580E"/>
    <w:rsid w:val="00CD5839"/>
    <w:rsid w:val="00CD591B"/>
    <w:rsid w:val="00CD5931"/>
    <w:rsid w:val="00CD5940"/>
    <w:rsid w:val="00CD5A50"/>
    <w:rsid w:val="00CD5B07"/>
    <w:rsid w:val="00CD5C8C"/>
    <w:rsid w:val="00CD5CE6"/>
    <w:rsid w:val="00CD5D25"/>
    <w:rsid w:val="00CD5D35"/>
    <w:rsid w:val="00CD5D38"/>
    <w:rsid w:val="00CD5DE7"/>
    <w:rsid w:val="00CD5E39"/>
    <w:rsid w:val="00CD5E8A"/>
    <w:rsid w:val="00CD5EBB"/>
    <w:rsid w:val="00CD5FAB"/>
    <w:rsid w:val="00CD601A"/>
    <w:rsid w:val="00CD60F8"/>
    <w:rsid w:val="00CD610C"/>
    <w:rsid w:val="00CD6166"/>
    <w:rsid w:val="00CD6196"/>
    <w:rsid w:val="00CD61FC"/>
    <w:rsid w:val="00CD6234"/>
    <w:rsid w:val="00CD62F2"/>
    <w:rsid w:val="00CD6539"/>
    <w:rsid w:val="00CD668F"/>
    <w:rsid w:val="00CD66BE"/>
    <w:rsid w:val="00CD670E"/>
    <w:rsid w:val="00CD6717"/>
    <w:rsid w:val="00CD676A"/>
    <w:rsid w:val="00CD67B8"/>
    <w:rsid w:val="00CD67E4"/>
    <w:rsid w:val="00CD67F5"/>
    <w:rsid w:val="00CD68CC"/>
    <w:rsid w:val="00CD68E3"/>
    <w:rsid w:val="00CD69A7"/>
    <w:rsid w:val="00CD6A8A"/>
    <w:rsid w:val="00CD6AB9"/>
    <w:rsid w:val="00CD6B48"/>
    <w:rsid w:val="00CD6C0D"/>
    <w:rsid w:val="00CD6C15"/>
    <w:rsid w:val="00CD6C3E"/>
    <w:rsid w:val="00CD6CF3"/>
    <w:rsid w:val="00CD6D1B"/>
    <w:rsid w:val="00CD6D62"/>
    <w:rsid w:val="00CD6E0E"/>
    <w:rsid w:val="00CD6EC2"/>
    <w:rsid w:val="00CD6EDF"/>
    <w:rsid w:val="00CD6EE4"/>
    <w:rsid w:val="00CD6F3F"/>
    <w:rsid w:val="00CD6FB8"/>
    <w:rsid w:val="00CD7016"/>
    <w:rsid w:val="00CD70B8"/>
    <w:rsid w:val="00CD7165"/>
    <w:rsid w:val="00CD7264"/>
    <w:rsid w:val="00CD726A"/>
    <w:rsid w:val="00CD7327"/>
    <w:rsid w:val="00CD7390"/>
    <w:rsid w:val="00CD742C"/>
    <w:rsid w:val="00CD7454"/>
    <w:rsid w:val="00CD7479"/>
    <w:rsid w:val="00CD76D5"/>
    <w:rsid w:val="00CD76DA"/>
    <w:rsid w:val="00CD770D"/>
    <w:rsid w:val="00CD7748"/>
    <w:rsid w:val="00CD7758"/>
    <w:rsid w:val="00CD77F5"/>
    <w:rsid w:val="00CD77FE"/>
    <w:rsid w:val="00CD79B7"/>
    <w:rsid w:val="00CD79BE"/>
    <w:rsid w:val="00CD79E7"/>
    <w:rsid w:val="00CD7A0D"/>
    <w:rsid w:val="00CD7A54"/>
    <w:rsid w:val="00CD7A80"/>
    <w:rsid w:val="00CD7A92"/>
    <w:rsid w:val="00CD7BFB"/>
    <w:rsid w:val="00CD7BFC"/>
    <w:rsid w:val="00CD7C07"/>
    <w:rsid w:val="00CD7C45"/>
    <w:rsid w:val="00CD7C95"/>
    <w:rsid w:val="00CD7D77"/>
    <w:rsid w:val="00CD7DAA"/>
    <w:rsid w:val="00CD7DB6"/>
    <w:rsid w:val="00CD7E3D"/>
    <w:rsid w:val="00CD7ED7"/>
    <w:rsid w:val="00CD7EDC"/>
    <w:rsid w:val="00CD7EF8"/>
    <w:rsid w:val="00CD7F0D"/>
    <w:rsid w:val="00CE002A"/>
    <w:rsid w:val="00CE004D"/>
    <w:rsid w:val="00CE006E"/>
    <w:rsid w:val="00CE0148"/>
    <w:rsid w:val="00CE014C"/>
    <w:rsid w:val="00CE024C"/>
    <w:rsid w:val="00CE02A7"/>
    <w:rsid w:val="00CE02AB"/>
    <w:rsid w:val="00CE02BA"/>
    <w:rsid w:val="00CE0319"/>
    <w:rsid w:val="00CE0359"/>
    <w:rsid w:val="00CE0361"/>
    <w:rsid w:val="00CE03D5"/>
    <w:rsid w:val="00CE03F5"/>
    <w:rsid w:val="00CE05DB"/>
    <w:rsid w:val="00CE063E"/>
    <w:rsid w:val="00CE06A1"/>
    <w:rsid w:val="00CE06B1"/>
    <w:rsid w:val="00CE06F3"/>
    <w:rsid w:val="00CE07D1"/>
    <w:rsid w:val="00CE083B"/>
    <w:rsid w:val="00CE09C6"/>
    <w:rsid w:val="00CE09D5"/>
    <w:rsid w:val="00CE0B34"/>
    <w:rsid w:val="00CE0BFC"/>
    <w:rsid w:val="00CE0D1D"/>
    <w:rsid w:val="00CE0D55"/>
    <w:rsid w:val="00CE0E9B"/>
    <w:rsid w:val="00CE0EF5"/>
    <w:rsid w:val="00CE0F18"/>
    <w:rsid w:val="00CE100C"/>
    <w:rsid w:val="00CE12AE"/>
    <w:rsid w:val="00CE13BD"/>
    <w:rsid w:val="00CE13FC"/>
    <w:rsid w:val="00CE1447"/>
    <w:rsid w:val="00CE14B4"/>
    <w:rsid w:val="00CE1506"/>
    <w:rsid w:val="00CE151E"/>
    <w:rsid w:val="00CE1521"/>
    <w:rsid w:val="00CE152B"/>
    <w:rsid w:val="00CE1547"/>
    <w:rsid w:val="00CE159F"/>
    <w:rsid w:val="00CE15BC"/>
    <w:rsid w:val="00CE15CA"/>
    <w:rsid w:val="00CE165F"/>
    <w:rsid w:val="00CE172A"/>
    <w:rsid w:val="00CE1733"/>
    <w:rsid w:val="00CE17E8"/>
    <w:rsid w:val="00CE18BE"/>
    <w:rsid w:val="00CE1903"/>
    <w:rsid w:val="00CE198A"/>
    <w:rsid w:val="00CE19DC"/>
    <w:rsid w:val="00CE1A10"/>
    <w:rsid w:val="00CE1A76"/>
    <w:rsid w:val="00CE1A9D"/>
    <w:rsid w:val="00CE1AE1"/>
    <w:rsid w:val="00CE1BFC"/>
    <w:rsid w:val="00CE1CA6"/>
    <w:rsid w:val="00CE1CB9"/>
    <w:rsid w:val="00CE1D4E"/>
    <w:rsid w:val="00CE1DA6"/>
    <w:rsid w:val="00CE1E14"/>
    <w:rsid w:val="00CE20EC"/>
    <w:rsid w:val="00CE21C1"/>
    <w:rsid w:val="00CE21CF"/>
    <w:rsid w:val="00CE21EA"/>
    <w:rsid w:val="00CE22CD"/>
    <w:rsid w:val="00CE22D5"/>
    <w:rsid w:val="00CE23FC"/>
    <w:rsid w:val="00CE2404"/>
    <w:rsid w:val="00CE2439"/>
    <w:rsid w:val="00CE2470"/>
    <w:rsid w:val="00CE2474"/>
    <w:rsid w:val="00CE24B0"/>
    <w:rsid w:val="00CE2560"/>
    <w:rsid w:val="00CE257B"/>
    <w:rsid w:val="00CE259F"/>
    <w:rsid w:val="00CE2622"/>
    <w:rsid w:val="00CE2683"/>
    <w:rsid w:val="00CE2696"/>
    <w:rsid w:val="00CE2721"/>
    <w:rsid w:val="00CE27C1"/>
    <w:rsid w:val="00CE291F"/>
    <w:rsid w:val="00CE2963"/>
    <w:rsid w:val="00CE2975"/>
    <w:rsid w:val="00CE2977"/>
    <w:rsid w:val="00CE29D0"/>
    <w:rsid w:val="00CE29DE"/>
    <w:rsid w:val="00CE2A45"/>
    <w:rsid w:val="00CE2B11"/>
    <w:rsid w:val="00CE2B59"/>
    <w:rsid w:val="00CE2B60"/>
    <w:rsid w:val="00CE2B7D"/>
    <w:rsid w:val="00CE2BE3"/>
    <w:rsid w:val="00CE2CC1"/>
    <w:rsid w:val="00CE2CE7"/>
    <w:rsid w:val="00CE2DB5"/>
    <w:rsid w:val="00CE2DFA"/>
    <w:rsid w:val="00CE2E1A"/>
    <w:rsid w:val="00CE2E66"/>
    <w:rsid w:val="00CE2E9D"/>
    <w:rsid w:val="00CE2EB3"/>
    <w:rsid w:val="00CE2EFC"/>
    <w:rsid w:val="00CE2F8A"/>
    <w:rsid w:val="00CE3077"/>
    <w:rsid w:val="00CE3096"/>
    <w:rsid w:val="00CE30BA"/>
    <w:rsid w:val="00CE31DE"/>
    <w:rsid w:val="00CE3325"/>
    <w:rsid w:val="00CE33C1"/>
    <w:rsid w:val="00CE33DD"/>
    <w:rsid w:val="00CE343E"/>
    <w:rsid w:val="00CE34E0"/>
    <w:rsid w:val="00CE351B"/>
    <w:rsid w:val="00CE351D"/>
    <w:rsid w:val="00CE3566"/>
    <w:rsid w:val="00CE357A"/>
    <w:rsid w:val="00CE358F"/>
    <w:rsid w:val="00CE35D0"/>
    <w:rsid w:val="00CE363C"/>
    <w:rsid w:val="00CE365C"/>
    <w:rsid w:val="00CE36FD"/>
    <w:rsid w:val="00CE3749"/>
    <w:rsid w:val="00CE3823"/>
    <w:rsid w:val="00CE38C2"/>
    <w:rsid w:val="00CE393A"/>
    <w:rsid w:val="00CE3973"/>
    <w:rsid w:val="00CE39A6"/>
    <w:rsid w:val="00CE39E6"/>
    <w:rsid w:val="00CE3A3D"/>
    <w:rsid w:val="00CE3B1B"/>
    <w:rsid w:val="00CE3B3D"/>
    <w:rsid w:val="00CE3B46"/>
    <w:rsid w:val="00CE3B50"/>
    <w:rsid w:val="00CE3BFC"/>
    <w:rsid w:val="00CE3D11"/>
    <w:rsid w:val="00CE3D81"/>
    <w:rsid w:val="00CE3DB4"/>
    <w:rsid w:val="00CE3E3F"/>
    <w:rsid w:val="00CE3E44"/>
    <w:rsid w:val="00CE3F38"/>
    <w:rsid w:val="00CE40C8"/>
    <w:rsid w:val="00CE4251"/>
    <w:rsid w:val="00CE4282"/>
    <w:rsid w:val="00CE4288"/>
    <w:rsid w:val="00CE4297"/>
    <w:rsid w:val="00CE4424"/>
    <w:rsid w:val="00CE4429"/>
    <w:rsid w:val="00CE44D0"/>
    <w:rsid w:val="00CE44E1"/>
    <w:rsid w:val="00CE44E4"/>
    <w:rsid w:val="00CE4510"/>
    <w:rsid w:val="00CE4526"/>
    <w:rsid w:val="00CE45B0"/>
    <w:rsid w:val="00CE45F9"/>
    <w:rsid w:val="00CE4629"/>
    <w:rsid w:val="00CE4727"/>
    <w:rsid w:val="00CE4809"/>
    <w:rsid w:val="00CE481F"/>
    <w:rsid w:val="00CE4849"/>
    <w:rsid w:val="00CE485A"/>
    <w:rsid w:val="00CE4975"/>
    <w:rsid w:val="00CE499E"/>
    <w:rsid w:val="00CE49A0"/>
    <w:rsid w:val="00CE4A05"/>
    <w:rsid w:val="00CE4A5C"/>
    <w:rsid w:val="00CE4ABC"/>
    <w:rsid w:val="00CE4AC3"/>
    <w:rsid w:val="00CE4AE8"/>
    <w:rsid w:val="00CE4B52"/>
    <w:rsid w:val="00CE4C25"/>
    <w:rsid w:val="00CE4D5C"/>
    <w:rsid w:val="00CE4D7F"/>
    <w:rsid w:val="00CE4E6D"/>
    <w:rsid w:val="00CE4ED9"/>
    <w:rsid w:val="00CE4F10"/>
    <w:rsid w:val="00CE4FCC"/>
    <w:rsid w:val="00CE5030"/>
    <w:rsid w:val="00CE5098"/>
    <w:rsid w:val="00CE50DA"/>
    <w:rsid w:val="00CE5187"/>
    <w:rsid w:val="00CE532A"/>
    <w:rsid w:val="00CE53CE"/>
    <w:rsid w:val="00CE53E8"/>
    <w:rsid w:val="00CE53FB"/>
    <w:rsid w:val="00CE544D"/>
    <w:rsid w:val="00CE54AF"/>
    <w:rsid w:val="00CE54BB"/>
    <w:rsid w:val="00CE5611"/>
    <w:rsid w:val="00CE56CC"/>
    <w:rsid w:val="00CE5709"/>
    <w:rsid w:val="00CE58CF"/>
    <w:rsid w:val="00CE5956"/>
    <w:rsid w:val="00CE59AC"/>
    <w:rsid w:val="00CE59B2"/>
    <w:rsid w:val="00CE5A82"/>
    <w:rsid w:val="00CE5B20"/>
    <w:rsid w:val="00CE5B75"/>
    <w:rsid w:val="00CE5C48"/>
    <w:rsid w:val="00CE5C8E"/>
    <w:rsid w:val="00CE5CD3"/>
    <w:rsid w:val="00CE5D41"/>
    <w:rsid w:val="00CE5EAE"/>
    <w:rsid w:val="00CE5F03"/>
    <w:rsid w:val="00CE5F3A"/>
    <w:rsid w:val="00CE5F7B"/>
    <w:rsid w:val="00CE5FF0"/>
    <w:rsid w:val="00CE60B6"/>
    <w:rsid w:val="00CE60F6"/>
    <w:rsid w:val="00CE61A6"/>
    <w:rsid w:val="00CE61DD"/>
    <w:rsid w:val="00CE62CC"/>
    <w:rsid w:val="00CE62CE"/>
    <w:rsid w:val="00CE6312"/>
    <w:rsid w:val="00CE63F9"/>
    <w:rsid w:val="00CE64AF"/>
    <w:rsid w:val="00CE64B1"/>
    <w:rsid w:val="00CE64BE"/>
    <w:rsid w:val="00CE6506"/>
    <w:rsid w:val="00CE653A"/>
    <w:rsid w:val="00CE65DC"/>
    <w:rsid w:val="00CE65E1"/>
    <w:rsid w:val="00CE6693"/>
    <w:rsid w:val="00CE66C5"/>
    <w:rsid w:val="00CE66EB"/>
    <w:rsid w:val="00CE66F4"/>
    <w:rsid w:val="00CE6723"/>
    <w:rsid w:val="00CE673C"/>
    <w:rsid w:val="00CE675F"/>
    <w:rsid w:val="00CE677B"/>
    <w:rsid w:val="00CE678A"/>
    <w:rsid w:val="00CE6A1D"/>
    <w:rsid w:val="00CE6A36"/>
    <w:rsid w:val="00CE6A4E"/>
    <w:rsid w:val="00CE6A92"/>
    <w:rsid w:val="00CE6AAA"/>
    <w:rsid w:val="00CE6ADE"/>
    <w:rsid w:val="00CE6BFE"/>
    <w:rsid w:val="00CE6C51"/>
    <w:rsid w:val="00CE6E14"/>
    <w:rsid w:val="00CE6E87"/>
    <w:rsid w:val="00CE6EED"/>
    <w:rsid w:val="00CE6F5C"/>
    <w:rsid w:val="00CE6FD8"/>
    <w:rsid w:val="00CE6FFA"/>
    <w:rsid w:val="00CE7068"/>
    <w:rsid w:val="00CE7117"/>
    <w:rsid w:val="00CE7126"/>
    <w:rsid w:val="00CE7173"/>
    <w:rsid w:val="00CE7187"/>
    <w:rsid w:val="00CE722E"/>
    <w:rsid w:val="00CE72C8"/>
    <w:rsid w:val="00CE73B9"/>
    <w:rsid w:val="00CE7440"/>
    <w:rsid w:val="00CE7444"/>
    <w:rsid w:val="00CE7491"/>
    <w:rsid w:val="00CE74FA"/>
    <w:rsid w:val="00CE759A"/>
    <w:rsid w:val="00CE7643"/>
    <w:rsid w:val="00CE76BF"/>
    <w:rsid w:val="00CE76E5"/>
    <w:rsid w:val="00CE76EB"/>
    <w:rsid w:val="00CE7853"/>
    <w:rsid w:val="00CE7868"/>
    <w:rsid w:val="00CE791F"/>
    <w:rsid w:val="00CE794C"/>
    <w:rsid w:val="00CE7973"/>
    <w:rsid w:val="00CE79D1"/>
    <w:rsid w:val="00CE7AAB"/>
    <w:rsid w:val="00CE7B03"/>
    <w:rsid w:val="00CE7B47"/>
    <w:rsid w:val="00CE7B93"/>
    <w:rsid w:val="00CE7BA1"/>
    <w:rsid w:val="00CE7BBC"/>
    <w:rsid w:val="00CE7BC7"/>
    <w:rsid w:val="00CE7CE6"/>
    <w:rsid w:val="00CE7D10"/>
    <w:rsid w:val="00CE7E2A"/>
    <w:rsid w:val="00CE7E31"/>
    <w:rsid w:val="00CE7E32"/>
    <w:rsid w:val="00CE7F0D"/>
    <w:rsid w:val="00CF001F"/>
    <w:rsid w:val="00CF0071"/>
    <w:rsid w:val="00CF009D"/>
    <w:rsid w:val="00CF00AC"/>
    <w:rsid w:val="00CF01BD"/>
    <w:rsid w:val="00CF025A"/>
    <w:rsid w:val="00CF027F"/>
    <w:rsid w:val="00CF0334"/>
    <w:rsid w:val="00CF0354"/>
    <w:rsid w:val="00CF03A6"/>
    <w:rsid w:val="00CF03BE"/>
    <w:rsid w:val="00CF043F"/>
    <w:rsid w:val="00CF0443"/>
    <w:rsid w:val="00CF047D"/>
    <w:rsid w:val="00CF049B"/>
    <w:rsid w:val="00CF049F"/>
    <w:rsid w:val="00CF053B"/>
    <w:rsid w:val="00CF06B2"/>
    <w:rsid w:val="00CF076A"/>
    <w:rsid w:val="00CF0806"/>
    <w:rsid w:val="00CF08ED"/>
    <w:rsid w:val="00CF08F5"/>
    <w:rsid w:val="00CF093B"/>
    <w:rsid w:val="00CF0984"/>
    <w:rsid w:val="00CF0988"/>
    <w:rsid w:val="00CF0A06"/>
    <w:rsid w:val="00CF0B92"/>
    <w:rsid w:val="00CF0C88"/>
    <w:rsid w:val="00CF0CC9"/>
    <w:rsid w:val="00CF0D37"/>
    <w:rsid w:val="00CF0D42"/>
    <w:rsid w:val="00CF0D85"/>
    <w:rsid w:val="00CF0E67"/>
    <w:rsid w:val="00CF0F35"/>
    <w:rsid w:val="00CF0F53"/>
    <w:rsid w:val="00CF1008"/>
    <w:rsid w:val="00CF10F6"/>
    <w:rsid w:val="00CF1134"/>
    <w:rsid w:val="00CF1290"/>
    <w:rsid w:val="00CF1394"/>
    <w:rsid w:val="00CF13AA"/>
    <w:rsid w:val="00CF13F5"/>
    <w:rsid w:val="00CF151C"/>
    <w:rsid w:val="00CF157D"/>
    <w:rsid w:val="00CF1605"/>
    <w:rsid w:val="00CF161C"/>
    <w:rsid w:val="00CF1661"/>
    <w:rsid w:val="00CF16B0"/>
    <w:rsid w:val="00CF16BC"/>
    <w:rsid w:val="00CF17D5"/>
    <w:rsid w:val="00CF17FE"/>
    <w:rsid w:val="00CF1811"/>
    <w:rsid w:val="00CF1932"/>
    <w:rsid w:val="00CF19F0"/>
    <w:rsid w:val="00CF1A0D"/>
    <w:rsid w:val="00CF1A4B"/>
    <w:rsid w:val="00CF1BD0"/>
    <w:rsid w:val="00CF1C64"/>
    <w:rsid w:val="00CF1CE9"/>
    <w:rsid w:val="00CF1DB4"/>
    <w:rsid w:val="00CF1E27"/>
    <w:rsid w:val="00CF1E55"/>
    <w:rsid w:val="00CF1E66"/>
    <w:rsid w:val="00CF1FF0"/>
    <w:rsid w:val="00CF2028"/>
    <w:rsid w:val="00CF215D"/>
    <w:rsid w:val="00CF2173"/>
    <w:rsid w:val="00CF21BF"/>
    <w:rsid w:val="00CF2386"/>
    <w:rsid w:val="00CF2434"/>
    <w:rsid w:val="00CF24EC"/>
    <w:rsid w:val="00CF24F6"/>
    <w:rsid w:val="00CF25F0"/>
    <w:rsid w:val="00CF268D"/>
    <w:rsid w:val="00CF26E3"/>
    <w:rsid w:val="00CF26F3"/>
    <w:rsid w:val="00CF2775"/>
    <w:rsid w:val="00CF278D"/>
    <w:rsid w:val="00CF27A9"/>
    <w:rsid w:val="00CF28C2"/>
    <w:rsid w:val="00CF2A8D"/>
    <w:rsid w:val="00CF2C40"/>
    <w:rsid w:val="00CF2CAD"/>
    <w:rsid w:val="00CF2DA8"/>
    <w:rsid w:val="00CF2E23"/>
    <w:rsid w:val="00CF2E25"/>
    <w:rsid w:val="00CF2E4F"/>
    <w:rsid w:val="00CF2E58"/>
    <w:rsid w:val="00CF2ED7"/>
    <w:rsid w:val="00CF2F56"/>
    <w:rsid w:val="00CF3009"/>
    <w:rsid w:val="00CF30B4"/>
    <w:rsid w:val="00CF30D4"/>
    <w:rsid w:val="00CF3187"/>
    <w:rsid w:val="00CF31E1"/>
    <w:rsid w:val="00CF3431"/>
    <w:rsid w:val="00CF3507"/>
    <w:rsid w:val="00CF350C"/>
    <w:rsid w:val="00CF354D"/>
    <w:rsid w:val="00CF35A9"/>
    <w:rsid w:val="00CF36D6"/>
    <w:rsid w:val="00CF3724"/>
    <w:rsid w:val="00CF37CD"/>
    <w:rsid w:val="00CF38B5"/>
    <w:rsid w:val="00CF38E6"/>
    <w:rsid w:val="00CF3938"/>
    <w:rsid w:val="00CF393A"/>
    <w:rsid w:val="00CF397A"/>
    <w:rsid w:val="00CF39E2"/>
    <w:rsid w:val="00CF3AAB"/>
    <w:rsid w:val="00CF3BD4"/>
    <w:rsid w:val="00CF3BD7"/>
    <w:rsid w:val="00CF3BF2"/>
    <w:rsid w:val="00CF3D07"/>
    <w:rsid w:val="00CF3E12"/>
    <w:rsid w:val="00CF3E14"/>
    <w:rsid w:val="00CF3E97"/>
    <w:rsid w:val="00CF3EDA"/>
    <w:rsid w:val="00CF3EF0"/>
    <w:rsid w:val="00CF3F3B"/>
    <w:rsid w:val="00CF3FC7"/>
    <w:rsid w:val="00CF3FFA"/>
    <w:rsid w:val="00CF4009"/>
    <w:rsid w:val="00CF402B"/>
    <w:rsid w:val="00CF4079"/>
    <w:rsid w:val="00CF407C"/>
    <w:rsid w:val="00CF4098"/>
    <w:rsid w:val="00CF40B6"/>
    <w:rsid w:val="00CF40E7"/>
    <w:rsid w:val="00CF4165"/>
    <w:rsid w:val="00CF4216"/>
    <w:rsid w:val="00CF4265"/>
    <w:rsid w:val="00CF43A0"/>
    <w:rsid w:val="00CF43B1"/>
    <w:rsid w:val="00CF465B"/>
    <w:rsid w:val="00CF4681"/>
    <w:rsid w:val="00CF46A3"/>
    <w:rsid w:val="00CF46AE"/>
    <w:rsid w:val="00CF46BD"/>
    <w:rsid w:val="00CF470E"/>
    <w:rsid w:val="00CF48B1"/>
    <w:rsid w:val="00CF48D0"/>
    <w:rsid w:val="00CF491A"/>
    <w:rsid w:val="00CF4974"/>
    <w:rsid w:val="00CF49D3"/>
    <w:rsid w:val="00CF49DC"/>
    <w:rsid w:val="00CF4A3B"/>
    <w:rsid w:val="00CF4A77"/>
    <w:rsid w:val="00CF4B10"/>
    <w:rsid w:val="00CF4BE0"/>
    <w:rsid w:val="00CF4BE9"/>
    <w:rsid w:val="00CF4C22"/>
    <w:rsid w:val="00CF4C61"/>
    <w:rsid w:val="00CF4D2F"/>
    <w:rsid w:val="00CF4D62"/>
    <w:rsid w:val="00CF4DA3"/>
    <w:rsid w:val="00CF4DD3"/>
    <w:rsid w:val="00CF4E08"/>
    <w:rsid w:val="00CF4F2D"/>
    <w:rsid w:val="00CF4F8C"/>
    <w:rsid w:val="00CF5015"/>
    <w:rsid w:val="00CF50A6"/>
    <w:rsid w:val="00CF51C3"/>
    <w:rsid w:val="00CF538E"/>
    <w:rsid w:val="00CF540B"/>
    <w:rsid w:val="00CF5416"/>
    <w:rsid w:val="00CF5429"/>
    <w:rsid w:val="00CF548A"/>
    <w:rsid w:val="00CF549E"/>
    <w:rsid w:val="00CF54EA"/>
    <w:rsid w:val="00CF56C0"/>
    <w:rsid w:val="00CF56FF"/>
    <w:rsid w:val="00CF57AA"/>
    <w:rsid w:val="00CF58A8"/>
    <w:rsid w:val="00CF58B3"/>
    <w:rsid w:val="00CF5D61"/>
    <w:rsid w:val="00CF5D95"/>
    <w:rsid w:val="00CF5DF0"/>
    <w:rsid w:val="00CF5E26"/>
    <w:rsid w:val="00CF5EC1"/>
    <w:rsid w:val="00CF5F6E"/>
    <w:rsid w:val="00CF6055"/>
    <w:rsid w:val="00CF60CD"/>
    <w:rsid w:val="00CF6129"/>
    <w:rsid w:val="00CF616C"/>
    <w:rsid w:val="00CF6276"/>
    <w:rsid w:val="00CF6346"/>
    <w:rsid w:val="00CF641A"/>
    <w:rsid w:val="00CF642D"/>
    <w:rsid w:val="00CF66C5"/>
    <w:rsid w:val="00CF66CA"/>
    <w:rsid w:val="00CF66E7"/>
    <w:rsid w:val="00CF6720"/>
    <w:rsid w:val="00CF6860"/>
    <w:rsid w:val="00CF6886"/>
    <w:rsid w:val="00CF696B"/>
    <w:rsid w:val="00CF699C"/>
    <w:rsid w:val="00CF6A00"/>
    <w:rsid w:val="00CF6A19"/>
    <w:rsid w:val="00CF6AEF"/>
    <w:rsid w:val="00CF6B4C"/>
    <w:rsid w:val="00CF6C1C"/>
    <w:rsid w:val="00CF6C4C"/>
    <w:rsid w:val="00CF6C56"/>
    <w:rsid w:val="00CF6D71"/>
    <w:rsid w:val="00CF6D8F"/>
    <w:rsid w:val="00CF6D96"/>
    <w:rsid w:val="00CF6D97"/>
    <w:rsid w:val="00CF6DED"/>
    <w:rsid w:val="00CF6DF3"/>
    <w:rsid w:val="00CF6ECD"/>
    <w:rsid w:val="00CF6F70"/>
    <w:rsid w:val="00CF7077"/>
    <w:rsid w:val="00CF7197"/>
    <w:rsid w:val="00CF71E4"/>
    <w:rsid w:val="00CF720A"/>
    <w:rsid w:val="00CF73A1"/>
    <w:rsid w:val="00CF73F7"/>
    <w:rsid w:val="00CF757F"/>
    <w:rsid w:val="00CF7656"/>
    <w:rsid w:val="00CF769B"/>
    <w:rsid w:val="00CF773C"/>
    <w:rsid w:val="00CF7742"/>
    <w:rsid w:val="00CF776C"/>
    <w:rsid w:val="00CF7790"/>
    <w:rsid w:val="00CF77AF"/>
    <w:rsid w:val="00CF7815"/>
    <w:rsid w:val="00CF7835"/>
    <w:rsid w:val="00CF7836"/>
    <w:rsid w:val="00CF7922"/>
    <w:rsid w:val="00CF7985"/>
    <w:rsid w:val="00CF7998"/>
    <w:rsid w:val="00CF7B92"/>
    <w:rsid w:val="00CF7C7C"/>
    <w:rsid w:val="00CF7D07"/>
    <w:rsid w:val="00CF7D2B"/>
    <w:rsid w:val="00CF7DDA"/>
    <w:rsid w:val="00CF7E6C"/>
    <w:rsid w:val="00CF7ECD"/>
    <w:rsid w:val="00CF7FD6"/>
    <w:rsid w:val="00D00344"/>
    <w:rsid w:val="00D00352"/>
    <w:rsid w:val="00D00482"/>
    <w:rsid w:val="00D004D5"/>
    <w:rsid w:val="00D00551"/>
    <w:rsid w:val="00D00558"/>
    <w:rsid w:val="00D0059B"/>
    <w:rsid w:val="00D0065B"/>
    <w:rsid w:val="00D00677"/>
    <w:rsid w:val="00D00700"/>
    <w:rsid w:val="00D00842"/>
    <w:rsid w:val="00D00941"/>
    <w:rsid w:val="00D00977"/>
    <w:rsid w:val="00D00AC9"/>
    <w:rsid w:val="00D00AEF"/>
    <w:rsid w:val="00D00B70"/>
    <w:rsid w:val="00D00BE3"/>
    <w:rsid w:val="00D00D11"/>
    <w:rsid w:val="00D00D37"/>
    <w:rsid w:val="00D00DDA"/>
    <w:rsid w:val="00D00E08"/>
    <w:rsid w:val="00D00E8A"/>
    <w:rsid w:val="00D00FE3"/>
    <w:rsid w:val="00D0106D"/>
    <w:rsid w:val="00D010B0"/>
    <w:rsid w:val="00D01205"/>
    <w:rsid w:val="00D0134D"/>
    <w:rsid w:val="00D01432"/>
    <w:rsid w:val="00D01628"/>
    <w:rsid w:val="00D01650"/>
    <w:rsid w:val="00D01675"/>
    <w:rsid w:val="00D016B4"/>
    <w:rsid w:val="00D018A0"/>
    <w:rsid w:val="00D01944"/>
    <w:rsid w:val="00D01954"/>
    <w:rsid w:val="00D019E5"/>
    <w:rsid w:val="00D01A56"/>
    <w:rsid w:val="00D01A99"/>
    <w:rsid w:val="00D01AA9"/>
    <w:rsid w:val="00D01B4F"/>
    <w:rsid w:val="00D01B85"/>
    <w:rsid w:val="00D01BB0"/>
    <w:rsid w:val="00D01BC0"/>
    <w:rsid w:val="00D01C17"/>
    <w:rsid w:val="00D01C58"/>
    <w:rsid w:val="00D01C64"/>
    <w:rsid w:val="00D01C7D"/>
    <w:rsid w:val="00D01CC4"/>
    <w:rsid w:val="00D01DA0"/>
    <w:rsid w:val="00D01DC0"/>
    <w:rsid w:val="00D01E86"/>
    <w:rsid w:val="00D01EEC"/>
    <w:rsid w:val="00D01EED"/>
    <w:rsid w:val="00D01F54"/>
    <w:rsid w:val="00D01F88"/>
    <w:rsid w:val="00D01FBD"/>
    <w:rsid w:val="00D01FD6"/>
    <w:rsid w:val="00D0205F"/>
    <w:rsid w:val="00D0208A"/>
    <w:rsid w:val="00D020B4"/>
    <w:rsid w:val="00D020EF"/>
    <w:rsid w:val="00D02136"/>
    <w:rsid w:val="00D02178"/>
    <w:rsid w:val="00D0227C"/>
    <w:rsid w:val="00D0232D"/>
    <w:rsid w:val="00D023CC"/>
    <w:rsid w:val="00D023E1"/>
    <w:rsid w:val="00D02425"/>
    <w:rsid w:val="00D02437"/>
    <w:rsid w:val="00D02492"/>
    <w:rsid w:val="00D02510"/>
    <w:rsid w:val="00D02530"/>
    <w:rsid w:val="00D025C2"/>
    <w:rsid w:val="00D02607"/>
    <w:rsid w:val="00D0262D"/>
    <w:rsid w:val="00D02700"/>
    <w:rsid w:val="00D02831"/>
    <w:rsid w:val="00D029B2"/>
    <w:rsid w:val="00D029E5"/>
    <w:rsid w:val="00D02A35"/>
    <w:rsid w:val="00D02A9C"/>
    <w:rsid w:val="00D02AB0"/>
    <w:rsid w:val="00D02BDC"/>
    <w:rsid w:val="00D02C38"/>
    <w:rsid w:val="00D02CBF"/>
    <w:rsid w:val="00D02CE4"/>
    <w:rsid w:val="00D02D42"/>
    <w:rsid w:val="00D02D63"/>
    <w:rsid w:val="00D02E32"/>
    <w:rsid w:val="00D02EF1"/>
    <w:rsid w:val="00D02F3C"/>
    <w:rsid w:val="00D02F99"/>
    <w:rsid w:val="00D03066"/>
    <w:rsid w:val="00D030A5"/>
    <w:rsid w:val="00D030C0"/>
    <w:rsid w:val="00D031E8"/>
    <w:rsid w:val="00D03242"/>
    <w:rsid w:val="00D03257"/>
    <w:rsid w:val="00D032A0"/>
    <w:rsid w:val="00D03326"/>
    <w:rsid w:val="00D03408"/>
    <w:rsid w:val="00D0341E"/>
    <w:rsid w:val="00D03524"/>
    <w:rsid w:val="00D03566"/>
    <w:rsid w:val="00D035E2"/>
    <w:rsid w:val="00D036D7"/>
    <w:rsid w:val="00D03717"/>
    <w:rsid w:val="00D0381C"/>
    <w:rsid w:val="00D03825"/>
    <w:rsid w:val="00D03838"/>
    <w:rsid w:val="00D038BA"/>
    <w:rsid w:val="00D03901"/>
    <w:rsid w:val="00D03A41"/>
    <w:rsid w:val="00D03A6C"/>
    <w:rsid w:val="00D03A7C"/>
    <w:rsid w:val="00D03B59"/>
    <w:rsid w:val="00D03BB5"/>
    <w:rsid w:val="00D03C33"/>
    <w:rsid w:val="00D03C7D"/>
    <w:rsid w:val="00D03C8B"/>
    <w:rsid w:val="00D03CA0"/>
    <w:rsid w:val="00D03E95"/>
    <w:rsid w:val="00D03F2A"/>
    <w:rsid w:val="00D04027"/>
    <w:rsid w:val="00D04099"/>
    <w:rsid w:val="00D040B2"/>
    <w:rsid w:val="00D04142"/>
    <w:rsid w:val="00D0436C"/>
    <w:rsid w:val="00D0449D"/>
    <w:rsid w:val="00D045FD"/>
    <w:rsid w:val="00D0463C"/>
    <w:rsid w:val="00D046D0"/>
    <w:rsid w:val="00D0471D"/>
    <w:rsid w:val="00D04785"/>
    <w:rsid w:val="00D047B5"/>
    <w:rsid w:val="00D047CE"/>
    <w:rsid w:val="00D0485F"/>
    <w:rsid w:val="00D048C2"/>
    <w:rsid w:val="00D048CE"/>
    <w:rsid w:val="00D0491B"/>
    <w:rsid w:val="00D04928"/>
    <w:rsid w:val="00D04A02"/>
    <w:rsid w:val="00D04A17"/>
    <w:rsid w:val="00D04A26"/>
    <w:rsid w:val="00D04B21"/>
    <w:rsid w:val="00D04B97"/>
    <w:rsid w:val="00D04BBE"/>
    <w:rsid w:val="00D04CEE"/>
    <w:rsid w:val="00D04D38"/>
    <w:rsid w:val="00D04D50"/>
    <w:rsid w:val="00D04DE6"/>
    <w:rsid w:val="00D04E19"/>
    <w:rsid w:val="00D04E25"/>
    <w:rsid w:val="00D04E2F"/>
    <w:rsid w:val="00D04E3D"/>
    <w:rsid w:val="00D04E5C"/>
    <w:rsid w:val="00D04EB0"/>
    <w:rsid w:val="00D04EB4"/>
    <w:rsid w:val="00D04EFD"/>
    <w:rsid w:val="00D05034"/>
    <w:rsid w:val="00D051BB"/>
    <w:rsid w:val="00D051C7"/>
    <w:rsid w:val="00D0530F"/>
    <w:rsid w:val="00D0533C"/>
    <w:rsid w:val="00D05395"/>
    <w:rsid w:val="00D053C7"/>
    <w:rsid w:val="00D053C9"/>
    <w:rsid w:val="00D0557C"/>
    <w:rsid w:val="00D055A3"/>
    <w:rsid w:val="00D05673"/>
    <w:rsid w:val="00D0572E"/>
    <w:rsid w:val="00D05740"/>
    <w:rsid w:val="00D057DD"/>
    <w:rsid w:val="00D05833"/>
    <w:rsid w:val="00D058CF"/>
    <w:rsid w:val="00D058F6"/>
    <w:rsid w:val="00D05964"/>
    <w:rsid w:val="00D05A7C"/>
    <w:rsid w:val="00D05A98"/>
    <w:rsid w:val="00D05A9C"/>
    <w:rsid w:val="00D05B1B"/>
    <w:rsid w:val="00D05B93"/>
    <w:rsid w:val="00D05BCC"/>
    <w:rsid w:val="00D05C21"/>
    <w:rsid w:val="00D05CA3"/>
    <w:rsid w:val="00D05CF7"/>
    <w:rsid w:val="00D05DF3"/>
    <w:rsid w:val="00D05DF8"/>
    <w:rsid w:val="00D05F0C"/>
    <w:rsid w:val="00D05F30"/>
    <w:rsid w:val="00D05FA1"/>
    <w:rsid w:val="00D05FDD"/>
    <w:rsid w:val="00D06056"/>
    <w:rsid w:val="00D06143"/>
    <w:rsid w:val="00D06181"/>
    <w:rsid w:val="00D0625F"/>
    <w:rsid w:val="00D06313"/>
    <w:rsid w:val="00D06370"/>
    <w:rsid w:val="00D06552"/>
    <w:rsid w:val="00D06666"/>
    <w:rsid w:val="00D066C9"/>
    <w:rsid w:val="00D06700"/>
    <w:rsid w:val="00D06741"/>
    <w:rsid w:val="00D06758"/>
    <w:rsid w:val="00D067C5"/>
    <w:rsid w:val="00D067CF"/>
    <w:rsid w:val="00D06826"/>
    <w:rsid w:val="00D068AE"/>
    <w:rsid w:val="00D06AA8"/>
    <w:rsid w:val="00D06B8C"/>
    <w:rsid w:val="00D06BCE"/>
    <w:rsid w:val="00D06BDB"/>
    <w:rsid w:val="00D06C12"/>
    <w:rsid w:val="00D06C1C"/>
    <w:rsid w:val="00D06C23"/>
    <w:rsid w:val="00D06C41"/>
    <w:rsid w:val="00D06D1C"/>
    <w:rsid w:val="00D06D78"/>
    <w:rsid w:val="00D06DF5"/>
    <w:rsid w:val="00D06E00"/>
    <w:rsid w:val="00D06E8C"/>
    <w:rsid w:val="00D06F02"/>
    <w:rsid w:val="00D06F73"/>
    <w:rsid w:val="00D06FC2"/>
    <w:rsid w:val="00D070D4"/>
    <w:rsid w:val="00D070F7"/>
    <w:rsid w:val="00D07167"/>
    <w:rsid w:val="00D071A3"/>
    <w:rsid w:val="00D0736B"/>
    <w:rsid w:val="00D07371"/>
    <w:rsid w:val="00D0739A"/>
    <w:rsid w:val="00D07409"/>
    <w:rsid w:val="00D07490"/>
    <w:rsid w:val="00D074EE"/>
    <w:rsid w:val="00D075A9"/>
    <w:rsid w:val="00D075E0"/>
    <w:rsid w:val="00D07683"/>
    <w:rsid w:val="00D07767"/>
    <w:rsid w:val="00D0776E"/>
    <w:rsid w:val="00D07816"/>
    <w:rsid w:val="00D0784C"/>
    <w:rsid w:val="00D0787B"/>
    <w:rsid w:val="00D078C6"/>
    <w:rsid w:val="00D078CA"/>
    <w:rsid w:val="00D07A58"/>
    <w:rsid w:val="00D07A8C"/>
    <w:rsid w:val="00D07ACD"/>
    <w:rsid w:val="00D07B75"/>
    <w:rsid w:val="00D07B7A"/>
    <w:rsid w:val="00D07CC2"/>
    <w:rsid w:val="00D07D70"/>
    <w:rsid w:val="00D07D83"/>
    <w:rsid w:val="00D07ED9"/>
    <w:rsid w:val="00D07F40"/>
    <w:rsid w:val="00D100EF"/>
    <w:rsid w:val="00D10166"/>
    <w:rsid w:val="00D101C0"/>
    <w:rsid w:val="00D10282"/>
    <w:rsid w:val="00D102F4"/>
    <w:rsid w:val="00D10483"/>
    <w:rsid w:val="00D10484"/>
    <w:rsid w:val="00D104CB"/>
    <w:rsid w:val="00D104D9"/>
    <w:rsid w:val="00D10593"/>
    <w:rsid w:val="00D105BE"/>
    <w:rsid w:val="00D105D2"/>
    <w:rsid w:val="00D10691"/>
    <w:rsid w:val="00D1073E"/>
    <w:rsid w:val="00D10830"/>
    <w:rsid w:val="00D1087E"/>
    <w:rsid w:val="00D10884"/>
    <w:rsid w:val="00D108F0"/>
    <w:rsid w:val="00D10A07"/>
    <w:rsid w:val="00D10A1C"/>
    <w:rsid w:val="00D10A98"/>
    <w:rsid w:val="00D10AEE"/>
    <w:rsid w:val="00D10B7F"/>
    <w:rsid w:val="00D10C33"/>
    <w:rsid w:val="00D10DC0"/>
    <w:rsid w:val="00D10DD4"/>
    <w:rsid w:val="00D10ED7"/>
    <w:rsid w:val="00D10EFF"/>
    <w:rsid w:val="00D10F22"/>
    <w:rsid w:val="00D10F49"/>
    <w:rsid w:val="00D10F8F"/>
    <w:rsid w:val="00D10FF2"/>
    <w:rsid w:val="00D11003"/>
    <w:rsid w:val="00D11088"/>
    <w:rsid w:val="00D1114F"/>
    <w:rsid w:val="00D11167"/>
    <w:rsid w:val="00D1123E"/>
    <w:rsid w:val="00D112D9"/>
    <w:rsid w:val="00D112E9"/>
    <w:rsid w:val="00D11326"/>
    <w:rsid w:val="00D11398"/>
    <w:rsid w:val="00D11430"/>
    <w:rsid w:val="00D114D5"/>
    <w:rsid w:val="00D115A5"/>
    <w:rsid w:val="00D115BB"/>
    <w:rsid w:val="00D115DD"/>
    <w:rsid w:val="00D116F9"/>
    <w:rsid w:val="00D117C1"/>
    <w:rsid w:val="00D11953"/>
    <w:rsid w:val="00D11A30"/>
    <w:rsid w:val="00D11A60"/>
    <w:rsid w:val="00D11BCE"/>
    <w:rsid w:val="00D11C25"/>
    <w:rsid w:val="00D11C38"/>
    <w:rsid w:val="00D11CC0"/>
    <w:rsid w:val="00D11D0A"/>
    <w:rsid w:val="00D11D43"/>
    <w:rsid w:val="00D11D47"/>
    <w:rsid w:val="00D11D86"/>
    <w:rsid w:val="00D11E00"/>
    <w:rsid w:val="00D11EC0"/>
    <w:rsid w:val="00D11EE6"/>
    <w:rsid w:val="00D11F4A"/>
    <w:rsid w:val="00D11FA7"/>
    <w:rsid w:val="00D11FA8"/>
    <w:rsid w:val="00D12013"/>
    <w:rsid w:val="00D120B8"/>
    <w:rsid w:val="00D1215D"/>
    <w:rsid w:val="00D1216E"/>
    <w:rsid w:val="00D121A2"/>
    <w:rsid w:val="00D122D5"/>
    <w:rsid w:val="00D12301"/>
    <w:rsid w:val="00D1231B"/>
    <w:rsid w:val="00D125C7"/>
    <w:rsid w:val="00D12662"/>
    <w:rsid w:val="00D12681"/>
    <w:rsid w:val="00D1269F"/>
    <w:rsid w:val="00D126C7"/>
    <w:rsid w:val="00D12812"/>
    <w:rsid w:val="00D12846"/>
    <w:rsid w:val="00D12864"/>
    <w:rsid w:val="00D128A9"/>
    <w:rsid w:val="00D128C6"/>
    <w:rsid w:val="00D12923"/>
    <w:rsid w:val="00D12959"/>
    <w:rsid w:val="00D1295F"/>
    <w:rsid w:val="00D129CA"/>
    <w:rsid w:val="00D12A1D"/>
    <w:rsid w:val="00D12A91"/>
    <w:rsid w:val="00D12AD5"/>
    <w:rsid w:val="00D12B25"/>
    <w:rsid w:val="00D12B7F"/>
    <w:rsid w:val="00D12BDC"/>
    <w:rsid w:val="00D12C1E"/>
    <w:rsid w:val="00D12C42"/>
    <w:rsid w:val="00D12E55"/>
    <w:rsid w:val="00D12EA8"/>
    <w:rsid w:val="00D12FBB"/>
    <w:rsid w:val="00D1301C"/>
    <w:rsid w:val="00D1303E"/>
    <w:rsid w:val="00D13084"/>
    <w:rsid w:val="00D13089"/>
    <w:rsid w:val="00D13094"/>
    <w:rsid w:val="00D13167"/>
    <w:rsid w:val="00D131BC"/>
    <w:rsid w:val="00D131FD"/>
    <w:rsid w:val="00D13217"/>
    <w:rsid w:val="00D13248"/>
    <w:rsid w:val="00D132F4"/>
    <w:rsid w:val="00D132F8"/>
    <w:rsid w:val="00D13340"/>
    <w:rsid w:val="00D1337E"/>
    <w:rsid w:val="00D1341D"/>
    <w:rsid w:val="00D1346A"/>
    <w:rsid w:val="00D13520"/>
    <w:rsid w:val="00D13540"/>
    <w:rsid w:val="00D1356A"/>
    <w:rsid w:val="00D1360A"/>
    <w:rsid w:val="00D13627"/>
    <w:rsid w:val="00D136AE"/>
    <w:rsid w:val="00D136B4"/>
    <w:rsid w:val="00D136E7"/>
    <w:rsid w:val="00D13730"/>
    <w:rsid w:val="00D13741"/>
    <w:rsid w:val="00D13785"/>
    <w:rsid w:val="00D137C3"/>
    <w:rsid w:val="00D137FB"/>
    <w:rsid w:val="00D13825"/>
    <w:rsid w:val="00D138D3"/>
    <w:rsid w:val="00D138F9"/>
    <w:rsid w:val="00D138FD"/>
    <w:rsid w:val="00D13A0E"/>
    <w:rsid w:val="00D13A16"/>
    <w:rsid w:val="00D13AEA"/>
    <w:rsid w:val="00D13B65"/>
    <w:rsid w:val="00D13BEC"/>
    <w:rsid w:val="00D13C19"/>
    <w:rsid w:val="00D13C47"/>
    <w:rsid w:val="00D13C84"/>
    <w:rsid w:val="00D13C94"/>
    <w:rsid w:val="00D13CB5"/>
    <w:rsid w:val="00D13DA6"/>
    <w:rsid w:val="00D13DEB"/>
    <w:rsid w:val="00D13EC7"/>
    <w:rsid w:val="00D13F07"/>
    <w:rsid w:val="00D13FC3"/>
    <w:rsid w:val="00D14061"/>
    <w:rsid w:val="00D14080"/>
    <w:rsid w:val="00D14134"/>
    <w:rsid w:val="00D14140"/>
    <w:rsid w:val="00D141C0"/>
    <w:rsid w:val="00D1422D"/>
    <w:rsid w:val="00D14259"/>
    <w:rsid w:val="00D142E2"/>
    <w:rsid w:val="00D142F6"/>
    <w:rsid w:val="00D1433C"/>
    <w:rsid w:val="00D14476"/>
    <w:rsid w:val="00D14507"/>
    <w:rsid w:val="00D14595"/>
    <w:rsid w:val="00D145F9"/>
    <w:rsid w:val="00D14602"/>
    <w:rsid w:val="00D1460F"/>
    <w:rsid w:val="00D1463B"/>
    <w:rsid w:val="00D147F4"/>
    <w:rsid w:val="00D147FB"/>
    <w:rsid w:val="00D14835"/>
    <w:rsid w:val="00D14853"/>
    <w:rsid w:val="00D14920"/>
    <w:rsid w:val="00D14A5A"/>
    <w:rsid w:val="00D14A64"/>
    <w:rsid w:val="00D14AAA"/>
    <w:rsid w:val="00D14ADC"/>
    <w:rsid w:val="00D14AE0"/>
    <w:rsid w:val="00D14BD6"/>
    <w:rsid w:val="00D14C6E"/>
    <w:rsid w:val="00D14C83"/>
    <w:rsid w:val="00D14CC3"/>
    <w:rsid w:val="00D14CE1"/>
    <w:rsid w:val="00D14CEC"/>
    <w:rsid w:val="00D14E7D"/>
    <w:rsid w:val="00D14EF0"/>
    <w:rsid w:val="00D14F06"/>
    <w:rsid w:val="00D14F3B"/>
    <w:rsid w:val="00D14F9A"/>
    <w:rsid w:val="00D14FA4"/>
    <w:rsid w:val="00D15058"/>
    <w:rsid w:val="00D1505B"/>
    <w:rsid w:val="00D150CA"/>
    <w:rsid w:val="00D1517B"/>
    <w:rsid w:val="00D151D4"/>
    <w:rsid w:val="00D15317"/>
    <w:rsid w:val="00D15332"/>
    <w:rsid w:val="00D153B6"/>
    <w:rsid w:val="00D153D6"/>
    <w:rsid w:val="00D15445"/>
    <w:rsid w:val="00D15487"/>
    <w:rsid w:val="00D1548B"/>
    <w:rsid w:val="00D154AD"/>
    <w:rsid w:val="00D1554C"/>
    <w:rsid w:val="00D1559E"/>
    <w:rsid w:val="00D1560C"/>
    <w:rsid w:val="00D15698"/>
    <w:rsid w:val="00D156A9"/>
    <w:rsid w:val="00D156F4"/>
    <w:rsid w:val="00D1572D"/>
    <w:rsid w:val="00D15817"/>
    <w:rsid w:val="00D15872"/>
    <w:rsid w:val="00D1589C"/>
    <w:rsid w:val="00D158D1"/>
    <w:rsid w:val="00D158FE"/>
    <w:rsid w:val="00D1591A"/>
    <w:rsid w:val="00D15982"/>
    <w:rsid w:val="00D159FE"/>
    <w:rsid w:val="00D15A4B"/>
    <w:rsid w:val="00D15A6C"/>
    <w:rsid w:val="00D15AAE"/>
    <w:rsid w:val="00D15B09"/>
    <w:rsid w:val="00D15B26"/>
    <w:rsid w:val="00D15B3E"/>
    <w:rsid w:val="00D15B78"/>
    <w:rsid w:val="00D15B9A"/>
    <w:rsid w:val="00D15BEE"/>
    <w:rsid w:val="00D15C42"/>
    <w:rsid w:val="00D15D07"/>
    <w:rsid w:val="00D15D18"/>
    <w:rsid w:val="00D15E87"/>
    <w:rsid w:val="00D15F66"/>
    <w:rsid w:val="00D15FC3"/>
    <w:rsid w:val="00D15FD1"/>
    <w:rsid w:val="00D1601A"/>
    <w:rsid w:val="00D160B8"/>
    <w:rsid w:val="00D16157"/>
    <w:rsid w:val="00D16184"/>
    <w:rsid w:val="00D16198"/>
    <w:rsid w:val="00D1628D"/>
    <w:rsid w:val="00D162E3"/>
    <w:rsid w:val="00D16321"/>
    <w:rsid w:val="00D1632A"/>
    <w:rsid w:val="00D16355"/>
    <w:rsid w:val="00D163E3"/>
    <w:rsid w:val="00D164E4"/>
    <w:rsid w:val="00D164EE"/>
    <w:rsid w:val="00D165B4"/>
    <w:rsid w:val="00D169E5"/>
    <w:rsid w:val="00D16A0B"/>
    <w:rsid w:val="00D16A27"/>
    <w:rsid w:val="00D16AC0"/>
    <w:rsid w:val="00D16AD3"/>
    <w:rsid w:val="00D16AF0"/>
    <w:rsid w:val="00D16B26"/>
    <w:rsid w:val="00D16B88"/>
    <w:rsid w:val="00D16C38"/>
    <w:rsid w:val="00D16C8E"/>
    <w:rsid w:val="00D16CD3"/>
    <w:rsid w:val="00D16DB5"/>
    <w:rsid w:val="00D16DE8"/>
    <w:rsid w:val="00D16DFF"/>
    <w:rsid w:val="00D16EA0"/>
    <w:rsid w:val="00D16ECD"/>
    <w:rsid w:val="00D16F2E"/>
    <w:rsid w:val="00D16F34"/>
    <w:rsid w:val="00D16F4E"/>
    <w:rsid w:val="00D17034"/>
    <w:rsid w:val="00D170D2"/>
    <w:rsid w:val="00D17191"/>
    <w:rsid w:val="00D17254"/>
    <w:rsid w:val="00D1726E"/>
    <w:rsid w:val="00D172C7"/>
    <w:rsid w:val="00D172E2"/>
    <w:rsid w:val="00D1732B"/>
    <w:rsid w:val="00D17334"/>
    <w:rsid w:val="00D17381"/>
    <w:rsid w:val="00D173D2"/>
    <w:rsid w:val="00D17443"/>
    <w:rsid w:val="00D174E5"/>
    <w:rsid w:val="00D174EA"/>
    <w:rsid w:val="00D17571"/>
    <w:rsid w:val="00D1761E"/>
    <w:rsid w:val="00D17780"/>
    <w:rsid w:val="00D177A8"/>
    <w:rsid w:val="00D177F0"/>
    <w:rsid w:val="00D17898"/>
    <w:rsid w:val="00D178DC"/>
    <w:rsid w:val="00D178E0"/>
    <w:rsid w:val="00D1793C"/>
    <w:rsid w:val="00D179AA"/>
    <w:rsid w:val="00D17B21"/>
    <w:rsid w:val="00D17B5F"/>
    <w:rsid w:val="00D17B8C"/>
    <w:rsid w:val="00D17BEE"/>
    <w:rsid w:val="00D17C6E"/>
    <w:rsid w:val="00D17CCC"/>
    <w:rsid w:val="00D17E6B"/>
    <w:rsid w:val="00D17F57"/>
    <w:rsid w:val="00D20104"/>
    <w:rsid w:val="00D2019C"/>
    <w:rsid w:val="00D2019E"/>
    <w:rsid w:val="00D201FE"/>
    <w:rsid w:val="00D202A5"/>
    <w:rsid w:val="00D202DB"/>
    <w:rsid w:val="00D202FE"/>
    <w:rsid w:val="00D2035E"/>
    <w:rsid w:val="00D203A2"/>
    <w:rsid w:val="00D2043F"/>
    <w:rsid w:val="00D204D6"/>
    <w:rsid w:val="00D204FD"/>
    <w:rsid w:val="00D2051B"/>
    <w:rsid w:val="00D20538"/>
    <w:rsid w:val="00D20579"/>
    <w:rsid w:val="00D205B0"/>
    <w:rsid w:val="00D207A9"/>
    <w:rsid w:val="00D207CB"/>
    <w:rsid w:val="00D207F7"/>
    <w:rsid w:val="00D208F4"/>
    <w:rsid w:val="00D20938"/>
    <w:rsid w:val="00D20980"/>
    <w:rsid w:val="00D2098C"/>
    <w:rsid w:val="00D209AA"/>
    <w:rsid w:val="00D20A4B"/>
    <w:rsid w:val="00D20AC9"/>
    <w:rsid w:val="00D20ADB"/>
    <w:rsid w:val="00D20B95"/>
    <w:rsid w:val="00D20BC0"/>
    <w:rsid w:val="00D20C65"/>
    <w:rsid w:val="00D20C8C"/>
    <w:rsid w:val="00D20E3A"/>
    <w:rsid w:val="00D20E54"/>
    <w:rsid w:val="00D20EAB"/>
    <w:rsid w:val="00D20EEB"/>
    <w:rsid w:val="00D21034"/>
    <w:rsid w:val="00D210C4"/>
    <w:rsid w:val="00D210F3"/>
    <w:rsid w:val="00D21178"/>
    <w:rsid w:val="00D211E0"/>
    <w:rsid w:val="00D212BE"/>
    <w:rsid w:val="00D212FD"/>
    <w:rsid w:val="00D2137B"/>
    <w:rsid w:val="00D21392"/>
    <w:rsid w:val="00D21398"/>
    <w:rsid w:val="00D215D4"/>
    <w:rsid w:val="00D2165E"/>
    <w:rsid w:val="00D21664"/>
    <w:rsid w:val="00D21740"/>
    <w:rsid w:val="00D21777"/>
    <w:rsid w:val="00D217A7"/>
    <w:rsid w:val="00D21822"/>
    <w:rsid w:val="00D2187B"/>
    <w:rsid w:val="00D219C3"/>
    <w:rsid w:val="00D21AF6"/>
    <w:rsid w:val="00D21B43"/>
    <w:rsid w:val="00D21B5D"/>
    <w:rsid w:val="00D21B91"/>
    <w:rsid w:val="00D21B9E"/>
    <w:rsid w:val="00D21C0F"/>
    <w:rsid w:val="00D21CBB"/>
    <w:rsid w:val="00D21D3F"/>
    <w:rsid w:val="00D21D51"/>
    <w:rsid w:val="00D21D5A"/>
    <w:rsid w:val="00D21DBB"/>
    <w:rsid w:val="00D21E15"/>
    <w:rsid w:val="00D21E16"/>
    <w:rsid w:val="00D21E7D"/>
    <w:rsid w:val="00D21F93"/>
    <w:rsid w:val="00D21FB6"/>
    <w:rsid w:val="00D21FC2"/>
    <w:rsid w:val="00D22108"/>
    <w:rsid w:val="00D22127"/>
    <w:rsid w:val="00D2213C"/>
    <w:rsid w:val="00D22170"/>
    <w:rsid w:val="00D22293"/>
    <w:rsid w:val="00D222BA"/>
    <w:rsid w:val="00D22330"/>
    <w:rsid w:val="00D22334"/>
    <w:rsid w:val="00D22367"/>
    <w:rsid w:val="00D223A2"/>
    <w:rsid w:val="00D2258D"/>
    <w:rsid w:val="00D22590"/>
    <w:rsid w:val="00D225B6"/>
    <w:rsid w:val="00D225FF"/>
    <w:rsid w:val="00D226F0"/>
    <w:rsid w:val="00D22782"/>
    <w:rsid w:val="00D227D9"/>
    <w:rsid w:val="00D22812"/>
    <w:rsid w:val="00D228B5"/>
    <w:rsid w:val="00D22932"/>
    <w:rsid w:val="00D22A57"/>
    <w:rsid w:val="00D22A6A"/>
    <w:rsid w:val="00D22AF2"/>
    <w:rsid w:val="00D22C64"/>
    <w:rsid w:val="00D22D63"/>
    <w:rsid w:val="00D22D68"/>
    <w:rsid w:val="00D22D7F"/>
    <w:rsid w:val="00D22D87"/>
    <w:rsid w:val="00D22E22"/>
    <w:rsid w:val="00D22EAE"/>
    <w:rsid w:val="00D22F0B"/>
    <w:rsid w:val="00D22FCA"/>
    <w:rsid w:val="00D22FDD"/>
    <w:rsid w:val="00D22FEF"/>
    <w:rsid w:val="00D23020"/>
    <w:rsid w:val="00D230DE"/>
    <w:rsid w:val="00D2310F"/>
    <w:rsid w:val="00D2311F"/>
    <w:rsid w:val="00D23228"/>
    <w:rsid w:val="00D233A3"/>
    <w:rsid w:val="00D233D3"/>
    <w:rsid w:val="00D233F5"/>
    <w:rsid w:val="00D23539"/>
    <w:rsid w:val="00D2355F"/>
    <w:rsid w:val="00D23602"/>
    <w:rsid w:val="00D23641"/>
    <w:rsid w:val="00D236E3"/>
    <w:rsid w:val="00D237F1"/>
    <w:rsid w:val="00D237F5"/>
    <w:rsid w:val="00D23804"/>
    <w:rsid w:val="00D23817"/>
    <w:rsid w:val="00D2387E"/>
    <w:rsid w:val="00D238A6"/>
    <w:rsid w:val="00D23A43"/>
    <w:rsid w:val="00D23AB4"/>
    <w:rsid w:val="00D23B87"/>
    <w:rsid w:val="00D23BD8"/>
    <w:rsid w:val="00D23C67"/>
    <w:rsid w:val="00D23DF9"/>
    <w:rsid w:val="00D23E86"/>
    <w:rsid w:val="00D23E89"/>
    <w:rsid w:val="00D23ECE"/>
    <w:rsid w:val="00D23F4A"/>
    <w:rsid w:val="00D23F60"/>
    <w:rsid w:val="00D23F99"/>
    <w:rsid w:val="00D23FFA"/>
    <w:rsid w:val="00D24117"/>
    <w:rsid w:val="00D24275"/>
    <w:rsid w:val="00D2428E"/>
    <w:rsid w:val="00D24344"/>
    <w:rsid w:val="00D243CB"/>
    <w:rsid w:val="00D24440"/>
    <w:rsid w:val="00D24482"/>
    <w:rsid w:val="00D2458A"/>
    <w:rsid w:val="00D245A0"/>
    <w:rsid w:val="00D245D4"/>
    <w:rsid w:val="00D246BB"/>
    <w:rsid w:val="00D246CB"/>
    <w:rsid w:val="00D24828"/>
    <w:rsid w:val="00D248C3"/>
    <w:rsid w:val="00D24934"/>
    <w:rsid w:val="00D249B8"/>
    <w:rsid w:val="00D249C3"/>
    <w:rsid w:val="00D249DF"/>
    <w:rsid w:val="00D24C3D"/>
    <w:rsid w:val="00D24C44"/>
    <w:rsid w:val="00D24CBB"/>
    <w:rsid w:val="00D24DD2"/>
    <w:rsid w:val="00D24DE7"/>
    <w:rsid w:val="00D24DFE"/>
    <w:rsid w:val="00D24F22"/>
    <w:rsid w:val="00D24F4C"/>
    <w:rsid w:val="00D24FAD"/>
    <w:rsid w:val="00D25002"/>
    <w:rsid w:val="00D25006"/>
    <w:rsid w:val="00D2514B"/>
    <w:rsid w:val="00D25170"/>
    <w:rsid w:val="00D251E0"/>
    <w:rsid w:val="00D251E7"/>
    <w:rsid w:val="00D251FD"/>
    <w:rsid w:val="00D2520F"/>
    <w:rsid w:val="00D2523E"/>
    <w:rsid w:val="00D252FD"/>
    <w:rsid w:val="00D25350"/>
    <w:rsid w:val="00D253EE"/>
    <w:rsid w:val="00D254F2"/>
    <w:rsid w:val="00D25508"/>
    <w:rsid w:val="00D25514"/>
    <w:rsid w:val="00D2551E"/>
    <w:rsid w:val="00D2555F"/>
    <w:rsid w:val="00D255EC"/>
    <w:rsid w:val="00D255F7"/>
    <w:rsid w:val="00D25684"/>
    <w:rsid w:val="00D25697"/>
    <w:rsid w:val="00D25729"/>
    <w:rsid w:val="00D2577A"/>
    <w:rsid w:val="00D25812"/>
    <w:rsid w:val="00D25814"/>
    <w:rsid w:val="00D2586C"/>
    <w:rsid w:val="00D258DD"/>
    <w:rsid w:val="00D258DF"/>
    <w:rsid w:val="00D2591B"/>
    <w:rsid w:val="00D25958"/>
    <w:rsid w:val="00D259DB"/>
    <w:rsid w:val="00D259F6"/>
    <w:rsid w:val="00D25A45"/>
    <w:rsid w:val="00D25ACA"/>
    <w:rsid w:val="00D25AD3"/>
    <w:rsid w:val="00D25B1C"/>
    <w:rsid w:val="00D25B22"/>
    <w:rsid w:val="00D25B3D"/>
    <w:rsid w:val="00D25B9D"/>
    <w:rsid w:val="00D25CC2"/>
    <w:rsid w:val="00D25CF5"/>
    <w:rsid w:val="00D25DF1"/>
    <w:rsid w:val="00D25E46"/>
    <w:rsid w:val="00D25E52"/>
    <w:rsid w:val="00D25F7D"/>
    <w:rsid w:val="00D25F9F"/>
    <w:rsid w:val="00D26004"/>
    <w:rsid w:val="00D26025"/>
    <w:rsid w:val="00D26091"/>
    <w:rsid w:val="00D26122"/>
    <w:rsid w:val="00D261F8"/>
    <w:rsid w:val="00D26289"/>
    <w:rsid w:val="00D2647A"/>
    <w:rsid w:val="00D2649E"/>
    <w:rsid w:val="00D264E4"/>
    <w:rsid w:val="00D265F2"/>
    <w:rsid w:val="00D26631"/>
    <w:rsid w:val="00D26656"/>
    <w:rsid w:val="00D26668"/>
    <w:rsid w:val="00D26720"/>
    <w:rsid w:val="00D26874"/>
    <w:rsid w:val="00D268AA"/>
    <w:rsid w:val="00D268C6"/>
    <w:rsid w:val="00D26958"/>
    <w:rsid w:val="00D269AD"/>
    <w:rsid w:val="00D26A01"/>
    <w:rsid w:val="00D26A3A"/>
    <w:rsid w:val="00D26ACD"/>
    <w:rsid w:val="00D26AD7"/>
    <w:rsid w:val="00D26BD1"/>
    <w:rsid w:val="00D26BE6"/>
    <w:rsid w:val="00D26BEE"/>
    <w:rsid w:val="00D26C18"/>
    <w:rsid w:val="00D26C38"/>
    <w:rsid w:val="00D26C58"/>
    <w:rsid w:val="00D26C71"/>
    <w:rsid w:val="00D26D38"/>
    <w:rsid w:val="00D26D71"/>
    <w:rsid w:val="00D26DFD"/>
    <w:rsid w:val="00D26E52"/>
    <w:rsid w:val="00D26E5C"/>
    <w:rsid w:val="00D26E87"/>
    <w:rsid w:val="00D26E9A"/>
    <w:rsid w:val="00D270A2"/>
    <w:rsid w:val="00D270A8"/>
    <w:rsid w:val="00D270ED"/>
    <w:rsid w:val="00D27150"/>
    <w:rsid w:val="00D2718D"/>
    <w:rsid w:val="00D27192"/>
    <w:rsid w:val="00D27270"/>
    <w:rsid w:val="00D2728A"/>
    <w:rsid w:val="00D27301"/>
    <w:rsid w:val="00D27375"/>
    <w:rsid w:val="00D2738E"/>
    <w:rsid w:val="00D273B1"/>
    <w:rsid w:val="00D273C3"/>
    <w:rsid w:val="00D2746E"/>
    <w:rsid w:val="00D27485"/>
    <w:rsid w:val="00D27493"/>
    <w:rsid w:val="00D275E8"/>
    <w:rsid w:val="00D27619"/>
    <w:rsid w:val="00D276A7"/>
    <w:rsid w:val="00D27838"/>
    <w:rsid w:val="00D27939"/>
    <w:rsid w:val="00D27993"/>
    <w:rsid w:val="00D279E6"/>
    <w:rsid w:val="00D27A21"/>
    <w:rsid w:val="00D27A3B"/>
    <w:rsid w:val="00D27A80"/>
    <w:rsid w:val="00D27B1B"/>
    <w:rsid w:val="00D27B1F"/>
    <w:rsid w:val="00D27B8C"/>
    <w:rsid w:val="00D27B9D"/>
    <w:rsid w:val="00D27C55"/>
    <w:rsid w:val="00D27C60"/>
    <w:rsid w:val="00D27D3A"/>
    <w:rsid w:val="00D27D8E"/>
    <w:rsid w:val="00D27EC8"/>
    <w:rsid w:val="00D27ED3"/>
    <w:rsid w:val="00D27F59"/>
    <w:rsid w:val="00D27F6D"/>
    <w:rsid w:val="00D30004"/>
    <w:rsid w:val="00D30012"/>
    <w:rsid w:val="00D30061"/>
    <w:rsid w:val="00D3006C"/>
    <w:rsid w:val="00D300A1"/>
    <w:rsid w:val="00D300CB"/>
    <w:rsid w:val="00D30194"/>
    <w:rsid w:val="00D3022F"/>
    <w:rsid w:val="00D30311"/>
    <w:rsid w:val="00D3034C"/>
    <w:rsid w:val="00D303A3"/>
    <w:rsid w:val="00D30427"/>
    <w:rsid w:val="00D304B5"/>
    <w:rsid w:val="00D3056A"/>
    <w:rsid w:val="00D306AD"/>
    <w:rsid w:val="00D306F2"/>
    <w:rsid w:val="00D306FE"/>
    <w:rsid w:val="00D30816"/>
    <w:rsid w:val="00D3085E"/>
    <w:rsid w:val="00D30943"/>
    <w:rsid w:val="00D3095C"/>
    <w:rsid w:val="00D309A2"/>
    <w:rsid w:val="00D309B7"/>
    <w:rsid w:val="00D30AAB"/>
    <w:rsid w:val="00D30AAE"/>
    <w:rsid w:val="00D30AE9"/>
    <w:rsid w:val="00D30B39"/>
    <w:rsid w:val="00D30BDC"/>
    <w:rsid w:val="00D30C10"/>
    <w:rsid w:val="00D30C78"/>
    <w:rsid w:val="00D30D78"/>
    <w:rsid w:val="00D30D89"/>
    <w:rsid w:val="00D30E9E"/>
    <w:rsid w:val="00D30EBD"/>
    <w:rsid w:val="00D30FFD"/>
    <w:rsid w:val="00D3104B"/>
    <w:rsid w:val="00D31109"/>
    <w:rsid w:val="00D31116"/>
    <w:rsid w:val="00D311B2"/>
    <w:rsid w:val="00D3120B"/>
    <w:rsid w:val="00D313D6"/>
    <w:rsid w:val="00D31412"/>
    <w:rsid w:val="00D3141B"/>
    <w:rsid w:val="00D31542"/>
    <w:rsid w:val="00D3158C"/>
    <w:rsid w:val="00D315B2"/>
    <w:rsid w:val="00D316B7"/>
    <w:rsid w:val="00D31749"/>
    <w:rsid w:val="00D31782"/>
    <w:rsid w:val="00D3183E"/>
    <w:rsid w:val="00D3185B"/>
    <w:rsid w:val="00D318DB"/>
    <w:rsid w:val="00D3192E"/>
    <w:rsid w:val="00D3193D"/>
    <w:rsid w:val="00D31955"/>
    <w:rsid w:val="00D319D6"/>
    <w:rsid w:val="00D31A39"/>
    <w:rsid w:val="00D31AE1"/>
    <w:rsid w:val="00D31B28"/>
    <w:rsid w:val="00D31B76"/>
    <w:rsid w:val="00D31BF1"/>
    <w:rsid w:val="00D31C5F"/>
    <w:rsid w:val="00D31CD4"/>
    <w:rsid w:val="00D31D67"/>
    <w:rsid w:val="00D31DBA"/>
    <w:rsid w:val="00D31F15"/>
    <w:rsid w:val="00D31F1E"/>
    <w:rsid w:val="00D31F94"/>
    <w:rsid w:val="00D31FC3"/>
    <w:rsid w:val="00D3211E"/>
    <w:rsid w:val="00D32121"/>
    <w:rsid w:val="00D32191"/>
    <w:rsid w:val="00D321B3"/>
    <w:rsid w:val="00D32239"/>
    <w:rsid w:val="00D322A3"/>
    <w:rsid w:val="00D32335"/>
    <w:rsid w:val="00D32342"/>
    <w:rsid w:val="00D3234D"/>
    <w:rsid w:val="00D32399"/>
    <w:rsid w:val="00D323B7"/>
    <w:rsid w:val="00D323B8"/>
    <w:rsid w:val="00D323C9"/>
    <w:rsid w:val="00D3246F"/>
    <w:rsid w:val="00D32471"/>
    <w:rsid w:val="00D324A9"/>
    <w:rsid w:val="00D324D4"/>
    <w:rsid w:val="00D325C2"/>
    <w:rsid w:val="00D32632"/>
    <w:rsid w:val="00D326E5"/>
    <w:rsid w:val="00D326EF"/>
    <w:rsid w:val="00D3295A"/>
    <w:rsid w:val="00D32A8C"/>
    <w:rsid w:val="00D32BBB"/>
    <w:rsid w:val="00D32BDE"/>
    <w:rsid w:val="00D32C2F"/>
    <w:rsid w:val="00D32D2C"/>
    <w:rsid w:val="00D32D8E"/>
    <w:rsid w:val="00D32DA8"/>
    <w:rsid w:val="00D32E5B"/>
    <w:rsid w:val="00D32F04"/>
    <w:rsid w:val="00D32F5E"/>
    <w:rsid w:val="00D32FC4"/>
    <w:rsid w:val="00D32FEA"/>
    <w:rsid w:val="00D3307D"/>
    <w:rsid w:val="00D33092"/>
    <w:rsid w:val="00D330A0"/>
    <w:rsid w:val="00D330AA"/>
    <w:rsid w:val="00D33120"/>
    <w:rsid w:val="00D331D4"/>
    <w:rsid w:val="00D331E5"/>
    <w:rsid w:val="00D33208"/>
    <w:rsid w:val="00D33348"/>
    <w:rsid w:val="00D3344A"/>
    <w:rsid w:val="00D33479"/>
    <w:rsid w:val="00D3347E"/>
    <w:rsid w:val="00D33535"/>
    <w:rsid w:val="00D335AB"/>
    <w:rsid w:val="00D33608"/>
    <w:rsid w:val="00D3364A"/>
    <w:rsid w:val="00D33690"/>
    <w:rsid w:val="00D33743"/>
    <w:rsid w:val="00D337D3"/>
    <w:rsid w:val="00D33815"/>
    <w:rsid w:val="00D3387C"/>
    <w:rsid w:val="00D338E8"/>
    <w:rsid w:val="00D33934"/>
    <w:rsid w:val="00D339D1"/>
    <w:rsid w:val="00D339EB"/>
    <w:rsid w:val="00D33B56"/>
    <w:rsid w:val="00D33B6D"/>
    <w:rsid w:val="00D33B72"/>
    <w:rsid w:val="00D33C4B"/>
    <w:rsid w:val="00D33D0B"/>
    <w:rsid w:val="00D33D34"/>
    <w:rsid w:val="00D33DED"/>
    <w:rsid w:val="00D33EA2"/>
    <w:rsid w:val="00D33EB2"/>
    <w:rsid w:val="00D33ED2"/>
    <w:rsid w:val="00D33F25"/>
    <w:rsid w:val="00D33F69"/>
    <w:rsid w:val="00D3403A"/>
    <w:rsid w:val="00D3404D"/>
    <w:rsid w:val="00D3405E"/>
    <w:rsid w:val="00D3407E"/>
    <w:rsid w:val="00D34101"/>
    <w:rsid w:val="00D34135"/>
    <w:rsid w:val="00D34263"/>
    <w:rsid w:val="00D34302"/>
    <w:rsid w:val="00D3431B"/>
    <w:rsid w:val="00D34408"/>
    <w:rsid w:val="00D34433"/>
    <w:rsid w:val="00D345CD"/>
    <w:rsid w:val="00D346A5"/>
    <w:rsid w:val="00D3470B"/>
    <w:rsid w:val="00D34738"/>
    <w:rsid w:val="00D34783"/>
    <w:rsid w:val="00D347B7"/>
    <w:rsid w:val="00D347D0"/>
    <w:rsid w:val="00D348E0"/>
    <w:rsid w:val="00D34914"/>
    <w:rsid w:val="00D3493E"/>
    <w:rsid w:val="00D3493F"/>
    <w:rsid w:val="00D349AB"/>
    <w:rsid w:val="00D34A57"/>
    <w:rsid w:val="00D34A9E"/>
    <w:rsid w:val="00D34AD5"/>
    <w:rsid w:val="00D34B1C"/>
    <w:rsid w:val="00D34BEF"/>
    <w:rsid w:val="00D34C2C"/>
    <w:rsid w:val="00D34CCB"/>
    <w:rsid w:val="00D34CCC"/>
    <w:rsid w:val="00D34D34"/>
    <w:rsid w:val="00D34D77"/>
    <w:rsid w:val="00D34E09"/>
    <w:rsid w:val="00D34F8D"/>
    <w:rsid w:val="00D35048"/>
    <w:rsid w:val="00D3508C"/>
    <w:rsid w:val="00D350B0"/>
    <w:rsid w:val="00D35128"/>
    <w:rsid w:val="00D35152"/>
    <w:rsid w:val="00D351B1"/>
    <w:rsid w:val="00D352C6"/>
    <w:rsid w:val="00D352FA"/>
    <w:rsid w:val="00D352FF"/>
    <w:rsid w:val="00D35340"/>
    <w:rsid w:val="00D35343"/>
    <w:rsid w:val="00D35388"/>
    <w:rsid w:val="00D354F5"/>
    <w:rsid w:val="00D35563"/>
    <w:rsid w:val="00D35575"/>
    <w:rsid w:val="00D35599"/>
    <w:rsid w:val="00D35644"/>
    <w:rsid w:val="00D35719"/>
    <w:rsid w:val="00D357D9"/>
    <w:rsid w:val="00D35936"/>
    <w:rsid w:val="00D35962"/>
    <w:rsid w:val="00D3598F"/>
    <w:rsid w:val="00D359F7"/>
    <w:rsid w:val="00D35A46"/>
    <w:rsid w:val="00D35A93"/>
    <w:rsid w:val="00D35BC5"/>
    <w:rsid w:val="00D35D4E"/>
    <w:rsid w:val="00D35D72"/>
    <w:rsid w:val="00D35DD4"/>
    <w:rsid w:val="00D35DFD"/>
    <w:rsid w:val="00D3606D"/>
    <w:rsid w:val="00D360C2"/>
    <w:rsid w:val="00D360D6"/>
    <w:rsid w:val="00D36204"/>
    <w:rsid w:val="00D3642F"/>
    <w:rsid w:val="00D36457"/>
    <w:rsid w:val="00D36470"/>
    <w:rsid w:val="00D36484"/>
    <w:rsid w:val="00D365B7"/>
    <w:rsid w:val="00D365C0"/>
    <w:rsid w:val="00D365E2"/>
    <w:rsid w:val="00D36649"/>
    <w:rsid w:val="00D36666"/>
    <w:rsid w:val="00D36675"/>
    <w:rsid w:val="00D366FD"/>
    <w:rsid w:val="00D36757"/>
    <w:rsid w:val="00D367B9"/>
    <w:rsid w:val="00D367C9"/>
    <w:rsid w:val="00D369BE"/>
    <w:rsid w:val="00D369EB"/>
    <w:rsid w:val="00D36A9B"/>
    <w:rsid w:val="00D36AD4"/>
    <w:rsid w:val="00D36ADE"/>
    <w:rsid w:val="00D36AEC"/>
    <w:rsid w:val="00D36C8B"/>
    <w:rsid w:val="00D36C9C"/>
    <w:rsid w:val="00D36D0E"/>
    <w:rsid w:val="00D36D4A"/>
    <w:rsid w:val="00D36E5A"/>
    <w:rsid w:val="00D36EBD"/>
    <w:rsid w:val="00D36EEA"/>
    <w:rsid w:val="00D36F9D"/>
    <w:rsid w:val="00D3701D"/>
    <w:rsid w:val="00D37050"/>
    <w:rsid w:val="00D37064"/>
    <w:rsid w:val="00D370D2"/>
    <w:rsid w:val="00D37267"/>
    <w:rsid w:val="00D37307"/>
    <w:rsid w:val="00D37310"/>
    <w:rsid w:val="00D375F3"/>
    <w:rsid w:val="00D3767F"/>
    <w:rsid w:val="00D37684"/>
    <w:rsid w:val="00D376E7"/>
    <w:rsid w:val="00D376F6"/>
    <w:rsid w:val="00D379AB"/>
    <w:rsid w:val="00D37A1C"/>
    <w:rsid w:val="00D37B74"/>
    <w:rsid w:val="00D37B83"/>
    <w:rsid w:val="00D37BD8"/>
    <w:rsid w:val="00D37C17"/>
    <w:rsid w:val="00D37C26"/>
    <w:rsid w:val="00D37C61"/>
    <w:rsid w:val="00D37D6A"/>
    <w:rsid w:val="00D37D9D"/>
    <w:rsid w:val="00D37DF4"/>
    <w:rsid w:val="00D37FD3"/>
    <w:rsid w:val="00D400F8"/>
    <w:rsid w:val="00D40114"/>
    <w:rsid w:val="00D40217"/>
    <w:rsid w:val="00D40223"/>
    <w:rsid w:val="00D4023E"/>
    <w:rsid w:val="00D40246"/>
    <w:rsid w:val="00D40269"/>
    <w:rsid w:val="00D402CE"/>
    <w:rsid w:val="00D4032A"/>
    <w:rsid w:val="00D40358"/>
    <w:rsid w:val="00D4038C"/>
    <w:rsid w:val="00D403C3"/>
    <w:rsid w:val="00D4040A"/>
    <w:rsid w:val="00D4040F"/>
    <w:rsid w:val="00D4047C"/>
    <w:rsid w:val="00D40497"/>
    <w:rsid w:val="00D40541"/>
    <w:rsid w:val="00D40576"/>
    <w:rsid w:val="00D40619"/>
    <w:rsid w:val="00D407FE"/>
    <w:rsid w:val="00D4091A"/>
    <w:rsid w:val="00D40971"/>
    <w:rsid w:val="00D409B2"/>
    <w:rsid w:val="00D40A75"/>
    <w:rsid w:val="00D40A82"/>
    <w:rsid w:val="00D40ACB"/>
    <w:rsid w:val="00D40B0C"/>
    <w:rsid w:val="00D40D96"/>
    <w:rsid w:val="00D40DDD"/>
    <w:rsid w:val="00D40E52"/>
    <w:rsid w:val="00D40E5A"/>
    <w:rsid w:val="00D40F4A"/>
    <w:rsid w:val="00D41021"/>
    <w:rsid w:val="00D4109A"/>
    <w:rsid w:val="00D41124"/>
    <w:rsid w:val="00D41140"/>
    <w:rsid w:val="00D411E4"/>
    <w:rsid w:val="00D41238"/>
    <w:rsid w:val="00D41327"/>
    <w:rsid w:val="00D4135A"/>
    <w:rsid w:val="00D413AE"/>
    <w:rsid w:val="00D414BF"/>
    <w:rsid w:val="00D414D7"/>
    <w:rsid w:val="00D414DD"/>
    <w:rsid w:val="00D41577"/>
    <w:rsid w:val="00D415AB"/>
    <w:rsid w:val="00D41646"/>
    <w:rsid w:val="00D416BF"/>
    <w:rsid w:val="00D416F0"/>
    <w:rsid w:val="00D416F8"/>
    <w:rsid w:val="00D41733"/>
    <w:rsid w:val="00D4178D"/>
    <w:rsid w:val="00D4180F"/>
    <w:rsid w:val="00D41862"/>
    <w:rsid w:val="00D41865"/>
    <w:rsid w:val="00D418D5"/>
    <w:rsid w:val="00D41942"/>
    <w:rsid w:val="00D419EF"/>
    <w:rsid w:val="00D41AEE"/>
    <w:rsid w:val="00D41B21"/>
    <w:rsid w:val="00D41B41"/>
    <w:rsid w:val="00D41BE3"/>
    <w:rsid w:val="00D41C21"/>
    <w:rsid w:val="00D41C9E"/>
    <w:rsid w:val="00D41CCB"/>
    <w:rsid w:val="00D41D1E"/>
    <w:rsid w:val="00D41D6A"/>
    <w:rsid w:val="00D41DCA"/>
    <w:rsid w:val="00D41DD3"/>
    <w:rsid w:val="00D41E3E"/>
    <w:rsid w:val="00D41E7A"/>
    <w:rsid w:val="00D41EC8"/>
    <w:rsid w:val="00D41EFC"/>
    <w:rsid w:val="00D41F54"/>
    <w:rsid w:val="00D41F57"/>
    <w:rsid w:val="00D41F96"/>
    <w:rsid w:val="00D42047"/>
    <w:rsid w:val="00D4218E"/>
    <w:rsid w:val="00D421ED"/>
    <w:rsid w:val="00D42286"/>
    <w:rsid w:val="00D42287"/>
    <w:rsid w:val="00D422D4"/>
    <w:rsid w:val="00D42330"/>
    <w:rsid w:val="00D4233F"/>
    <w:rsid w:val="00D4237E"/>
    <w:rsid w:val="00D423CD"/>
    <w:rsid w:val="00D42415"/>
    <w:rsid w:val="00D4241D"/>
    <w:rsid w:val="00D42448"/>
    <w:rsid w:val="00D424A4"/>
    <w:rsid w:val="00D42522"/>
    <w:rsid w:val="00D425A1"/>
    <w:rsid w:val="00D425AF"/>
    <w:rsid w:val="00D426FF"/>
    <w:rsid w:val="00D4274A"/>
    <w:rsid w:val="00D42754"/>
    <w:rsid w:val="00D42786"/>
    <w:rsid w:val="00D428F7"/>
    <w:rsid w:val="00D42911"/>
    <w:rsid w:val="00D429CF"/>
    <w:rsid w:val="00D42B04"/>
    <w:rsid w:val="00D42B15"/>
    <w:rsid w:val="00D42B55"/>
    <w:rsid w:val="00D42C28"/>
    <w:rsid w:val="00D42CDB"/>
    <w:rsid w:val="00D42D02"/>
    <w:rsid w:val="00D42E0F"/>
    <w:rsid w:val="00D42F71"/>
    <w:rsid w:val="00D42FAC"/>
    <w:rsid w:val="00D42FE6"/>
    <w:rsid w:val="00D42FF6"/>
    <w:rsid w:val="00D430A6"/>
    <w:rsid w:val="00D430CF"/>
    <w:rsid w:val="00D4313B"/>
    <w:rsid w:val="00D4318F"/>
    <w:rsid w:val="00D431C9"/>
    <w:rsid w:val="00D431CF"/>
    <w:rsid w:val="00D43241"/>
    <w:rsid w:val="00D43284"/>
    <w:rsid w:val="00D43317"/>
    <w:rsid w:val="00D4335A"/>
    <w:rsid w:val="00D43360"/>
    <w:rsid w:val="00D433F5"/>
    <w:rsid w:val="00D43413"/>
    <w:rsid w:val="00D43472"/>
    <w:rsid w:val="00D4359F"/>
    <w:rsid w:val="00D43631"/>
    <w:rsid w:val="00D4366E"/>
    <w:rsid w:val="00D4369A"/>
    <w:rsid w:val="00D436AB"/>
    <w:rsid w:val="00D436F2"/>
    <w:rsid w:val="00D4371C"/>
    <w:rsid w:val="00D4380C"/>
    <w:rsid w:val="00D438F9"/>
    <w:rsid w:val="00D4391E"/>
    <w:rsid w:val="00D43B78"/>
    <w:rsid w:val="00D43BA7"/>
    <w:rsid w:val="00D43BD6"/>
    <w:rsid w:val="00D43C26"/>
    <w:rsid w:val="00D43C31"/>
    <w:rsid w:val="00D43C33"/>
    <w:rsid w:val="00D43C86"/>
    <w:rsid w:val="00D43D4F"/>
    <w:rsid w:val="00D43DE5"/>
    <w:rsid w:val="00D43E10"/>
    <w:rsid w:val="00D43E7F"/>
    <w:rsid w:val="00D43EA2"/>
    <w:rsid w:val="00D43F17"/>
    <w:rsid w:val="00D43F3B"/>
    <w:rsid w:val="00D43F6D"/>
    <w:rsid w:val="00D43FCA"/>
    <w:rsid w:val="00D43FD5"/>
    <w:rsid w:val="00D44049"/>
    <w:rsid w:val="00D441C6"/>
    <w:rsid w:val="00D44264"/>
    <w:rsid w:val="00D4427D"/>
    <w:rsid w:val="00D44293"/>
    <w:rsid w:val="00D442CB"/>
    <w:rsid w:val="00D44377"/>
    <w:rsid w:val="00D4437A"/>
    <w:rsid w:val="00D443B4"/>
    <w:rsid w:val="00D44566"/>
    <w:rsid w:val="00D44571"/>
    <w:rsid w:val="00D44595"/>
    <w:rsid w:val="00D44632"/>
    <w:rsid w:val="00D44635"/>
    <w:rsid w:val="00D44645"/>
    <w:rsid w:val="00D44673"/>
    <w:rsid w:val="00D4467A"/>
    <w:rsid w:val="00D4468F"/>
    <w:rsid w:val="00D446C9"/>
    <w:rsid w:val="00D44746"/>
    <w:rsid w:val="00D447F5"/>
    <w:rsid w:val="00D4481F"/>
    <w:rsid w:val="00D44826"/>
    <w:rsid w:val="00D44846"/>
    <w:rsid w:val="00D44897"/>
    <w:rsid w:val="00D448A2"/>
    <w:rsid w:val="00D448E6"/>
    <w:rsid w:val="00D448F0"/>
    <w:rsid w:val="00D44A47"/>
    <w:rsid w:val="00D44A88"/>
    <w:rsid w:val="00D44BAD"/>
    <w:rsid w:val="00D44CBA"/>
    <w:rsid w:val="00D44CD1"/>
    <w:rsid w:val="00D44CD6"/>
    <w:rsid w:val="00D44DB4"/>
    <w:rsid w:val="00D44DD1"/>
    <w:rsid w:val="00D44DE5"/>
    <w:rsid w:val="00D44E3C"/>
    <w:rsid w:val="00D44F25"/>
    <w:rsid w:val="00D44F26"/>
    <w:rsid w:val="00D44F36"/>
    <w:rsid w:val="00D44FA0"/>
    <w:rsid w:val="00D4504C"/>
    <w:rsid w:val="00D450E1"/>
    <w:rsid w:val="00D45104"/>
    <w:rsid w:val="00D4515C"/>
    <w:rsid w:val="00D45183"/>
    <w:rsid w:val="00D45245"/>
    <w:rsid w:val="00D4525A"/>
    <w:rsid w:val="00D4528F"/>
    <w:rsid w:val="00D4530C"/>
    <w:rsid w:val="00D4531E"/>
    <w:rsid w:val="00D4545B"/>
    <w:rsid w:val="00D4556A"/>
    <w:rsid w:val="00D455A1"/>
    <w:rsid w:val="00D455CF"/>
    <w:rsid w:val="00D45617"/>
    <w:rsid w:val="00D456F6"/>
    <w:rsid w:val="00D45756"/>
    <w:rsid w:val="00D457AF"/>
    <w:rsid w:val="00D45828"/>
    <w:rsid w:val="00D45895"/>
    <w:rsid w:val="00D45905"/>
    <w:rsid w:val="00D459B5"/>
    <w:rsid w:val="00D459F1"/>
    <w:rsid w:val="00D45A17"/>
    <w:rsid w:val="00D45A2E"/>
    <w:rsid w:val="00D45C40"/>
    <w:rsid w:val="00D45C8D"/>
    <w:rsid w:val="00D45D1F"/>
    <w:rsid w:val="00D45EC2"/>
    <w:rsid w:val="00D45F36"/>
    <w:rsid w:val="00D45FF5"/>
    <w:rsid w:val="00D4602C"/>
    <w:rsid w:val="00D4613A"/>
    <w:rsid w:val="00D46174"/>
    <w:rsid w:val="00D461D6"/>
    <w:rsid w:val="00D4624E"/>
    <w:rsid w:val="00D462A1"/>
    <w:rsid w:val="00D4632C"/>
    <w:rsid w:val="00D4640E"/>
    <w:rsid w:val="00D4641B"/>
    <w:rsid w:val="00D4643B"/>
    <w:rsid w:val="00D46459"/>
    <w:rsid w:val="00D464B7"/>
    <w:rsid w:val="00D4656A"/>
    <w:rsid w:val="00D46627"/>
    <w:rsid w:val="00D4663F"/>
    <w:rsid w:val="00D4666B"/>
    <w:rsid w:val="00D46692"/>
    <w:rsid w:val="00D4676E"/>
    <w:rsid w:val="00D4683E"/>
    <w:rsid w:val="00D4688D"/>
    <w:rsid w:val="00D468A8"/>
    <w:rsid w:val="00D46965"/>
    <w:rsid w:val="00D469F0"/>
    <w:rsid w:val="00D46A98"/>
    <w:rsid w:val="00D46BD2"/>
    <w:rsid w:val="00D46BE8"/>
    <w:rsid w:val="00D46C2D"/>
    <w:rsid w:val="00D46C4C"/>
    <w:rsid w:val="00D46EDB"/>
    <w:rsid w:val="00D46EFD"/>
    <w:rsid w:val="00D46F0E"/>
    <w:rsid w:val="00D46F24"/>
    <w:rsid w:val="00D46F4A"/>
    <w:rsid w:val="00D47060"/>
    <w:rsid w:val="00D470DA"/>
    <w:rsid w:val="00D470E9"/>
    <w:rsid w:val="00D4711E"/>
    <w:rsid w:val="00D47298"/>
    <w:rsid w:val="00D472B5"/>
    <w:rsid w:val="00D472E7"/>
    <w:rsid w:val="00D47343"/>
    <w:rsid w:val="00D473CC"/>
    <w:rsid w:val="00D47497"/>
    <w:rsid w:val="00D474A8"/>
    <w:rsid w:val="00D474DD"/>
    <w:rsid w:val="00D474E7"/>
    <w:rsid w:val="00D47519"/>
    <w:rsid w:val="00D47546"/>
    <w:rsid w:val="00D475AD"/>
    <w:rsid w:val="00D475CD"/>
    <w:rsid w:val="00D475D8"/>
    <w:rsid w:val="00D475DA"/>
    <w:rsid w:val="00D4764E"/>
    <w:rsid w:val="00D4781C"/>
    <w:rsid w:val="00D47844"/>
    <w:rsid w:val="00D478C1"/>
    <w:rsid w:val="00D478C2"/>
    <w:rsid w:val="00D4790F"/>
    <w:rsid w:val="00D4792A"/>
    <w:rsid w:val="00D47935"/>
    <w:rsid w:val="00D47996"/>
    <w:rsid w:val="00D479D5"/>
    <w:rsid w:val="00D47A03"/>
    <w:rsid w:val="00D47A6F"/>
    <w:rsid w:val="00D47A89"/>
    <w:rsid w:val="00D47A92"/>
    <w:rsid w:val="00D47AB6"/>
    <w:rsid w:val="00D47AC5"/>
    <w:rsid w:val="00D47AD8"/>
    <w:rsid w:val="00D47B0F"/>
    <w:rsid w:val="00D47B30"/>
    <w:rsid w:val="00D47BB5"/>
    <w:rsid w:val="00D47C3B"/>
    <w:rsid w:val="00D47CEE"/>
    <w:rsid w:val="00D47DCE"/>
    <w:rsid w:val="00D47DD4"/>
    <w:rsid w:val="00D47E4B"/>
    <w:rsid w:val="00D47FC5"/>
    <w:rsid w:val="00D5005F"/>
    <w:rsid w:val="00D5013E"/>
    <w:rsid w:val="00D5020A"/>
    <w:rsid w:val="00D50321"/>
    <w:rsid w:val="00D5033B"/>
    <w:rsid w:val="00D50371"/>
    <w:rsid w:val="00D50469"/>
    <w:rsid w:val="00D504B9"/>
    <w:rsid w:val="00D504D7"/>
    <w:rsid w:val="00D50567"/>
    <w:rsid w:val="00D50626"/>
    <w:rsid w:val="00D50669"/>
    <w:rsid w:val="00D50684"/>
    <w:rsid w:val="00D5068E"/>
    <w:rsid w:val="00D506AF"/>
    <w:rsid w:val="00D5070F"/>
    <w:rsid w:val="00D50726"/>
    <w:rsid w:val="00D50770"/>
    <w:rsid w:val="00D507C4"/>
    <w:rsid w:val="00D50828"/>
    <w:rsid w:val="00D50836"/>
    <w:rsid w:val="00D50899"/>
    <w:rsid w:val="00D508C4"/>
    <w:rsid w:val="00D5095A"/>
    <w:rsid w:val="00D50A2C"/>
    <w:rsid w:val="00D50ABE"/>
    <w:rsid w:val="00D50AE4"/>
    <w:rsid w:val="00D50BBB"/>
    <w:rsid w:val="00D50C0E"/>
    <w:rsid w:val="00D50C43"/>
    <w:rsid w:val="00D50CDE"/>
    <w:rsid w:val="00D50CF6"/>
    <w:rsid w:val="00D50D53"/>
    <w:rsid w:val="00D50DE4"/>
    <w:rsid w:val="00D50E76"/>
    <w:rsid w:val="00D50F31"/>
    <w:rsid w:val="00D510F8"/>
    <w:rsid w:val="00D5114D"/>
    <w:rsid w:val="00D51185"/>
    <w:rsid w:val="00D511AB"/>
    <w:rsid w:val="00D511DA"/>
    <w:rsid w:val="00D511DE"/>
    <w:rsid w:val="00D511F1"/>
    <w:rsid w:val="00D512B8"/>
    <w:rsid w:val="00D5137A"/>
    <w:rsid w:val="00D513B8"/>
    <w:rsid w:val="00D51441"/>
    <w:rsid w:val="00D51471"/>
    <w:rsid w:val="00D514C3"/>
    <w:rsid w:val="00D515FE"/>
    <w:rsid w:val="00D5166F"/>
    <w:rsid w:val="00D51685"/>
    <w:rsid w:val="00D516D0"/>
    <w:rsid w:val="00D5180A"/>
    <w:rsid w:val="00D51860"/>
    <w:rsid w:val="00D5196D"/>
    <w:rsid w:val="00D519DC"/>
    <w:rsid w:val="00D51A2A"/>
    <w:rsid w:val="00D51A3A"/>
    <w:rsid w:val="00D51A9F"/>
    <w:rsid w:val="00D51B5C"/>
    <w:rsid w:val="00D51C4D"/>
    <w:rsid w:val="00D51C87"/>
    <w:rsid w:val="00D51CB9"/>
    <w:rsid w:val="00D51CF9"/>
    <w:rsid w:val="00D51D25"/>
    <w:rsid w:val="00D51EB0"/>
    <w:rsid w:val="00D51ECA"/>
    <w:rsid w:val="00D51EF6"/>
    <w:rsid w:val="00D51F7F"/>
    <w:rsid w:val="00D52039"/>
    <w:rsid w:val="00D5203B"/>
    <w:rsid w:val="00D52055"/>
    <w:rsid w:val="00D520D1"/>
    <w:rsid w:val="00D5211F"/>
    <w:rsid w:val="00D522A7"/>
    <w:rsid w:val="00D522AE"/>
    <w:rsid w:val="00D522BD"/>
    <w:rsid w:val="00D522D6"/>
    <w:rsid w:val="00D523B6"/>
    <w:rsid w:val="00D52478"/>
    <w:rsid w:val="00D52488"/>
    <w:rsid w:val="00D524B6"/>
    <w:rsid w:val="00D524E3"/>
    <w:rsid w:val="00D52804"/>
    <w:rsid w:val="00D5286F"/>
    <w:rsid w:val="00D52873"/>
    <w:rsid w:val="00D528EF"/>
    <w:rsid w:val="00D52912"/>
    <w:rsid w:val="00D52A55"/>
    <w:rsid w:val="00D52B16"/>
    <w:rsid w:val="00D52B65"/>
    <w:rsid w:val="00D52B74"/>
    <w:rsid w:val="00D52C07"/>
    <w:rsid w:val="00D52C62"/>
    <w:rsid w:val="00D52C7B"/>
    <w:rsid w:val="00D52D73"/>
    <w:rsid w:val="00D52DF2"/>
    <w:rsid w:val="00D52F30"/>
    <w:rsid w:val="00D52F59"/>
    <w:rsid w:val="00D5311A"/>
    <w:rsid w:val="00D53140"/>
    <w:rsid w:val="00D531F9"/>
    <w:rsid w:val="00D53279"/>
    <w:rsid w:val="00D5333F"/>
    <w:rsid w:val="00D5334B"/>
    <w:rsid w:val="00D533AD"/>
    <w:rsid w:val="00D53406"/>
    <w:rsid w:val="00D53443"/>
    <w:rsid w:val="00D534DA"/>
    <w:rsid w:val="00D53547"/>
    <w:rsid w:val="00D535F2"/>
    <w:rsid w:val="00D5365A"/>
    <w:rsid w:val="00D53803"/>
    <w:rsid w:val="00D53821"/>
    <w:rsid w:val="00D53828"/>
    <w:rsid w:val="00D53853"/>
    <w:rsid w:val="00D53953"/>
    <w:rsid w:val="00D539FF"/>
    <w:rsid w:val="00D53A4B"/>
    <w:rsid w:val="00D53A82"/>
    <w:rsid w:val="00D53A84"/>
    <w:rsid w:val="00D53B49"/>
    <w:rsid w:val="00D53B78"/>
    <w:rsid w:val="00D53CEC"/>
    <w:rsid w:val="00D53D35"/>
    <w:rsid w:val="00D53DD0"/>
    <w:rsid w:val="00D53DDF"/>
    <w:rsid w:val="00D53E35"/>
    <w:rsid w:val="00D53EB9"/>
    <w:rsid w:val="00D53ECF"/>
    <w:rsid w:val="00D541D4"/>
    <w:rsid w:val="00D541F7"/>
    <w:rsid w:val="00D54224"/>
    <w:rsid w:val="00D54276"/>
    <w:rsid w:val="00D5429F"/>
    <w:rsid w:val="00D543D2"/>
    <w:rsid w:val="00D54484"/>
    <w:rsid w:val="00D54592"/>
    <w:rsid w:val="00D545A9"/>
    <w:rsid w:val="00D5460E"/>
    <w:rsid w:val="00D54656"/>
    <w:rsid w:val="00D54667"/>
    <w:rsid w:val="00D54669"/>
    <w:rsid w:val="00D546AE"/>
    <w:rsid w:val="00D54720"/>
    <w:rsid w:val="00D54783"/>
    <w:rsid w:val="00D54849"/>
    <w:rsid w:val="00D54968"/>
    <w:rsid w:val="00D54A0C"/>
    <w:rsid w:val="00D54AF8"/>
    <w:rsid w:val="00D54B22"/>
    <w:rsid w:val="00D54B8A"/>
    <w:rsid w:val="00D54CDF"/>
    <w:rsid w:val="00D54D50"/>
    <w:rsid w:val="00D54E44"/>
    <w:rsid w:val="00D54E98"/>
    <w:rsid w:val="00D54F14"/>
    <w:rsid w:val="00D54F1B"/>
    <w:rsid w:val="00D55036"/>
    <w:rsid w:val="00D550C4"/>
    <w:rsid w:val="00D55253"/>
    <w:rsid w:val="00D552FA"/>
    <w:rsid w:val="00D55369"/>
    <w:rsid w:val="00D5536A"/>
    <w:rsid w:val="00D5536C"/>
    <w:rsid w:val="00D5540E"/>
    <w:rsid w:val="00D55420"/>
    <w:rsid w:val="00D55449"/>
    <w:rsid w:val="00D55635"/>
    <w:rsid w:val="00D55647"/>
    <w:rsid w:val="00D5565C"/>
    <w:rsid w:val="00D5574B"/>
    <w:rsid w:val="00D55755"/>
    <w:rsid w:val="00D557D2"/>
    <w:rsid w:val="00D55858"/>
    <w:rsid w:val="00D55871"/>
    <w:rsid w:val="00D558E1"/>
    <w:rsid w:val="00D5596F"/>
    <w:rsid w:val="00D55A79"/>
    <w:rsid w:val="00D55A86"/>
    <w:rsid w:val="00D55AAB"/>
    <w:rsid w:val="00D55B2A"/>
    <w:rsid w:val="00D55B31"/>
    <w:rsid w:val="00D55B93"/>
    <w:rsid w:val="00D55B9A"/>
    <w:rsid w:val="00D55BFC"/>
    <w:rsid w:val="00D55C04"/>
    <w:rsid w:val="00D55C35"/>
    <w:rsid w:val="00D55C99"/>
    <w:rsid w:val="00D55D8E"/>
    <w:rsid w:val="00D55E42"/>
    <w:rsid w:val="00D55E52"/>
    <w:rsid w:val="00D55ED9"/>
    <w:rsid w:val="00D55FF8"/>
    <w:rsid w:val="00D56182"/>
    <w:rsid w:val="00D561B9"/>
    <w:rsid w:val="00D561D8"/>
    <w:rsid w:val="00D56208"/>
    <w:rsid w:val="00D56311"/>
    <w:rsid w:val="00D564E0"/>
    <w:rsid w:val="00D5655D"/>
    <w:rsid w:val="00D56575"/>
    <w:rsid w:val="00D565A3"/>
    <w:rsid w:val="00D56641"/>
    <w:rsid w:val="00D567A7"/>
    <w:rsid w:val="00D567C4"/>
    <w:rsid w:val="00D567E4"/>
    <w:rsid w:val="00D5680E"/>
    <w:rsid w:val="00D56854"/>
    <w:rsid w:val="00D56869"/>
    <w:rsid w:val="00D56876"/>
    <w:rsid w:val="00D56963"/>
    <w:rsid w:val="00D56B32"/>
    <w:rsid w:val="00D56C2B"/>
    <w:rsid w:val="00D56C57"/>
    <w:rsid w:val="00D56C9F"/>
    <w:rsid w:val="00D56CC1"/>
    <w:rsid w:val="00D56CE4"/>
    <w:rsid w:val="00D56D02"/>
    <w:rsid w:val="00D56D79"/>
    <w:rsid w:val="00D56E23"/>
    <w:rsid w:val="00D56F2E"/>
    <w:rsid w:val="00D56F38"/>
    <w:rsid w:val="00D56FB2"/>
    <w:rsid w:val="00D5704D"/>
    <w:rsid w:val="00D5708E"/>
    <w:rsid w:val="00D571B7"/>
    <w:rsid w:val="00D571F9"/>
    <w:rsid w:val="00D57247"/>
    <w:rsid w:val="00D572A0"/>
    <w:rsid w:val="00D572E1"/>
    <w:rsid w:val="00D572E3"/>
    <w:rsid w:val="00D57386"/>
    <w:rsid w:val="00D573F0"/>
    <w:rsid w:val="00D57527"/>
    <w:rsid w:val="00D57560"/>
    <w:rsid w:val="00D5756D"/>
    <w:rsid w:val="00D575D0"/>
    <w:rsid w:val="00D57670"/>
    <w:rsid w:val="00D5770C"/>
    <w:rsid w:val="00D5773E"/>
    <w:rsid w:val="00D5779C"/>
    <w:rsid w:val="00D57858"/>
    <w:rsid w:val="00D579D0"/>
    <w:rsid w:val="00D579DC"/>
    <w:rsid w:val="00D57A4D"/>
    <w:rsid w:val="00D57A7C"/>
    <w:rsid w:val="00D57A81"/>
    <w:rsid w:val="00D57B92"/>
    <w:rsid w:val="00D57B9A"/>
    <w:rsid w:val="00D57CB3"/>
    <w:rsid w:val="00D57CBA"/>
    <w:rsid w:val="00D57D94"/>
    <w:rsid w:val="00D57DAB"/>
    <w:rsid w:val="00D57E15"/>
    <w:rsid w:val="00D57E1C"/>
    <w:rsid w:val="00D57F1F"/>
    <w:rsid w:val="00D57FDA"/>
    <w:rsid w:val="00D6003F"/>
    <w:rsid w:val="00D60169"/>
    <w:rsid w:val="00D602BE"/>
    <w:rsid w:val="00D60365"/>
    <w:rsid w:val="00D60396"/>
    <w:rsid w:val="00D60455"/>
    <w:rsid w:val="00D60527"/>
    <w:rsid w:val="00D606C9"/>
    <w:rsid w:val="00D606F5"/>
    <w:rsid w:val="00D60795"/>
    <w:rsid w:val="00D6084E"/>
    <w:rsid w:val="00D60970"/>
    <w:rsid w:val="00D60AC9"/>
    <w:rsid w:val="00D60BC0"/>
    <w:rsid w:val="00D60C42"/>
    <w:rsid w:val="00D60CF6"/>
    <w:rsid w:val="00D60D4F"/>
    <w:rsid w:val="00D60DAD"/>
    <w:rsid w:val="00D60EF7"/>
    <w:rsid w:val="00D60FB7"/>
    <w:rsid w:val="00D6102C"/>
    <w:rsid w:val="00D610DC"/>
    <w:rsid w:val="00D61111"/>
    <w:rsid w:val="00D61166"/>
    <w:rsid w:val="00D61179"/>
    <w:rsid w:val="00D6122E"/>
    <w:rsid w:val="00D6123A"/>
    <w:rsid w:val="00D6128D"/>
    <w:rsid w:val="00D61339"/>
    <w:rsid w:val="00D61387"/>
    <w:rsid w:val="00D61389"/>
    <w:rsid w:val="00D6138E"/>
    <w:rsid w:val="00D613C4"/>
    <w:rsid w:val="00D613E6"/>
    <w:rsid w:val="00D61406"/>
    <w:rsid w:val="00D6141B"/>
    <w:rsid w:val="00D6145E"/>
    <w:rsid w:val="00D6148F"/>
    <w:rsid w:val="00D6153B"/>
    <w:rsid w:val="00D615ED"/>
    <w:rsid w:val="00D61634"/>
    <w:rsid w:val="00D61717"/>
    <w:rsid w:val="00D61771"/>
    <w:rsid w:val="00D61848"/>
    <w:rsid w:val="00D6186C"/>
    <w:rsid w:val="00D6189F"/>
    <w:rsid w:val="00D61921"/>
    <w:rsid w:val="00D61942"/>
    <w:rsid w:val="00D61996"/>
    <w:rsid w:val="00D619EE"/>
    <w:rsid w:val="00D61A0D"/>
    <w:rsid w:val="00D61A4B"/>
    <w:rsid w:val="00D61B34"/>
    <w:rsid w:val="00D61B55"/>
    <w:rsid w:val="00D61B9B"/>
    <w:rsid w:val="00D61C6D"/>
    <w:rsid w:val="00D61CD3"/>
    <w:rsid w:val="00D61D06"/>
    <w:rsid w:val="00D61DCF"/>
    <w:rsid w:val="00D61E0D"/>
    <w:rsid w:val="00D61F15"/>
    <w:rsid w:val="00D61F7C"/>
    <w:rsid w:val="00D62103"/>
    <w:rsid w:val="00D6213B"/>
    <w:rsid w:val="00D62145"/>
    <w:rsid w:val="00D62175"/>
    <w:rsid w:val="00D62182"/>
    <w:rsid w:val="00D621A3"/>
    <w:rsid w:val="00D622B3"/>
    <w:rsid w:val="00D6233C"/>
    <w:rsid w:val="00D62384"/>
    <w:rsid w:val="00D623A9"/>
    <w:rsid w:val="00D623D8"/>
    <w:rsid w:val="00D6241A"/>
    <w:rsid w:val="00D62425"/>
    <w:rsid w:val="00D62428"/>
    <w:rsid w:val="00D6244F"/>
    <w:rsid w:val="00D624D2"/>
    <w:rsid w:val="00D625C8"/>
    <w:rsid w:val="00D625D6"/>
    <w:rsid w:val="00D626A9"/>
    <w:rsid w:val="00D627A6"/>
    <w:rsid w:val="00D627AB"/>
    <w:rsid w:val="00D627B3"/>
    <w:rsid w:val="00D627C5"/>
    <w:rsid w:val="00D627E1"/>
    <w:rsid w:val="00D62821"/>
    <w:rsid w:val="00D62831"/>
    <w:rsid w:val="00D628BA"/>
    <w:rsid w:val="00D6297A"/>
    <w:rsid w:val="00D629A9"/>
    <w:rsid w:val="00D629D2"/>
    <w:rsid w:val="00D62A12"/>
    <w:rsid w:val="00D62A14"/>
    <w:rsid w:val="00D62A69"/>
    <w:rsid w:val="00D62B03"/>
    <w:rsid w:val="00D62B78"/>
    <w:rsid w:val="00D62BFD"/>
    <w:rsid w:val="00D62C1F"/>
    <w:rsid w:val="00D62C4B"/>
    <w:rsid w:val="00D62D7C"/>
    <w:rsid w:val="00D62E8B"/>
    <w:rsid w:val="00D62EEC"/>
    <w:rsid w:val="00D62F29"/>
    <w:rsid w:val="00D63062"/>
    <w:rsid w:val="00D63071"/>
    <w:rsid w:val="00D630AC"/>
    <w:rsid w:val="00D630AD"/>
    <w:rsid w:val="00D630E6"/>
    <w:rsid w:val="00D630F0"/>
    <w:rsid w:val="00D63129"/>
    <w:rsid w:val="00D6318C"/>
    <w:rsid w:val="00D631BB"/>
    <w:rsid w:val="00D632C5"/>
    <w:rsid w:val="00D633AF"/>
    <w:rsid w:val="00D63455"/>
    <w:rsid w:val="00D634E5"/>
    <w:rsid w:val="00D6358B"/>
    <w:rsid w:val="00D635D3"/>
    <w:rsid w:val="00D635D7"/>
    <w:rsid w:val="00D636C1"/>
    <w:rsid w:val="00D636FA"/>
    <w:rsid w:val="00D6380B"/>
    <w:rsid w:val="00D63815"/>
    <w:rsid w:val="00D6381C"/>
    <w:rsid w:val="00D638DD"/>
    <w:rsid w:val="00D6394A"/>
    <w:rsid w:val="00D63983"/>
    <w:rsid w:val="00D63A88"/>
    <w:rsid w:val="00D63ACF"/>
    <w:rsid w:val="00D63AE7"/>
    <w:rsid w:val="00D63AF5"/>
    <w:rsid w:val="00D63B00"/>
    <w:rsid w:val="00D63B08"/>
    <w:rsid w:val="00D63BB7"/>
    <w:rsid w:val="00D63C4C"/>
    <w:rsid w:val="00D63C60"/>
    <w:rsid w:val="00D63CE9"/>
    <w:rsid w:val="00D63DBE"/>
    <w:rsid w:val="00D63E46"/>
    <w:rsid w:val="00D63E48"/>
    <w:rsid w:val="00D63E61"/>
    <w:rsid w:val="00D63E73"/>
    <w:rsid w:val="00D63FC4"/>
    <w:rsid w:val="00D63FF9"/>
    <w:rsid w:val="00D64018"/>
    <w:rsid w:val="00D64077"/>
    <w:rsid w:val="00D640DA"/>
    <w:rsid w:val="00D642E3"/>
    <w:rsid w:val="00D643FE"/>
    <w:rsid w:val="00D64470"/>
    <w:rsid w:val="00D644C0"/>
    <w:rsid w:val="00D644C7"/>
    <w:rsid w:val="00D6456B"/>
    <w:rsid w:val="00D64681"/>
    <w:rsid w:val="00D6468F"/>
    <w:rsid w:val="00D646B0"/>
    <w:rsid w:val="00D646D5"/>
    <w:rsid w:val="00D64750"/>
    <w:rsid w:val="00D64751"/>
    <w:rsid w:val="00D647AF"/>
    <w:rsid w:val="00D64803"/>
    <w:rsid w:val="00D64957"/>
    <w:rsid w:val="00D64A0A"/>
    <w:rsid w:val="00D64B7D"/>
    <w:rsid w:val="00D64C7F"/>
    <w:rsid w:val="00D64D6D"/>
    <w:rsid w:val="00D64E44"/>
    <w:rsid w:val="00D64E4B"/>
    <w:rsid w:val="00D64E81"/>
    <w:rsid w:val="00D64F29"/>
    <w:rsid w:val="00D64F57"/>
    <w:rsid w:val="00D64F66"/>
    <w:rsid w:val="00D6507F"/>
    <w:rsid w:val="00D65097"/>
    <w:rsid w:val="00D65121"/>
    <w:rsid w:val="00D65148"/>
    <w:rsid w:val="00D651A8"/>
    <w:rsid w:val="00D651E2"/>
    <w:rsid w:val="00D65294"/>
    <w:rsid w:val="00D652CC"/>
    <w:rsid w:val="00D65334"/>
    <w:rsid w:val="00D653A6"/>
    <w:rsid w:val="00D653F5"/>
    <w:rsid w:val="00D65449"/>
    <w:rsid w:val="00D6546C"/>
    <w:rsid w:val="00D654AE"/>
    <w:rsid w:val="00D65516"/>
    <w:rsid w:val="00D65555"/>
    <w:rsid w:val="00D6557C"/>
    <w:rsid w:val="00D65592"/>
    <w:rsid w:val="00D65749"/>
    <w:rsid w:val="00D657B9"/>
    <w:rsid w:val="00D65867"/>
    <w:rsid w:val="00D65937"/>
    <w:rsid w:val="00D65B02"/>
    <w:rsid w:val="00D65C2E"/>
    <w:rsid w:val="00D65C35"/>
    <w:rsid w:val="00D65D65"/>
    <w:rsid w:val="00D65DF1"/>
    <w:rsid w:val="00D65E17"/>
    <w:rsid w:val="00D65F01"/>
    <w:rsid w:val="00D65F39"/>
    <w:rsid w:val="00D65FF1"/>
    <w:rsid w:val="00D66259"/>
    <w:rsid w:val="00D66345"/>
    <w:rsid w:val="00D664F4"/>
    <w:rsid w:val="00D6661A"/>
    <w:rsid w:val="00D66686"/>
    <w:rsid w:val="00D667EE"/>
    <w:rsid w:val="00D66813"/>
    <w:rsid w:val="00D66826"/>
    <w:rsid w:val="00D66878"/>
    <w:rsid w:val="00D66983"/>
    <w:rsid w:val="00D66A0C"/>
    <w:rsid w:val="00D66A25"/>
    <w:rsid w:val="00D66A30"/>
    <w:rsid w:val="00D66AEB"/>
    <w:rsid w:val="00D66CDC"/>
    <w:rsid w:val="00D66D5C"/>
    <w:rsid w:val="00D66D8F"/>
    <w:rsid w:val="00D66E30"/>
    <w:rsid w:val="00D66EA4"/>
    <w:rsid w:val="00D66EF7"/>
    <w:rsid w:val="00D66F44"/>
    <w:rsid w:val="00D66FAD"/>
    <w:rsid w:val="00D66FD5"/>
    <w:rsid w:val="00D6702D"/>
    <w:rsid w:val="00D6708D"/>
    <w:rsid w:val="00D670E7"/>
    <w:rsid w:val="00D671E5"/>
    <w:rsid w:val="00D67254"/>
    <w:rsid w:val="00D67262"/>
    <w:rsid w:val="00D67276"/>
    <w:rsid w:val="00D673A0"/>
    <w:rsid w:val="00D673D1"/>
    <w:rsid w:val="00D674C3"/>
    <w:rsid w:val="00D6762E"/>
    <w:rsid w:val="00D67688"/>
    <w:rsid w:val="00D6779F"/>
    <w:rsid w:val="00D677C3"/>
    <w:rsid w:val="00D678EA"/>
    <w:rsid w:val="00D6798E"/>
    <w:rsid w:val="00D6799F"/>
    <w:rsid w:val="00D679C3"/>
    <w:rsid w:val="00D67A40"/>
    <w:rsid w:val="00D67A96"/>
    <w:rsid w:val="00D67AB3"/>
    <w:rsid w:val="00D67ABA"/>
    <w:rsid w:val="00D67AC9"/>
    <w:rsid w:val="00D67B7B"/>
    <w:rsid w:val="00D67C1E"/>
    <w:rsid w:val="00D67C21"/>
    <w:rsid w:val="00D67D2F"/>
    <w:rsid w:val="00D67D64"/>
    <w:rsid w:val="00D67DEA"/>
    <w:rsid w:val="00D67E16"/>
    <w:rsid w:val="00D67E7E"/>
    <w:rsid w:val="00D67E9E"/>
    <w:rsid w:val="00D67EDE"/>
    <w:rsid w:val="00D67FC2"/>
    <w:rsid w:val="00D67FEB"/>
    <w:rsid w:val="00D70079"/>
    <w:rsid w:val="00D70442"/>
    <w:rsid w:val="00D7044F"/>
    <w:rsid w:val="00D70497"/>
    <w:rsid w:val="00D705DA"/>
    <w:rsid w:val="00D70635"/>
    <w:rsid w:val="00D706DD"/>
    <w:rsid w:val="00D70729"/>
    <w:rsid w:val="00D70734"/>
    <w:rsid w:val="00D70765"/>
    <w:rsid w:val="00D7087F"/>
    <w:rsid w:val="00D7089A"/>
    <w:rsid w:val="00D708A0"/>
    <w:rsid w:val="00D708B0"/>
    <w:rsid w:val="00D708F3"/>
    <w:rsid w:val="00D70956"/>
    <w:rsid w:val="00D70A5C"/>
    <w:rsid w:val="00D70AF1"/>
    <w:rsid w:val="00D70B53"/>
    <w:rsid w:val="00D70BE7"/>
    <w:rsid w:val="00D70C81"/>
    <w:rsid w:val="00D70CF4"/>
    <w:rsid w:val="00D70D65"/>
    <w:rsid w:val="00D70D67"/>
    <w:rsid w:val="00D70D76"/>
    <w:rsid w:val="00D70DA8"/>
    <w:rsid w:val="00D70DC0"/>
    <w:rsid w:val="00D70E53"/>
    <w:rsid w:val="00D70E84"/>
    <w:rsid w:val="00D70E91"/>
    <w:rsid w:val="00D70FF6"/>
    <w:rsid w:val="00D7100F"/>
    <w:rsid w:val="00D71156"/>
    <w:rsid w:val="00D711B0"/>
    <w:rsid w:val="00D711F6"/>
    <w:rsid w:val="00D7120C"/>
    <w:rsid w:val="00D71212"/>
    <w:rsid w:val="00D712BE"/>
    <w:rsid w:val="00D71335"/>
    <w:rsid w:val="00D7133A"/>
    <w:rsid w:val="00D7137F"/>
    <w:rsid w:val="00D713E0"/>
    <w:rsid w:val="00D713E7"/>
    <w:rsid w:val="00D71611"/>
    <w:rsid w:val="00D716BF"/>
    <w:rsid w:val="00D71727"/>
    <w:rsid w:val="00D718C4"/>
    <w:rsid w:val="00D718E3"/>
    <w:rsid w:val="00D71910"/>
    <w:rsid w:val="00D71990"/>
    <w:rsid w:val="00D71A98"/>
    <w:rsid w:val="00D71B5F"/>
    <w:rsid w:val="00D71B82"/>
    <w:rsid w:val="00D71CAC"/>
    <w:rsid w:val="00D71D3C"/>
    <w:rsid w:val="00D71D62"/>
    <w:rsid w:val="00D71E48"/>
    <w:rsid w:val="00D71E4D"/>
    <w:rsid w:val="00D71E58"/>
    <w:rsid w:val="00D71E72"/>
    <w:rsid w:val="00D71E7E"/>
    <w:rsid w:val="00D71EE5"/>
    <w:rsid w:val="00D71F38"/>
    <w:rsid w:val="00D71F88"/>
    <w:rsid w:val="00D7208A"/>
    <w:rsid w:val="00D720FC"/>
    <w:rsid w:val="00D72125"/>
    <w:rsid w:val="00D72139"/>
    <w:rsid w:val="00D72166"/>
    <w:rsid w:val="00D72300"/>
    <w:rsid w:val="00D72410"/>
    <w:rsid w:val="00D7250A"/>
    <w:rsid w:val="00D725DF"/>
    <w:rsid w:val="00D7261E"/>
    <w:rsid w:val="00D727D0"/>
    <w:rsid w:val="00D7281F"/>
    <w:rsid w:val="00D728EB"/>
    <w:rsid w:val="00D7294E"/>
    <w:rsid w:val="00D72971"/>
    <w:rsid w:val="00D7298B"/>
    <w:rsid w:val="00D72A06"/>
    <w:rsid w:val="00D72AA2"/>
    <w:rsid w:val="00D72AA9"/>
    <w:rsid w:val="00D72AF8"/>
    <w:rsid w:val="00D72B15"/>
    <w:rsid w:val="00D72BD9"/>
    <w:rsid w:val="00D72BDA"/>
    <w:rsid w:val="00D72D70"/>
    <w:rsid w:val="00D72DB5"/>
    <w:rsid w:val="00D72E1D"/>
    <w:rsid w:val="00D72E36"/>
    <w:rsid w:val="00D72ED0"/>
    <w:rsid w:val="00D73041"/>
    <w:rsid w:val="00D73067"/>
    <w:rsid w:val="00D7307D"/>
    <w:rsid w:val="00D7320B"/>
    <w:rsid w:val="00D732A2"/>
    <w:rsid w:val="00D7332F"/>
    <w:rsid w:val="00D733D9"/>
    <w:rsid w:val="00D733EA"/>
    <w:rsid w:val="00D734B2"/>
    <w:rsid w:val="00D734C8"/>
    <w:rsid w:val="00D73545"/>
    <w:rsid w:val="00D7354C"/>
    <w:rsid w:val="00D73572"/>
    <w:rsid w:val="00D735D1"/>
    <w:rsid w:val="00D7368B"/>
    <w:rsid w:val="00D736D2"/>
    <w:rsid w:val="00D7372F"/>
    <w:rsid w:val="00D73732"/>
    <w:rsid w:val="00D7387D"/>
    <w:rsid w:val="00D73891"/>
    <w:rsid w:val="00D7389C"/>
    <w:rsid w:val="00D738FD"/>
    <w:rsid w:val="00D739B3"/>
    <w:rsid w:val="00D739ED"/>
    <w:rsid w:val="00D73A5D"/>
    <w:rsid w:val="00D73B3E"/>
    <w:rsid w:val="00D73B68"/>
    <w:rsid w:val="00D73B8E"/>
    <w:rsid w:val="00D73C0E"/>
    <w:rsid w:val="00D73CB0"/>
    <w:rsid w:val="00D73CF1"/>
    <w:rsid w:val="00D73D49"/>
    <w:rsid w:val="00D73DDA"/>
    <w:rsid w:val="00D73E00"/>
    <w:rsid w:val="00D73FDD"/>
    <w:rsid w:val="00D74080"/>
    <w:rsid w:val="00D7414F"/>
    <w:rsid w:val="00D7425D"/>
    <w:rsid w:val="00D74388"/>
    <w:rsid w:val="00D743BD"/>
    <w:rsid w:val="00D74423"/>
    <w:rsid w:val="00D74490"/>
    <w:rsid w:val="00D74494"/>
    <w:rsid w:val="00D744AD"/>
    <w:rsid w:val="00D744EC"/>
    <w:rsid w:val="00D745BC"/>
    <w:rsid w:val="00D745CC"/>
    <w:rsid w:val="00D745EB"/>
    <w:rsid w:val="00D745F5"/>
    <w:rsid w:val="00D74637"/>
    <w:rsid w:val="00D7469E"/>
    <w:rsid w:val="00D746C9"/>
    <w:rsid w:val="00D746D2"/>
    <w:rsid w:val="00D747C5"/>
    <w:rsid w:val="00D74841"/>
    <w:rsid w:val="00D748AA"/>
    <w:rsid w:val="00D74A52"/>
    <w:rsid w:val="00D74A8E"/>
    <w:rsid w:val="00D74B01"/>
    <w:rsid w:val="00D74B0A"/>
    <w:rsid w:val="00D74D60"/>
    <w:rsid w:val="00D74D9B"/>
    <w:rsid w:val="00D74E71"/>
    <w:rsid w:val="00D74E8F"/>
    <w:rsid w:val="00D74F5A"/>
    <w:rsid w:val="00D74FE7"/>
    <w:rsid w:val="00D75006"/>
    <w:rsid w:val="00D7514B"/>
    <w:rsid w:val="00D7519B"/>
    <w:rsid w:val="00D751F9"/>
    <w:rsid w:val="00D75259"/>
    <w:rsid w:val="00D752B7"/>
    <w:rsid w:val="00D752D4"/>
    <w:rsid w:val="00D752EC"/>
    <w:rsid w:val="00D75325"/>
    <w:rsid w:val="00D75388"/>
    <w:rsid w:val="00D753A3"/>
    <w:rsid w:val="00D75459"/>
    <w:rsid w:val="00D754BF"/>
    <w:rsid w:val="00D75500"/>
    <w:rsid w:val="00D75531"/>
    <w:rsid w:val="00D75546"/>
    <w:rsid w:val="00D75639"/>
    <w:rsid w:val="00D7568C"/>
    <w:rsid w:val="00D75736"/>
    <w:rsid w:val="00D757AD"/>
    <w:rsid w:val="00D75804"/>
    <w:rsid w:val="00D7582A"/>
    <w:rsid w:val="00D758BA"/>
    <w:rsid w:val="00D758C5"/>
    <w:rsid w:val="00D758E3"/>
    <w:rsid w:val="00D75900"/>
    <w:rsid w:val="00D75939"/>
    <w:rsid w:val="00D75A2A"/>
    <w:rsid w:val="00D75A87"/>
    <w:rsid w:val="00D75B6B"/>
    <w:rsid w:val="00D75C4D"/>
    <w:rsid w:val="00D75C65"/>
    <w:rsid w:val="00D75CD4"/>
    <w:rsid w:val="00D75E39"/>
    <w:rsid w:val="00D75FEC"/>
    <w:rsid w:val="00D760E3"/>
    <w:rsid w:val="00D76123"/>
    <w:rsid w:val="00D76249"/>
    <w:rsid w:val="00D76402"/>
    <w:rsid w:val="00D76405"/>
    <w:rsid w:val="00D76411"/>
    <w:rsid w:val="00D7645F"/>
    <w:rsid w:val="00D76460"/>
    <w:rsid w:val="00D764D8"/>
    <w:rsid w:val="00D765D4"/>
    <w:rsid w:val="00D76601"/>
    <w:rsid w:val="00D766D1"/>
    <w:rsid w:val="00D767E2"/>
    <w:rsid w:val="00D7683E"/>
    <w:rsid w:val="00D7686D"/>
    <w:rsid w:val="00D768A3"/>
    <w:rsid w:val="00D769C2"/>
    <w:rsid w:val="00D769F6"/>
    <w:rsid w:val="00D76A6F"/>
    <w:rsid w:val="00D76B13"/>
    <w:rsid w:val="00D76D34"/>
    <w:rsid w:val="00D76DE0"/>
    <w:rsid w:val="00D76E88"/>
    <w:rsid w:val="00D76F21"/>
    <w:rsid w:val="00D7700E"/>
    <w:rsid w:val="00D770CC"/>
    <w:rsid w:val="00D770EB"/>
    <w:rsid w:val="00D7716D"/>
    <w:rsid w:val="00D77195"/>
    <w:rsid w:val="00D771B8"/>
    <w:rsid w:val="00D771BD"/>
    <w:rsid w:val="00D7721F"/>
    <w:rsid w:val="00D772D9"/>
    <w:rsid w:val="00D772ED"/>
    <w:rsid w:val="00D773F5"/>
    <w:rsid w:val="00D77466"/>
    <w:rsid w:val="00D774C9"/>
    <w:rsid w:val="00D77522"/>
    <w:rsid w:val="00D775F7"/>
    <w:rsid w:val="00D77647"/>
    <w:rsid w:val="00D7777C"/>
    <w:rsid w:val="00D777F0"/>
    <w:rsid w:val="00D7782B"/>
    <w:rsid w:val="00D778BB"/>
    <w:rsid w:val="00D778E5"/>
    <w:rsid w:val="00D77945"/>
    <w:rsid w:val="00D7795F"/>
    <w:rsid w:val="00D7799E"/>
    <w:rsid w:val="00D779D2"/>
    <w:rsid w:val="00D779F0"/>
    <w:rsid w:val="00D77A3C"/>
    <w:rsid w:val="00D77A5E"/>
    <w:rsid w:val="00D77A78"/>
    <w:rsid w:val="00D77A9B"/>
    <w:rsid w:val="00D77B37"/>
    <w:rsid w:val="00D77B4C"/>
    <w:rsid w:val="00D77B58"/>
    <w:rsid w:val="00D77B7B"/>
    <w:rsid w:val="00D77C5E"/>
    <w:rsid w:val="00D77D9D"/>
    <w:rsid w:val="00D77DA7"/>
    <w:rsid w:val="00D77E0B"/>
    <w:rsid w:val="00D77E28"/>
    <w:rsid w:val="00D77F5A"/>
    <w:rsid w:val="00D77FA1"/>
    <w:rsid w:val="00D77FFB"/>
    <w:rsid w:val="00D77FFE"/>
    <w:rsid w:val="00D800DB"/>
    <w:rsid w:val="00D80119"/>
    <w:rsid w:val="00D80169"/>
    <w:rsid w:val="00D8030E"/>
    <w:rsid w:val="00D803A1"/>
    <w:rsid w:val="00D803DF"/>
    <w:rsid w:val="00D804BB"/>
    <w:rsid w:val="00D804C3"/>
    <w:rsid w:val="00D805CB"/>
    <w:rsid w:val="00D80763"/>
    <w:rsid w:val="00D80777"/>
    <w:rsid w:val="00D807EA"/>
    <w:rsid w:val="00D80886"/>
    <w:rsid w:val="00D8098D"/>
    <w:rsid w:val="00D809CA"/>
    <w:rsid w:val="00D80A34"/>
    <w:rsid w:val="00D80A60"/>
    <w:rsid w:val="00D80AE1"/>
    <w:rsid w:val="00D80BEB"/>
    <w:rsid w:val="00D80CBA"/>
    <w:rsid w:val="00D80D6E"/>
    <w:rsid w:val="00D80EDA"/>
    <w:rsid w:val="00D80F2A"/>
    <w:rsid w:val="00D80F76"/>
    <w:rsid w:val="00D80F9A"/>
    <w:rsid w:val="00D81088"/>
    <w:rsid w:val="00D81112"/>
    <w:rsid w:val="00D81145"/>
    <w:rsid w:val="00D811BE"/>
    <w:rsid w:val="00D81267"/>
    <w:rsid w:val="00D812C7"/>
    <w:rsid w:val="00D812F9"/>
    <w:rsid w:val="00D81324"/>
    <w:rsid w:val="00D813B2"/>
    <w:rsid w:val="00D813B7"/>
    <w:rsid w:val="00D813BC"/>
    <w:rsid w:val="00D813C5"/>
    <w:rsid w:val="00D81554"/>
    <w:rsid w:val="00D8160C"/>
    <w:rsid w:val="00D8162E"/>
    <w:rsid w:val="00D8163F"/>
    <w:rsid w:val="00D81695"/>
    <w:rsid w:val="00D816ED"/>
    <w:rsid w:val="00D81743"/>
    <w:rsid w:val="00D81752"/>
    <w:rsid w:val="00D81820"/>
    <w:rsid w:val="00D81826"/>
    <w:rsid w:val="00D818BC"/>
    <w:rsid w:val="00D819D1"/>
    <w:rsid w:val="00D81ABA"/>
    <w:rsid w:val="00D81B41"/>
    <w:rsid w:val="00D81BCC"/>
    <w:rsid w:val="00D81BE4"/>
    <w:rsid w:val="00D81CAC"/>
    <w:rsid w:val="00D81D1A"/>
    <w:rsid w:val="00D81DA3"/>
    <w:rsid w:val="00D81E02"/>
    <w:rsid w:val="00D81E1F"/>
    <w:rsid w:val="00D81ED1"/>
    <w:rsid w:val="00D81FD0"/>
    <w:rsid w:val="00D82266"/>
    <w:rsid w:val="00D822BE"/>
    <w:rsid w:val="00D82306"/>
    <w:rsid w:val="00D8238E"/>
    <w:rsid w:val="00D8239C"/>
    <w:rsid w:val="00D8267D"/>
    <w:rsid w:val="00D826F2"/>
    <w:rsid w:val="00D82724"/>
    <w:rsid w:val="00D8277C"/>
    <w:rsid w:val="00D827FF"/>
    <w:rsid w:val="00D82871"/>
    <w:rsid w:val="00D828E8"/>
    <w:rsid w:val="00D829B3"/>
    <w:rsid w:val="00D82A22"/>
    <w:rsid w:val="00D82A8C"/>
    <w:rsid w:val="00D82AA6"/>
    <w:rsid w:val="00D82AB2"/>
    <w:rsid w:val="00D82BAB"/>
    <w:rsid w:val="00D82C05"/>
    <w:rsid w:val="00D82CCE"/>
    <w:rsid w:val="00D82D06"/>
    <w:rsid w:val="00D82E01"/>
    <w:rsid w:val="00D82E4C"/>
    <w:rsid w:val="00D82E56"/>
    <w:rsid w:val="00D82E9E"/>
    <w:rsid w:val="00D83030"/>
    <w:rsid w:val="00D830C4"/>
    <w:rsid w:val="00D8315F"/>
    <w:rsid w:val="00D83172"/>
    <w:rsid w:val="00D83232"/>
    <w:rsid w:val="00D832C6"/>
    <w:rsid w:val="00D8331B"/>
    <w:rsid w:val="00D834E1"/>
    <w:rsid w:val="00D83507"/>
    <w:rsid w:val="00D83521"/>
    <w:rsid w:val="00D83574"/>
    <w:rsid w:val="00D835E0"/>
    <w:rsid w:val="00D835E1"/>
    <w:rsid w:val="00D8362E"/>
    <w:rsid w:val="00D83739"/>
    <w:rsid w:val="00D83788"/>
    <w:rsid w:val="00D837A7"/>
    <w:rsid w:val="00D83863"/>
    <w:rsid w:val="00D83888"/>
    <w:rsid w:val="00D838CD"/>
    <w:rsid w:val="00D839C8"/>
    <w:rsid w:val="00D839DE"/>
    <w:rsid w:val="00D839FE"/>
    <w:rsid w:val="00D83A9B"/>
    <w:rsid w:val="00D83B38"/>
    <w:rsid w:val="00D83BBE"/>
    <w:rsid w:val="00D83C59"/>
    <w:rsid w:val="00D83CAA"/>
    <w:rsid w:val="00D83D37"/>
    <w:rsid w:val="00D83DED"/>
    <w:rsid w:val="00D83ECE"/>
    <w:rsid w:val="00D83F3B"/>
    <w:rsid w:val="00D83F68"/>
    <w:rsid w:val="00D840C2"/>
    <w:rsid w:val="00D84127"/>
    <w:rsid w:val="00D841C4"/>
    <w:rsid w:val="00D84309"/>
    <w:rsid w:val="00D8430B"/>
    <w:rsid w:val="00D8432A"/>
    <w:rsid w:val="00D84440"/>
    <w:rsid w:val="00D84463"/>
    <w:rsid w:val="00D84539"/>
    <w:rsid w:val="00D84552"/>
    <w:rsid w:val="00D84587"/>
    <w:rsid w:val="00D8474B"/>
    <w:rsid w:val="00D84782"/>
    <w:rsid w:val="00D847BA"/>
    <w:rsid w:val="00D847F8"/>
    <w:rsid w:val="00D8481C"/>
    <w:rsid w:val="00D84865"/>
    <w:rsid w:val="00D849F6"/>
    <w:rsid w:val="00D84A08"/>
    <w:rsid w:val="00D84AD3"/>
    <w:rsid w:val="00D84AD9"/>
    <w:rsid w:val="00D84C5B"/>
    <w:rsid w:val="00D84C7C"/>
    <w:rsid w:val="00D84CD3"/>
    <w:rsid w:val="00D84E7D"/>
    <w:rsid w:val="00D84FEE"/>
    <w:rsid w:val="00D85017"/>
    <w:rsid w:val="00D85043"/>
    <w:rsid w:val="00D850BF"/>
    <w:rsid w:val="00D850E0"/>
    <w:rsid w:val="00D8511E"/>
    <w:rsid w:val="00D8521F"/>
    <w:rsid w:val="00D85227"/>
    <w:rsid w:val="00D85266"/>
    <w:rsid w:val="00D85317"/>
    <w:rsid w:val="00D85327"/>
    <w:rsid w:val="00D85502"/>
    <w:rsid w:val="00D8550B"/>
    <w:rsid w:val="00D85590"/>
    <w:rsid w:val="00D85595"/>
    <w:rsid w:val="00D855EE"/>
    <w:rsid w:val="00D85704"/>
    <w:rsid w:val="00D8570C"/>
    <w:rsid w:val="00D85765"/>
    <w:rsid w:val="00D85785"/>
    <w:rsid w:val="00D857AB"/>
    <w:rsid w:val="00D857D2"/>
    <w:rsid w:val="00D85832"/>
    <w:rsid w:val="00D85877"/>
    <w:rsid w:val="00D858D6"/>
    <w:rsid w:val="00D858E8"/>
    <w:rsid w:val="00D85928"/>
    <w:rsid w:val="00D85A88"/>
    <w:rsid w:val="00D85AD1"/>
    <w:rsid w:val="00D85B09"/>
    <w:rsid w:val="00D85B49"/>
    <w:rsid w:val="00D85C05"/>
    <w:rsid w:val="00D85D41"/>
    <w:rsid w:val="00D85DB7"/>
    <w:rsid w:val="00D85DBE"/>
    <w:rsid w:val="00D85EB7"/>
    <w:rsid w:val="00D85F6D"/>
    <w:rsid w:val="00D85FE1"/>
    <w:rsid w:val="00D860A9"/>
    <w:rsid w:val="00D86133"/>
    <w:rsid w:val="00D861BB"/>
    <w:rsid w:val="00D86278"/>
    <w:rsid w:val="00D8627B"/>
    <w:rsid w:val="00D8628C"/>
    <w:rsid w:val="00D863FA"/>
    <w:rsid w:val="00D8646F"/>
    <w:rsid w:val="00D8658E"/>
    <w:rsid w:val="00D86599"/>
    <w:rsid w:val="00D8669A"/>
    <w:rsid w:val="00D866EA"/>
    <w:rsid w:val="00D8670E"/>
    <w:rsid w:val="00D8675D"/>
    <w:rsid w:val="00D86796"/>
    <w:rsid w:val="00D86871"/>
    <w:rsid w:val="00D868B4"/>
    <w:rsid w:val="00D8694B"/>
    <w:rsid w:val="00D86AD6"/>
    <w:rsid w:val="00D86B1F"/>
    <w:rsid w:val="00D86B40"/>
    <w:rsid w:val="00D86B77"/>
    <w:rsid w:val="00D86B89"/>
    <w:rsid w:val="00D86B97"/>
    <w:rsid w:val="00D86C9F"/>
    <w:rsid w:val="00D86CA4"/>
    <w:rsid w:val="00D86D5A"/>
    <w:rsid w:val="00D86EC3"/>
    <w:rsid w:val="00D86EC5"/>
    <w:rsid w:val="00D86F84"/>
    <w:rsid w:val="00D86FFF"/>
    <w:rsid w:val="00D8702E"/>
    <w:rsid w:val="00D870E4"/>
    <w:rsid w:val="00D8710C"/>
    <w:rsid w:val="00D871C9"/>
    <w:rsid w:val="00D8720B"/>
    <w:rsid w:val="00D872EF"/>
    <w:rsid w:val="00D87316"/>
    <w:rsid w:val="00D87494"/>
    <w:rsid w:val="00D874E4"/>
    <w:rsid w:val="00D87543"/>
    <w:rsid w:val="00D87556"/>
    <w:rsid w:val="00D876D1"/>
    <w:rsid w:val="00D876DE"/>
    <w:rsid w:val="00D876EF"/>
    <w:rsid w:val="00D8775C"/>
    <w:rsid w:val="00D8776D"/>
    <w:rsid w:val="00D87797"/>
    <w:rsid w:val="00D8781B"/>
    <w:rsid w:val="00D8781E"/>
    <w:rsid w:val="00D87863"/>
    <w:rsid w:val="00D878B9"/>
    <w:rsid w:val="00D878BC"/>
    <w:rsid w:val="00D879D0"/>
    <w:rsid w:val="00D879E3"/>
    <w:rsid w:val="00D87A03"/>
    <w:rsid w:val="00D87A7F"/>
    <w:rsid w:val="00D87A8A"/>
    <w:rsid w:val="00D87AAE"/>
    <w:rsid w:val="00D87C89"/>
    <w:rsid w:val="00D87CB3"/>
    <w:rsid w:val="00D87CFE"/>
    <w:rsid w:val="00D87D44"/>
    <w:rsid w:val="00D87E0B"/>
    <w:rsid w:val="00D87E28"/>
    <w:rsid w:val="00D87EB2"/>
    <w:rsid w:val="00D87F01"/>
    <w:rsid w:val="00D87F22"/>
    <w:rsid w:val="00D87F4E"/>
    <w:rsid w:val="00D90010"/>
    <w:rsid w:val="00D9009A"/>
    <w:rsid w:val="00D900CE"/>
    <w:rsid w:val="00D90108"/>
    <w:rsid w:val="00D90153"/>
    <w:rsid w:val="00D901B1"/>
    <w:rsid w:val="00D90221"/>
    <w:rsid w:val="00D902E8"/>
    <w:rsid w:val="00D90310"/>
    <w:rsid w:val="00D90339"/>
    <w:rsid w:val="00D9038C"/>
    <w:rsid w:val="00D90393"/>
    <w:rsid w:val="00D90407"/>
    <w:rsid w:val="00D904DB"/>
    <w:rsid w:val="00D9052A"/>
    <w:rsid w:val="00D90599"/>
    <w:rsid w:val="00D905D0"/>
    <w:rsid w:val="00D90612"/>
    <w:rsid w:val="00D9064A"/>
    <w:rsid w:val="00D906A2"/>
    <w:rsid w:val="00D90786"/>
    <w:rsid w:val="00D90907"/>
    <w:rsid w:val="00D9092B"/>
    <w:rsid w:val="00D9096E"/>
    <w:rsid w:val="00D90B1E"/>
    <w:rsid w:val="00D90B30"/>
    <w:rsid w:val="00D90BB3"/>
    <w:rsid w:val="00D90BB8"/>
    <w:rsid w:val="00D90BBE"/>
    <w:rsid w:val="00D90BFF"/>
    <w:rsid w:val="00D90CA7"/>
    <w:rsid w:val="00D90D46"/>
    <w:rsid w:val="00D90DD9"/>
    <w:rsid w:val="00D90DF9"/>
    <w:rsid w:val="00D90E27"/>
    <w:rsid w:val="00D90E46"/>
    <w:rsid w:val="00D90EDC"/>
    <w:rsid w:val="00D90F5B"/>
    <w:rsid w:val="00D90F86"/>
    <w:rsid w:val="00D91002"/>
    <w:rsid w:val="00D9101F"/>
    <w:rsid w:val="00D91108"/>
    <w:rsid w:val="00D91165"/>
    <w:rsid w:val="00D9118C"/>
    <w:rsid w:val="00D91204"/>
    <w:rsid w:val="00D91207"/>
    <w:rsid w:val="00D91228"/>
    <w:rsid w:val="00D91246"/>
    <w:rsid w:val="00D912D7"/>
    <w:rsid w:val="00D91303"/>
    <w:rsid w:val="00D91304"/>
    <w:rsid w:val="00D913D5"/>
    <w:rsid w:val="00D913EE"/>
    <w:rsid w:val="00D9145B"/>
    <w:rsid w:val="00D91489"/>
    <w:rsid w:val="00D914D7"/>
    <w:rsid w:val="00D91547"/>
    <w:rsid w:val="00D9156D"/>
    <w:rsid w:val="00D915A5"/>
    <w:rsid w:val="00D91672"/>
    <w:rsid w:val="00D91682"/>
    <w:rsid w:val="00D91693"/>
    <w:rsid w:val="00D91738"/>
    <w:rsid w:val="00D91825"/>
    <w:rsid w:val="00D91849"/>
    <w:rsid w:val="00D9185E"/>
    <w:rsid w:val="00D91897"/>
    <w:rsid w:val="00D918F0"/>
    <w:rsid w:val="00D91939"/>
    <w:rsid w:val="00D919EC"/>
    <w:rsid w:val="00D91A45"/>
    <w:rsid w:val="00D91ADA"/>
    <w:rsid w:val="00D91B20"/>
    <w:rsid w:val="00D91B3C"/>
    <w:rsid w:val="00D91C22"/>
    <w:rsid w:val="00D91DE8"/>
    <w:rsid w:val="00D91E25"/>
    <w:rsid w:val="00D91EA8"/>
    <w:rsid w:val="00D91F2B"/>
    <w:rsid w:val="00D91FB9"/>
    <w:rsid w:val="00D91FC4"/>
    <w:rsid w:val="00D9205F"/>
    <w:rsid w:val="00D920AA"/>
    <w:rsid w:val="00D920B0"/>
    <w:rsid w:val="00D92161"/>
    <w:rsid w:val="00D921D2"/>
    <w:rsid w:val="00D922A0"/>
    <w:rsid w:val="00D923EE"/>
    <w:rsid w:val="00D92424"/>
    <w:rsid w:val="00D924AF"/>
    <w:rsid w:val="00D92592"/>
    <w:rsid w:val="00D925C8"/>
    <w:rsid w:val="00D925DB"/>
    <w:rsid w:val="00D925E6"/>
    <w:rsid w:val="00D92679"/>
    <w:rsid w:val="00D9267F"/>
    <w:rsid w:val="00D92694"/>
    <w:rsid w:val="00D926A0"/>
    <w:rsid w:val="00D926CF"/>
    <w:rsid w:val="00D92723"/>
    <w:rsid w:val="00D9274B"/>
    <w:rsid w:val="00D92865"/>
    <w:rsid w:val="00D92868"/>
    <w:rsid w:val="00D9289C"/>
    <w:rsid w:val="00D928FC"/>
    <w:rsid w:val="00D92B62"/>
    <w:rsid w:val="00D92BC3"/>
    <w:rsid w:val="00D92CC2"/>
    <w:rsid w:val="00D92E95"/>
    <w:rsid w:val="00D92F3E"/>
    <w:rsid w:val="00D92FAE"/>
    <w:rsid w:val="00D92FCE"/>
    <w:rsid w:val="00D93077"/>
    <w:rsid w:val="00D930B6"/>
    <w:rsid w:val="00D932DB"/>
    <w:rsid w:val="00D93397"/>
    <w:rsid w:val="00D93468"/>
    <w:rsid w:val="00D93476"/>
    <w:rsid w:val="00D934D3"/>
    <w:rsid w:val="00D934E9"/>
    <w:rsid w:val="00D935DD"/>
    <w:rsid w:val="00D935F3"/>
    <w:rsid w:val="00D93605"/>
    <w:rsid w:val="00D9360D"/>
    <w:rsid w:val="00D93645"/>
    <w:rsid w:val="00D938FA"/>
    <w:rsid w:val="00D939B9"/>
    <w:rsid w:val="00D939C7"/>
    <w:rsid w:val="00D93A11"/>
    <w:rsid w:val="00D93B16"/>
    <w:rsid w:val="00D93B45"/>
    <w:rsid w:val="00D93C33"/>
    <w:rsid w:val="00D93C6F"/>
    <w:rsid w:val="00D93E4F"/>
    <w:rsid w:val="00D93EEE"/>
    <w:rsid w:val="00D93F3E"/>
    <w:rsid w:val="00D93F40"/>
    <w:rsid w:val="00D93F61"/>
    <w:rsid w:val="00D93FA0"/>
    <w:rsid w:val="00D93FBE"/>
    <w:rsid w:val="00D93FD0"/>
    <w:rsid w:val="00D93FEB"/>
    <w:rsid w:val="00D93FFD"/>
    <w:rsid w:val="00D94022"/>
    <w:rsid w:val="00D94093"/>
    <w:rsid w:val="00D94106"/>
    <w:rsid w:val="00D94145"/>
    <w:rsid w:val="00D9417C"/>
    <w:rsid w:val="00D94207"/>
    <w:rsid w:val="00D94211"/>
    <w:rsid w:val="00D94246"/>
    <w:rsid w:val="00D94266"/>
    <w:rsid w:val="00D94285"/>
    <w:rsid w:val="00D942C9"/>
    <w:rsid w:val="00D94316"/>
    <w:rsid w:val="00D94342"/>
    <w:rsid w:val="00D94359"/>
    <w:rsid w:val="00D94411"/>
    <w:rsid w:val="00D94457"/>
    <w:rsid w:val="00D94471"/>
    <w:rsid w:val="00D94548"/>
    <w:rsid w:val="00D94558"/>
    <w:rsid w:val="00D94647"/>
    <w:rsid w:val="00D94679"/>
    <w:rsid w:val="00D9470E"/>
    <w:rsid w:val="00D9474A"/>
    <w:rsid w:val="00D9479C"/>
    <w:rsid w:val="00D9481C"/>
    <w:rsid w:val="00D94AD2"/>
    <w:rsid w:val="00D94AFA"/>
    <w:rsid w:val="00D94B05"/>
    <w:rsid w:val="00D94B43"/>
    <w:rsid w:val="00D94B91"/>
    <w:rsid w:val="00D94BC9"/>
    <w:rsid w:val="00D94BF3"/>
    <w:rsid w:val="00D94C10"/>
    <w:rsid w:val="00D94C1C"/>
    <w:rsid w:val="00D94C3A"/>
    <w:rsid w:val="00D94CE8"/>
    <w:rsid w:val="00D94D56"/>
    <w:rsid w:val="00D94D98"/>
    <w:rsid w:val="00D94D9B"/>
    <w:rsid w:val="00D94E56"/>
    <w:rsid w:val="00D94E65"/>
    <w:rsid w:val="00D94FAA"/>
    <w:rsid w:val="00D9500B"/>
    <w:rsid w:val="00D95028"/>
    <w:rsid w:val="00D95082"/>
    <w:rsid w:val="00D950EF"/>
    <w:rsid w:val="00D950FF"/>
    <w:rsid w:val="00D9510F"/>
    <w:rsid w:val="00D95146"/>
    <w:rsid w:val="00D95171"/>
    <w:rsid w:val="00D951A0"/>
    <w:rsid w:val="00D95280"/>
    <w:rsid w:val="00D95293"/>
    <w:rsid w:val="00D95376"/>
    <w:rsid w:val="00D953AB"/>
    <w:rsid w:val="00D955A5"/>
    <w:rsid w:val="00D956A8"/>
    <w:rsid w:val="00D956BE"/>
    <w:rsid w:val="00D9573B"/>
    <w:rsid w:val="00D9574B"/>
    <w:rsid w:val="00D9579B"/>
    <w:rsid w:val="00D958CF"/>
    <w:rsid w:val="00D959C2"/>
    <w:rsid w:val="00D959E6"/>
    <w:rsid w:val="00D95A80"/>
    <w:rsid w:val="00D95B0B"/>
    <w:rsid w:val="00D95B31"/>
    <w:rsid w:val="00D95B34"/>
    <w:rsid w:val="00D95B7A"/>
    <w:rsid w:val="00D95BBF"/>
    <w:rsid w:val="00D95BCE"/>
    <w:rsid w:val="00D95CED"/>
    <w:rsid w:val="00D95D08"/>
    <w:rsid w:val="00D95D3B"/>
    <w:rsid w:val="00D95DFB"/>
    <w:rsid w:val="00D95E54"/>
    <w:rsid w:val="00D95E89"/>
    <w:rsid w:val="00D95F1D"/>
    <w:rsid w:val="00D95FE6"/>
    <w:rsid w:val="00D96007"/>
    <w:rsid w:val="00D9609C"/>
    <w:rsid w:val="00D960B7"/>
    <w:rsid w:val="00D960EA"/>
    <w:rsid w:val="00D962A8"/>
    <w:rsid w:val="00D962F9"/>
    <w:rsid w:val="00D963FD"/>
    <w:rsid w:val="00D9641D"/>
    <w:rsid w:val="00D9646F"/>
    <w:rsid w:val="00D964BD"/>
    <w:rsid w:val="00D964FA"/>
    <w:rsid w:val="00D9654A"/>
    <w:rsid w:val="00D96554"/>
    <w:rsid w:val="00D9660A"/>
    <w:rsid w:val="00D9670A"/>
    <w:rsid w:val="00D967C7"/>
    <w:rsid w:val="00D968AB"/>
    <w:rsid w:val="00D968AE"/>
    <w:rsid w:val="00D968EB"/>
    <w:rsid w:val="00D96A25"/>
    <w:rsid w:val="00D96A40"/>
    <w:rsid w:val="00D96AF8"/>
    <w:rsid w:val="00D96BCF"/>
    <w:rsid w:val="00D96C07"/>
    <w:rsid w:val="00D96D26"/>
    <w:rsid w:val="00D96FF4"/>
    <w:rsid w:val="00D97054"/>
    <w:rsid w:val="00D97142"/>
    <w:rsid w:val="00D972E0"/>
    <w:rsid w:val="00D97382"/>
    <w:rsid w:val="00D973B2"/>
    <w:rsid w:val="00D9749A"/>
    <w:rsid w:val="00D9754C"/>
    <w:rsid w:val="00D9755C"/>
    <w:rsid w:val="00D976DD"/>
    <w:rsid w:val="00D976F3"/>
    <w:rsid w:val="00D9781E"/>
    <w:rsid w:val="00D9785A"/>
    <w:rsid w:val="00D97894"/>
    <w:rsid w:val="00D97933"/>
    <w:rsid w:val="00D979C1"/>
    <w:rsid w:val="00D97A31"/>
    <w:rsid w:val="00D97A46"/>
    <w:rsid w:val="00D97AA1"/>
    <w:rsid w:val="00D97AE1"/>
    <w:rsid w:val="00D97B20"/>
    <w:rsid w:val="00D97B38"/>
    <w:rsid w:val="00D97B98"/>
    <w:rsid w:val="00D97B9C"/>
    <w:rsid w:val="00D97BB4"/>
    <w:rsid w:val="00D97CA0"/>
    <w:rsid w:val="00D97CF7"/>
    <w:rsid w:val="00D97DE5"/>
    <w:rsid w:val="00D97E58"/>
    <w:rsid w:val="00D97E5D"/>
    <w:rsid w:val="00D97F0E"/>
    <w:rsid w:val="00D97FA8"/>
    <w:rsid w:val="00D97FEA"/>
    <w:rsid w:val="00DA0047"/>
    <w:rsid w:val="00DA004D"/>
    <w:rsid w:val="00DA00CC"/>
    <w:rsid w:val="00DA014C"/>
    <w:rsid w:val="00DA01EC"/>
    <w:rsid w:val="00DA01FF"/>
    <w:rsid w:val="00DA02CB"/>
    <w:rsid w:val="00DA030D"/>
    <w:rsid w:val="00DA0321"/>
    <w:rsid w:val="00DA034F"/>
    <w:rsid w:val="00DA0359"/>
    <w:rsid w:val="00DA03C9"/>
    <w:rsid w:val="00DA03D3"/>
    <w:rsid w:val="00DA0511"/>
    <w:rsid w:val="00DA0563"/>
    <w:rsid w:val="00DA0571"/>
    <w:rsid w:val="00DA0638"/>
    <w:rsid w:val="00DA0688"/>
    <w:rsid w:val="00DA0694"/>
    <w:rsid w:val="00DA06B1"/>
    <w:rsid w:val="00DA06E9"/>
    <w:rsid w:val="00DA071C"/>
    <w:rsid w:val="00DA0838"/>
    <w:rsid w:val="00DA086D"/>
    <w:rsid w:val="00DA08DD"/>
    <w:rsid w:val="00DA0911"/>
    <w:rsid w:val="00DA099B"/>
    <w:rsid w:val="00DA0A37"/>
    <w:rsid w:val="00DA0A93"/>
    <w:rsid w:val="00DA0B1E"/>
    <w:rsid w:val="00DA0B34"/>
    <w:rsid w:val="00DA0B40"/>
    <w:rsid w:val="00DA0B69"/>
    <w:rsid w:val="00DA0BC9"/>
    <w:rsid w:val="00DA0CBA"/>
    <w:rsid w:val="00DA0CDC"/>
    <w:rsid w:val="00DA0D26"/>
    <w:rsid w:val="00DA0D55"/>
    <w:rsid w:val="00DA0DD0"/>
    <w:rsid w:val="00DA0F07"/>
    <w:rsid w:val="00DA0FC6"/>
    <w:rsid w:val="00DA0FCF"/>
    <w:rsid w:val="00DA1004"/>
    <w:rsid w:val="00DA1046"/>
    <w:rsid w:val="00DA118B"/>
    <w:rsid w:val="00DA12B6"/>
    <w:rsid w:val="00DA12D5"/>
    <w:rsid w:val="00DA13D1"/>
    <w:rsid w:val="00DA1474"/>
    <w:rsid w:val="00DA1496"/>
    <w:rsid w:val="00DA14E9"/>
    <w:rsid w:val="00DA151D"/>
    <w:rsid w:val="00DA159B"/>
    <w:rsid w:val="00DA15E4"/>
    <w:rsid w:val="00DA15E6"/>
    <w:rsid w:val="00DA16AD"/>
    <w:rsid w:val="00DA16AF"/>
    <w:rsid w:val="00DA16BE"/>
    <w:rsid w:val="00DA171C"/>
    <w:rsid w:val="00DA1823"/>
    <w:rsid w:val="00DA1921"/>
    <w:rsid w:val="00DA1976"/>
    <w:rsid w:val="00DA1AF5"/>
    <w:rsid w:val="00DA1B6D"/>
    <w:rsid w:val="00DA1B91"/>
    <w:rsid w:val="00DA1C10"/>
    <w:rsid w:val="00DA1C53"/>
    <w:rsid w:val="00DA1CC6"/>
    <w:rsid w:val="00DA1CC8"/>
    <w:rsid w:val="00DA1D3D"/>
    <w:rsid w:val="00DA1DB4"/>
    <w:rsid w:val="00DA1DC2"/>
    <w:rsid w:val="00DA1E79"/>
    <w:rsid w:val="00DA1EC8"/>
    <w:rsid w:val="00DA1F14"/>
    <w:rsid w:val="00DA1F75"/>
    <w:rsid w:val="00DA204D"/>
    <w:rsid w:val="00DA2125"/>
    <w:rsid w:val="00DA21E0"/>
    <w:rsid w:val="00DA2232"/>
    <w:rsid w:val="00DA226F"/>
    <w:rsid w:val="00DA22A5"/>
    <w:rsid w:val="00DA232B"/>
    <w:rsid w:val="00DA2462"/>
    <w:rsid w:val="00DA2526"/>
    <w:rsid w:val="00DA2539"/>
    <w:rsid w:val="00DA258D"/>
    <w:rsid w:val="00DA2596"/>
    <w:rsid w:val="00DA25CE"/>
    <w:rsid w:val="00DA25F6"/>
    <w:rsid w:val="00DA260A"/>
    <w:rsid w:val="00DA2657"/>
    <w:rsid w:val="00DA2765"/>
    <w:rsid w:val="00DA2770"/>
    <w:rsid w:val="00DA2874"/>
    <w:rsid w:val="00DA291F"/>
    <w:rsid w:val="00DA2947"/>
    <w:rsid w:val="00DA29C4"/>
    <w:rsid w:val="00DA2BF9"/>
    <w:rsid w:val="00DA2C11"/>
    <w:rsid w:val="00DA2C5B"/>
    <w:rsid w:val="00DA2C5C"/>
    <w:rsid w:val="00DA2CEB"/>
    <w:rsid w:val="00DA2CF4"/>
    <w:rsid w:val="00DA2D97"/>
    <w:rsid w:val="00DA2E8B"/>
    <w:rsid w:val="00DA2ED1"/>
    <w:rsid w:val="00DA2EF1"/>
    <w:rsid w:val="00DA2FAE"/>
    <w:rsid w:val="00DA2FE6"/>
    <w:rsid w:val="00DA309D"/>
    <w:rsid w:val="00DA32D7"/>
    <w:rsid w:val="00DA32EA"/>
    <w:rsid w:val="00DA32EB"/>
    <w:rsid w:val="00DA32EC"/>
    <w:rsid w:val="00DA3313"/>
    <w:rsid w:val="00DA33B4"/>
    <w:rsid w:val="00DA33F8"/>
    <w:rsid w:val="00DA3401"/>
    <w:rsid w:val="00DA343C"/>
    <w:rsid w:val="00DA3464"/>
    <w:rsid w:val="00DA34BA"/>
    <w:rsid w:val="00DA34E6"/>
    <w:rsid w:val="00DA361E"/>
    <w:rsid w:val="00DA3804"/>
    <w:rsid w:val="00DA383C"/>
    <w:rsid w:val="00DA38D5"/>
    <w:rsid w:val="00DA395D"/>
    <w:rsid w:val="00DA39CB"/>
    <w:rsid w:val="00DA3A0D"/>
    <w:rsid w:val="00DA3A0E"/>
    <w:rsid w:val="00DA3A11"/>
    <w:rsid w:val="00DA3A97"/>
    <w:rsid w:val="00DA3AFC"/>
    <w:rsid w:val="00DA3B1C"/>
    <w:rsid w:val="00DA3BF3"/>
    <w:rsid w:val="00DA3D22"/>
    <w:rsid w:val="00DA3E35"/>
    <w:rsid w:val="00DA3F73"/>
    <w:rsid w:val="00DA3FA2"/>
    <w:rsid w:val="00DA400C"/>
    <w:rsid w:val="00DA4030"/>
    <w:rsid w:val="00DA4067"/>
    <w:rsid w:val="00DA424D"/>
    <w:rsid w:val="00DA42E2"/>
    <w:rsid w:val="00DA436E"/>
    <w:rsid w:val="00DA43C4"/>
    <w:rsid w:val="00DA4409"/>
    <w:rsid w:val="00DA4482"/>
    <w:rsid w:val="00DA44A3"/>
    <w:rsid w:val="00DA4639"/>
    <w:rsid w:val="00DA4660"/>
    <w:rsid w:val="00DA4676"/>
    <w:rsid w:val="00DA4685"/>
    <w:rsid w:val="00DA4686"/>
    <w:rsid w:val="00DA46E8"/>
    <w:rsid w:val="00DA473C"/>
    <w:rsid w:val="00DA47F2"/>
    <w:rsid w:val="00DA483D"/>
    <w:rsid w:val="00DA486A"/>
    <w:rsid w:val="00DA48E4"/>
    <w:rsid w:val="00DA4C00"/>
    <w:rsid w:val="00DA4C6F"/>
    <w:rsid w:val="00DA4D67"/>
    <w:rsid w:val="00DA4D81"/>
    <w:rsid w:val="00DA4DC8"/>
    <w:rsid w:val="00DA4E83"/>
    <w:rsid w:val="00DA4EBF"/>
    <w:rsid w:val="00DA4F61"/>
    <w:rsid w:val="00DA504E"/>
    <w:rsid w:val="00DA506F"/>
    <w:rsid w:val="00DA5171"/>
    <w:rsid w:val="00DA5207"/>
    <w:rsid w:val="00DA5250"/>
    <w:rsid w:val="00DA52A2"/>
    <w:rsid w:val="00DA5306"/>
    <w:rsid w:val="00DA5378"/>
    <w:rsid w:val="00DA539D"/>
    <w:rsid w:val="00DA53D6"/>
    <w:rsid w:val="00DA53D7"/>
    <w:rsid w:val="00DA5432"/>
    <w:rsid w:val="00DA5498"/>
    <w:rsid w:val="00DA54D8"/>
    <w:rsid w:val="00DA54ED"/>
    <w:rsid w:val="00DA557C"/>
    <w:rsid w:val="00DA565A"/>
    <w:rsid w:val="00DA5756"/>
    <w:rsid w:val="00DA580D"/>
    <w:rsid w:val="00DA580E"/>
    <w:rsid w:val="00DA5982"/>
    <w:rsid w:val="00DA59E1"/>
    <w:rsid w:val="00DA59FC"/>
    <w:rsid w:val="00DA5A1F"/>
    <w:rsid w:val="00DA5B1B"/>
    <w:rsid w:val="00DA5B59"/>
    <w:rsid w:val="00DA5C6B"/>
    <w:rsid w:val="00DA5CAF"/>
    <w:rsid w:val="00DA5E3C"/>
    <w:rsid w:val="00DA5E84"/>
    <w:rsid w:val="00DA5EAF"/>
    <w:rsid w:val="00DA5FB1"/>
    <w:rsid w:val="00DA622A"/>
    <w:rsid w:val="00DA6289"/>
    <w:rsid w:val="00DA62C3"/>
    <w:rsid w:val="00DA62EE"/>
    <w:rsid w:val="00DA630C"/>
    <w:rsid w:val="00DA632E"/>
    <w:rsid w:val="00DA6342"/>
    <w:rsid w:val="00DA638D"/>
    <w:rsid w:val="00DA64BD"/>
    <w:rsid w:val="00DA651F"/>
    <w:rsid w:val="00DA6621"/>
    <w:rsid w:val="00DA6627"/>
    <w:rsid w:val="00DA6692"/>
    <w:rsid w:val="00DA66ED"/>
    <w:rsid w:val="00DA6783"/>
    <w:rsid w:val="00DA67D9"/>
    <w:rsid w:val="00DA67F0"/>
    <w:rsid w:val="00DA6893"/>
    <w:rsid w:val="00DA68B8"/>
    <w:rsid w:val="00DA68CC"/>
    <w:rsid w:val="00DA6A54"/>
    <w:rsid w:val="00DA6A5B"/>
    <w:rsid w:val="00DA6ABD"/>
    <w:rsid w:val="00DA6BDF"/>
    <w:rsid w:val="00DA6C06"/>
    <w:rsid w:val="00DA6C64"/>
    <w:rsid w:val="00DA6D68"/>
    <w:rsid w:val="00DA6E0D"/>
    <w:rsid w:val="00DA6E6D"/>
    <w:rsid w:val="00DA701C"/>
    <w:rsid w:val="00DA711E"/>
    <w:rsid w:val="00DA7204"/>
    <w:rsid w:val="00DA7240"/>
    <w:rsid w:val="00DA72CF"/>
    <w:rsid w:val="00DA72D6"/>
    <w:rsid w:val="00DA7352"/>
    <w:rsid w:val="00DA7364"/>
    <w:rsid w:val="00DA73B0"/>
    <w:rsid w:val="00DA73DE"/>
    <w:rsid w:val="00DA740F"/>
    <w:rsid w:val="00DA742A"/>
    <w:rsid w:val="00DA7485"/>
    <w:rsid w:val="00DA749D"/>
    <w:rsid w:val="00DA74AC"/>
    <w:rsid w:val="00DA74C6"/>
    <w:rsid w:val="00DA75DA"/>
    <w:rsid w:val="00DA7627"/>
    <w:rsid w:val="00DA762E"/>
    <w:rsid w:val="00DA7669"/>
    <w:rsid w:val="00DA7686"/>
    <w:rsid w:val="00DA76C5"/>
    <w:rsid w:val="00DA7789"/>
    <w:rsid w:val="00DA77BB"/>
    <w:rsid w:val="00DA7958"/>
    <w:rsid w:val="00DA79E3"/>
    <w:rsid w:val="00DA7A9F"/>
    <w:rsid w:val="00DA7AEF"/>
    <w:rsid w:val="00DA7B14"/>
    <w:rsid w:val="00DA7B74"/>
    <w:rsid w:val="00DA7CE7"/>
    <w:rsid w:val="00DA7E92"/>
    <w:rsid w:val="00DA7F9A"/>
    <w:rsid w:val="00DB0203"/>
    <w:rsid w:val="00DB0208"/>
    <w:rsid w:val="00DB023A"/>
    <w:rsid w:val="00DB03CC"/>
    <w:rsid w:val="00DB03FA"/>
    <w:rsid w:val="00DB0495"/>
    <w:rsid w:val="00DB0565"/>
    <w:rsid w:val="00DB056C"/>
    <w:rsid w:val="00DB065C"/>
    <w:rsid w:val="00DB0676"/>
    <w:rsid w:val="00DB0683"/>
    <w:rsid w:val="00DB06B1"/>
    <w:rsid w:val="00DB06D3"/>
    <w:rsid w:val="00DB0719"/>
    <w:rsid w:val="00DB07E9"/>
    <w:rsid w:val="00DB0809"/>
    <w:rsid w:val="00DB088E"/>
    <w:rsid w:val="00DB08E2"/>
    <w:rsid w:val="00DB090E"/>
    <w:rsid w:val="00DB0A45"/>
    <w:rsid w:val="00DB0A73"/>
    <w:rsid w:val="00DB0AD5"/>
    <w:rsid w:val="00DB0BE3"/>
    <w:rsid w:val="00DB0C45"/>
    <w:rsid w:val="00DB0C90"/>
    <w:rsid w:val="00DB0CCA"/>
    <w:rsid w:val="00DB0D0B"/>
    <w:rsid w:val="00DB0D3A"/>
    <w:rsid w:val="00DB0D8A"/>
    <w:rsid w:val="00DB0E99"/>
    <w:rsid w:val="00DB1061"/>
    <w:rsid w:val="00DB10CE"/>
    <w:rsid w:val="00DB10DE"/>
    <w:rsid w:val="00DB1120"/>
    <w:rsid w:val="00DB1209"/>
    <w:rsid w:val="00DB1217"/>
    <w:rsid w:val="00DB15C5"/>
    <w:rsid w:val="00DB15FA"/>
    <w:rsid w:val="00DB1619"/>
    <w:rsid w:val="00DB161B"/>
    <w:rsid w:val="00DB1785"/>
    <w:rsid w:val="00DB17D2"/>
    <w:rsid w:val="00DB183F"/>
    <w:rsid w:val="00DB1985"/>
    <w:rsid w:val="00DB1A1C"/>
    <w:rsid w:val="00DB1ACC"/>
    <w:rsid w:val="00DB1B82"/>
    <w:rsid w:val="00DB1B90"/>
    <w:rsid w:val="00DB1DB6"/>
    <w:rsid w:val="00DB1E30"/>
    <w:rsid w:val="00DB1E37"/>
    <w:rsid w:val="00DB1F00"/>
    <w:rsid w:val="00DB1F4B"/>
    <w:rsid w:val="00DB2082"/>
    <w:rsid w:val="00DB2083"/>
    <w:rsid w:val="00DB2092"/>
    <w:rsid w:val="00DB20C4"/>
    <w:rsid w:val="00DB221B"/>
    <w:rsid w:val="00DB2227"/>
    <w:rsid w:val="00DB23E8"/>
    <w:rsid w:val="00DB24B8"/>
    <w:rsid w:val="00DB2534"/>
    <w:rsid w:val="00DB259A"/>
    <w:rsid w:val="00DB25D4"/>
    <w:rsid w:val="00DB2665"/>
    <w:rsid w:val="00DB2771"/>
    <w:rsid w:val="00DB2845"/>
    <w:rsid w:val="00DB2926"/>
    <w:rsid w:val="00DB2964"/>
    <w:rsid w:val="00DB2A14"/>
    <w:rsid w:val="00DB2AC0"/>
    <w:rsid w:val="00DB2B33"/>
    <w:rsid w:val="00DB2B5F"/>
    <w:rsid w:val="00DB2B63"/>
    <w:rsid w:val="00DB2B64"/>
    <w:rsid w:val="00DB2BB1"/>
    <w:rsid w:val="00DB2C05"/>
    <w:rsid w:val="00DB2C0E"/>
    <w:rsid w:val="00DB2C4D"/>
    <w:rsid w:val="00DB2C94"/>
    <w:rsid w:val="00DB2D9D"/>
    <w:rsid w:val="00DB2E7D"/>
    <w:rsid w:val="00DB2E9E"/>
    <w:rsid w:val="00DB2F77"/>
    <w:rsid w:val="00DB2F7A"/>
    <w:rsid w:val="00DB30EC"/>
    <w:rsid w:val="00DB31A5"/>
    <w:rsid w:val="00DB31D8"/>
    <w:rsid w:val="00DB3208"/>
    <w:rsid w:val="00DB330E"/>
    <w:rsid w:val="00DB3324"/>
    <w:rsid w:val="00DB33AA"/>
    <w:rsid w:val="00DB33D4"/>
    <w:rsid w:val="00DB35DE"/>
    <w:rsid w:val="00DB3623"/>
    <w:rsid w:val="00DB362F"/>
    <w:rsid w:val="00DB3684"/>
    <w:rsid w:val="00DB3745"/>
    <w:rsid w:val="00DB376A"/>
    <w:rsid w:val="00DB37FB"/>
    <w:rsid w:val="00DB3885"/>
    <w:rsid w:val="00DB3926"/>
    <w:rsid w:val="00DB395F"/>
    <w:rsid w:val="00DB39D0"/>
    <w:rsid w:val="00DB39F8"/>
    <w:rsid w:val="00DB3A65"/>
    <w:rsid w:val="00DB3AD6"/>
    <w:rsid w:val="00DB3B15"/>
    <w:rsid w:val="00DB3BF2"/>
    <w:rsid w:val="00DB3C9D"/>
    <w:rsid w:val="00DB3CAC"/>
    <w:rsid w:val="00DB3CDE"/>
    <w:rsid w:val="00DB3E5D"/>
    <w:rsid w:val="00DB3F2B"/>
    <w:rsid w:val="00DB417B"/>
    <w:rsid w:val="00DB419C"/>
    <w:rsid w:val="00DB4208"/>
    <w:rsid w:val="00DB422C"/>
    <w:rsid w:val="00DB429C"/>
    <w:rsid w:val="00DB42D9"/>
    <w:rsid w:val="00DB45D0"/>
    <w:rsid w:val="00DB45D3"/>
    <w:rsid w:val="00DB45D5"/>
    <w:rsid w:val="00DB4667"/>
    <w:rsid w:val="00DB468D"/>
    <w:rsid w:val="00DB4691"/>
    <w:rsid w:val="00DB4698"/>
    <w:rsid w:val="00DB478F"/>
    <w:rsid w:val="00DB47A3"/>
    <w:rsid w:val="00DB47AB"/>
    <w:rsid w:val="00DB47FE"/>
    <w:rsid w:val="00DB486B"/>
    <w:rsid w:val="00DB48C6"/>
    <w:rsid w:val="00DB48E8"/>
    <w:rsid w:val="00DB48F6"/>
    <w:rsid w:val="00DB4922"/>
    <w:rsid w:val="00DB4A15"/>
    <w:rsid w:val="00DB4C1F"/>
    <w:rsid w:val="00DB4CA0"/>
    <w:rsid w:val="00DB4CDB"/>
    <w:rsid w:val="00DB4DF6"/>
    <w:rsid w:val="00DB4EB2"/>
    <w:rsid w:val="00DB4ED2"/>
    <w:rsid w:val="00DB4F52"/>
    <w:rsid w:val="00DB5080"/>
    <w:rsid w:val="00DB5084"/>
    <w:rsid w:val="00DB5093"/>
    <w:rsid w:val="00DB511F"/>
    <w:rsid w:val="00DB528B"/>
    <w:rsid w:val="00DB52E6"/>
    <w:rsid w:val="00DB5393"/>
    <w:rsid w:val="00DB546A"/>
    <w:rsid w:val="00DB555B"/>
    <w:rsid w:val="00DB55B4"/>
    <w:rsid w:val="00DB55CA"/>
    <w:rsid w:val="00DB55ED"/>
    <w:rsid w:val="00DB5609"/>
    <w:rsid w:val="00DB5662"/>
    <w:rsid w:val="00DB5666"/>
    <w:rsid w:val="00DB5701"/>
    <w:rsid w:val="00DB5746"/>
    <w:rsid w:val="00DB578B"/>
    <w:rsid w:val="00DB57F8"/>
    <w:rsid w:val="00DB587E"/>
    <w:rsid w:val="00DB58B7"/>
    <w:rsid w:val="00DB5935"/>
    <w:rsid w:val="00DB59BE"/>
    <w:rsid w:val="00DB5A05"/>
    <w:rsid w:val="00DB5A1B"/>
    <w:rsid w:val="00DB5C61"/>
    <w:rsid w:val="00DB5C81"/>
    <w:rsid w:val="00DB5E9F"/>
    <w:rsid w:val="00DB5EC3"/>
    <w:rsid w:val="00DB6097"/>
    <w:rsid w:val="00DB615E"/>
    <w:rsid w:val="00DB6180"/>
    <w:rsid w:val="00DB6198"/>
    <w:rsid w:val="00DB61B8"/>
    <w:rsid w:val="00DB6233"/>
    <w:rsid w:val="00DB626A"/>
    <w:rsid w:val="00DB62BB"/>
    <w:rsid w:val="00DB63B7"/>
    <w:rsid w:val="00DB63BB"/>
    <w:rsid w:val="00DB640A"/>
    <w:rsid w:val="00DB64B6"/>
    <w:rsid w:val="00DB64DD"/>
    <w:rsid w:val="00DB64E8"/>
    <w:rsid w:val="00DB65BC"/>
    <w:rsid w:val="00DB6612"/>
    <w:rsid w:val="00DB66C4"/>
    <w:rsid w:val="00DB681F"/>
    <w:rsid w:val="00DB6830"/>
    <w:rsid w:val="00DB69CF"/>
    <w:rsid w:val="00DB69E7"/>
    <w:rsid w:val="00DB6A1D"/>
    <w:rsid w:val="00DB6AC6"/>
    <w:rsid w:val="00DB6AEC"/>
    <w:rsid w:val="00DB6B13"/>
    <w:rsid w:val="00DB6B22"/>
    <w:rsid w:val="00DB6B78"/>
    <w:rsid w:val="00DB6B79"/>
    <w:rsid w:val="00DB6C72"/>
    <w:rsid w:val="00DB6CC1"/>
    <w:rsid w:val="00DB6D33"/>
    <w:rsid w:val="00DB6E0C"/>
    <w:rsid w:val="00DB6E36"/>
    <w:rsid w:val="00DB6E55"/>
    <w:rsid w:val="00DB6E6B"/>
    <w:rsid w:val="00DB6F6D"/>
    <w:rsid w:val="00DB6FBA"/>
    <w:rsid w:val="00DB7041"/>
    <w:rsid w:val="00DB71A9"/>
    <w:rsid w:val="00DB71EA"/>
    <w:rsid w:val="00DB7219"/>
    <w:rsid w:val="00DB72F4"/>
    <w:rsid w:val="00DB73B9"/>
    <w:rsid w:val="00DB73F0"/>
    <w:rsid w:val="00DB74AE"/>
    <w:rsid w:val="00DB74C6"/>
    <w:rsid w:val="00DB7564"/>
    <w:rsid w:val="00DB7628"/>
    <w:rsid w:val="00DB76BF"/>
    <w:rsid w:val="00DB76D8"/>
    <w:rsid w:val="00DB7774"/>
    <w:rsid w:val="00DB7791"/>
    <w:rsid w:val="00DB77C5"/>
    <w:rsid w:val="00DB78D5"/>
    <w:rsid w:val="00DB78EA"/>
    <w:rsid w:val="00DB7977"/>
    <w:rsid w:val="00DB7C93"/>
    <w:rsid w:val="00DB7D21"/>
    <w:rsid w:val="00DB7D8F"/>
    <w:rsid w:val="00DB7E3C"/>
    <w:rsid w:val="00DB7EC2"/>
    <w:rsid w:val="00DB7EFC"/>
    <w:rsid w:val="00DB7F16"/>
    <w:rsid w:val="00DB7F89"/>
    <w:rsid w:val="00DB7FD3"/>
    <w:rsid w:val="00DB7FD4"/>
    <w:rsid w:val="00DB7FEA"/>
    <w:rsid w:val="00DC0046"/>
    <w:rsid w:val="00DC00AA"/>
    <w:rsid w:val="00DC00B8"/>
    <w:rsid w:val="00DC0129"/>
    <w:rsid w:val="00DC0177"/>
    <w:rsid w:val="00DC0410"/>
    <w:rsid w:val="00DC04C8"/>
    <w:rsid w:val="00DC04F3"/>
    <w:rsid w:val="00DC057C"/>
    <w:rsid w:val="00DC05A9"/>
    <w:rsid w:val="00DC092D"/>
    <w:rsid w:val="00DC0A4A"/>
    <w:rsid w:val="00DC0AF9"/>
    <w:rsid w:val="00DC0C0B"/>
    <w:rsid w:val="00DC0CAB"/>
    <w:rsid w:val="00DC0D20"/>
    <w:rsid w:val="00DC0E00"/>
    <w:rsid w:val="00DC0E86"/>
    <w:rsid w:val="00DC0F3E"/>
    <w:rsid w:val="00DC0FDC"/>
    <w:rsid w:val="00DC114F"/>
    <w:rsid w:val="00DC12F9"/>
    <w:rsid w:val="00DC13EF"/>
    <w:rsid w:val="00DC155D"/>
    <w:rsid w:val="00DC159A"/>
    <w:rsid w:val="00DC15A2"/>
    <w:rsid w:val="00DC1641"/>
    <w:rsid w:val="00DC171A"/>
    <w:rsid w:val="00DC17F1"/>
    <w:rsid w:val="00DC1825"/>
    <w:rsid w:val="00DC195F"/>
    <w:rsid w:val="00DC197A"/>
    <w:rsid w:val="00DC1A5E"/>
    <w:rsid w:val="00DC1AB0"/>
    <w:rsid w:val="00DC1AB4"/>
    <w:rsid w:val="00DC1AE2"/>
    <w:rsid w:val="00DC1B00"/>
    <w:rsid w:val="00DC1B5D"/>
    <w:rsid w:val="00DC1B90"/>
    <w:rsid w:val="00DC1BDF"/>
    <w:rsid w:val="00DC1CD9"/>
    <w:rsid w:val="00DC1D49"/>
    <w:rsid w:val="00DC1D4E"/>
    <w:rsid w:val="00DC1E1B"/>
    <w:rsid w:val="00DC1E68"/>
    <w:rsid w:val="00DC1EA1"/>
    <w:rsid w:val="00DC1F34"/>
    <w:rsid w:val="00DC1F3F"/>
    <w:rsid w:val="00DC1F6D"/>
    <w:rsid w:val="00DC2020"/>
    <w:rsid w:val="00DC2032"/>
    <w:rsid w:val="00DC2102"/>
    <w:rsid w:val="00DC2212"/>
    <w:rsid w:val="00DC221B"/>
    <w:rsid w:val="00DC226E"/>
    <w:rsid w:val="00DC2313"/>
    <w:rsid w:val="00DC23B2"/>
    <w:rsid w:val="00DC24A2"/>
    <w:rsid w:val="00DC24B6"/>
    <w:rsid w:val="00DC2576"/>
    <w:rsid w:val="00DC266A"/>
    <w:rsid w:val="00DC267F"/>
    <w:rsid w:val="00DC269A"/>
    <w:rsid w:val="00DC26DB"/>
    <w:rsid w:val="00DC280D"/>
    <w:rsid w:val="00DC28BC"/>
    <w:rsid w:val="00DC28E3"/>
    <w:rsid w:val="00DC2994"/>
    <w:rsid w:val="00DC2A4D"/>
    <w:rsid w:val="00DC2A60"/>
    <w:rsid w:val="00DC2AA7"/>
    <w:rsid w:val="00DC2AF1"/>
    <w:rsid w:val="00DC2B1F"/>
    <w:rsid w:val="00DC2B84"/>
    <w:rsid w:val="00DC2C07"/>
    <w:rsid w:val="00DC2CC6"/>
    <w:rsid w:val="00DC2D3A"/>
    <w:rsid w:val="00DC2E38"/>
    <w:rsid w:val="00DC2E4F"/>
    <w:rsid w:val="00DC2EC5"/>
    <w:rsid w:val="00DC2F2D"/>
    <w:rsid w:val="00DC2F5F"/>
    <w:rsid w:val="00DC2F8A"/>
    <w:rsid w:val="00DC2F9B"/>
    <w:rsid w:val="00DC3095"/>
    <w:rsid w:val="00DC3188"/>
    <w:rsid w:val="00DC31BF"/>
    <w:rsid w:val="00DC3200"/>
    <w:rsid w:val="00DC33C0"/>
    <w:rsid w:val="00DC3495"/>
    <w:rsid w:val="00DC356E"/>
    <w:rsid w:val="00DC3572"/>
    <w:rsid w:val="00DC35BE"/>
    <w:rsid w:val="00DC35DF"/>
    <w:rsid w:val="00DC3798"/>
    <w:rsid w:val="00DC3805"/>
    <w:rsid w:val="00DC3821"/>
    <w:rsid w:val="00DC38F8"/>
    <w:rsid w:val="00DC390A"/>
    <w:rsid w:val="00DC395D"/>
    <w:rsid w:val="00DC39FD"/>
    <w:rsid w:val="00DC3A35"/>
    <w:rsid w:val="00DC3A55"/>
    <w:rsid w:val="00DC3AC6"/>
    <w:rsid w:val="00DC3B25"/>
    <w:rsid w:val="00DC3B50"/>
    <w:rsid w:val="00DC3BB8"/>
    <w:rsid w:val="00DC3C3F"/>
    <w:rsid w:val="00DC3D32"/>
    <w:rsid w:val="00DC3D38"/>
    <w:rsid w:val="00DC3D7F"/>
    <w:rsid w:val="00DC3DF1"/>
    <w:rsid w:val="00DC3E0D"/>
    <w:rsid w:val="00DC3E47"/>
    <w:rsid w:val="00DC3EC9"/>
    <w:rsid w:val="00DC3F57"/>
    <w:rsid w:val="00DC3F6B"/>
    <w:rsid w:val="00DC4003"/>
    <w:rsid w:val="00DC4030"/>
    <w:rsid w:val="00DC40AF"/>
    <w:rsid w:val="00DC4103"/>
    <w:rsid w:val="00DC415C"/>
    <w:rsid w:val="00DC4164"/>
    <w:rsid w:val="00DC420A"/>
    <w:rsid w:val="00DC423F"/>
    <w:rsid w:val="00DC4336"/>
    <w:rsid w:val="00DC4381"/>
    <w:rsid w:val="00DC43BF"/>
    <w:rsid w:val="00DC4481"/>
    <w:rsid w:val="00DC44CA"/>
    <w:rsid w:val="00DC44FE"/>
    <w:rsid w:val="00DC452C"/>
    <w:rsid w:val="00DC458D"/>
    <w:rsid w:val="00DC45F5"/>
    <w:rsid w:val="00DC460F"/>
    <w:rsid w:val="00DC4632"/>
    <w:rsid w:val="00DC4641"/>
    <w:rsid w:val="00DC4672"/>
    <w:rsid w:val="00DC4674"/>
    <w:rsid w:val="00DC469B"/>
    <w:rsid w:val="00DC46BC"/>
    <w:rsid w:val="00DC47ED"/>
    <w:rsid w:val="00DC4880"/>
    <w:rsid w:val="00DC48C2"/>
    <w:rsid w:val="00DC492A"/>
    <w:rsid w:val="00DC492E"/>
    <w:rsid w:val="00DC493B"/>
    <w:rsid w:val="00DC49A0"/>
    <w:rsid w:val="00DC49B0"/>
    <w:rsid w:val="00DC49B4"/>
    <w:rsid w:val="00DC4A54"/>
    <w:rsid w:val="00DC4A76"/>
    <w:rsid w:val="00DC4AA6"/>
    <w:rsid w:val="00DC4ACB"/>
    <w:rsid w:val="00DC4AF9"/>
    <w:rsid w:val="00DC4C2E"/>
    <w:rsid w:val="00DC4C45"/>
    <w:rsid w:val="00DC4C7D"/>
    <w:rsid w:val="00DC4D30"/>
    <w:rsid w:val="00DC4D41"/>
    <w:rsid w:val="00DC4D45"/>
    <w:rsid w:val="00DC4DCC"/>
    <w:rsid w:val="00DC4E4A"/>
    <w:rsid w:val="00DC4F1C"/>
    <w:rsid w:val="00DC4FB4"/>
    <w:rsid w:val="00DC5104"/>
    <w:rsid w:val="00DC519C"/>
    <w:rsid w:val="00DC52A7"/>
    <w:rsid w:val="00DC54CB"/>
    <w:rsid w:val="00DC54FA"/>
    <w:rsid w:val="00DC5518"/>
    <w:rsid w:val="00DC5550"/>
    <w:rsid w:val="00DC5569"/>
    <w:rsid w:val="00DC55E0"/>
    <w:rsid w:val="00DC55FB"/>
    <w:rsid w:val="00DC5646"/>
    <w:rsid w:val="00DC56AF"/>
    <w:rsid w:val="00DC57B3"/>
    <w:rsid w:val="00DC57F4"/>
    <w:rsid w:val="00DC5905"/>
    <w:rsid w:val="00DC590D"/>
    <w:rsid w:val="00DC5A9D"/>
    <w:rsid w:val="00DC5B6A"/>
    <w:rsid w:val="00DC5B9A"/>
    <w:rsid w:val="00DC5BD9"/>
    <w:rsid w:val="00DC5C54"/>
    <w:rsid w:val="00DC5CA4"/>
    <w:rsid w:val="00DC5E79"/>
    <w:rsid w:val="00DC5E7A"/>
    <w:rsid w:val="00DC5EBC"/>
    <w:rsid w:val="00DC5F33"/>
    <w:rsid w:val="00DC5F82"/>
    <w:rsid w:val="00DC600B"/>
    <w:rsid w:val="00DC600F"/>
    <w:rsid w:val="00DC6017"/>
    <w:rsid w:val="00DC6083"/>
    <w:rsid w:val="00DC628F"/>
    <w:rsid w:val="00DC6293"/>
    <w:rsid w:val="00DC62D6"/>
    <w:rsid w:val="00DC6315"/>
    <w:rsid w:val="00DC63CF"/>
    <w:rsid w:val="00DC6439"/>
    <w:rsid w:val="00DC6545"/>
    <w:rsid w:val="00DC6614"/>
    <w:rsid w:val="00DC664D"/>
    <w:rsid w:val="00DC669B"/>
    <w:rsid w:val="00DC66A8"/>
    <w:rsid w:val="00DC66B8"/>
    <w:rsid w:val="00DC6728"/>
    <w:rsid w:val="00DC67F8"/>
    <w:rsid w:val="00DC683A"/>
    <w:rsid w:val="00DC68AB"/>
    <w:rsid w:val="00DC6978"/>
    <w:rsid w:val="00DC6A0F"/>
    <w:rsid w:val="00DC6AEE"/>
    <w:rsid w:val="00DC6AF9"/>
    <w:rsid w:val="00DC6BBA"/>
    <w:rsid w:val="00DC6BE8"/>
    <w:rsid w:val="00DC6C45"/>
    <w:rsid w:val="00DC6C7B"/>
    <w:rsid w:val="00DC6C8B"/>
    <w:rsid w:val="00DC6D6D"/>
    <w:rsid w:val="00DC6D76"/>
    <w:rsid w:val="00DC6DC6"/>
    <w:rsid w:val="00DC6DE3"/>
    <w:rsid w:val="00DC6E0A"/>
    <w:rsid w:val="00DC6E19"/>
    <w:rsid w:val="00DC6EA6"/>
    <w:rsid w:val="00DC6F2E"/>
    <w:rsid w:val="00DC6F56"/>
    <w:rsid w:val="00DC6FDF"/>
    <w:rsid w:val="00DC7037"/>
    <w:rsid w:val="00DC7116"/>
    <w:rsid w:val="00DC71EA"/>
    <w:rsid w:val="00DC71F0"/>
    <w:rsid w:val="00DC7292"/>
    <w:rsid w:val="00DC734F"/>
    <w:rsid w:val="00DC7399"/>
    <w:rsid w:val="00DC7412"/>
    <w:rsid w:val="00DC745F"/>
    <w:rsid w:val="00DC7473"/>
    <w:rsid w:val="00DC74F9"/>
    <w:rsid w:val="00DC7535"/>
    <w:rsid w:val="00DC7704"/>
    <w:rsid w:val="00DC776D"/>
    <w:rsid w:val="00DC77D9"/>
    <w:rsid w:val="00DC77FA"/>
    <w:rsid w:val="00DC77FD"/>
    <w:rsid w:val="00DC781E"/>
    <w:rsid w:val="00DC7847"/>
    <w:rsid w:val="00DC78DB"/>
    <w:rsid w:val="00DC78F3"/>
    <w:rsid w:val="00DC7904"/>
    <w:rsid w:val="00DC7910"/>
    <w:rsid w:val="00DC799F"/>
    <w:rsid w:val="00DC79D8"/>
    <w:rsid w:val="00DC7A2A"/>
    <w:rsid w:val="00DC7A2E"/>
    <w:rsid w:val="00DC7B0D"/>
    <w:rsid w:val="00DC7B21"/>
    <w:rsid w:val="00DC7B83"/>
    <w:rsid w:val="00DC7B9B"/>
    <w:rsid w:val="00DC7BE5"/>
    <w:rsid w:val="00DC7CBA"/>
    <w:rsid w:val="00DC7D6B"/>
    <w:rsid w:val="00DC7EB5"/>
    <w:rsid w:val="00DC7FC8"/>
    <w:rsid w:val="00DC7FD4"/>
    <w:rsid w:val="00DD0061"/>
    <w:rsid w:val="00DD00AF"/>
    <w:rsid w:val="00DD00C0"/>
    <w:rsid w:val="00DD013A"/>
    <w:rsid w:val="00DD016F"/>
    <w:rsid w:val="00DD02D6"/>
    <w:rsid w:val="00DD03CE"/>
    <w:rsid w:val="00DD05B9"/>
    <w:rsid w:val="00DD0662"/>
    <w:rsid w:val="00DD0692"/>
    <w:rsid w:val="00DD06B3"/>
    <w:rsid w:val="00DD06D2"/>
    <w:rsid w:val="00DD06FA"/>
    <w:rsid w:val="00DD075E"/>
    <w:rsid w:val="00DD0843"/>
    <w:rsid w:val="00DD08BC"/>
    <w:rsid w:val="00DD08DD"/>
    <w:rsid w:val="00DD0947"/>
    <w:rsid w:val="00DD09AE"/>
    <w:rsid w:val="00DD09BB"/>
    <w:rsid w:val="00DD0A24"/>
    <w:rsid w:val="00DD0A75"/>
    <w:rsid w:val="00DD0A7C"/>
    <w:rsid w:val="00DD0AED"/>
    <w:rsid w:val="00DD0B34"/>
    <w:rsid w:val="00DD0BC8"/>
    <w:rsid w:val="00DD0C0C"/>
    <w:rsid w:val="00DD0C62"/>
    <w:rsid w:val="00DD0C68"/>
    <w:rsid w:val="00DD0CFD"/>
    <w:rsid w:val="00DD0D24"/>
    <w:rsid w:val="00DD0D8C"/>
    <w:rsid w:val="00DD0E47"/>
    <w:rsid w:val="00DD0F83"/>
    <w:rsid w:val="00DD0F9E"/>
    <w:rsid w:val="00DD100D"/>
    <w:rsid w:val="00DD102A"/>
    <w:rsid w:val="00DD10D1"/>
    <w:rsid w:val="00DD1152"/>
    <w:rsid w:val="00DD11C8"/>
    <w:rsid w:val="00DD12E2"/>
    <w:rsid w:val="00DD13B8"/>
    <w:rsid w:val="00DD1492"/>
    <w:rsid w:val="00DD1531"/>
    <w:rsid w:val="00DD1561"/>
    <w:rsid w:val="00DD1590"/>
    <w:rsid w:val="00DD1664"/>
    <w:rsid w:val="00DD1688"/>
    <w:rsid w:val="00DD1761"/>
    <w:rsid w:val="00DD17E9"/>
    <w:rsid w:val="00DD1854"/>
    <w:rsid w:val="00DD18C0"/>
    <w:rsid w:val="00DD1931"/>
    <w:rsid w:val="00DD1A43"/>
    <w:rsid w:val="00DD1A82"/>
    <w:rsid w:val="00DD1BEE"/>
    <w:rsid w:val="00DD1C08"/>
    <w:rsid w:val="00DD1C35"/>
    <w:rsid w:val="00DD1C8B"/>
    <w:rsid w:val="00DD1CCF"/>
    <w:rsid w:val="00DD1D8A"/>
    <w:rsid w:val="00DD1DF2"/>
    <w:rsid w:val="00DD1E8D"/>
    <w:rsid w:val="00DD1EDB"/>
    <w:rsid w:val="00DD1EFF"/>
    <w:rsid w:val="00DD1F5E"/>
    <w:rsid w:val="00DD1F9B"/>
    <w:rsid w:val="00DD1FBA"/>
    <w:rsid w:val="00DD2099"/>
    <w:rsid w:val="00DD20CE"/>
    <w:rsid w:val="00DD211F"/>
    <w:rsid w:val="00DD21BE"/>
    <w:rsid w:val="00DD2231"/>
    <w:rsid w:val="00DD223B"/>
    <w:rsid w:val="00DD232B"/>
    <w:rsid w:val="00DD2421"/>
    <w:rsid w:val="00DD25D3"/>
    <w:rsid w:val="00DD2622"/>
    <w:rsid w:val="00DD266C"/>
    <w:rsid w:val="00DD2680"/>
    <w:rsid w:val="00DD2763"/>
    <w:rsid w:val="00DD2785"/>
    <w:rsid w:val="00DD2809"/>
    <w:rsid w:val="00DD2830"/>
    <w:rsid w:val="00DD285E"/>
    <w:rsid w:val="00DD28FE"/>
    <w:rsid w:val="00DD29D0"/>
    <w:rsid w:val="00DD2AE7"/>
    <w:rsid w:val="00DD2B96"/>
    <w:rsid w:val="00DD2C59"/>
    <w:rsid w:val="00DD2CAD"/>
    <w:rsid w:val="00DD2CDD"/>
    <w:rsid w:val="00DD2CF4"/>
    <w:rsid w:val="00DD2DA5"/>
    <w:rsid w:val="00DD2E0B"/>
    <w:rsid w:val="00DD2E6B"/>
    <w:rsid w:val="00DD2FB2"/>
    <w:rsid w:val="00DD3011"/>
    <w:rsid w:val="00DD3038"/>
    <w:rsid w:val="00DD30E0"/>
    <w:rsid w:val="00DD3145"/>
    <w:rsid w:val="00DD3202"/>
    <w:rsid w:val="00DD3260"/>
    <w:rsid w:val="00DD32A8"/>
    <w:rsid w:val="00DD3354"/>
    <w:rsid w:val="00DD34E3"/>
    <w:rsid w:val="00DD3506"/>
    <w:rsid w:val="00DD350F"/>
    <w:rsid w:val="00DD353D"/>
    <w:rsid w:val="00DD3566"/>
    <w:rsid w:val="00DD3621"/>
    <w:rsid w:val="00DD376F"/>
    <w:rsid w:val="00DD38F2"/>
    <w:rsid w:val="00DD38F8"/>
    <w:rsid w:val="00DD3932"/>
    <w:rsid w:val="00DD3964"/>
    <w:rsid w:val="00DD3983"/>
    <w:rsid w:val="00DD3A6C"/>
    <w:rsid w:val="00DD3AC9"/>
    <w:rsid w:val="00DD3B71"/>
    <w:rsid w:val="00DD3B72"/>
    <w:rsid w:val="00DD3BDE"/>
    <w:rsid w:val="00DD3C5A"/>
    <w:rsid w:val="00DD3D35"/>
    <w:rsid w:val="00DD3D3A"/>
    <w:rsid w:val="00DD3D49"/>
    <w:rsid w:val="00DD3D58"/>
    <w:rsid w:val="00DD3DE5"/>
    <w:rsid w:val="00DD3DF2"/>
    <w:rsid w:val="00DD3DFA"/>
    <w:rsid w:val="00DD3E1B"/>
    <w:rsid w:val="00DD3E46"/>
    <w:rsid w:val="00DD3EAC"/>
    <w:rsid w:val="00DD3EB8"/>
    <w:rsid w:val="00DD3ED6"/>
    <w:rsid w:val="00DD3EE1"/>
    <w:rsid w:val="00DD3F2E"/>
    <w:rsid w:val="00DD3FB4"/>
    <w:rsid w:val="00DD3FC5"/>
    <w:rsid w:val="00DD40CB"/>
    <w:rsid w:val="00DD4134"/>
    <w:rsid w:val="00DD414B"/>
    <w:rsid w:val="00DD41CC"/>
    <w:rsid w:val="00DD4206"/>
    <w:rsid w:val="00DD4211"/>
    <w:rsid w:val="00DD4315"/>
    <w:rsid w:val="00DD4336"/>
    <w:rsid w:val="00DD43B2"/>
    <w:rsid w:val="00DD43B5"/>
    <w:rsid w:val="00DD4469"/>
    <w:rsid w:val="00DD4474"/>
    <w:rsid w:val="00DD449D"/>
    <w:rsid w:val="00DD44AA"/>
    <w:rsid w:val="00DD459B"/>
    <w:rsid w:val="00DD4620"/>
    <w:rsid w:val="00DD46E7"/>
    <w:rsid w:val="00DD4948"/>
    <w:rsid w:val="00DD49E7"/>
    <w:rsid w:val="00DD4A13"/>
    <w:rsid w:val="00DD4A50"/>
    <w:rsid w:val="00DD4A9D"/>
    <w:rsid w:val="00DD4BB7"/>
    <w:rsid w:val="00DD4C0B"/>
    <w:rsid w:val="00DD4C3A"/>
    <w:rsid w:val="00DD4C76"/>
    <w:rsid w:val="00DD4C93"/>
    <w:rsid w:val="00DD4C9A"/>
    <w:rsid w:val="00DD4CC7"/>
    <w:rsid w:val="00DD4DBE"/>
    <w:rsid w:val="00DD4E13"/>
    <w:rsid w:val="00DD4EAB"/>
    <w:rsid w:val="00DD4F00"/>
    <w:rsid w:val="00DD4F3F"/>
    <w:rsid w:val="00DD4F75"/>
    <w:rsid w:val="00DD4FFD"/>
    <w:rsid w:val="00DD504B"/>
    <w:rsid w:val="00DD5172"/>
    <w:rsid w:val="00DD53D7"/>
    <w:rsid w:val="00DD5479"/>
    <w:rsid w:val="00DD5565"/>
    <w:rsid w:val="00DD5598"/>
    <w:rsid w:val="00DD559B"/>
    <w:rsid w:val="00DD5602"/>
    <w:rsid w:val="00DD569B"/>
    <w:rsid w:val="00DD56AF"/>
    <w:rsid w:val="00DD56C9"/>
    <w:rsid w:val="00DD5703"/>
    <w:rsid w:val="00DD5776"/>
    <w:rsid w:val="00DD57EA"/>
    <w:rsid w:val="00DD5A25"/>
    <w:rsid w:val="00DD5A55"/>
    <w:rsid w:val="00DD5A7C"/>
    <w:rsid w:val="00DD5AAE"/>
    <w:rsid w:val="00DD5B08"/>
    <w:rsid w:val="00DD5B6A"/>
    <w:rsid w:val="00DD5CA6"/>
    <w:rsid w:val="00DD5CD0"/>
    <w:rsid w:val="00DD5E28"/>
    <w:rsid w:val="00DD5E5E"/>
    <w:rsid w:val="00DD5EBC"/>
    <w:rsid w:val="00DD5F1F"/>
    <w:rsid w:val="00DD5F54"/>
    <w:rsid w:val="00DD5FC6"/>
    <w:rsid w:val="00DD6010"/>
    <w:rsid w:val="00DD6024"/>
    <w:rsid w:val="00DD603A"/>
    <w:rsid w:val="00DD604D"/>
    <w:rsid w:val="00DD60AA"/>
    <w:rsid w:val="00DD61F7"/>
    <w:rsid w:val="00DD624B"/>
    <w:rsid w:val="00DD62F0"/>
    <w:rsid w:val="00DD64B3"/>
    <w:rsid w:val="00DD6549"/>
    <w:rsid w:val="00DD6594"/>
    <w:rsid w:val="00DD6606"/>
    <w:rsid w:val="00DD6640"/>
    <w:rsid w:val="00DD66F6"/>
    <w:rsid w:val="00DD6755"/>
    <w:rsid w:val="00DD6890"/>
    <w:rsid w:val="00DD689D"/>
    <w:rsid w:val="00DD6907"/>
    <w:rsid w:val="00DD693F"/>
    <w:rsid w:val="00DD6A3E"/>
    <w:rsid w:val="00DD6A66"/>
    <w:rsid w:val="00DD6ADA"/>
    <w:rsid w:val="00DD6B24"/>
    <w:rsid w:val="00DD6E0C"/>
    <w:rsid w:val="00DD6E72"/>
    <w:rsid w:val="00DD6F1A"/>
    <w:rsid w:val="00DD6F7E"/>
    <w:rsid w:val="00DD6FD8"/>
    <w:rsid w:val="00DD6FEB"/>
    <w:rsid w:val="00DD7048"/>
    <w:rsid w:val="00DD70B1"/>
    <w:rsid w:val="00DD70DB"/>
    <w:rsid w:val="00DD70F6"/>
    <w:rsid w:val="00DD7216"/>
    <w:rsid w:val="00DD72B2"/>
    <w:rsid w:val="00DD7430"/>
    <w:rsid w:val="00DD7431"/>
    <w:rsid w:val="00DD7455"/>
    <w:rsid w:val="00DD75A8"/>
    <w:rsid w:val="00DD75E4"/>
    <w:rsid w:val="00DD7627"/>
    <w:rsid w:val="00DD76D1"/>
    <w:rsid w:val="00DD77A9"/>
    <w:rsid w:val="00DD783F"/>
    <w:rsid w:val="00DD788F"/>
    <w:rsid w:val="00DD78E6"/>
    <w:rsid w:val="00DD7902"/>
    <w:rsid w:val="00DD7966"/>
    <w:rsid w:val="00DD79BB"/>
    <w:rsid w:val="00DD7A33"/>
    <w:rsid w:val="00DD7AAD"/>
    <w:rsid w:val="00DD7AF0"/>
    <w:rsid w:val="00DD7C4D"/>
    <w:rsid w:val="00DD7CA2"/>
    <w:rsid w:val="00DD7D10"/>
    <w:rsid w:val="00DD7D19"/>
    <w:rsid w:val="00DD7D3E"/>
    <w:rsid w:val="00DD7DC0"/>
    <w:rsid w:val="00DD7E0D"/>
    <w:rsid w:val="00DD7EED"/>
    <w:rsid w:val="00DE0067"/>
    <w:rsid w:val="00DE007D"/>
    <w:rsid w:val="00DE00E3"/>
    <w:rsid w:val="00DE0197"/>
    <w:rsid w:val="00DE02AF"/>
    <w:rsid w:val="00DE0304"/>
    <w:rsid w:val="00DE0315"/>
    <w:rsid w:val="00DE0382"/>
    <w:rsid w:val="00DE0433"/>
    <w:rsid w:val="00DE0470"/>
    <w:rsid w:val="00DE05C3"/>
    <w:rsid w:val="00DE064A"/>
    <w:rsid w:val="00DE0653"/>
    <w:rsid w:val="00DE0699"/>
    <w:rsid w:val="00DE069D"/>
    <w:rsid w:val="00DE06D5"/>
    <w:rsid w:val="00DE076A"/>
    <w:rsid w:val="00DE078A"/>
    <w:rsid w:val="00DE08A4"/>
    <w:rsid w:val="00DE0951"/>
    <w:rsid w:val="00DE0962"/>
    <w:rsid w:val="00DE09DE"/>
    <w:rsid w:val="00DE0AAF"/>
    <w:rsid w:val="00DE0BD8"/>
    <w:rsid w:val="00DE0BDB"/>
    <w:rsid w:val="00DE0BE9"/>
    <w:rsid w:val="00DE0C22"/>
    <w:rsid w:val="00DE0CA5"/>
    <w:rsid w:val="00DE0CAF"/>
    <w:rsid w:val="00DE0CF5"/>
    <w:rsid w:val="00DE0D18"/>
    <w:rsid w:val="00DE0D8D"/>
    <w:rsid w:val="00DE0DC5"/>
    <w:rsid w:val="00DE0E4A"/>
    <w:rsid w:val="00DE0E88"/>
    <w:rsid w:val="00DE0F38"/>
    <w:rsid w:val="00DE10AC"/>
    <w:rsid w:val="00DE10CB"/>
    <w:rsid w:val="00DE10F1"/>
    <w:rsid w:val="00DE110B"/>
    <w:rsid w:val="00DE1158"/>
    <w:rsid w:val="00DE1181"/>
    <w:rsid w:val="00DE11EA"/>
    <w:rsid w:val="00DE1218"/>
    <w:rsid w:val="00DE1240"/>
    <w:rsid w:val="00DE1301"/>
    <w:rsid w:val="00DE1313"/>
    <w:rsid w:val="00DE131B"/>
    <w:rsid w:val="00DE1389"/>
    <w:rsid w:val="00DE1451"/>
    <w:rsid w:val="00DE14B5"/>
    <w:rsid w:val="00DE159F"/>
    <w:rsid w:val="00DE15C4"/>
    <w:rsid w:val="00DE172B"/>
    <w:rsid w:val="00DE18E6"/>
    <w:rsid w:val="00DE1961"/>
    <w:rsid w:val="00DE199B"/>
    <w:rsid w:val="00DE19A4"/>
    <w:rsid w:val="00DE1A01"/>
    <w:rsid w:val="00DE1AA9"/>
    <w:rsid w:val="00DE1BF7"/>
    <w:rsid w:val="00DE1C45"/>
    <w:rsid w:val="00DE1CB8"/>
    <w:rsid w:val="00DE1D5C"/>
    <w:rsid w:val="00DE1E45"/>
    <w:rsid w:val="00DE1E47"/>
    <w:rsid w:val="00DE1E8C"/>
    <w:rsid w:val="00DE1F0B"/>
    <w:rsid w:val="00DE1F68"/>
    <w:rsid w:val="00DE1F95"/>
    <w:rsid w:val="00DE2077"/>
    <w:rsid w:val="00DE209D"/>
    <w:rsid w:val="00DE20BF"/>
    <w:rsid w:val="00DE20EE"/>
    <w:rsid w:val="00DE20F4"/>
    <w:rsid w:val="00DE2178"/>
    <w:rsid w:val="00DE2288"/>
    <w:rsid w:val="00DE22C1"/>
    <w:rsid w:val="00DE22FA"/>
    <w:rsid w:val="00DE22FC"/>
    <w:rsid w:val="00DE2422"/>
    <w:rsid w:val="00DE2427"/>
    <w:rsid w:val="00DE246C"/>
    <w:rsid w:val="00DE24EE"/>
    <w:rsid w:val="00DE2734"/>
    <w:rsid w:val="00DE2778"/>
    <w:rsid w:val="00DE27D0"/>
    <w:rsid w:val="00DE282E"/>
    <w:rsid w:val="00DE286F"/>
    <w:rsid w:val="00DE287A"/>
    <w:rsid w:val="00DE293F"/>
    <w:rsid w:val="00DE296D"/>
    <w:rsid w:val="00DE29F9"/>
    <w:rsid w:val="00DE2B28"/>
    <w:rsid w:val="00DE2B54"/>
    <w:rsid w:val="00DE2C36"/>
    <w:rsid w:val="00DE2C4F"/>
    <w:rsid w:val="00DE2C5E"/>
    <w:rsid w:val="00DE2CE4"/>
    <w:rsid w:val="00DE2DA1"/>
    <w:rsid w:val="00DE2DA5"/>
    <w:rsid w:val="00DE2EEC"/>
    <w:rsid w:val="00DE2EF5"/>
    <w:rsid w:val="00DE302D"/>
    <w:rsid w:val="00DE3049"/>
    <w:rsid w:val="00DE3089"/>
    <w:rsid w:val="00DE3165"/>
    <w:rsid w:val="00DE32FA"/>
    <w:rsid w:val="00DE3327"/>
    <w:rsid w:val="00DE333F"/>
    <w:rsid w:val="00DE341F"/>
    <w:rsid w:val="00DE3480"/>
    <w:rsid w:val="00DE3485"/>
    <w:rsid w:val="00DE3527"/>
    <w:rsid w:val="00DE355A"/>
    <w:rsid w:val="00DE3595"/>
    <w:rsid w:val="00DE3611"/>
    <w:rsid w:val="00DE36C4"/>
    <w:rsid w:val="00DE370E"/>
    <w:rsid w:val="00DE372E"/>
    <w:rsid w:val="00DE376A"/>
    <w:rsid w:val="00DE37C0"/>
    <w:rsid w:val="00DE394D"/>
    <w:rsid w:val="00DE39BE"/>
    <w:rsid w:val="00DE3A2E"/>
    <w:rsid w:val="00DE3B04"/>
    <w:rsid w:val="00DE3B8A"/>
    <w:rsid w:val="00DE3C08"/>
    <w:rsid w:val="00DE3C1A"/>
    <w:rsid w:val="00DE3C26"/>
    <w:rsid w:val="00DE3C6D"/>
    <w:rsid w:val="00DE3D30"/>
    <w:rsid w:val="00DE3D54"/>
    <w:rsid w:val="00DE3DA6"/>
    <w:rsid w:val="00DE3E2B"/>
    <w:rsid w:val="00DE3E46"/>
    <w:rsid w:val="00DE3F00"/>
    <w:rsid w:val="00DE3F05"/>
    <w:rsid w:val="00DE3F13"/>
    <w:rsid w:val="00DE3F91"/>
    <w:rsid w:val="00DE3FC2"/>
    <w:rsid w:val="00DE400D"/>
    <w:rsid w:val="00DE4033"/>
    <w:rsid w:val="00DE40A5"/>
    <w:rsid w:val="00DE40EA"/>
    <w:rsid w:val="00DE41EE"/>
    <w:rsid w:val="00DE4383"/>
    <w:rsid w:val="00DE4407"/>
    <w:rsid w:val="00DE4456"/>
    <w:rsid w:val="00DE44EB"/>
    <w:rsid w:val="00DE4569"/>
    <w:rsid w:val="00DE4573"/>
    <w:rsid w:val="00DE462B"/>
    <w:rsid w:val="00DE4690"/>
    <w:rsid w:val="00DE470B"/>
    <w:rsid w:val="00DE4745"/>
    <w:rsid w:val="00DE4882"/>
    <w:rsid w:val="00DE48AA"/>
    <w:rsid w:val="00DE48E0"/>
    <w:rsid w:val="00DE491C"/>
    <w:rsid w:val="00DE499F"/>
    <w:rsid w:val="00DE49C0"/>
    <w:rsid w:val="00DE4AC5"/>
    <w:rsid w:val="00DE4AF6"/>
    <w:rsid w:val="00DE4B13"/>
    <w:rsid w:val="00DE4B2D"/>
    <w:rsid w:val="00DE4BDC"/>
    <w:rsid w:val="00DE4C0D"/>
    <w:rsid w:val="00DE4D53"/>
    <w:rsid w:val="00DE4EBB"/>
    <w:rsid w:val="00DE4ECB"/>
    <w:rsid w:val="00DE4ED0"/>
    <w:rsid w:val="00DE4F91"/>
    <w:rsid w:val="00DE505C"/>
    <w:rsid w:val="00DE5143"/>
    <w:rsid w:val="00DE516C"/>
    <w:rsid w:val="00DE5244"/>
    <w:rsid w:val="00DE52D2"/>
    <w:rsid w:val="00DE52E5"/>
    <w:rsid w:val="00DE52FE"/>
    <w:rsid w:val="00DE53B8"/>
    <w:rsid w:val="00DE53FE"/>
    <w:rsid w:val="00DE5466"/>
    <w:rsid w:val="00DE54AE"/>
    <w:rsid w:val="00DE54C3"/>
    <w:rsid w:val="00DE54EB"/>
    <w:rsid w:val="00DE5536"/>
    <w:rsid w:val="00DE5621"/>
    <w:rsid w:val="00DE5702"/>
    <w:rsid w:val="00DE570F"/>
    <w:rsid w:val="00DE571F"/>
    <w:rsid w:val="00DE572A"/>
    <w:rsid w:val="00DE584D"/>
    <w:rsid w:val="00DE5873"/>
    <w:rsid w:val="00DE58A2"/>
    <w:rsid w:val="00DE5926"/>
    <w:rsid w:val="00DE5943"/>
    <w:rsid w:val="00DE59B1"/>
    <w:rsid w:val="00DE5A18"/>
    <w:rsid w:val="00DE5A47"/>
    <w:rsid w:val="00DE5A90"/>
    <w:rsid w:val="00DE5A98"/>
    <w:rsid w:val="00DE5ACC"/>
    <w:rsid w:val="00DE5AD7"/>
    <w:rsid w:val="00DE5AED"/>
    <w:rsid w:val="00DE5BD4"/>
    <w:rsid w:val="00DE5BD8"/>
    <w:rsid w:val="00DE5C08"/>
    <w:rsid w:val="00DE5CC0"/>
    <w:rsid w:val="00DE5CC2"/>
    <w:rsid w:val="00DE5D68"/>
    <w:rsid w:val="00DE5D7E"/>
    <w:rsid w:val="00DE5D9B"/>
    <w:rsid w:val="00DE5E94"/>
    <w:rsid w:val="00DE5F00"/>
    <w:rsid w:val="00DE5F37"/>
    <w:rsid w:val="00DE5FAD"/>
    <w:rsid w:val="00DE5FBB"/>
    <w:rsid w:val="00DE5FBC"/>
    <w:rsid w:val="00DE5FFE"/>
    <w:rsid w:val="00DE6005"/>
    <w:rsid w:val="00DE604C"/>
    <w:rsid w:val="00DE60BB"/>
    <w:rsid w:val="00DE60E8"/>
    <w:rsid w:val="00DE617B"/>
    <w:rsid w:val="00DE629B"/>
    <w:rsid w:val="00DE6378"/>
    <w:rsid w:val="00DE63BB"/>
    <w:rsid w:val="00DE63CA"/>
    <w:rsid w:val="00DE642F"/>
    <w:rsid w:val="00DE648B"/>
    <w:rsid w:val="00DE64E6"/>
    <w:rsid w:val="00DE65C9"/>
    <w:rsid w:val="00DE669E"/>
    <w:rsid w:val="00DE67C1"/>
    <w:rsid w:val="00DE6835"/>
    <w:rsid w:val="00DE6837"/>
    <w:rsid w:val="00DE68DB"/>
    <w:rsid w:val="00DE6944"/>
    <w:rsid w:val="00DE6966"/>
    <w:rsid w:val="00DE69EA"/>
    <w:rsid w:val="00DE6AB6"/>
    <w:rsid w:val="00DE6B7B"/>
    <w:rsid w:val="00DE6B90"/>
    <w:rsid w:val="00DE6BB6"/>
    <w:rsid w:val="00DE6C1D"/>
    <w:rsid w:val="00DE6CCC"/>
    <w:rsid w:val="00DE6F9E"/>
    <w:rsid w:val="00DE718E"/>
    <w:rsid w:val="00DE7258"/>
    <w:rsid w:val="00DE728A"/>
    <w:rsid w:val="00DE7291"/>
    <w:rsid w:val="00DE73D1"/>
    <w:rsid w:val="00DE73D5"/>
    <w:rsid w:val="00DE743C"/>
    <w:rsid w:val="00DE7467"/>
    <w:rsid w:val="00DE74EA"/>
    <w:rsid w:val="00DE74EB"/>
    <w:rsid w:val="00DE7652"/>
    <w:rsid w:val="00DE765B"/>
    <w:rsid w:val="00DE76D9"/>
    <w:rsid w:val="00DE779A"/>
    <w:rsid w:val="00DE788E"/>
    <w:rsid w:val="00DE78E0"/>
    <w:rsid w:val="00DE79D9"/>
    <w:rsid w:val="00DE7ADA"/>
    <w:rsid w:val="00DE7ADB"/>
    <w:rsid w:val="00DE7AFC"/>
    <w:rsid w:val="00DE7B04"/>
    <w:rsid w:val="00DE7B1E"/>
    <w:rsid w:val="00DE7B1F"/>
    <w:rsid w:val="00DE7C11"/>
    <w:rsid w:val="00DE7C5C"/>
    <w:rsid w:val="00DE7C88"/>
    <w:rsid w:val="00DE7D1E"/>
    <w:rsid w:val="00DE7E44"/>
    <w:rsid w:val="00DE7E54"/>
    <w:rsid w:val="00DE7F26"/>
    <w:rsid w:val="00DE7F41"/>
    <w:rsid w:val="00DE7F76"/>
    <w:rsid w:val="00DE7FBE"/>
    <w:rsid w:val="00DE7FFA"/>
    <w:rsid w:val="00DF0000"/>
    <w:rsid w:val="00DF008C"/>
    <w:rsid w:val="00DF0135"/>
    <w:rsid w:val="00DF0269"/>
    <w:rsid w:val="00DF0282"/>
    <w:rsid w:val="00DF0337"/>
    <w:rsid w:val="00DF0353"/>
    <w:rsid w:val="00DF0491"/>
    <w:rsid w:val="00DF04DC"/>
    <w:rsid w:val="00DF05CA"/>
    <w:rsid w:val="00DF05F1"/>
    <w:rsid w:val="00DF06A1"/>
    <w:rsid w:val="00DF078A"/>
    <w:rsid w:val="00DF0899"/>
    <w:rsid w:val="00DF09E7"/>
    <w:rsid w:val="00DF0B19"/>
    <w:rsid w:val="00DF0BDD"/>
    <w:rsid w:val="00DF0BE8"/>
    <w:rsid w:val="00DF0C2B"/>
    <w:rsid w:val="00DF0C45"/>
    <w:rsid w:val="00DF0EAA"/>
    <w:rsid w:val="00DF0EC3"/>
    <w:rsid w:val="00DF1057"/>
    <w:rsid w:val="00DF10DD"/>
    <w:rsid w:val="00DF11A3"/>
    <w:rsid w:val="00DF1432"/>
    <w:rsid w:val="00DF14C4"/>
    <w:rsid w:val="00DF1520"/>
    <w:rsid w:val="00DF1713"/>
    <w:rsid w:val="00DF175F"/>
    <w:rsid w:val="00DF17FC"/>
    <w:rsid w:val="00DF1A0C"/>
    <w:rsid w:val="00DF1BD7"/>
    <w:rsid w:val="00DF1C49"/>
    <w:rsid w:val="00DF1CCF"/>
    <w:rsid w:val="00DF1D14"/>
    <w:rsid w:val="00DF1DB8"/>
    <w:rsid w:val="00DF1F42"/>
    <w:rsid w:val="00DF1FC8"/>
    <w:rsid w:val="00DF1FDD"/>
    <w:rsid w:val="00DF1FE1"/>
    <w:rsid w:val="00DF2025"/>
    <w:rsid w:val="00DF2071"/>
    <w:rsid w:val="00DF2119"/>
    <w:rsid w:val="00DF22B9"/>
    <w:rsid w:val="00DF22DB"/>
    <w:rsid w:val="00DF2336"/>
    <w:rsid w:val="00DF2472"/>
    <w:rsid w:val="00DF25A8"/>
    <w:rsid w:val="00DF25CD"/>
    <w:rsid w:val="00DF2627"/>
    <w:rsid w:val="00DF2665"/>
    <w:rsid w:val="00DF27B4"/>
    <w:rsid w:val="00DF2818"/>
    <w:rsid w:val="00DF2828"/>
    <w:rsid w:val="00DF28B0"/>
    <w:rsid w:val="00DF28E4"/>
    <w:rsid w:val="00DF2901"/>
    <w:rsid w:val="00DF2902"/>
    <w:rsid w:val="00DF2939"/>
    <w:rsid w:val="00DF2A23"/>
    <w:rsid w:val="00DF2A45"/>
    <w:rsid w:val="00DF2AA5"/>
    <w:rsid w:val="00DF2AC0"/>
    <w:rsid w:val="00DF2AC7"/>
    <w:rsid w:val="00DF2B12"/>
    <w:rsid w:val="00DF2B21"/>
    <w:rsid w:val="00DF2BF9"/>
    <w:rsid w:val="00DF2C6C"/>
    <w:rsid w:val="00DF2CF9"/>
    <w:rsid w:val="00DF2DBF"/>
    <w:rsid w:val="00DF2E1A"/>
    <w:rsid w:val="00DF2E22"/>
    <w:rsid w:val="00DF2E34"/>
    <w:rsid w:val="00DF2E3B"/>
    <w:rsid w:val="00DF2E7E"/>
    <w:rsid w:val="00DF2ED3"/>
    <w:rsid w:val="00DF2EF4"/>
    <w:rsid w:val="00DF2F6D"/>
    <w:rsid w:val="00DF2F91"/>
    <w:rsid w:val="00DF3025"/>
    <w:rsid w:val="00DF316D"/>
    <w:rsid w:val="00DF3382"/>
    <w:rsid w:val="00DF35D7"/>
    <w:rsid w:val="00DF362C"/>
    <w:rsid w:val="00DF3780"/>
    <w:rsid w:val="00DF38B3"/>
    <w:rsid w:val="00DF38F2"/>
    <w:rsid w:val="00DF392D"/>
    <w:rsid w:val="00DF3944"/>
    <w:rsid w:val="00DF3AE3"/>
    <w:rsid w:val="00DF3AF5"/>
    <w:rsid w:val="00DF3B1D"/>
    <w:rsid w:val="00DF3BFE"/>
    <w:rsid w:val="00DF3C4A"/>
    <w:rsid w:val="00DF3C6E"/>
    <w:rsid w:val="00DF3D0D"/>
    <w:rsid w:val="00DF3D2D"/>
    <w:rsid w:val="00DF3D91"/>
    <w:rsid w:val="00DF3EC2"/>
    <w:rsid w:val="00DF3F6A"/>
    <w:rsid w:val="00DF4061"/>
    <w:rsid w:val="00DF41E7"/>
    <w:rsid w:val="00DF41FD"/>
    <w:rsid w:val="00DF4212"/>
    <w:rsid w:val="00DF4270"/>
    <w:rsid w:val="00DF4278"/>
    <w:rsid w:val="00DF42A7"/>
    <w:rsid w:val="00DF433D"/>
    <w:rsid w:val="00DF4352"/>
    <w:rsid w:val="00DF4402"/>
    <w:rsid w:val="00DF4465"/>
    <w:rsid w:val="00DF4493"/>
    <w:rsid w:val="00DF44B0"/>
    <w:rsid w:val="00DF44CB"/>
    <w:rsid w:val="00DF4550"/>
    <w:rsid w:val="00DF4644"/>
    <w:rsid w:val="00DF4681"/>
    <w:rsid w:val="00DF4696"/>
    <w:rsid w:val="00DF473A"/>
    <w:rsid w:val="00DF47B4"/>
    <w:rsid w:val="00DF4A18"/>
    <w:rsid w:val="00DF4A78"/>
    <w:rsid w:val="00DF4B7F"/>
    <w:rsid w:val="00DF4BD6"/>
    <w:rsid w:val="00DF4C74"/>
    <w:rsid w:val="00DF4CB2"/>
    <w:rsid w:val="00DF4CE8"/>
    <w:rsid w:val="00DF4DA6"/>
    <w:rsid w:val="00DF4E56"/>
    <w:rsid w:val="00DF4FB4"/>
    <w:rsid w:val="00DF4FD4"/>
    <w:rsid w:val="00DF5008"/>
    <w:rsid w:val="00DF503E"/>
    <w:rsid w:val="00DF5073"/>
    <w:rsid w:val="00DF5158"/>
    <w:rsid w:val="00DF5169"/>
    <w:rsid w:val="00DF534F"/>
    <w:rsid w:val="00DF5379"/>
    <w:rsid w:val="00DF5463"/>
    <w:rsid w:val="00DF54B2"/>
    <w:rsid w:val="00DF54D2"/>
    <w:rsid w:val="00DF555E"/>
    <w:rsid w:val="00DF57C1"/>
    <w:rsid w:val="00DF5809"/>
    <w:rsid w:val="00DF5829"/>
    <w:rsid w:val="00DF584E"/>
    <w:rsid w:val="00DF587A"/>
    <w:rsid w:val="00DF5881"/>
    <w:rsid w:val="00DF5955"/>
    <w:rsid w:val="00DF59C6"/>
    <w:rsid w:val="00DF5A65"/>
    <w:rsid w:val="00DF5B62"/>
    <w:rsid w:val="00DF5CC1"/>
    <w:rsid w:val="00DF5D73"/>
    <w:rsid w:val="00DF5E39"/>
    <w:rsid w:val="00DF5EA0"/>
    <w:rsid w:val="00DF5EEE"/>
    <w:rsid w:val="00DF5EF4"/>
    <w:rsid w:val="00DF601E"/>
    <w:rsid w:val="00DF6078"/>
    <w:rsid w:val="00DF60B3"/>
    <w:rsid w:val="00DF60F0"/>
    <w:rsid w:val="00DF6103"/>
    <w:rsid w:val="00DF6150"/>
    <w:rsid w:val="00DF6176"/>
    <w:rsid w:val="00DF61B1"/>
    <w:rsid w:val="00DF61F4"/>
    <w:rsid w:val="00DF61F7"/>
    <w:rsid w:val="00DF6265"/>
    <w:rsid w:val="00DF63A3"/>
    <w:rsid w:val="00DF63D7"/>
    <w:rsid w:val="00DF63F9"/>
    <w:rsid w:val="00DF6443"/>
    <w:rsid w:val="00DF6469"/>
    <w:rsid w:val="00DF6502"/>
    <w:rsid w:val="00DF66B2"/>
    <w:rsid w:val="00DF66D1"/>
    <w:rsid w:val="00DF6726"/>
    <w:rsid w:val="00DF683F"/>
    <w:rsid w:val="00DF6982"/>
    <w:rsid w:val="00DF69B0"/>
    <w:rsid w:val="00DF69B7"/>
    <w:rsid w:val="00DF6CDD"/>
    <w:rsid w:val="00DF6D4B"/>
    <w:rsid w:val="00DF6D5E"/>
    <w:rsid w:val="00DF6DA0"/>
    <w:rsid w:val="00DF6DAA"/>
    <w:rsid w:val="00DF6ECD"/>
    <w:rsid w:val="00DF6F8B"/>
    <w:rsid w:val="00DF6FD0"/>
    <w:rsid w:val="00DF709E"/>
    <w:rsid w:val="00DF70E3"/>
    <w:rsid w:val="00DF719F"/>
    <w:rsid w:val="00DF721F"/>
    <w:rsid w:val="00DF7389"/>
    <w:rsid w:val="00DF73D3"/>
    <w:rsid w:val="00DF73F8"/>
    <w:rsid w:val="00DF74A7"/>
    <w:rsid w:val="00DF74E8"/>
    <w:rsid w:val="00DF7757"/>
    <w:rsid w:val="00DF7776"/>
    <w:rsid w:val="00DF78FB"/>
    <w:rsid w:val="00DF792C"/>
    <w:rsid w:val="00DF7946"/>
    <w:rsid w:val="00DF796B"/>
    <w:rsid w:val="00DF79C0"/>
    <w:rsid w:val="00DF79F1"/>
    <w:rsid w:val="00DF7A3F"/>
    <w:rsid w:val="00DF7A6F"/>
    <w:rsid w:val="00DF7AE9"/>
    <w:rsid w:val="00DF7BD6"/>
    <w:rsid w:val="00DF7D42"/>
    <w:rsid w:val="00DF7E54"/>
    <w:rsid w:val="00DF7F1D"/>
    <w:rsid w:val="00DF7F21"/>
    <w:rsid w:val="00DF7F41"/>
    <w:rsid w:val="00DF7F6D"/>
    <w:rsid w:val="00DF7FE7"/>
    <w:rsid w:val="00E000B3"/>
    <w:rsid w:val="00E0011A"/>
    <w:rsid w:val="00E00171"/>
    <w:rsid w:val="00E001B0"/>
    <w:rsid w:val="00E001E2"/>
    <w:rsid w:val="00E001E9"/>
    <w:rsid w:val="00E001F9"/>
    <w:rsid w:val="00E00229"/>
    <w:rsid w:val="00E0022B"/>
    <w:rsid w:val="00E00261"/>
    <w:rsid w:val="00E0028B"/>
    <w:rsid w:val="00E0028D"/>
    <w:rsid w:val="00E002C0"/>
    <w:rsid w:val="00E002E5"/>
    <w:rsid w:val="00E0038B"/>
    <w:rsid w:val="00E003A3"/>
    <w:rsid w:val="00E00462"/>
    <w:rsid w:val="00E004ED"/>
    <w:rsid w:val="00E005CB"/>
    <w:rsid w:val="00E00815"/>
    <w:rsid w:val="00E00897"/>
    <w:rsid w:val="00E008E3"/>
    <w:rsid w:val="00E008EF"/>
    <w:rsid w:val="00E00944"/>
    <w:rsid w:val="00E0099B"/>
    <w:rsid w:val="00E009AC"/>
    <w:rsid w:val="00E009C6"/>
    <w:rsid w:val="00E00A22"/>
    <w:rsid w:val="00E00A29"/>
    <w:rsid w:val="00E00A5E"/>
    <w:rsid w:val="00E00A6F"/>
    <w:rsid w:val="00E00A89"/>
    <w:rsid w:val="00E00A8B"/>
    <w:rsid w:val="00E00B03"/>
    <w:rsid w:val="00E00B1A"/>
    <w:rsid w:val="00E00B5A"/>
    <w:rsid w:val="00E00BDC"/>
    <w:rsid w:val="00E00CCF"/>
    <w:rsid w:val="00E00CF1"/>
    <w:rsid w:val="00E00CFD"/>
    <w:rsid w:val="00E00D1F"/>
    <w:rsid w:val="00E00D3E"/>
    <w:rsid w:val="00E00E92"/>
    <w:rsid w:val="00E00EA0"/>
    <w:rsid w:val="00E00F54"/>
    <w:rsid w:val="00E01065"/>
    <w:rsid w:val="00E0110D"/>
    <w:rsid w:val="00E0112F"/>
    <w:rsid w:val="00E011DF"/>
    <w:rsid w:val="00E011E8"/>
    <w:rsid w:val="00E012E1"/>
    <w:rsid w:val="00E0148B"/>
    <w:rsid w:val="00E014D8"/>
    <w:rsid w:val="00E01594"/>
    <w:rsid w:val="00E015FC"/>
    <w:rsid w:val="00E01643"/>
    <w:rsid w:val="00E0167F"/>
    <w:rsid w:val="00E016A0"/>
    <w:rsid w:val="00E01752"/>
    <w:rsid w:val="00E01798"/>
    <w:rsid w:val="00E018A6"/>
    <w:rsid w:val="00E018C7"/>
    <w:rsid w:val="00E018EE"/>
    <w:rsid w:val="00E01902"/>
    <w:rsid w:val="00E01905"/>
    <w:rsid w:val="00E019CA"/>
    <w:rsid w:val="00E019CE"/>
    <w:rsid w:val="00E01A7B"/>
    <w:rsid w:val="00E01AC2"/>
    <w:rsid w:val="00E01AD3"/>
    <w:rsid w:val="00E01C5B"/>
    <w:rsid w:val="00E01C6E"/>
    <w:rsid w:val="00E01CD2"/>
    <w:rsid w:val="00E01D63"/>
    <w:rsid w:val="00E01DFB"/>
    <w:rsid w:val="00E01E6F"/>
    <w:rsid w:val="00E01EC0"/>
    <w:rsid w:val="00E01EFF"/>
    <w:rsid w:val="00E01F0A"/>
    <w:rsid w:val="00E0200A"/>
    <w:rsid w:val="00E02023"/>
    <w:rsid w:val="00E02191"/>
    <w:rsid w:val="00E021A0"/>
    <w:rsid w:val="00E02252"/>
    <w:rsid w:val="00E02267"/>
    <w:rsid w:val="00E02370"/>
    <w:rsid w:val="00E023BD"/>
    <w:rsid w:val="00E0240B"/>
    <w:rsid w:val="00E024DB"/>
    <w:rsid w:val="00E0252D"/>
    <w:rsid w:val="00E026D2"/>
    <w:rsid w:val="00E0277C"/>
    <w:rsid w:val="00E027BA"/>
    <w:rsid w:val="00E0280C"/>
    <w:rsid w:val="00E028E6"/>
    <w:rsid w:val="00E02926"/>
    <w:rsid w:val="00E02A17"/>
    <w:rsid w:val="00E02A90"/>
    <w:rsid w:val="00E02AFE"/>
    <w:rsid w:val="00E02B1C"/>
    <w:rsid w:val="00E02BD2"/>
    <w:rsid w:val="00E02BFC"/>
    <w:rsid w:val="00E02C06"/>
    <w:rsid w:val="00E02C21"/>
    <w:rsid w:val="00E02C8B"/>
    <w:rsid w:val="00E02C8F"/>
    <w:rsid w:val="00E02C93"/>
    <w:rsid w:val="00E02CE3"/>
    <w:rsid w:val="00E02DB3"/>
    <w:rsid w:val="00E02DCE"/>
    <w:rsid w:val="00E02DD0"/>
    <w:rsid w:val="00E02DF4"/>
    <w:rsid w:val="00E02EBB"/>
    <w:rsid w:val="00E02ED1"/>
    <w:rsid w:val="00E02ED8"/>
    <w:rsid w:val="00E03061"/>
    <w:rsid w:val="00E03075"/>
    <w:rsid w:val="00E030EC"/>
    <w:rsid w:val="00E031F2"/>
    <w:rsid w:val="00E032CC"/>
    <w:rsid w:val="00E032ED"/>
    <w:rsid w:val="00E0346E"/>
    <w:rsid w:val="00E0347F"/>
    <w:rsid w:val="00E03517"/>
    <w:rsid w:val="00E03592"/>
    <w:rsid w:val="00E035FE"/>
    <w:rsid w:val="00E03678"/>
    <w:rsid w:val="00E036BB"/>
    <w:rsid w:val="00E036C9"/>
    <w:rsid w:val="00E036DD"/>
    <w:rsid w:val="00E03717"/>
    <w:rsid w:val="00E0371A"/>
    <w:rsid w:val="00E03799"/>
    <w:rsid w:val="00E037B8"/>
    <w:rsid w:val="00E03830"/>
    <w:rsid w:val="00E038F6"/>
    <w:rsid w:val="00E03910"/>
    <w:rsid w:val="00E03960"/>
    <w:rsid w:val="00E03AA4"/>
    <w:rsid w:val="00E03AC9"/>
    <w:rsid w:val="00E03B9F"/>
    <w:rsid w:val="00E03C10"/>
    <w:rsid w:val="00E03C89"/>
    <w:rsid w:val="00E03DDC"/>
    <w:rsid w:val="00E03E6E"/>
    <w:rsid w:val="00E03EB3"/>
    <w:rsid w:val="00E03EE0"/>
    <w:rsid w:val="00E03EF3"/>
    <w:rsid w:val="00E0405F"/>
    <w:rsid w:val="00E04077"/>
    <w:rsid w:val="00E04108"/>
    <w:rsid w:val="00E04133"/>
    <w:rsid w:val="00E04170"/>
    <w:rsid w:val="00E04194"/>
    <w:rsid w:val="00E041F1"/>
    <w:rsid w:val="00E04246"/>
    <w:rsid w:val="00E04262"/>
    <w:rsid w:val="00E043B4"/>
    <w:rsid w:val="00E043C1"/>
    <w:rsid w:val="00E043E9"/>
    <w:rsid w:val="00E04539"/>
    <w:rsid w:val="00E04565"/>
    <w:rsid w:val="00E04578"/>
    <w:rsid w:val="00E0462B"/>
    <w:rsid w:val="00E04752"/>
    <w:rsid w:val="00E04798"/>
    <w:rsid w:val="00E047AC"/>
    <w:rsid w:val="00E04822"/>
    <w:rsid w:val="00E048B9"/>
    <w:rsid w:val="00E0495E"/>
    <w:rsid w:val="00E0496D"/>
    <w:rsid w:val="00E049C9"/>
    <w:rsid w:val="00E04AE0"/>
    <w:rsid w:val="00E04B3C"/>
    <w:rsid w:val="00E04C02"/>
    <w:rsid w:val="00E04CB2"/>
    <w:rsid w:val="00E04CB6"/>
    <w:rsid w:val="00E04CCF"/>
    <w:rsid w:val="00E04D53"/>
    <w:rsid w:val="00E04D56"/>
    <w:rsid w:val="00E04EED"/>
    <w:rsid w:val="00E04EEE"/>
    <w:rsid w:val="00E04FCD"/>
    <w:rsid w:val="00E050FC"/>
    <w:rsid w:val="00E052D6"/>
    <w:rsid w:val="00E05392"/>
    <w:rsid w:val="00E05483"/>
    <w:rsid w:val="00E054A7"/>
    <w:rsid w:val="00E05500"/>
    <w:rsid w:val="00E0557C"/>
    <w:rsid w:val="00E055F1"/>
    <w:rsid w:val="00E055F8"/>
    <w:rsid w:val="00E0561E"/>
    <w:rsid w:val="00E05657"/>
    <w:rsid w:val="00E056A7"/>
    <w:rsid w:val="00E056AC"/>
    <w:rsid w:val="00E05782"/>
    <w:rsid w:val="00E0589A"/>
    <w:rsid w:val="00E058F5"/>
    <w:rsid w:val="00E05986"/>
    <w:rsid w:val="00E05A10"/>
    <w:rsid w:val="00E05A4B"/>
    <w:rsid w:val="00E05A67"/>
    <w:rsid w:val="00E05A86"/>
    <w:rsid w:val="00E05AA3"/>
    <w:rsid w:val="00E05C45"/>
    <w:rsid w:val="00E05E53"/>
    <w:rsid w:val="00E05E82"/>
    <w:rsid w:val="00E05F6D"/>
    <w:rsid w:val="00E05FF7"/>
    <w:rsid w:val="00E06003"/>
    <w:rsid w:val="00E06014"/>
    <w:rsid w:val="00E06066"/>
    <w:rsid w:val="00E06131"/>
    <w:rsid w:val="00E0614D"/>
    <w:rsid w:val="00E06180"/>
    <w:rsid w:val="00E06181"/>
    <w:rsid w:val="00E06184"/>
    <w:rsid w:val="00E061BA"/>
    <w:rsid w:val="00E0626B"/>
    <w:rsid w:val="00E062BB"/>
    <w:rsid w:val="00E062EB"/>
    <w:rsid w:val="00E06301"/>
    <w:rsid w:val="00E06393"/>
    <w:rsid w:val="00E063C4"/>
    <w:rsid w:val="00E0647F"/>
    <w:rsid w:val="00E06511"/>
    <w:rsid w:val="00E06520"/>
    <w:rsid w:val="00E06569"/>
    <w:rsid w:val="00E06582"/>
    <w:rsid w:val="00E06670"/>
    <w:rsid w:val="00E0679A"/>
    <w:rsid w:val="00E0681E"/>
    <w:rsid w:val="00E06861"/>
    <w:rsid w:val="00E06889"/>
    <w:rsid w:val="00E06907"/>
    <w:rsid w:val="00E06919"/>
    <w:rsid w:val="00E0693A"/>
    <w:rsid w:val="00E06963"/>
    <w:rsid w:val="00E0696A"/>
    <w:rsid w:val="00E0699B"/>
    <w:rsid w:val="00E069AE"/>
    <w:rsid w:val="00E06A88"/>
    <w:rsid w:val="00E06AD6"/>
    <w:rsid w:val="00E06B00"/>
    <w:rsid w:val="00E06B4C"/>
    <w:rsid w:val="00E06CE9"/>
    <w:rsid w:val="00E06D58"/>
    <w:rsid w:val="00E06D7D"/>
    <w:rsid w:val="00E06E07"/>
    <w:rsid w:val="00E06E31"/>
    <w:rsid w:val="00E06EB5"/>
    <w:rsid w:val="00E07011"/>
    <w:rsid w:val="00E07018"/>
    <w:rsid w:val="00E07041"/>
    <w:rsid w:val="00E07174"/>
    <w:rsid w:val="00E07188"/>
    <w:rsid w:val="00E071AF"/>
    <w:rsid w:val="00E071BE"/>
    <w:rsid w:val="00E072E9"/>
    <w:rsid w:val="00E07326"/>
    <w:rsid w:val="00E07348"/>
    <w:rsid w:val="00E074A3"/>
    <w:rsid w:val="00E0758F"/>
    <w:rsid w:val="00E07602"/>
    <w:rsid w:val="00E07612"/>
    <w:rsid w:val="00E07638"/>
    <w:rsid w:val="00E0765A"/>
    <w:rsid w:val="00E0769A"/>
    <w:rsid w:val="00E076D7"/>
    <w:rsid w:val="00E07816"/>
    <w:rsid w:val="00E07885"/>
    <w:rsid w:val="00E078AC"/>
    <w:rsid w:val="00E078F6"/>
    <w:rsid w:val="00E07945"/>
    <w:rsid w:val="00E079A0"/>
    <w:rsid w:val="00E079AF"/>
    <w:rsid w:val="00E07A48"/>
    <w:rsid w:val="00E07B4D"/>
    <w:rsid w:val="00E07BE3"/>
    <w:rsid w:val="00E07C09"/>
    <w:rsid w:val="00E07C40"/>
    <w:rsid w:val="00E07C68"/>
    <w:rsid w:val="00E07CF0"/>
    <w:rsid w:val="00E07D1F"/>
    <w:rsid w:val="00E07D5E"/>
    <w:rsid w:val="00E07D9B"/>
    <w:rsid w:val="00E07DBC"/>
    <w:rsid w:val="00E07E1B"/>
    <w:rsid w:val="00E07E47"/>
    <w:rsid w:val="00E07E6C"/>
    <w:rsid w:val="00E07E82"/>
    <w:rsid w:val="00E07EB2"/>
    <w:rsid w:val="00E07FCB"/>
    <w:rsid w:val="00E10029"/>
    <w:rsid w:val="00E100CF"/>
    <w:rsid w:val="00E10224"/>
    <w:rsid w:val="00E1025A"/>
    <w:rsid w:val="00E103F2"/>
    <w:rsid w:val="00E1043D"/>
    <w:rsid w:val="00E104DE"/>
    <w:rsid w:val="00E104E7"/>
    <w:rsid w:val="00E104F7"/>
    <w:rsid w:val="00E10556"/>
    <w:rsid w:val="00E10563"/>
    <w:rsid w:val="00E1064A"/>
    <w:rsid w:val="00E1073C"/>
    <w:rsid w:val="00E1074C"/>
    <w:rsid w:val="00E1078C"/>
    <w:rsid w:val="00E107D4"/>
    <w:rsid w:val="00E1081D"/>
    <w:rsid w:val="00E108BC"/>
    <w:rsid w:val="00E10A43"/>
    <w:rsid w:val="00E10ABC"/>
    <w:rsid w:val="00E10BBF"/>
    <w:rsid w:val="00E10BEE"/>
    <w:rsid w:val="00E10C6E"/>
    <w:rsid w:val="00E10D37"/>
    <w:rsid w:val="00E10D48"/>
    <w:rsid w:val="00E10DA4"/>
    <w:rsid w:val="00E10DCC"/>
    <w:rsid w:val="00E10DD1"/>
    <w:rsid w:val="00E10E2B"/>
    <w:rsid w:val="00E11131"/>
    <w:rsid w:val="00E11148"/>
    <w:rsid w:val="00E11211"/>
    <w:rsid w:val="00E1121C"/>
    <w:rsid w:val="00E11248"/>
    <w:rsid w:val="00E1134F"/>
    <w:rsid w:val="00E1138C"/>
    <w:rsid w:val="00E113B0"/>
    <w:rsid w:val="00E113B9"/>
    <w:rsid w:val="00E11557"/>
    <w:rsid w:val="00E115B2"/>
    <w:rsid w:val="00E115D1"/>
    <w:rsid w:val="00E115EA"/>
    <w:rsid w:val="00E116BE"/>
    <w:rsid w:val="00E116F3"/>
    <w:rsid w:val="00E1179E"/>
    <w:rsid w:val="00E117A2"/>
    <w:rsid w:val="00E117E4"/>
    <w:rsid w:val="00E11894"/>
    <w:rsid w:val="00E1193C"/>
    <w:rsid w:val="00E119DA"/>
    <w:rsid w:val="00E11A7E"/>
    <w:rsid w:val="00E11AFA"/>
    <w:rsid w:val="00E11B08"/>
    <w:rsid w:val="00E11B54"/>
    <w:rsid w:val="00E11B61"/>
    <w:rsid w:val="00E11B71"/>
    <w:rsid w:val="00E11B8B"/>
    <w:rsid w:val="00E11BDB"/>
    <w:rsid w:val="00E11C5C"/>
    <w:rsid w:val="00E11C96"/>
    <w:rsid w:val="00E11D80"/>
    <w:rsid w:val="00E11E2F"/>
    <w:rsid w:val="00E11E34"/>
    <w:rsid w:val="00E11E60"/>
    <w:rsid w:val="00E11F99"/>
    <w:rsid w:val="00E11FBD"/>
    <w:rsid w:val="00E1205E"/>
    <w:rsid w:val="00E12074"/>
    <w:rsid w:val="00E120D4"/>
    <w:rsid w:val="00E1213F"/>
    <w:rsid w:val="00E12228"/>
    <w:rsid w:val="00E12261"/>
    <w:rsid w:val="00E1233E"/>
    <w:rsid w:val="00E123A3"/>
    <w:rsid w:val="00E123FB"/>
    <w:rsid w:val="00E1245C"/>
    <w:rsid w:val="00E12471"/>
    <w:rsid w:val="00E124D0"/>
    <w:rsid w:val="00E12536"/>
    <w:rsid w:val="00E12580"/>
    <w:rsid w:val="00E125E0"/>
    <w:rsid w:val="00E12622"/>
    <w:rsid w:val="00E126E2"/>
    <w:rsid w:val="00E1270E"/>
    <w:rsid w:val="00E127F8"/>
    <w:rsid w:val="00E1281B"/>
    <w:rsid w:val="00E12909"/>
    <w:rsid w:val="00E1298A"/>
    <w:rsid w:val="00E12A2C"/>
    <w:rsid w:val="00E12AF9"/>
    <w:rsid w:val="00E12B8A"/>
    <w:rsid w:val="00E12BD7"/>
    <w:rsid w:val="00E12C2E"/>
    <w:rsid w:val="00E12CC9"/>
    <w:rsid w:val="00E12DE1"/>
    <w:rsid w:val="00E12DF5"/>
    <w:rsid w:val="00E12EF4"/>
    <w:rsid w:val="00E12F10"/>
    <w:rsid w:val="00E12F45"/>
    <w:rsid w:val="00E1302C"/>
    <w:rsid w:val="00E1304E"/>
    <w:rsid w:val="00E130FF"/>
    <w:rsid w:val="00E1315E"/>
    <w:rsid w:val="00E13199"/>
    <w:rsid w:val="00E13266"/>
    <w:rsid w:val="00E13380"/>
    <w:rsid w:val="00E13519"/>
    <w:rsid w:val="00E136E3"/>
    <w:rsid w:val="00E13755"/>
    <w:rsid w:val="00E137A6"/>
    <w:rsid w:val="00E1381F"/>
    <w:rsid w:val="00E13936"/>
    <w:rsid w:val="00E13984"/>
    <w:rsid w:val="00E139D9"/>
    <w:rsid w:val="00E13A17"/>
    <w:rsid w:val="00E13C59"/>
    <w:rsid w:val="00E13CB0"/>
    <w:rsid w:val="00E13D8A"/>
    <w:rsid w:val="00E13E7F"/>
    <w:rsid w:val="00E13E8C"/>
    <w:rsid w:val="00E13EC4"/>
    <w:rsid w:val="00E13F05"/>
    <w:rsid w:val="00E13F42"/>
    <w:rsid w:val="00E14049"/>
    <w:rsid w:val="00E14071"/>
    <w:rsid w:val="00E1418E"/>
    <w:rsid w:val="00E14298"/>
    <w:rsid w:val="00E142E5"/>
    <w:rsid w:val="00E142FE"/>
    <w:rsid w:val="00E1434A"/>
    <w:rsid w:val="00E143C2"/>
    <w:rsid w:val="00E14478"/>
    <w:rsid w:val="00E14576"/>
    <w:rsid w:val="00E1459B"/>
    <w:rsid w:val="00E145D6"/>
    <w:rsid w:val="00E1462E"/>
    <w:rsid w:val="00E1463A"/>
    <w:rsid w:val="00E1466E"/>
    <w:rsid w:val="00E14778"/>
    <w:rsid w:val="00E1479A"/>
    <w:rsid w:val="00E1485C"/>
    <w:rsid w:val="00E148E9"/>
    <w:rsid w:val="00E1493B"/>
    <w:rsid w:val="00E149BE"/>
    <w:rsid w:val="00E14BCC"/>
    <w:rsid w:val="00E14C58"/>
    <w:rsid w:val="00E14C9E"/>
    <w:rsid w:val="00E14CCC"/>
    <w:rsid w:val="00E14D11"/>
    <w:rsid w:val="00E14EE0"/>
    <w:rsid w:val="00E14EF2"/>
    <w:rsid w:val="00E14FBF"/>
    <w:rsid w:val="00E14FEC"/>
    <w:rsid w:val="00E15027"/>
    <w:rsid w:val="00E15075"/>
    <w:rsid w:val="00E150CE"/>
    <w:rsid w:val="00E15147"/>
    <w:rsid w:val="00E151C0"/>
    <w:rsid w:val="00E15209"/>
    <w:rsid w:val="00E15325"/>
    <w:rsid w:val="00E1533F"/>
    <w:rsid w:val="00E153F1"/>
    <w:rsid w:val="00E154B1"/>
    <w:rsid w:val="00E15636"/>
    <w:rsid w:val="00E1563B"/>
    <w:rsid w:val="00E15679"/>
    <w:rsid w:val="00E1567B"/>
    <w:rsid w:val="00E156F9"/>
    <w:rsid w:val="00E15713"/>
    <w:rsid w:val="00E157A8"/>
    <w:rsid w:val="00E157C9"/>
    <w:rsid w:val="00E157D5"/>
    <w:rsid w:val="00E158FF"/>
    <w:rsid w:val="00E15922"/>
    <w:rsid w:val="00E159FA"/>
    <w:rsid w:val="00E15A2A"/>
    <w:rsid w:val="00E15A4D"/>
    <w:rsid w:val="00E15B10"/>
    <w:rsid w:val="00E15B45"/>
    <w:rsid w:val="00E15B81"/>
    <w:rsid w:val="00E15B82"/>
    <w:rsid w:val="00E15C16"/>
    <w:rsid w:val="00E15C74"/>
    <w:rsid w:val="00E15CE0"/>
    <w:rsid w:val="00E15D27"/>
    <w:rsid w:val="00E15DB1"/>
    <w:rsid w:val="00E15EED"/>
    <w:rsid w:val="00E15F3E"/>
    <w:rsid w:val="00E15F43"/>
    <w:rsid w:val="00E15F48"/>
    <w:rsid w:val="00E15F4B"/>
    <w:rsid w:val="00E15FDA"/>
    <w:rsid w:val="00E16054"/>
    <w:rsid w:val="00E161CA"/>
    <w:rsid w:val="00E162B9"/>
    <w:rsid w:val="00E162DC"/>
    <w:rsid w:val="00E1632D"/>
    <w:rsid w:val="00E1635F"/>
    <w:rsid w:val="00E1636B"/>
    <w:rsid w:val="00E16374"/>
    <w:rsid w:val="00E16387"/>
    <w:rsid w:val="00E16392"/>
    <w:rsid w:val="00E1641B"/>
    <w:rsid w:val="00E16427"/>
    <w:rsid w:val="00E1642F"/>
    <w:rsid w:val="00E164BB"/>
    <w:rsid w:val="00E164E8"/>
    <w:rsid w:val="00E16510"/>
    <w:rsid w:val="00E1652A"/>
    <w:rsid w:val="00E1653E"/>
    <w:rsid w:val="00E165BC"/>
    <w:rsid w:val="00E165DD"/>
    <w:rsid w:val="00E165F2"/>
    <w:rsid w:val="00E16627"/>
    <w:rsid w:val="00E166D9"/>
    <w:rsid w:val="00E166DE"/>
    <w:rsid w:val="00E16737"/>
    <w:rsid w:val="00E167EF"/>
    <w:rsid w:val="00E167F2"/>
    <w:rsid w:val="00E168D9"/>
    <w:rsid w:val="00E16988"/>
    <w:rsid w:val="00E169F4"/>
    <w:rsid w:val="00E16A1E"/>
    <w:rsid w:val="00E16ABA"/>
    <w:rsid w:val="00E16AC6"/>
    <w:rsid w:val="00E16AC9"/>
    <w:rsid w:val="00E16ACD"/>
    <w:rsid w:val="00E16D00"/>
    <w:rsid w:val="00E16D8C"/>
    <w:rsid w:val="00E16E43"/>
    <w:rsid w:val="00E16EA8"/>
    <w:rsid w:val="00E16EC1"/>
    <w:rsid w:val="00E16F09"/>
    <w:rsid w:val="00E16F39"/>
    <w:rsid w:val="00E16F3C"/>
    <w:rsid w:val="00E16F9F"/>
    <w:rsid w:val="00E16FD3"/>
    <w:rsid w:val="00E16FE9"/>
    <w:rsid w:val="00E17001"/>
    <w:rsid w:val="00E1706D"/>
    <w:rsid w:val="00E1709A"/>
    <w:rsid w:val="00E170F8"/>
    <w:rsid w:val="00E17114"/>
    <w:rsid w:val="00E171F7"/>
    <w:rsid w:val="00E1722D"/>
    <w:rsid w:val="00E17271"/>
    <w:rsid w:val="00E172F5"/>
    <w:rsid w:val="00E1738B"/>
    <w:rsid w:val="00E17460"/>
    <w:rsid w:val="00E1754A"/>
    <w:rsid w:val="00E17559"/>
    <w:rsid w:val="00E1756D"/>
    <w:rsid w:val="00E1766C"/>
    <w:rsid w:val="00E17707"/>
    <w:rsid w:val="00E17788"/>
    <w:rsid w:val="00E1785E"/>
    <w:rsid w:val="00E17895"/>
    <w:rsid w:val="00E1797B"/>
    <w:rsid w:val="00E17A37"/>
    <w:rsid w:val="00E17B3F"/>
    <w:rsid w:val="00E17B5E"/>
    <w:rsid w:val="00E17B73"/>
    <w:rsid w:val="00E17BD1"/>
    <w:rsid w:val="00E17CA6"/>
    <w:rsid w:val="00E17CD0"/>
    <w:rsid w:val="00E17D3D"/>
    <w:rsid w:val="00E17E2F"/>
    <w:rsid w:val="00E17EA0"/>
    <w:rsid w:val="00E17EA1"/>
    <w:rsid w:val="00E17F4B"/>
    <w:rsid w:val="00E17FA9"/>
    <w:rsid w:val="00E20023"/>
    <w:rsid w:val="00E2003F"/>
    <w:rsid w:val="00E2004E"/>
    <w:rsid w:val="00E200AD"/>
    <w:rsid w:val="00E200CA"/>
    <w:rsid w:val="00E200E2"/>
    <w:rsid w:val="00E2013E"/>
    <w:rsid w:val="00E2014C"/>
    <w:rsid w:val="00E201D1"/>
    <w:rsid w:val="00E20231"/>
    <w:rsid w:val="00E20271"/>
    <w:rsid w:val="00E2031C"/>
    <w:rsid w:val="00E2042B"/>
    <w:rsid w:val="00E204E9"/>
    <w:rsid w:val="00E20526"/>
    <w:rsid w:val="00E2059B"/>
    <w:rsid w:val="00E206D8"/>
    <w:rsid w:val="00E207D9"/>
    <w:rsid w:val="00E20811"/>
    <w:rsid w:val="00E20818"/>
    <w:rsid w:val="00E20891"/>
    <w:rsid w:val="00E208FF"/>
    <w:rsid w:val="00E20908"/>
    <w:rsid w:val="00E209AC"/>
    <w:rsid w:val="00E20A19"/>
    <w:rsid w:val="00E20C0D"/>
    <w:rsid w:val="00E20C10"/>
    <w:rsid w:val="00E20C15"/>
    <w:rsid w:val="00E20C73"/>
    <w:rsid w:val="00E20D4E"/>
    <w:rsid w:val="00E20F5F"/>
    <w:rsid w:val="00E20F80"/>
    <w:rsid w:val="00E20FB2"/>
    <w:rsid w:val="00E20FBE"/>
    <w:rsid w:val="00E210F9"/>
    <w:rsid w:val="00E21173"/>
    <w:rsid w:val="00E211D4"/>
    <w:rsid w:val="00E21210"/>
    <w:rsid w:val="00E21224"/>
    <w:rsid w:val="00E21243"/>
    <w:rsid w:val="00E212D8"/>
    <w:rsid w:val="00E21330"/>
    <w:rsid w:val="00E2135E"/>
    <w:rsid w:val="00E2138D"/>
    <w:rsid w:val="00E213DE"/>
    <w:rsid w:val="00E21423"/>
    <w:rsid w:val="00E21425"/>
    <w:rsid w:val="00E21472"/>
    <w:rsid w:val="00E2148B"/>
    <w:rsid w:val="00E2149E"/>
    <w:rsid w:val="00E214C3"/>
    <w:rsid w:val="00E214DF"/>
    <w:rsid w:val="00E2154A"/>
    <w:rsid w:val="00E21729"/>
    <w:rsid w:val="00E21759"/>
    <w:rsid w:val="00E21761"/>
    <w:rsid w:val="00E21864"/>
    <w:rsid w:val="00E218E1"/>
    <w:rsid w:val="00E21AC0"/>
    <w:rsid w:val="00E21B06"/>
    <w:rsid w:val="00E21B2A"/>
    <w:rsid w:val="00E21B4A"/>
    <w:rsid w:val="00E21BCA"/>
    <w:rsid w:val="00E21C31"/>
    <w:rsid w:val="00E21CB0"/>
    <w:rsid w:val="00E21D69"/>
    <w:rsid w:val="00E21DA0"/>
    <w:rsid w:val="00E21DBB"/>
    <w:rsid w:val="00E21E09"/>
    <w:rsid w:val="00E21E47"/>
    <w:rsid w:val="00E21E57"/>
    <w:rsid w:val="00E21FA8"/>
    <w:rsid w:val="00E21FC0"/>
    <w:rsid w:val="00E21FC3"/>
    <w:rsid w:val="00E21FDC"/>
    <w:rsid w:val="00E22058"/>
    <w:rsid w:val="00E221BF"/>
    <w:rsid w:val="00E221DF"/>
    <w:rsid w:val="00E221E7"/>
    <w:rsid w:val="00E221FB"/>
    <w:rsid w:val="00E2232C"/>
    <w:rsid w:val="00E22349"/>
    <w:rsid w:val="00E223CE"/>
    <w:rsid w:val="00E22429"/>
    <w:rsid w:val="00E22462"/>
    <w:rsid w:val="00E224DC"/>
    <w:rsid w:val="00E224ED"/>
    <w:rsid w:val="00E2255E"/>
    <w:rsid w:val="00E22584"/>
    <w:rsid w:val="00E22690"/>
    <w:rsid w:val="00E226AB"/>
    <w:rsid w:val="00E226B0"/>
    <w:rsid w:val="00E22709"/>
    <w:rsid w:val="00E2270A"/>
    <w:rsid w:val="00E22740"/>
    <w:rsid w:val="00E227C0"/>
    <w:rsid w:val="00E227EE"/>
    <w:rsid w:val="00E2284B"/>
    <w:rsid w:val="00E228A9"/>
    <w:rsid w:val="00E228AC"/>
    <w:rsid w:val="00E2290B"/>
    <w:rsid w:val="00E22982"/>
    <w:rsid w:val="00E22A4A"/>
    <w:rsid w:val="00E22A6D"/>
    <w:rsid w:val="00E22AA0"/>
    <w:rsid w:val="00E22B32"/>
    <w:rsid w:val="00E22B52"/>
    <w:rsid w:val="00E22B78"/>
    <w:rsid w:val="00E22C18"/>
    <w:rsid w:val="00E22C2F"/>
    <w:rsid w:val="00E22D6E"/>
    <w:rsid w:val="00E22E42"/>
    <w:rsid w:val="00E22E85"/>
    <w:rsid w:val="00E22E9C"/>
    <w:rsid w:val="00E22EB3"/>
    <w:rsid w:val="00E22EEB"/>
    <w:rsid w:val="00E22EF3"/>
    <w:rsid w:val="00E22F4D"/>
    <w:rsid w:val="00E23064"/>
    <w:rsid w:val="00E2307B"/>
    <w:rsid w:val="00E23086"/>
    <w:rsid w:val="00E2311B"/>
    <w:rsid w:val="00E23144"/>
    <w:rsid w:val="00E23167"/>
    <w:rsid w:val="00E231B2"/>
    <w:rsid w:val="00E231E3"/>
    <w:rsid w:val="00E2325D"/>
    <w:rsid w:val="00E232E7"/>
    <w:rsid w:val="00E23350"/>
    <w:rsid w:val="00E233A3"/>
    <w:rsid w:val="00E233AB"/>
    <w:rsid w:val="00E233C2"/>
    <w:rsid w:val="00E23459"/>
    <w:rsid w:val="00E234C4"/>
    <w:rsid w:val="00E235FB"/>
    <w:rsid w:val="00E23716"/>
    <w:rsid w:val="00E23795"/>
    <w:rsid w:val="00E237E9"/>
    <w:rsid w:val="00E237FA"/>
    <w:rsid w:val="00E23804"/>
    <w:rsid w:val="00E23825"/>
    <w:rsid w:val="00E2387D"/>
    <w:rsid w:val="00E238F5"/>
    <w:rsid w:val="00E23909"/>
    <w:rsid w:val="00E2397F"/>
    <w:rsid w:val="00E239AF"/>
    <w:rsid w:val="00E23AD9"/>
    <w:rsid w:val="00E23CB1"/>
    <w:rsid w:val="00E23CC4"/>
    <w:rsid w:val="00E23E14"/>
    <w:rsid w:val="00E23E16"/>
    <w:rsid w:val="00E23E51"/>
    <w:rsid w:val="00E23E60"/>
    <w:rsid w:val="00E23F1F"/>
    <w:rsid w:val="00E23F71"/>
    <w:rsid w:val="00E23F96"/>
    <w:rsid w:val="00E23FF2"/>
    <w:rsid w:val="00E2409C"/>
    <w:rsid w:val="00E240DA"/>
    <w:rsid w:val="00E24268"/>
    <w:rsid w:val="00E24295"/>
    <w:rsid w:val="00E242AF"/>
    <w:rsid w:val="00E24311"/>
    <w:rsid w:val="00E243A7"/>
    <w:rsid w:val="00E24609"/>
    <w:rsid w:val="00E24654"/>
    <w:rsid w:val="00E24673"/>
    <w:rsid w:val="00E2469D"/>
    <w:rsid w:val="00E24803"/>
    <w:rsid w:val="00E2485C"/>
    <w:rsid w:val="00E24921"/>
    <w:rsid w:val="00E249BB"/>
    <w:rsid w:val="00E249C8"/>
    <w:rsid w:val="00E24A40"/>
    <w:rsid w:val="00E24A51"/>
    <w:rsid w:val="00E24A61"/>
    <w:rsid w:val="00E24A82"/>
    <w:rsid w:val="00E24A92"/>
    <w:rsid w:val="00E24B0F"/>
    <w:rsid w:val="00E24B3E"/>
    <w:rsid w:val="00E24BBF"/>
    <w:rsid w:val="00E24C27"/>
    <w:rsid w:val="00E24C64"/>
    <w:rsid w:val="00E24ED0"/>
    <w:rsid w:val="00E24F3D"/>
    <w:rsid w:val="00E24FB6"/>
    <w:rsid w:val="00E24FB8"/>
    <w:rsid w:val="00E24FC0"/>
    <w:rsid w:val="00E25161"/>
    <w:rsid w:val="00E252AE"/>
    <w:rsid w:val="00E2538C"/>
    <w:rsid w:val="00E254C0"/>
    <w:rsid w:val="00E2554D"/>
    <w:rsid w:val="00E256AF"/>
    <w:rsid w:val="00E256E6"/>
    <w:rsid w:val="00E256EA"/>
    <w:rsid w:val="00E25768"/>
    <w:rsid w:val="00E25844"/>
    <w:rsid w:val="00E25851"/>
    <w:rsid w:val="00E2596E"/>
    <w:rsid w:val="00E25A56"/>
    <w:rsid w:val="00E25AB7"/>
    <w:rsid w:val="00E25B28"/>
    <w:rsid w:val="00E25BCB"/>
    <w:rsid w:val="00E25C44"/>
    <w:rsid w:val="00E25C6A"/>
    <w:rsid w:val="00E25C97"/>
    <w:rsid w:val="00E25F2E"/>
    <w:rsid w:val="00E26036"/>
    <w:rsid w:val="00E2604D"/>
    <w:rsid w:val="00E26065"/>
    <w:rsid w:val="00E26066"/>
    <w:rsid w:val="00E2612E"/>
    <w:rsid w:val="00E26165"/>
    <w:rsid w:val="00E26196"/>
    <w:rsid w:val="00E2620A"/>
    <w:rsid w:val="00E2633A"/>
    <w:rsid w:val="00E264CF"/>
    <w:rsid w:val="00E26526"/>
    <w:rsid w:val="00E2653B"/>
    <w:rsid w:val="00E265A1"/>
    <w:rsid w:val="00E26622"/>
    <w:rsid w:val="00E26676"/>
    <w:rsid w:val="00E266D0"/>
    <w:rsid w:val="00E266FF"/>
    <w:rsid w:val="00E26718"/>
    <w:rsid w:val="00E267F0"/>
    <w:rsid w:val="00E26823"/>
    <w:rsid w:val="00E268CB"/>
    <w:rsid w:val="00E268D0"/>
    <w:rsid w:val="00E268F4"/>
    <w:rsid w:val="00E26913"/>
    <w:rsid w:val="00E2695E"/>
    <w:rsid w:val="00E269FB"/>
    <w:rsid w:val="00E26A58"/>
    <w:rsid w:val="00E26B20"/>
    <w:rsid w:val="00E26B6D"/>
    <w:rsid w:val="00E26C03"/>
    <w:rsid w:val="00E26C7D"/>
    <w:rsid w:val="00E26CCC"/>
    <w:rsid w:val="00E26D48"/>
    <w:rsid w:val="00E26D8F"/>
    <w:rsid w:val="00E26DBE"/>
    <w:rsid w:val="00E26DFA"/>
    <w:rsid w:val="00E26EA5"/>
    <w:rsid w:val="00E26F31"/>
    <w:rsid w:val="00E26FA3"/>
    <w:rsid w:val="00E2702F"/>
    <w:rsid w:val="00E27105"/>
    <w:rsid w:val="00E2713A"/>
    <w:rsid w:val="00E27236"/>
    <w:rsid w:val="00E272E8"/>
    <w:rsid w:val="00E27370"/>
    <w:rsid w:val="00E273AE"/>
    <w:rsid w:val="00E27506"/>
    <w:rsid w:val="00E27553"/>
    <w:rsid w:val="00E275AF"/>
    <w:rsid w:val="00E275DA"/>
    <w:rsid w:val="00E2772A"/>
    <w:rsid w:val="00E27772"/>
    <w:rsid w:val="00E277DE"/>
    <w:rsid w:val="00E2780A"/>
    <w:rsid w:val="00E278A5"/>
    <w:rsid w:val="00E278C4"/>
    <w:rsid w:val="00E27913"/>
    <w:rsid w:val="00E27A4A"/>
    <w:rsid w:val="00E27B4C"/>
    <w:rsid w:val="00E27B52"/>
    <w:rsid w:val="00E27BD7"/>
    <w:rsid w:val="00E27C54"/>
    <w:rsid w:val="00E27C66"/>
    <w:rsid w:val="00E27C68"/>
    <w:rsid w:val="00E27C9D"/>
    <w:rsid w:val="00E27D3B"/>
    <w:rsid w:val="00E27DD8"/>
    <w:rsid w:val="00E27DE2"/>
    <w:rsid w:val="00E27ECC"/>
    <w:rsid w:val="00E27EF7"/>
    <w:rsid w:val="00E27F40"/>
    <w:rsid w:val="00E27F66"/>
    <w:rsid w:val="00E27F6E"/>
    <w:rsid w:val="00E27FA2"/>
    <w:rsid w:val="00E3001C"/>
    <w:rsid w:val="00E3002D"/>
    <w:rsid w:val="00E30099"/>
    <w:rsid w:val="00E3020E"/>
    <w:rsid w:val="00E30268"/>
    <w:rsid w:val="00E30302"/>
    <w:rsid w:val="00E3038E"/>
    <w:rsid w:val="00E303DB"/>
    <w:rsid w:val="00E30433"/>
    <w:rsid w:val="00E30452"/>
    <w:rsid w:val="00E30556"/>
    <w:rsid w:val="00E30608"/>
    <w:rsid w:val="00E30616"/>
    <w:rsid w:val="00E30647"/>
    <w:rsid w:val="00E30657"/>
    <w:rsid w:val="00E30668"/>
    <w:rsid w:val="00E30792"/>
    <w:rsid w:val="00E3085F"/>
    <w:rsid w:val="00E308F2"/>
    <w:rsid w:val="00E3096F"/>
    <w:rsid w:val="00E30B13"/>
    <w:rsid w:val="00E30B16"/>
    <w:rsid w:val="00E30B3B"/>
    <w:rsid w:val="00E30CEB"/>
    <w:rsid w:val="00E30DB9"/>
    <w:rsid w:val="00E30E2C"/>
    <w:rsid w:val="00E30E2E"/>
    <w:rsid w:val="00E30E7D"/>
    <w:rsid w:val="00E30E8A"/>
    <w:rsid w:val="00E30F05"/>
    <w:rsid w:val="00E30F15"/>
    <w:rsid w:val="00E30F3F"/>
    <w:rsid w:val="00E30F73"/>
    <w:rsid w:val="00E30FD7"/>
    <w:rsid w:val="00E310A9"/>
    <w:rsid w:val="00E310E8"/>
    <w:rsid w:val="00E3124C"/>
    <w:rsid w:val="00E312A8"/>
    <w:rsid w:val="00E3130A"/>
    <w:rsid w:val="00E3139B"/>
    <w:rsid w:val="00E313AF"/>
    <w:rsid w:val="00E3151C"/>
    <w:rsid w:val="00E31542"/>
    <w:rsid w:val="00E315EB"/>
    <w:rsid w:val="00E316A0"/>
    <w:rsid w:val="00E316D4"/>
    <w:rsid w:val="00E316DA"/>
    <w:rsid w:val="00E316E5"/>
    <w:rsid w:val="00E31849"/>
    <w:rsid w:val="00E31B1B"/>
    <w:rsid w:val="00E31B7A"/>
    <w:rsid w:val="00E31BDB"/>
    <w:rsid w:val="00E31C5C"/>
    <w:rsid w:val="00E31D00"/>
    <w:rsid w:val="00E31DB8"/>
    <w:rsid w:val="00E31E73"/>
    <w:rsid w:val="00E31E7F"/>
    <w:rsid w:val="00E31F12"/>
    <w:rsid w:val="00E31F23"/>
    <w:rsid w:val="00E31F44"/>
    <w:rsid w:val="00E31FAD"/>
    <w:rsid w:val="00E31FCD"/>
    <w:rsid w:val="00E31FE6"/>
    <w:rsid w:val="00E320E3"/>
    <w:rsid w:val="00E320EC"/>
    <w:rsid w:val="00E32115"/>
    <w:rsid w:val="00E32240"/>
    <w:rsid w:val="00E324B3"/>
    <w:rsid w:val="00E32504"/>
    <w:rsid w:val="00E32520"/>
    <w:rsid w:val="00E325B8"/>
    <w:rsid w:val="00E32687"/>
    <w:rsid w:val="00E326D4"/>
    <w:rsid w:val="00E32734"/>
    <w:rsid w:val="00E32792"/>
    <w:rsid w:val="00E327AC"/>
    <w:rsid w:val="00E3284E"/>
    <w:rsid w:val="00E32855"/>
    <w:rsid w:val="00E328A6"/>
    <w:rsid w:val="00E32978"/>
    <w:rsid w:val="00E329A7"/>
    <w:rsid w:val="00E32A20"/>
    <w:rsid w:val="00E32A2A"/>
    <w:rsid w:val="00E32A3F"/>
    <w:rsid w:val="00E32B2E"/>
    <w:rsid w:val="00E32B63"/>
    <w:rsid w:val="00E32CDC"/>
    <w:rsid w:val="00E32D17"/>
    <w:rsid w:val="00E32D6E"/>
    <w:rsid w:val="00E32E59"/>
    <w:rsid w:val="00E32FA9"/>
    <w:rsid w:val="00E33101"/>
    <w:rsid w:val="00E332F3"/>
    <w:rsid w:val="00E334BB"/>
    <w:rsid w:val="00E33500"/>
    <w:rsid w:val="00E33558"/>
    <w:rsid w:val="00E33568"/>
    <w:rsid w:val="00E33597"/>
    <w:rsid w:val="00E335C1"/>
    <w:rsid w:val="00E33626"/>
    <w:rsid w:val="00E33665"/>
    <w:rsid w:val="00E33670"/>
    <w:rsid w:val="00E3373E"/>
    <w:rsid w:val="00E33802"/>
    <w:rsid w:val="00E33830"/>
    <w:rsid w:val="00E338E9"/>
    <w:rsid w:val="00E339BA"/>
    <w:rsid w:val="00E33AF9"/>
    <w:rsid w:val="00E33B38"/>
    <w:rsid w:val="00E33BAF"/>
    <w:rsid w:val="00E33CAF"/>
    <w:rsid w:val="00E33CD8"/>
    <w:rsid w:val="00E33D49"/>
    <w:rsid w:val="00E33DE8"/>
    <w:rsid w:val="00E33F29"/>
    <w:rsid w:val="00E33FDC"/>
    <w:rsid w:val="00E340DD"/>
    <w:rsid w:val="00E3418D"/>
    <w:rsid w:val="00E343AA"/>
    <w:rsid w:val="00E343E7"/>
    <w:rsid w:val="00E34463"/>
    <w:rsid w:val="00E344CA"/>
    <w:rsid w:val="00E344F8"/>
    <w:rsid w:val="00E346B7"/>
    <w:rsid w:val="00E347D5"/>
    <w:rsid w:val="00E34821"/>
    <w:rsid w:val="00E34932"/>
    <w:rsid w:val="00E3494D"/>
    <w:rsid w:val="00E3497B"/>
    <w:rsid w:val="00E349B6"/>
    <w:rsid w:val="00E349BE"/>
    <w:rsid w:val="00E349FF"/>
    <w:rsid w:val="00E34C6C"/>
    <w:rsid w:val="00E34CBB"/>
    <w:rsid w:val="00E34CF5"/>
    <w:rsid w:val="00E34D50"/>
    <w:rsid w:val="00E34DB9"/>
    <w:rsid w:val="00E34E1E"/>
    <w:rsid w:val="00E34E3D"/>
    <w:rsid w:val="00E34E4F"/>
    <w:rsid w:val="00E34E51"/>
    <w:rsid w:val="00E34F53"/>
    <w:rsid w:val="00E34F66"/>
    <w:rsid w:val="00E350FA"/>
    <w:rsid w:val="00E35104"/>
    <w:rsid w:val="00E3512B"/>
    <w:rsid w:val="00E35188"/>
    <w:rsid w:val="00E3528F"/>
    <w:rsid w:val="00E352A0"/>
    <w:rsid w:val="00E352C0"/>
    <w:rsid w:val="00E352CE"/>
    <w:rsid w:val="00E353BC"/>
    <w:rsid w:val="00E353CD"/>
    <w:rsid w:val="00E35438"/>
    <w:rsid w:val="00E354EE"/>
    <w:rsid w:val="00E35519"/>
    <w:rsid w:val="00E35542"/>
    <w:rsid w:val="00E35558"/>
    <w:rsid w:val="00E356DC"/>
    <w:rsid w:val="00E356F3"/>
    <w:rsid w:val="00E356FB"/>
    <w:rsid w:val="00E3576D"/>
    <w:rsid w:val="00E35786"/>
    <w:rsid w:val="00E357CE"/>
    <w:rsid w:val="00E357CF"/>
    <w:rsid w:val="00E358B5"/>
    <w:rsid w:val="00E35A18"/>
    <w:rsid w:val="00E35A1D"/>
    <w:rsid w:val="00E35A43"/>
    <w:rsid w:val="00E35AFB"/>
    <w:rsid w:val="00E35BEC"/>
    <w:rsid w:val="00E35C38"/>
    <w:rsid w:val="00E35CE6"/>
    <w:rsid w:val="00E35D8E"/>
    <w:rsid w:val="00E35D9E"/>
    <w:rsid w:val="00E35E1A"/>
    <w:rsid w:val="00E35EAF"/>
    <w:rsid w:val="00E35ECA"/>
    <w:rsid w:val="00E35F51"/>
    <w:rsid w:val="00E35FEB"/>
    <w:rsid w:val="00E3608A"/>
    <w:rsid w:val="00E3609B"/>
    <w:rsid w:val="00E3614B"/>
    <w:rsid w:val="00E362AA"/>
    <w:rsid w:val="00E36305"/>
    <w:rsid w:val="00E36476"/>
    <w:rsid w:val="00E3650B"/>
    <w:rsid w:val="00E365B6"/>
    <w:rsid w:val="00E365CA"/>
    <w:rsid w:val="00E36629"/>
    <w:rsid w:val="00E36657"/>
    <w:rsid w:val="00E36682"/>
    <w:rsid w:val="00E36799"/>
    <w:rsid w:val="00E3680D"/>
    <w:rsid w:val="00E36827"/>
    <w:rsid w:val="00E369B4"/>
    <w:rsid w:val="00E36A16"/>
    <w:rsid w:val="00E36A58"/>
    <w:rsid w:val="00E36A63"/>
    <w:rsid w:val="00E36A7D"/>
    <w:rsid w:val="00E36AB8"/>
    <w:rsid w:val="00E36AF7"/>
    <w:rsid w:val="00E36C94"/>
    <w:rsid w:val="00E36D10"/>
    <w:rsid w:val="00E36DBB"/>
    <w:rsid w:val="00E36E72"/>
    <w:rsid w:val="00E36E91"/>
    <w:rsid w:val="00E36ED3"/>
    <w:rsid w:val="00E36F90"/>
    <w:rsid w:val="00E37091"/>
    <w:rsid w:val="00E3720F"/>
    <w:rsid w:val="00E37276"/>
    <w:rsid w:val="00E37493"/>
    <w:rsid w:val="00E374E4"/>
    <w:rsid w:val="00E3750A"/>
    <w:rsid w:val="00E376BF"/>
    <w:rsid w:val="00E37730"/>
    <w:rsid w:val="00E377C4"/>
    <w:rsid w:val="00E37867"/>
    <w:rsid w:val="00E37875"/>
    <w:rsid w:val="00E37892"/>
    <w:rsid w:val="00E378C4"/>
    <w:rsid w:val="00E37905"/>
    <w:rsid w:val="00E3794A"/>
    <w:rsid w:val="00E37954"/>
    <w:rsid w:val="00E379AC"/>
    <w:rsid w:val="00E379D4"/>
    <w:rsid w:val="00E37A4E"/>
    <w:rsid w:val="00E37BB6"/>
    <w:rsid w:val="00E37BEE"/>
    <w:rsid w:val="00E37C96"/>
    <w:rsid w:val="00E37CB7"/>
    <w:rsid w:val="00E37D0D"/>
    <w:rsid w:val="00E37D51"/>
    <w:rsid w:val="00E37DEC"/>
    <w:rsid w:val="00E37E1F"/>
    <w:rsid w:val="00E37EA0"/>
    <w:rsid w:val="00E37FA0"/>
    <w:rsid w:val="00E40098"/>
    <w:rsid w:val="00E401CF"/>
    <w:rsid w:val="00E40216"/>
    <w:rsid w:val="00E40226"/>
    <w:rsid w:val="00E40231"/>
    <w:rsid w:val="00E40240"/>
    <w:rsid w:val="00E40299"/>
    <w:rsid w:val="00E402E1"/>
    <w:rsid w:val="00E402FD"/>
    <w:rsid w:val="00E403EB"/>
    <w:rsid w:val="00E404BB"/>
    <w:rsid w:val="00E40509"/>
    <w:rsid w:val="00E40545"/>
    <w:rsid w:val="00E40660"/>
    <w:rsid w:val="00E40696"/>
    <w:rsid w:val="00E40807"/>
    <w:rsid w:val="00E40834"/>
    <w:rsid w:val="00E40860"/>
    <w:rsid w:val="00E40931"/>
    <w:rsid w:val="00E4098C"/>
    <w:rsid w:val="00E40B56"/>
    <w:rsid w:val="00E40C95"/>
    <w:rsid w:val="00E40DB6"/>
    <w:rsid w:val="00E40DE2"/>
    <w:rsid w:val="00E40E80"/>
    <w:rsid w:val="00E40E90"/>
    <w:rsid w:val="00E40ED7"/>
    <w:rsid w:val="00E40F31"/>
    <w:rsid w:val="00E40F52"/>
    <w:rsid w:val="00E40FCF"/>
    <w:rsid w:val="00E41048"/>
    <w:rsid w:val="00E4104F"/>
    <w:rsid w:val="00E4117B"/>
    <w:rsid w:val="00E41199"/>
    <w:rsid w:val="00E4124F"/>
    <w:rsid w:val="00E41293"/>
    <w:rsid w:val="00E412BB"/>
    <w:rsid w:val="00E41366"/>
    <w:rsid w:val="00E41395"/>
    <w:rsid w:val="00E41475"/>
    <w:rsid w:val="00E4155E"/>
    <w:rsid w:val="00E41569"/>
    <w:rsid w:val="00E41599"/>
    <w:rsid w:val="00E415CF"/>
    <w:rsid w:val="00E415E5"/>
    <w:rsid w:val="00E415EC"/>
    <w:rsid w:val="00E41668"/>
    <w:rsid w:val="00E4167E"/>
    <w:rsid w:val="00E4168C"/>
    <w:rsid w:val="00E416A6"/>
    <w:rsid w:val="00E41874"/>
    <w:rsid w:val="00E41904"/>
    <w:rsid w:val="00E4192E"/>
    <w:rsid w:val="00E41A59"/>
    <w:rsid w:val="00E41A8C"/>
    <w:rsid w:val="00E41AAA"/>
    <w:rsid w:val="00E41B9B"/>
    <w:rsid w:val="00E41C0C"/>
    <w:rsid w:val="00E41C6E"/>
    <w:rsid w:val="00E41C96"/>
    <w:rsid w:val="00E41CC2"/>
    <w:rsid w:val="00E41CC4"/>
    <w:rsid w:val="00E41CF6"/>
    <w:rsid w:val="00E41ED7"/>
    <w:rsid w:val="00E41F1F"/>
    <w:rsid w:val="00E41FA1"/>
    <w:rsid w:val="00E41FD2"/>
    <w:rsid w:val="00E420F3"/>
    <w:rsid w:val="00E4211D"/>
    <w:rsid w:val="00E421B3"/>
    <w:rsid w:val="00E421D2"/>
    <w:rsid w:val="00E421DD"/>
    <w:rsid w:val="00E421EE"/>
    <w:rsid w:val="00E42204"/>
    <w:rsid w:val="00E42209"/>
    <w:rsid w:val="00E42235"/>
    <w:rsid w:val="00E42244"/>
    <w:rsid w:val="00E4227C"/>
    <w:rsid w:val="00E422CD"/>
    <w:rsid w:val="00E42381"/>
    <w:rsid w:val="00E4240D"/>
    <w:rsid w:val="00E424F8"/>
    <w:rsid w:val="00E42506"/>
    <w:rsid w:val="00E42529"/>
    <w:rsid w:val="00E4265D"/>
    <w:rsid w:val="00E4266D"/>
    <w:rsid w:val="00E4274F"/>
    <w:rsid w:val="00E427C6"/>
    <w:rsid w:val="00E42826"/>
    <w:rsid w:val="00E4288E"/>
    <w:rsid w:val="00E42895"/>
    <w:rsid w:val="00E428C5"/>
    <w:rsid w:val="00E428DB"/>
    <w:rsid w:val="00E429DD"/>
    <w:rsid w:val="00E42A1A"/>
    <w:rsid w:val="00E42A35"/>
    <w:rsid w:val="00E42A4B"/>
    <w:rsid w:val="00E42AF5"/>
    <w:rsid w:val="00E42B9D"/>
    <w:rsid w:val="00E42BA2"/>
    <w:rsid w:val="00E42BCB"/>
    <w:rsid w:val="00E42BFC"/>
    <w:rsid w:val="00E42C66"/>
    <w:rsid w:val="00E42C95"/>
    <w:rsid w:val="00E42D3E"/>
    <w:rsid w:val="00E42DA2"/>
    <w:rsid w:val="00E42DD7"/>
    <w:rsid w:val="00E42F33"/>
    <w:rsid w:val="00E42FCB"/>
    <w:rsid w:val="00E42FEC"/>
    <w:rsid w:val="00E430B7"/>
    <w:rsid w:val="00E4318D"/>
    <w:rsid w:val="00E431C7"/>
    <w:rsid w:val="00E43213"/>
    <w:rsid w:val="00E43220"/>
    <w:rsid w:val="00E4326A"/>
    <w:rsid w:val="00E43284"/>
    <w:rsid w:val="00E432F2"/>
    <w:rsid w:val="00E433AC"/>
    <w:rsid w:val="00E433E7"/>
    <w:rsid w:val="00E4341B"/>
    <w:rsid w:val="00E435E0"/>
    <w:rsid w:val="00E43613"/>
    <w:rsid w:val="00E43636"/>
    <w:rsid w:val="00E43690"/>
    <w:rsid w:val="00E43691"/>
    <w:rsid w:val="00E4372B"/>
    <w:rsid w:val="00E43773"/>
    <w:rsid w:val="00E43797"/>
    <w:rsid w:val="00E4380B"/>
    <w:rsid w:val="00E43907"/>
    <w:rsid w:val="00E4393D"/>
    <w:rsid w:val="00E439AE"/>
    <w:rsid w:val="00E439E5"/>
    <w:rsid w:val="00E43A12"/>
    <w:rsid w:val="00E43A3E"/>
    <w:rsid w:val="00E43B01"/>
    <w:rsid w:val="00E43B13"/>
    <w:rsid w:val="00E43B26"/>
    <w:rsid w:val="00E43D2B"/>
    <w:rsid w:val="00E43D58"/>
    <w:rsid w:val="00E44029"/>
    <w:rsid w:val="00E440F8"/>
    <w:rsid w:val="00E44249"/>
    <w:rsid w:val="00E44430"/>
    <w:rsid w:val="00E44462"/>
    <w:rsid w:val="00E4463F"/>
    <w:rsid w:val="00E44662"/>
    <w:rsid w:val="00E4470A"/>
    <w:rsid w:val="00E4470E"/>
    <w:rsid w:val="00E4472C"/>
    <w:rsid w:val="00E447B5"/>
    <w:rsid w:val="00E4483F"/>
    <w:rsid w:val="00E4486E"/>
    <w:rsid w:val="00E449C2"/>
    <w:rsid w:val="00E449E4"/>
    <w:rsid w:val="00E44A29"/>
    <w:rsid w:val="00E44B02"/>
    <w:rsid w:val="00E44BC2"/>
    <w:rsid w:val="00E44CFC"/>
    <w:rsid w:val="00E44D03"/>
    <w:rsid w:val="00E44F91"/>
    <w:rsid w:val="00E44F9C"/>
    <w:rsid w:val="00E44FF7"/>
    <w:rsid w:val="00E4501A"/>
    <w:rsid w:val="00E450FC"/>
    <w:rsid w:val="00E45160"/>
    <w:rsid w:val="00E4528D"/>
    <w:rsid w:val="00E45302"/>
    <w:rsid w:val="00E4532E"/>
    <w:rsid w:val="00E45387"/>
    <w:rsid w:val="00E45519"/>
    <w:rsid w:val="00E45638"/>
    <w:rsid w:val="00E456F2"/>
    <w:rsid w:val="00E45765"/>
    <w:rsid w:val="00E4579C"/>
    <w:rsid w:val="00E457C6"/>
    <w:rsid w:val="00E4581D"/>
    <w:rsid w:val="00E45832"/>
    <w:rsid w:val="00E45855"/>
    <w:rsid w:val="00E459C6"/>
    <w:rsid w:val="00E459CE"/>
    <w:rsid w:val="00E45A04"/>
    <w:rsid w:val="00E45B02"/>
    <w:rsid w:val="00E45C81"/>
    <w:rsid w:val="00E45CDC"/>
    <w:rsid w:val="00E45D14"/>
    <w:rsid w:val="00E45D84"/>
    <w:rsid w:val="00E45E36"/>
    <w:rsid w:val="00E45E9C"/>
    <w:rsid w:val="00E45F26"/>
    <w:rsid w:val="00E45F81"/>
    <w:rsid w:val="00E45FAF"/>
    <w:rsid w:val="00E45FBD"/>
    <w:rsid w:val="00E46014"/>
    <w:rsid w:val="00E46016"/>
    <w:rsid w:val="00E4601E"/>
    <w:rsid w:val="00E46158"/>
    <w:rsid w:val="00E46236"/>
    <w:rsid w:val="00E4645D"/>
    <w:rsid w:val="00E464C5"/>
    <w:rsid w:val="00E46512"/>
    <w:rsid w:val="00E4654D"/>
    <w:rsid w:val="00E4669D"/>
    <w:rsid w:val="00E467AF"/>
    <w:rsid w:val="00E46861"/>
    <w:rsid w:val="00E468AB"/>
    <w:rsid w:val="00E468FB"/>
    <w:rsid w:val="00E46991"/>
    <w:rsid w:val="00E46AA9"/>
    <w:rsid w:val="00E46AB0"/>
    <w:rsid w:val="00E46B2B"/>
    <w:rsid w:val="00E46B49"/>
    <w:rsid w:val="00E46BAE"/>
    <w:rsid w:val="00E46C18"/>
    <w:rsid w:val="00E46C45"/>
    <w:rsid w:val="00E46CAA"/>
    <w:rsid w:val="00E46D86"/>
    <w:rsid w:val="00E46DF0"/>
    <w:rsid w:val="00E46F40"/>
    <w:rsid w:val="00E46F41"/>
    <w:rsid w:val="00E46FEE"/>
    <w:rsid w:val="00E4703B"/>
    <w:rsid w:val="00E47101"/>
    <w:rsid w:val="00E471C0"/>
    <w:rsid w:val="00E4722A"/>
    <w:rsid w:val="00E4722D"/>
    <w:rsid w:val="00E4725C"/>
    <w:rsid w:val="00E473F9"/>
    <w:rsid w:val="00E474F8"/>
    <w:rsid w:val="00E4763F"/>
    <w:rsid w:val="00E47651"/>
    <w:rsid w:val="00E47753"/>
    <w:rsid w:val="00E47757"/>
    <w:rsid w:val="00E47759"/>
    <w:rsid w:val="00E477E2"/>
    <w:rsid w:val="00E47821"/>
    <w:rsid w:val="00E4792B"/>
    <w:rsid w:val="00E479F8"/>
    <w:rsid w:val="00E47A14"/>
    <w:rsid w:val="00E47A21"/>
    <w:rsid w:val="00E47A3E"/>
    <w:rsid w:val="00E47A7E"/>
    <w:rsid w:val="00E47B2C"/>
    <w:rsid w:val="00E47B34"/>
    <w:rsid w:val="00E47B85"/>
    <w:rsid w:val="00E47BAB"/>
    <w:rsid w:val="00E47BF1"/>
    <w:rsid w:val="00E47C01"/>
    <w:rsid w:val="00E47C14"/>
    <w:rsid w:val="00E47C93"/>
    <w:rsid w:val="00E47D34"/>
    <w:rsid w:val="00E47D6A"/>
    <w:rsid w:val="00E47E4D"/>
    <w:rsid w:val="00E47E95"/>
    <w:rsid w:val="00E5003E"/>
    <w:rsid w:val="00E50074"/>
    <w:rsid w:val="00E500CC"/>
    <w:rsid w:val="00E500D3"/>
    <w:rsid w:val="00E50110"/>
    <w:rsid w:val="00E50173"/>
    <w:rsid w:val="00E5029A"/>
    <w:rsid w:val="00E502F0"/>
    <w:rsid w:val="00E5050A"/>
    <w:rsid w:val="00E5052E"/>
    <w:rsid w:val="00E5057A"/>
    <w:rsid w:val="00E505C0"/>
    <w:rsid w:val="00E505C4"/>
    <w:rsid w:val="00E505E6"/>
    <w:rsid w:val="00E505FC"/>
    <w:rsid w:val="00E50748"/>
    <w:rsid w:val="00E50813"/>
    <w:rsid w:val="00E50A24"/>
    <w:rsid w:val="00E50ADD"/>
    <w:rsid w:val="00E50BF6"/>
    <w:rsid w:val="00E50CD7"/>
    <w:rsid w:val="00E50CDF"/>
    <w:rsid w:val="00E50D58"/>
    <w:rsid w:val="00E50DFC"/>
    <w:rsid w:val="00E50EB6"/>
    <w:rsid w:val="00E50ED1"/>
    <w:rsid w:val="00E50EFD"/>
    <w:rsid w:val="00E50F56"/>
    <w:rsid w:val="00E50F9C"/>
    <w:rsid w:val="00E50FC2"/>
    <w:rsid w:val="00E50FD7"/>
    <w:rsid w:val="00E511CC"/>
    <w:rsid w:val="00E51328"/>
    <w:rsid w:val="00E51387"/>
    <w:rsid w:val="00E513CF"/>
    <w:rsid w:val="00E513D0"/>
    <w:rsid w:val="00E513FC"/>
    <w:rsid w:val="00E5143D"/>
    <w:rsid w:val="00E515EC"/>
    <w:rsid w:val="00E51635"/>
    <w:rsid w:val="00E51903"/>
    <w:rsid w:val="00E51A64"/>
    <w:rsid w:val="00E51B47"/>
    <w:rsid w:val="00E51B94"/>
    <w:rsid w:val="00E51C28"/>
    <w:rsid w:val="00E51C8D"/>
    <w:rsid w:val="00E51C8E"/>
    <w:rsid w:val="00E51D7C"/>
    <w:rsid w:val="00E51DD9"/>
    <w:rsid w:val="00E51E30"/>
    <w:rsid w:val="00E51E91"/>
    <w:rsid w:val="00E51E9B"/>
    <w:rsid w:val="00E51EA8"/>
    <w:rsid w:val="00E51FE5"/>
    <w:rsid w:val="00E52072"/>
    <w:rsid w:val="00E520AC"/>
    <w:rsid w:val="00E520AF"/>
    <w:rsid w:val="00E520DD"/>
    <w:rsid w:val="00E5222F"/>
    <w:rsid w:val="00E522A2"/>
    <w:rsid w:val="00E5230E"/>
    <w:rsid w:val="00E52409"/>
    <w:rsid w:val="00E52425"/>
    <w:rsid w:val="00E52451"/>
    <w:rsid w:val="00E52486"/>
    <w:rsid w:val="00E524FE"/>
    <w:rsid w:val="00E52518"/>
    <w:rsid w:val="00E525FB"/>
    <w:rsid w:val="00E526FF"/>
    <w:rsid w:val="00E5271E"/>
    <w:rsid w:val="00E52781"/>
    <w:rsid w:val="00E52792"/>
    <w:rsid w:val="00E52906"/>
    <w:rsid w:val="00E52930"/>
    <w:rsid w:val="00E5293F"/>
    <w:rsid w:val="00E529FD"/>
    <w:rsid w:val="00E52A12"/>
    <w:rsid w:val="00E52AB7"/>
    <w:rsid w:val="00E52B02"/>
    <w:rsid w:val="00E52C36"/>
    <w:rsid w:val="00E52C7A"/>
    <w:rsid w:val="00E52D99"/>
    <w:rsid w:val="00E52E53"/>
    <w:rsid w:val="00E52EB6"/>
    <w:rsid w:val="00E52EEA"/>
    <w:rsid w:val="00E52EF5"/>
    <w:rsid w:val="00E52F5C"/>
    <w:rsid w:val="00E53045"/>
    <w:rsid w:val="00E5305C"/>
    <w:rsid w:val="00E53073"/>
    <w:rsid w:val="00E53093"/>
    <w:rsid w:val="00E530DD"/>
    <w:rsid w:val="00E53359"/>
    <w:rsid w:val="00E534E2"/>
    <w:rsid w:val="00E535BE"/>
    <w:rsid w:val="00E5361A"/>
    <w:rsid w:val="00E536CD"/>
    <w:rsid w:val="00E5378E"/>
    <w:rsid w:val="00E53824"/>
    <w:rsid w:val="00E5389C"/>
    <w:rsid w:val="00E53A14"/>
    <w:rsid w:val="00E53A17"/>
    <w:rsid w:val="00E53A89"/>
    <w:rsid w:val="00E53ABA"/>
    <w:rsid w:val="00E53C48"/>
    <w:rsid w:val="00E53C4F"/>
    <w:rsid w:val="00E53C94"/>
    <w:rsid w:val="00E53CDF"/>
    <w:rsid w:val="00E53CEE"/>
    <w:rsid w:val="00E53DB2"/>
    <w:rsid w:val="00E53E38"/>
    <w:rsid w:val="00E53EC2"/>
    <w:rsid w:val="00E53FCE"/>
    <w:rsid w:val="00E54063"/>
    <w:rsid w:val="00E5409B"/>
    <w:rsid w:val="00E54153"/>
    <w:rsid w:val="00E541E7"/>
    <w:rsid w:val="00E5423E"/>
    <w:rsid w:val="00E54280"/>
    <w:rsid w:val="00E5428F"/>
    <w:rsid w:val="00E54311"/>
    <w:rsid w:val="00E54413"/>
    <w:rsid w:val="00E5442B"/>
    <w:rsid w:val="00E54440"/>
    <w:rsid w:val="00E54457"/>
    <w:rsid w:val="00E54495"/>
    <w:rsid w:val="00E54684"/>
    <w:rsid w:val="00E54718"/>
    <w:rsid w:val="00E5472E"/>
    <w:rsid w:val="00E547DC"/>
    <w:rsid w:val="00E548EA"/>
    <w:rsid w:val="00E548FE"/>
    <w:rsid w:val="00E549C7"/>
    <w:rsid w:val="00E549D4"/>
    <w:rsid w:val="00E54A7F"/>
    <w:rsid w:val="00E54AB5"/>
    <w:rsid w:val="00E54AEC"/>
    <w:rsid w:val="00E54AFC"/>
    <w:rsid w:val="00E54B00"/>
    <w:rsid w:val="00E54B81"/>
    <w:rsid w:val="00E54BDC"/>
    <w:rsid w:val="00E54BDD"/>
    <w:rsid w:val="00E54D5E"/>
    <w:rsid w:val="00E54D63"/>
    <w:rsid w:val="00E54D8F"/>
    <w:rsid w:val="00E54ED7"/>
    <w:rsid w:val="00E54F20"/>
    <w:rsid w:val="00E54F2F"/>
    <w:rsid w:val="00E54F6D"/>
    <w:rsid w:val="00E54FAD"/>
    <w:rsid w:val="00E54FE3"/>
    <w:rsid w:val="00E54FEC"/>
    <w:rsid w:val="00E54FF3"/>
    <w:rsid w:val="00E55002"/>
    <w:rsid w:val="00E550A8"/>
    <w:rsid w:val="00E550D7"/>
    <w:rsid w:val="00E5521A"/>
    <w:rsid w:val="00E5535B"/>
    <w:rsid w:val="00E5537B"/>
    <w:rsid w:val="00E553C0"/>
    <w:rsid w:val="00E5545E"/>
    <w:rsid w:val="00E554C2"/>
    <w:rsid w:val="00E555CA"/>
    <w:rsid w:val="00E555F1"/>
    <w:rsid w:val="00E5566E"/>
    <w:rsid w:val="00E55709"/>
    <w:rsid w:val="00E55717"/>
    <w:rsid w:val="00E55782"/>
    <w:rsid w:val="00E55794"/>
    <w:rsid w:val="00E557DD"/>
    <w:rsid w:val="00E55814"/>
    <w:rsid w:val="00E5589B"/>
    <w:rsid w:val="00E558D8"/>
    <w:rsid w:val="00E5598C"/>
    <w:rsid w:val="00E559B6"/>
    <w:rsid w:val="00E559D4"/>
    <w:rsid w:val="00E55A54"/>
    <w:rsid w:val="00E55ABE"/>
    <w:rsid w:val="00E55B0A"/>
    <w:rsid w:val="00E55BA1"/>
    <w:rsid w:val="00E55C52"/>
    <w:rsid w:val="00E55CB9"/>
    <w:rsid w:val="00E55D03"/>
    <w:rsid w:val="00E55D68"/>
    <w:rsid w:val="00E55E9D"/>
    <w:rsid w:val="00E55EB7"/>
    <w:rsid w:val="00E55EBF"/>
    <w:rsid w:val="00E55ECA"/>
    <w:rsid w:val="00E55F70"/>
    <w:rsid w:val="00E55F79"/>
    <w:rsid w:val="00E56008"/>
    <w:rsid w:val="00E56013"/>
    <w:rsid w:val="00E5606D"/>
    <w:rsid w:val="00E561C3"/>
    <w:rsid w:val="00E5624A"/>
    <w:rsid w:val="00E56268"/>
    <w:rsid w:val="00E5626A"/>
    <w:rsid w:val="00E562B6"/>
    <w:rsid w:val="00E56362"/>
    <w:rsid w:val="00E5636C"/>
    <w:rsid w:val="00E56522"/>
    <w:rsid w:val="00E566B0"/>
    <w:rsid w:val="00E5670F"/>
    <w:rsid w:val="00E56854"/>
    <w:rsid w:val="00E56953"/>
    <w:rsid w:val="00E56ADB"/>
    <w:rsid w:val="00E56AE7"/>
    <w:rsid w:val="00E56B99"/>
    <w:rsid w:val="00E56BE1"/>
    <w:rsid w:val="00E56C94"/>
    <w:rsid w:val="00E56CDA"/>
    <w:rsid w:val="00E56CE1"/>
    <w:rsid w:val="00E56E19"/>
    <w:rsid w:val="00E56E59"/>
    <w:rsid w:val="00E56EC7"/>
    <w:rsid w:val="00E56F4B"/>
    <w:rsid w:val="00E56F4C"/>
    <w:rsid w:val="00E56F5C"/>
    <w:rsid w:val="00E56FA8"/>
    <w:rsid w:val="00E5702B"/>
    <w:rsid w:val="00E57149"/>
    <w:rsid w:val="00E57187"/>
    <w:rsid w:val="00E5722F"/>
    <w:rsid w:val="00E57284"/>
    <w:rsid w:val="00E57288"/>
    <w:rsid w:val="00E572CE"/>
    <w:rsid w:val="00E57351"/>
    <w:rsid w:val="00E5735D"/>
    <w:rsid w:val="00E574BB"/>
    <w:rsid w:val="00E57626"/>
    <w:rsid w:val="00E576D8"/>
    <w:rsid w:val="00E5770C"/>
    <w:rsid w:val="00E5774F"/>
    <w:rsid w:val="00E57804"/>
    <w:rsid w:val="00E578B9"/>
    <w:rsid w:val="00E5791E"/>
    <w:rsid w:val="00E57982"/>
    <w:rsid w:val="00E5799D"/>
    <w:rsid w:val="00E57AD6"/>
    <w:rsid w:val="00E57CB1"/>
    <w:rsid w:val="00E57D49"/>
    <w:rsid w:val="00E57DD9"/>
    <w:rsid w:val="00E57E16"/>
    <w:rsid w:val="00E57EDD"/>
    <w:rsid w:val="00E57F57"/>
    <w:rsid w:val="00E57F86"/>
    <w:rsid w:val="00E57F8D"/>
    <w:rsid w:val="00E57F90"/>
    <w:rsid w:val="00E57FD6"/>
    <w:rsid w:val="00E57FF0"/>
    <w:rsid w:val="00E600B8"/>
    <w:rsid w:val="00E600E0"/>
    <w:rsid w:val="00E60140"/>
    <w:rsid w:val="00E60184"/>
    <w:rsid w:val="00E60350"/>
    <w:rsid w:val="00E6059F"/>
    <w:rsid w:val="00E60734"/>
    <w:rsid w:val="00E6073D"/>
    <w:rsid w:val="00E60743"/>
    <w:rsid w:val="00E60774"/>
    <w:rsid w:val="00E60775"/>
    <w:rsid w:val="00E607B0"/>
    <w:rsid w:val="00E607D5"/>
    <w:rsid w:val="00E60879"/>
    <w:rsid w:val="00E60951"/>
    <w:rsid w:val="00E60A04"/>
    <w:rsid w:val="00E60B89"/>
    <w:rsid w:val="00E60DD5"/>
    <w:rsid w:val="00E60E16"/>
    <w:rsid w:val="00E60EE9"/>
    <w:rsid w:val="00E60FBC"/>
    <w:rsid w:val="00E60FDA"/>
    <w:rsid w:val="00E6100C"/>
    <w:rsid w:val="00E61038"/>
    <w:rsid w:val="00E610E0"/>
    <w:rsid w:val="00E61237"/>
    <w:rsid w:val="00E6126B"/>
    <w:rsid w:val="00E6126F"/>
    <w:rsid w:val="00E61292"/>
    <w:rsid w:val="00E612E7"/>
    <w:rsid w:val="00E61312"/>
    <w:rsid w:val="00E61342"/>
    <w:rsid w:val="00E613C3"/>
    <w:rsid w:val="00E61420"/>
    <w:rsid w:val="00E61454"/>
    <w:rsid w:val="00E615BA"/>
    <w:rsid w:val="00E615E1"/>
    <w:rsid w:val="00E61608"/>
    <w:rsid w:val="00E616E0"/>
    <w:rsid w:val="00E61708"/>
    <w:rsid w:val="00E617B5"/>
    <w:rsid w:val="00E617F6"/>
    <w:rsid w:val="00E61812"/>
    <w:rsid w:val="00E61886"/>
    <w:rsid w:val="00E618B4"/>
    <w:rsid w:val="00E618B7"/>
    <w:rsid w:val="00E6197B"/>
    <w:rsid w:val="00E61A60"/>
    <w:rsid w:val="00E61A9E"/>
    <w:rsid w:val="00E61AE3"/>
    <w:rsid w:val="00E61B0D"/>
    <w:rsid w:val="00E61C23"/>
    <w:rsid w:val="00E61CFC"/>
    <w:rsid w:val="00E61D94"/>
    <w:rsid w:val="00E61D9A"/>
    <w:rsid w:val="00E61D9D"/>
    <w:rsid w:val="00E61DE0"/>
    <w:rsid w:val="00E61E76"/>
    <w:rsid w:val="00E61ECA"/>
    <w:rsid w:val="00E6204D"/>
    <w:rsid w:val="00E62276"/>
    <w:rsid w:val="00E62334"/>
    <w:rsid w:val="00E6235B"/>
    <w:rsid w:val="00E6236E"/>
    <w:rsid w:val="00E6238E"/>
    <w:rsid w:val="00E6239B"/>
    <w:rsid w:val="00E623AE"/>
    <w:rsid w:val="00E623FC"/>
    <w:rsid w:val="00E624B9"/>
    <w:rsid w:val="00E624DC"/>
    <w:rsid w:val="00E62566"/>
    <w:rsid w:val="00E6259F"/>
    <w:rsid w:val="00E625F5"/>
    <w:rsid w:val="00E62614"/>
    <w:rsid w:val="00E6269D"/>
    <w:rsid w:val="00E626EE"/>
    <w:rsid w:val="00E62828"/>
    <w:rsid w:val="00E6285A"/>
    <w:rsid w:val="00E62899"/>
    <w:rsid w:val="00E628B1"/>
    <w:rsid w:val="00E629E9"/>
    <w:rsid w:val="00E62A28"/>
    <w:rsid w:val="00E62A4C"/>
    <w:rsid w:val="00E62A74"/>
    <w:rsid w:val="00E62B60"/>
    <w:rsid w:val="00E62C19"/>
    <w:rsid w:val="00E62D38"/>
    <w:rsid w:val="00E62DC4"/>
    <w:rsid w:val="00E62DF7"/>
    <w:rsid w:val="00E62EA3"/>
    <w:rsid w:val="00E62EF9"/>
    <w:rsid w:val="00E62F39"/>
    <w:rsid w:val="00E62F5D"/>
    <w:rsid w:val="00E62F5E"/>
    <w:rsid w:val="00E62FD0"/>
    <w:rsid w:val="00E630C6"/>
    <w:rsid w:val="00E63128"/>
    <w:rsid w:val="00E63160"/>
    <w:rsid w:val="00E63186"/>
    <w:rsid w:val="00E632A3"/>
    <w:rsid w:val="00E632B4"/>
    <w:rsid w:val="00E632F1"/>
    <w:rsid w:val="00E63322"/>
    <w:rsid w:val="00E633AC"/>
    <w:rsid w:val="00E633F8"/>
    <w:rsid w:val="00E633F9"/>
    <w:rsid w:val="00E63412"/>
    <w:rsid w:val="00E635C6"/>
    <w:rsid w:val="00E636BB"/>
    <w:rsid w:val="00E63755"/>
    <w:rsid w:val="00E637B2"/>
    <w:rsid w:val="00E637E0"/>
    <w:rsid w:val="00E637E7"/>
    <w:rsid w:val="00E63867"/>
    <w:rsid w:val="00E63878"/>
    <w:rsid w:val="00E63910"/>
    <w:rsid w:val="00E6392B"/>
    <w:rsid w:val="00E6394A"/>
    <w:rsid w:val="00E639FD"/>
    <w:rsid w:val="00E63A2E"/>
    <w:rsid w:val="00E63AB3"/>
    <w:rsid w:val="00E63AC5"/>
    <w:rsid w:val="00E63AD5"/>
    <w:rsid w:val="00E63BAD"/>
    <w:rsid w:val="00E63BCB"/>
    <w:rsid w:val="00E63CE9"/>
    <w:rsid w:val="00E63CEC"/>
    <w:rsid w:val="00E63D13"/>
    <w:rsid w:val="00E63EA2"/>
    <w:rsid w:val="00E63F06"/>
    <w:rsid w:val="00E63F74"/>
    <w:rsid w:val="00E6412C"/>
    <w:rsid w:val="00E6414A"/>
    <w:rsid w:val="00E6418C"/>
    <w:rsid w:val="00E641DB"/>
    <w:rsid w:val="00E64214"/>
    <w:rsid w:val="00E64241"/>
    <w:rsid w:val="00E642D2"/>
    <w:rsid w:val="00E642EE"/>
    <w:rsid w:val="00E644A3"/>
    <w:rsid w:val="00E64559"/>
    <w:rsid w:val="00E6468D"/>
    <w:rsid w:val="00E64787"/>
    <w:rsid w:val="00E64839"/>
    <w:rsid w:val="00E6485D"/>
    <w:rsid w:val="00E64922"/>
    <w:rsid w:val="00E64961"/>
    <w:rsid w:val="00E64974"/>
    <w:rsid w:val="00E64A12"/>
    <w:rsid w:val="00E64AA7"/>
    <w:rsid w:val="00E64B22"/>
    <w:rsid w:val="00E64B60"/>
    <w:rsid w:val="00E64CB1"/>
    <w:rsid w:val="00E64DE6"/>
    <w:rsid w:val="00E64EA5"/>
    <w:rsid w:val="00E64F63"/>
    <w:rsid w:val="00E65053"/>
    <w:rsid w:val="00E650A8"/>
    <w:rsid w:val="00E650BD"/>
    <w:rsid w:val="00E6512A"/>
    <w:rsid w:val="00E653AC"/>
    <w:rsid w:val="00E6541D"/>
    <w:rsid w:val="00E65480"/>
    <w:rsid w:val="00E654C7"/>
    <w:rsid w:val="00E6558C"/>
    <w:rsid w:val="00E655D6"/>
    <w:rsid w:val="00E655DB"/>
    <w:rsid w:val="00E65731"/>
    <w:rsid w:val="00E65771"/>
    <w:rsid w:val="00E65782"/>
    <w:rsid w:val="00E6579B"/>
    <w:rsid w:val="00E65835"/>
    <w:rsid w:val="00E6587F"/>
    <w:rsid w:val="00E658BB"/>
    <w:rsid w:val="00E65922"/>
    <w:rsid w:val="00E65979"/>
    <w:rsid w:val="00E65985"/>
    <w:rsid w:val="00E659C7"/>
    <w:rsid w:val="00E65AD0"/>
    <w:rsid w:val="00E65B74"/>
    <w:rsid w:val="00E65BE5"/>
    <w:rsid w:val="00E65CCA"/>
    <w:rsid w:val="00E65D18"/>
    <w:rsid w:val="00E65D58"/>
    <w:rsid w:val="00E65DDF"/>
    <w:rsid w:val="00E65E18"/>
    <w:rsid w:val="00E65E53"/>
    <w:rsid w:val="00E65E72"/>
    <w:rsid w:val="00E65E86"/>
    <w:rsid w:val="00E65F47"/>
    <w:rsid w:val="00E65F9B"/>
    <w:rsid w:val="00E6631F"/>
    <w:rsid w:val="00E66331"/>
    <w:rsid w:val="00E663B2"/>
    <w:rsid w:val="00E663D7"/>
    <w:rsid w:val="00E66402"/>
    <w:rsid w:val="00E66436"/>
    <w:rsid w:val="00E6654D"/>
    <w:rsid w:val="00E66610"/>
    <w:rsid w:val="00E66618"/>
    <w:rsid w:val="00E66647"/>
    <w:rsid w:val="00E666F4"/>
    <w:rsid w:val="00E66713"/>
    <w:rsid w:val="00E66719"/>
    <w:rsid w:val="00E6687B"/>
    <w:rsid w:val="00E66953"/>
    <w:rsid w:val="00E66979"/>
    <w:rsid w:val="00E66A56"/>
    <w:rsid w:val="00E66A89"/>
    <w:rsid w:val="00E66AE7"/>
    <w:rsid w:val="00E66B09"/>
    <w:rsid w:val="00E66BE1"/>
    <w:rsid w:val="00E66C83"/>
    <w:rsid w:val="00E66CFD"/>
    <w:rsid w:val="00E66D42"/>
    <w:rsid w:val="00E66DA7"/>
    <w:rsid w:val="00E66FAF"/>
    <w:rsid w:val="00E66FDF"/>
    <w:rsid w:val="00E67084"/>
    <w:rsid w:val="00E670DB"/>
    <w:rsid w:val="00E670DE"/>
    <w:rsid w:val="00E67198"/>
    <w:rsid w:val="00E671ED"/>
    <w:rsid w:val="00E67248"/>
    <w:rsid w:val="00E672F5"/>
    <w:rsid w:val="00E672FA"/>
    <w:rsid w:val="00E67399"/>
    <w:rsid w:val="00E673A2"/>
    <w:rsid w:val="00E673E4"/>
    <w:rsid w:val="00E67426"/>
    <w:rsid w:val="00E6744C"/>
    <w:rsid w:val="00E67450"/>
    <w:rsid w:val="00E6759C"/>
    <w:rsid w:val="00E675DB"/>
    <w:rsid w:val="00E67613"/>
    <w:rsid w:val="00E6768A"/>
    <w:rsid w:val="00E677FA"/>
    <w:rsid w:val="00E67814"/>
    <w:rsid w:val="00E678A7"/>
    <w:rsid w:val="00E67AA3"/>
    <w:rsid w:val="00E67B3F"/>
    <w:rsid w:val="00E67CB3"/>
    <w:rsid w:val="00E67CD2"/>
    <w:rsid w:val="00E67D82"/>
    <w:rsid w:val="00E67E2E"/>
    <w:rsid w:val="00E67E37"/>
    <w:rsid w:val="00E67EC9"/>
    <w:rsid w:val="00E67ED9"/>
    <w:rsid w:val="00E67F53"/>
    <w:rsid w:val="00E67F78"/>
    <w:rsid w:val="00E67FEF"/>
    <w:rsid w:val="00E7003B"/>
    <w:rsid w:val="00E70058"/>
    <w:rsid w:val="00E70116"/>
    <w:rsid w:val="00E7025D"/>
    <w:rsid w:val="00E70325"/>
    <w:rsid w:val="00E7038C"/>
    <w:rsid w:val="00E70480"/>
    <w:rsid w:val="00E704F6"/>
    <w:rsid w:val="00E70546"/>
    <w:rsid w:val="00E7058B"/>
    <w:rsid w:val="00E7059A"/>
    <w:rsid w:val="00E705A1"/>
    <w:rsid w:val="00E706F7"/>
    <w:rsid w:val="00E70747"/>
    <w:rsid w:val="00E7083B"/>
    <w:rsid w:val="00E70A27"/>
    <w:rsid w:val="00E70ADD"/>
    <w:rsid w:val="00E70B48"/>
    <w:rsid w:val="00E70C11"/>
    <w:rsid w:val="00E70C6E"/>
    <w:rsid w:val="00E70D01"/>
    <w:rsid w:val="00E70D3C"/>
    <w:rsid w:val="00E70E04"/>
    <w:rsid w:val="00E70EBE"/>
    <w:rsid w:val="00E70F20"/>
    <w:rsid w:val="00E70FB9"/>
    <w:rsid w:val="00E71042"/>
    <w:rsid w:val="00E71059"/>
    <w:rsid w:val="00E71098"/>
    <w:rsid w:val="00E71174"/>
    <w:rsid w:val="00E71199"/>
    <w:rsid w:val="00E712E3"/>
    <w:rsid w:val="00E715B0"/>
    <w:rsid w:val="00E71623"/>
    <w:rsid w:val="00E71696"/>
    <w:rsid w:val="00E71832"/>
    <w:rsid w:val="00E718F1"/>
    <w:rsid w:val="00E71924"/>
    <w:rsid w:val="00E71932"/>
    <w:rsid w:val="00E71940"/>
    <w:rsid w:val="00E7197E"/>
    <w:rsid w:val="00E719B0"/>
    <w:rsid w:val="00E71A95"/>
    <w:rsid w:val="00E71B04"/>
    <w:rsid w:val="00E71B11"/>
    <w:rsid w:val="00E71B32"/>
    <w:rsid w:val="00E71BDD"/>
    <w:rsid w:val="00E71C1E"/>
    <w:rsid w:val="00E71CBC"/>
    <w:rsid w:val="00E71CBF"/>
    <w:rsid w:val="00E71CF6"/>
    <w:rsid w:val="00E71E24"/>
    <w:rsid w:val="00E71E72"/>
    <w:rsid w:val="00E71EAD"/>
    <w:rsid w:val="00E71ED2"/>
    <w:rsid w:val="00E71ED8"/>
    <w:rsid w:val="00E71F85"/>
    <w:rsid w:val="00E7208F"/>
    <w:rsid w:val="00E720DA"/>
    <w:rsid w:val="00E72131"/>
    <w:rsid w:val="00E721A9"/>
    <w:rsid w:val="00E72324"/>
    <w:rsid w:val="00E7232A"/>
    <w:rsid w:val="00E72436"/>
    <w:rsid w:val="00E72438"/>
    <w:rsid w:val="00E7253E"/>
    <w:rsid w:val="00E72596"/>
    <w:rsid w:val="00E72607"/>
    <w:rsid w:val="00E7271E"/>
    <w:rsid w:val="00E7272D"/>
    <w:rsid w:val="00E7282E"/>
    <w:rsid w:val="00E7291B"/>
    <w:rsid w:val="00E7294D"/>
    <w:rsid w:val="00E72988"/>
    <w:rsid w:val="00E729A5"/>
    <w:rsid w:val="00E729CB"/>
    <w:rsid w:val="00E729DC"/>
    <w:rsid w:val="00E72AE5"/>
    <w:rsid w:val="00E72B4E"/>
    <w:rsid w:val="00E72BDE"/>
    <w:rsid w:val="00E72DBD"/>
    <w:rsid w:val="00E72E8D"/>
    <w:rsid w:val="00E72EBF"/>
    <w:rsid w:val="00E72FA2"/>
    <w:rsid w:val="00E73057"/>
    <w:rsid w:val="00E730E7"/>
    <w:rsid w:val="00E7312A"/>
    <w:rsid w:val="00E7312E"/>
    <w:rsid w:val="00E73132"/>
    <w:rsid w:val="00E7316A"/>
    <w:rsid w:val="00E7321F"/>
    <w:rsid w:val="00E732DD"/>
    <w:rsid w:val="00E7337B"/>
    <w:rsid w:val="00E73393"/>
    <w:rsid w:val="00E734C6"/>
    <w:rsid w:val="00E734D9"/>
    <w:rsid w:val="00E7358D"/>
    <w:rsid w:val="00E736AC"/>
    <w:rsid w:val="00E7371A"/>
    <w:rsid w:val="00E7380D"/>
    <w:rsid w:val="00E73864"/>
    <w:rsid w:val="00E73886"/>
    <w:rsid w:val="00E7390C"/>
    <w:rsid w:val="00E73937"/>
    <w:rsid w:val="00E73939"/>
    <w:rsid w:val="00E73989"/>
    <w:rsid w:val="00E73A21"/>
    <w:rsid w:val="00E73B4A"/>
    <w:rsid w:val="00E73BCF"/>
    <w:rsid w:val="00E73CE9"/>
    <w:rsid w:val="00E73D31"/>
    <w:rsid w:val="00E73E35"/>
    <w:rsid w:val="00E73E6A"/>
    <w:rsid w:val="00E73EE0"/>
    <w:rsid w:val="00E73F02"/>
    <w:rsid w:val="00E74016"/>
    <w:rsid w:val="00E74118"/>
    <w:rsid w:val="00E74195"/>
    <w:rsid w:val="00E741AD"/>
    <w:rsid w:val="00E741B4"/>
    <w:rsid w:val="00E742DC"/>
    <w:rsid w:val="00E743A8"/>
    <w:rsid w:val="00E745E6"/>
    <w:rsid w:val="00E74751"/>
    <w:rsid w:val="00E747B3"/>
    <w:rsid w:val="00E7489B"/>
    <w:rsid w:val="00E749EF"/>
    <w:rsid w:val="00E74A5F"/>
    <w:rsid w:val="00E74A62"/>
    <w:rsid w:val="00E74CBB"/>
    <w:rsid w:val="00E74D0C"/>
    <w:rsid w:val="00E74D45"/>
    <w:rsid w:val="00E74D89"/>
    <w:rsid w:val="00E74EB1"/>
    <w:rsid w:val="00E74FC0"/>
    <w:rsid w:val="00E74FD8"/>
    <w:rsid w:val="00E7500B"/>
    <w:rsid w:val="00E75108"/>
    <w:rsid w:val="00E75128"/>
    <w:rsid w:val="00E75161"/>
    <w:rsid w:val="00E751CB"/>
    <w:rsid w:val="00E75217"/>
    <w:rsid w:val="00E75335"/>
    <w:rsid w:val="00E75377"/>
    <w:rsid w:val="00E75451"/>
    <w:rsid w:val="00E754DA"/>
    <w:rsid w:val="00E7559D"/>
    <w:rsid w:val="00E75719"/>
    <w:rsid w:val="00E7571C"/>
    <w:rsid w:val="00E757BB"/>
    <w:rsid w:val="00E7583C"/>
    <w:rsid w:val="00E7584E"/>
    <w:rsid w:val="00E75851"/>
    <w:rsid w:val="00E75906"/>
    <w:rsid w:val="00E75940"/>
    <w:rsid w:val="00E75941"/>
    <w:rsid w:val="00E75946"/>
    <w:rsid w:val="00E75977"/>
    <w:rsid w:val="00E75A1F"/>
    <w:rsid w:val="00E75A86"/>
    <w:rsid w:val="00E75B0B"/>
    <w:rsid w:val="00E75C27"/>
    <w:rsid w:val="00E75C72"/>
    <w:rsid w:val="00E75CA2"/>
    <w:rsid w:val="00E75CFC"/>
    <w:rsid w:val="00E75D05"/>
    <w:rsid w:val="00E75E43"/>
    <w:rsid w:val="00E75E8B"/>
    <w:rsid w:val="00E75F0A"/>
    <w:rsid w:val="00E75FE0"/>
    <w:rsid w:val="00E7609B"/>
    <w:rsid w:val="00E76162"/>
    <w:rsid w:val="00E761AD"/>
    <w:rsid w:val="00E761AE"/>
    <w:rsid w:val="00E76259"/>
    <w:rsid w:val="00E76311"/>
    <w:rsid w:val="00E7636B"/>
    <w:rsid w:val="00E76376"/>
    <w:rsid w:val="00E763E7"/>
    <w:rsid w:val="00E7648F"/>
    <w:rsid w:val="00E76601"/>
    <w:rsid w:val="00E76621"/>
    <w:rsid w:val="00E7663B"/>
    <w:rsid w:val="00E766B9"/>
    <w:rsid w:val="00E766BA"/>
    <w:rsid w:val="00E76746"/>
    <w:rsid w:val="00E7676A"/>
    <w:rsid w:val="00E7680D"/>
    <w:rsid w:val="00E76841"/>
    <w:rsid w:val="00E76848"/>
    <w:rsid w:val="00E76867"/>
    <w:rsid w:val="00E76918"/>
    <w:rsid w:val="00E76967"/>
    <w:rsid w:val="00E769A7"/>
    <w:rsid w:val="00E76A4A"/>
    <w:rsid w:val="00E76AE3"/>
    <w:rsid w:val="00E76CE7"/>
    <w:rsid w:val="00E76E20"/>
    <w:rsid w:val="00E770B6"/>
    <w:rsid w:val="00E7716A"/>
    <w:rsid w:val="00E7718B"/>
    <w:rsid w:val="00E771D2"/>
    <w:rsid w:val="00E77267"/>
    <w:rsid w:val="00E77304"/>
    <w:rsid w:val="00E77375"/>
    <w:rsid w:val="00E773A4"/>
    <w:rsid w:val="00E773E7"/>
    <w:rsid w:val="00E774FA"/>
    <w:rsid w:val="00E774FC"/>
    <w:rsid w:val="00E7767C"/>
    <w:rsid w:val="00E77751"/>
    <w:rsid w:val="00E77785"/>
    <w:rsid w:val="00E77795"/>
    <w:rsid w:val="00E77893"/>
    <w:rsid w:val="00E7789B"/>
    <w:rsid w:val="00E778FB"/>
    <w:rsid w:val="00E77948"/>
    <w:rsid w:val="00E7796D"/>
    <w:rsid w:val="00E77A0B"/>
    <w:rsid w:val="00E77A1A"/>
    <w:rsid w:val="00E77A97"/>
    <w:rsid w:val="00E77B38"/>
    <w:rsid w:val="00E77BB6"/>
    <w:rsid w:val="00E77BF6"/>
    <w:rsid w:val="00E77C12"/>
    <w:rsid w:val="00E77C1A"/>
    <w:rsid w:val="00E77C49"/>
    <w:rsid w:val="00E77C9D"/>
    <w:rsid w:val="00E77DBB"/>
    <w:rsid w:val="00E77DE0"/>
    <w:rsid w:val="00E77E8C"/>
    <w:rsid w:val="00E77EA5"/>
    <w:rsid w:val="00E77F67"/>
    <w:rsid w:val="00E80034"/>
    <w:rsid w:val="00E80054"/>
    <w:rsid w:val="00E8013B"/>
    <w:rsid w:val="00E80150"/>
    <w:rsid w:val="00E801CC"/>
    <w:rsid w:val="00E80293"/>
    <w:rsid w:val="00E802CB"/>
    <w:rsid w:val="00E80373"/>
    <w:rsid w:val="00E80387"/>
    <w:rsid w:val="00E8038F"/>
    <w:rsid w:val="00E80435"/>
    <w:rsid w:val="00E804EC"/>
    <w:rsid w:val="00E80526"/>
    <w:rsid w:val="00E8052A"/>
    <w:rsid w:val="00E8065D"/>
    <w:rsid w:val="00E806E0"/>
    <w:rsid w:val="00E806F9"/>
    <w:rsid w:val="00E80700"/>
    <w:rsid w:val="00E807ED"/>
    <w:rsid w:val="00E807EF"/>
    <w:rsid w:val="00E8085E"/>
    <w:rsid w:val="00E808E8"/>
    <w:rsid w:val="00E80980"/>
    <w:rsid w:val="00E809B6"/>
    <w:rsid w:val="00E809E2"/>
    <w:rsid w:val="00E80A70"/>
    <w:rsid w:val="00E80AB6"/>
    <w:rsid w:val="00E80ABC"/>
    <w:rsid w:val="00E80BB1"/>
    <w:rsid w:val="00E80C18"/>
    <w:rsid w:val="00E80C3F"/>
    <w:rsid w:val="00E80C9B"/>
    <w:rsid w:val="00E80D1C"/>
    <w:rsid w:val="00E80D27"/>
    <w:rsid w:val="00E80D2C"/>
    <w:rsid w:val="00E80E09"/>
    <w:rsid w:val="00E80E35"/>
    <w:rsid w:val="00E80E85"/>
    <w:rsid w:val="00E80EB7"/>
    <w:rsid w:val="00E80FCA"/>
    <w:rsid w:val="00E81022"/>
    <w:rsid w:val="00E8129A"/>
    <w:rsid w:val="00E8132B"/>
    <w:rsid w:val="00E81341"/>
    <w:rsid w:val="00E813D1"/>
    <w:rsid w:val="00E8147E"/>
    <w:rsid w:val="00E814AC"/>
    <w:rsid w:val="00E814C4"/>
    <w:rsid w:val="00E814F9"/>
    <w:rsid w:val="00E815DD"/>
    <w:rsid w:val="00E81623"/>
    <w:rsid w:val="00E816D0"/>
    <w:rsid w:val="00E817EC"/>
    <w:rsid w:val="00E81850"/>
    <w:rsid w:val="00E818E7"/>
    <w:rsid w:val="00E81911"/>
    <w:rsid w:val="00E81923"/>
    <w:rsid w:val="00E81995"/>
    <w:rsid w:val="00E81AD5"/>
    <w:rsid w:val="00E81AE5"/>
    <w:rsid w:val="00E81B5D"/>
    <w:rsid w:val="00E81BC1"/>
    <w:rsid w:val="00E81BC8"/>
    <w:rsid w:val="00E81BE3"/>
    <w:rsid w:val="00E81C76"/>
    <w:rsid w:val="00E81C9E"/>
    <w:rsid w:val="00E81CAC"/>
    <w:rsid w:val="00E81CFF"/>
    <w:rsid w:val="00E81D04"/>
    <w:rsid w:val="00E81DA1"/>
    <w:rsid w:val="00E81E0A"/>
    <w:rsid w:val="00E81F2D"/>
    <w:rsid w:val="00E821B0"/>
    <w:rsid w:val="00E821CC"/>
    <w:rsid w:val="00E82201"/>
    <w:rsid w:val="00E822BB"/>
    <w:rsid w:val="00E8234D"/>
    <w:rsid w:val="00E8240F"/>
    <w:rsid w:val="00E8247B"/>
    <w:rsid w:val="00E824A6"/>
    <w:rsid w:val="00E8253F"/>
    <w:rsid w:val="00E82541"/>
    <w:rsid w:val="00E82550"/>
    <w:rsid w:val="00E82569"/>
    <w:rsid w:val="00E8262B"/>
    <w:rsid w:val="00E82810"/>
    <w:rsid w:val="00E828EF"/>
    <w:rsid w:val="00E82BFC"/>
    <w:rsid w:val="00E82CCB"/>
    <w:rsid w:val="00E82D91"/>
    <w:rsid w:val="00E82E03"/>
    <w:rsid w:val="00E82E6E"/>
    <w:rsid w:val="00E82EDF"/>
    <w:rsid w:val="00E82F1B"/>
    <w:rsid w:val="00E8303C"/>
    <w:rsid w:val="00E83151"/>
    <w:rsid w:val="00E831B7"/>
    <w:rsid w:val="00E831C1"/>
    <w:rsid w:val="00E83215"/>
    <w:rsid w:val="00E83406"/>
    <w:rsid w:val="00E8346C"/>
    <w:rsid w:val="00E834E8"/>
    <w:rsid w:val="00E834F6"/>
    <w:rsid w:val="00E835A5"/>
    <w:rsid w:val="00E8362E"/>
    <w:rsid w:val="00E8365B"/>
    <w:rsid w:val="00E83671"/>
    <w:rsid w:val="00E83674"/>
    <w:rsid w:val="00E8367C"/>
    <w:rsid w:val="00E836D3"/>
    <w:rsid w:val="00E836F4"/>
    <w:rsid w:val="00E83931"/>
    <w:rsid w:val="00E83BDA"/>
    <w:rsid w:val="00E83C9C"/>
    <w:rsid w:val="00E83CA7"/>
    <w:rsid w:val="00E83DD4"/>
    <w:rsid w:val="00E83E4C"/>
    <w:rsid w:val="00E83E4D"/>
    <w:rsid w:val="00E83E9D"/>
    <w:rsid w:val="00E83EC6"/>
    <w:rsid w:val="00E84088"/>
    <w:rsid w:val="00E840E9"/>
    <w:rsid w:val="00E840ED"/>
    <w:rsid w:val="00E8410C"/>
    <w:rsid w:val="00E8417D"/>
    <w:rsid w:val="00E84184"/>
    <w:rsid w:val="00E84226"/>
    <w:rsid w:val="00E84274"/>
    <w:rsid w:val="00E84290"/>
    <w:rsid w:val="00E842C6"/>
    <w:rsid w:val="00E8436D"/>
    <w:rsid w:val="00E843AD"/>
    <w:rsid w:val="00E844F0"/>
    <w:rsid w:val="00E84524"/>
    <w:rsid w:val="00E845F3"/>
    <w:rsid w:val="00E84615"/>
    <w:rsid w:val="00E846AD"/>
    <w:rsid w:val="00E846BB"/>
    <w:rsid w:val="00E846C3"/>
    <w:rsid w:val="00E84703"/>
    <w:rsid w:val="00E84763"/>
    <w:rsid w:val="00E8479C"/>
    <w:rsid w:val="00E847D0"/>
    <w:rsid w:val="00E84800"/>
    <w:rsid w:val="00E84819"/>
    <w:rsid w:val="00E848D4"/>
    <w:rsid w:val="00E848DE"/>
    <w:rsid w:val="00E8491B"/>
    <w:rsid w:val="00E84923"/>
    <w:rsid w:val="00E8492B"/>
    <w:rsid w:val="00E849CE"/>
    <w:rsid w:val="00E84AE7"/>
    <w:rsid w:val="00E84B3A"/>
    <w:rsid w:val="00E84B46"/>
    <w:rsid w:val="00E84C5D"/>
    <w:rsid w:val="00E84CE8"/>
    <w:rsid w:val="00E84D30"/>
    <w:rsid w:val="00E84D3B"/>
    <w:rsid w:val="00E84DA2"/>
    <w:rsid w:val="00E84E80"/>
    <w:rsid w:val="00E84EC2"/>
    <w:rsid w:val="00E84EE0"/>
    <w:rsid w:val="00E84F12"/>
    <w:rsid w:val="00E84F84"/>
    <w:rsid w:val="00E84F91"/>
    <w:rsid w:val="00E84FC7"/>
    <w:rsid w:val="00E8501F"/>
    <w:rsid w:val="00E850DE"/>
    <w:rsid w:val="00E85118"/>
    <w:rsid w:val="00E85292"/>
    <w:rsid w:val="00E8529A"/>
    <w:rsid w:val="00E852C9"/>
    <w:rsid w:val="00E85434"/>
    <w:rsid w:val="00E85435"/>
    <w:rsid w:val="00E85500"/>
    <w:rsid w:val="00E855A9"/>
    <w:rsid w:val="00E8568E"/>
    <w:rsid w:val="00E85691"/>
    <w:rsid w:val="00E8570E"/>
    <w:rsid w:val="00E85766"/>
    <w:rsid w:val="00E857D4"/>
    <w:rsid w:val="00E85855"/>
    <w:rsid w:val="00E85875"/>
    <w:rsid w:val="00E8587D"/>
    <w:rsid w:val="00E85A6D"/>
    <w:rsid w:val="00E85A9D"/>
    <w:rsid w:val="00E85B51"/>
    <w:rsid w:val="00E85B5D"/>
    <w:rsid w:val="00E85C83"/>
    <w:rsid w:val="00E85C93"/>
    <w:rsid w:val="00E85E33"/>
    <w:rsid w:val="00E85F49"/>
    <w:rsid w:val="00E85FDD"/>
    <w:rsid w:val="00E8600C"/>
    <w:rsid w:val="00E860A5"/>
    <w:rsid w:val="00E860F9"/>
    <w:rsid w:val="00E86147"/>
    <w:rsid w:val="00E86241"/>
    <w:rsid w:val="00E862DE"/>
    <w:rsid w:val="00E8632C"/>
    <w:rsid w:val="00E8636C"/>
    <w:rsid w:val="00E86397"/>
    <w:rsid w:val="00E863A0"/>
    <w:rsid w:val="00E863BB"/>
    <w:rsid w:val="00E86422"/>
    <w:rsid w:val="00E86437"/>
    <w:rsid w:val="00E8653B"/>
    <w:rsid w:val="00E86574"/>
    <w:rsid w:val="00E865DC"/>
    <w:rsid w:val="00E865E9"/>
    <w:rsid w:val="00E8661F"/>
    <w:rsid w:val="00E8665A"/>
    <w:rsid w:val="00E866E5"/>
    <w:rsid w:val="00E86753"/>
    <w:rsid w:val="00E8675D"/>
    <w:rsid w:val="00E867EA"/>
    <w:rsid w:val="00E8684B"/>
    <w:rsid w:val="00E869B6"/>
    <w:rsid w:val="00E86A0F"/>
    <w:rsid w:val="00E86BC5"/>
    <w:rsid w:val="00E86BE1"/>
    <w:rsid w:val="00E86F1D"/>
    <w:rsid w:val="00E86F9E"/>
    <w:rsid w:val="00E86FAD"/>
    <w:rsid w:val="00E87142"/>
    <w:rsid w:val="00E87165"/>
    <w:rsid w:val="00E87178"/>
    <w:rsid w:val="00E8746D"/>
    <w:rsid w:val="00E8747D"/>
    <w:rsid w:val="00E874D3"/>
    <w:rsid w:val="00E87627"/>
    <w:rsid w:val="00E87688"/>
    <w:rsid w:val="00E87690"/>
    <w:rsid w:val="00E87698"/>
    <w:rsid w:val="00E876CD"/>
    <w:rsid w:val="00E8772A"/>
    <w:rsid w:val="00E87734"/>
    <w:rsid w:val="00E87808"/>
    <w:rsid w:val="00E87815"/>
    <w:rsid w:val="00E878CF"/>
    <w:rsid w:val="00E878F5"/>
    <w:rsid w:val="00E87C3B"/>
    <w:rsid w:val="00E87C9F"/>
    <w:rsid w:val="00E87CE6"/>
    <w:rsid w:val="00E87D2E"/>
    <w:rsid w:val="00E87D63"/>
    <w:rsid w:val="00E87E83"/>
    <w:rsid w:val="00E87F2E"/>
    <w:rsid w:val="00E87FC9"/>
    <w:rsid w:val="00E90043"/>
    <w:rsid w:val="00E9004A"/>
    <w:rsid w:val="00E90064"/>
    <w:rsid w:val="00E900CD"/>
    <w:rsid w:val="00E901FB"/>
    <w:rsid w:val="00E9027F"/>
    <w:rsid w:val="00E902AB"/>
    <w:rsid w:val="00E902F9"/>
    <w:rsid w:val="00E90328"/>
    <w:rsid w:val="00E90393"/>
    <w:rsid w:val="00E903EA"/>
    <w:rsid w:val="00E90489"/>
    <w:rsid w:val="00E9048F"/>
    <w:rsid w:val="00E90492"/>
    <w:rsid w:val="00E90527"/>
    <w:rsid w:val="00E9053A"/>
    <w:rsid w:val="00E906D9"/>
    <w:rsid w:val="00E90733"/>
    <w:rsid w:val="00E90792"/>
    <w:rsid w:val="00E907AC"/>
    <w:rsid w:val="00E907BC"/>
    <w:rsid w:val="00E90860"/>
    <w:rsid w:val="00E90903"/>
    <w:rsid w:val="00E9091E"/>
    <w:rsid w:val="00E909C1"/>
    <w:rsid w:val="00E90A24"/>
    <w:rsid w:val="00E90A43"/>
    <w:rsid w:val="00E90ADC"/>
    <w:rsid w:val="00E90B8F"/>
    <w:rsid w:val="00E90B9A"/>
    <w:rsid w:val="00E90BF0"/>
    <w:rsid w:val="00E90D44"/>
    <w:rsid w:val="00E90E20"/>
    <w:rsid w:val="00E90F41"/>
    <w:rsid w:val="00E90F5A"/>
    <w:rsid w:val="00E90F9C"/>
    <w:rsid w:val="00E90FF3"/>
    <w:rsid w:val="00E910F9"/>
    <w:rsid w:val="00E91110"/>
    <w:rsid w:val="00E911D0"/>
    <w:rsid w:val="00E91228"/>
    <w:rsid w:val="00E91281"/>
    <w:rsid w:val="00E91300"/>
    <w:rsid w:val="00E9134C"/>
    <w:rsid w:val="00E913B1"/>
    <w:rsid w:val="00E91400"/>
    <w:rsid w:val="00E915D8"/>
    <w:rsid w:val="00E91686"/>
    <w:rsid w:val="00E91700"/>
    <w:rsid w:val="00E91814"/>
    <w:rsid w:val="00E91847"/>
    <w:rsid w:val="00E9189E"/>
    <w:rsid w:val="00E918DF"/>
    <w:rsid w:val="00E918FD"/>
    <w:rsid w:val="00E9196B"/>
    <w:rsid w:val="00E919A9"/>
    <w:rsid w:val="00E919C1"/>
    <w:rsid w:val="00E919E2"/>
    <w:rsid w:val="00E91A01"/>
    <w:rsid w:val="00E91A47"/>
    <w:rsid w:val="00E91A58"/>
    <w:rsid w:val="00E91A74"/>
    <w:rsid w:val="00E91B0A"/>
    <w:rsid w:val="00E91C01"/>
    <w:rsid w:val="00E91C37"/>
    <w:rsid w:val="00E91C53"/>
    <w:rsid w:val="00E91DD4"/>
    <w:rsid w:val="00E91E12"/>
    <w:rsid w:val="00E92063"/>
    <w:rsid w:val="00E921BE"/>
    <w:rsid w:val="00E921E7"/>
    <w:rsid w:val="00E921EB"/>
    <w:rsid w:val="00E92219"/>
    <w:rsid w:val="00E92237"/>
    <w:rsid w:val="00E9229E"/>
    <w:rsid w:val="00E922E9"/>
    <w:rsid w:val="00E922FC"/>
    <w:rsid w:val="00E9230D"/>
    <w:rsid w:val="00E9236C"/>
    <w:rsid w:val="00E923F0"/>
    <w:rsid w:val="00E923F6"/>
    <w:rsid w:val="00E92596"/>
    <w:rsid w:val="00E92786"/>
    <w:rsid w:val="00E9279A"/>
    <w:rsid w:val="00E927E1"/>
    <w:rsid w:val="00E9282E"/>
    <w:rsid w:val="00E92831"/>
    <w:rsid w:val="00E92861"/>
    <w:rsid w:val="00E92890"/>
    <w:rsid w:val="00E92900"/>
    <w:rsid w:val="00E92942"/>
    <w:rsid w:val="00E9297E"/>
    <w:rsid w:val="00E92A88"/>
    <w:rsid w:val="00E92AB0"/>
    <w:rsid w:val="00E92B44"/>
    <w:rsid w:val="00E92C21"/>
    <w:rsid w:val="00E92C85"/>
    <w:rsid w:val="00E92CDD"/>
    <w:rsid w:val="00E92D12"/>
    <w:rsid w:val="00E92D7C"/>
    <w:rsid w:val="00E92DD9"/>
    <w:rsid w:val="00E92E2A"/>
    <w:rsid w:val="00E92E53"/>
    <w:rsid w:val="00E92EE4"/>
    <w:rsid w:val="00E92F1E"/>
    <w:rsid w:val="00E930BB"/>
    <w:rsid w:val="00E93131"/>
    <w:rsid w:val="00E931AE"/>
    <w:rsid w:val="00E932A5"/>
    <w:rsid w:val="00E932A9"/>
    <w:rsid w:val="00E933A4"/>
    <w:rsid w:val="00E9347E"/>
    <w:rsid w:val="00E93501"/>
    <w:rsid w:val="00E93520"/>
    <w:rsid w:val="00E93591"/>
    <w:rsid w:val="00E935C5"/>
    <w:rsid w:val="00E935CF"/>
    <w:rsid w:val="00E93659"/>
    <w:rsid w:val="00E93762"/>
    <w:rsid w:val="00E93944"/>
    <w:rsid w:val="00E93ACC"/>
    <w:rsid w:val="00E93B67"/>
    <w:rsid w:val="00E93B9E"/>
    <w:rsid w:val="00E93BCF"/>
    <w:rsid w:val="00E93BD9"/>
    <w:rsid w:val="00E93CBB"/>
    <w:rsid w:val="00E93D7C"/>
    <w:rsid w:val="00E93DA5"/>
    <w:rsid w:val="00E93DD4"/>
    <w:rsid w:val="00E93DFC"/>
    <w:rsid w:val="00E93F39"/>
    <w:rsid w:val="00E93F69"/>
    <w:rsid w:val="00E93F94"/>
    <w:rsid w:val="00E94023"/>
    <w:rsid w:val="00E940AF"/>
    <w:rsid w:val="00E940F2"/>
    <w:rsid w:val="00E940F5"/>
    <w:rsid w:val="00E94164"/>
    <w:rsid w:val="00E9418B"/>
    <w:rsid w:val="00E9419C"/>
    <w:rsid w:val="00E9423A"/>
    <w:rsid w:val="00E94327"/>
    <w:rsid w:val="00E943C2"/>
    <w:rsid w:val="00E94409"/>
    <w:rsid w:val="00E94421"/>
    <w:rsid w:val="00E94494"/>
    <w:rsid w:val="00E944B9"/>
    <w:rsid w:val="00E944E3"/>
    <w:rsid w:val="00E944ED"/>
    <w:rsid w:val="00E94585"/>
    <w:rsid w:val="00E946AD"/>
    <w:rsid w:val="00E946D6"/>
    <w:rsid w:val="00E9477A"/>
    <w:rsid w:val="00E947C4"/>
    <w:rsid w:val="00E94801"/>
    <w:rsid w:val="00E94828"/>
    <w:rsid w:val="00E94836"/>
    <w:rsid w:val="00E94861"/>
    <w:rsid w:val="00E94870"/>
    <w:rsid w:val="00E9489A"/>
    <w:rsid w:val="00E948AF"/>
    <w:rsid w:val="00E948BF"/>
    <w:rsid w:val="00E94949"/>
    <w:rsid w:val="00E9497D"/>
    <w:rsid w:val="00E94A4E"/>
    <w:rsid w:val="00E94AA7"/>
    <w:rsid w:val="00E94B3D"/>
    <w:rsid w:val="00E94B65"/>
    <w:rsid w:val="00E94C60"/>
    <w:rsid w:val="00E94C95"/>
    <w:rsid w:val="00E94D35"/>
    <w:rsid w:val="00E94E81"/>
    <w:rsid w:val="00E94EC4"/>
    <w:rsid w:val="00E94EDF"/>
    <w:rsid w:val="00E94F1A"/>
    <w:rsid w:val="00E94FAC"/>
    <w:rsid w:val="00E94FB6"/>
    <w:rsid w:val="00E9504B"/>
    <w:rsid w:val="00E9511E"/>
    <w:rsid w:val="00E9556F"/>
    <w:rsid w:val="00E9557B"/>
    <w:rsid w:val="00E955B2"/>
    <w:rsid w:val="00E955BF"/>
    <w:rsid w:val="00E955C3"/>
    <w:rsid w:val="00E955D5"/>
    <w:rsid w:val="00E955F2"/>
    <w:rsid w:val="00E95614"/>
    <w:rsid w:val="00E956FD"/>
    <w:rsid w:val="00E95713"/>
    <w:rsid w:val="00E957CE"/>
    <w:rsid w:val="00E9588C"/>
    <w:rsid w:val="00E9594C"/>
    <w:rsid w:val="00E959A7"/>
    <w:rsid w:val="00E959CC"/>
    <w:rsid w:val="00E95A24"/>
    <w:rsid w:val="00E95A78"/>
    <w:rsid w:val="00E95B23"/>
    <w:rsid w:val="00E95BFC"/>
    <w:rsid w:val="00E95CD6"/>
    <w:rsid w:val="00E95D11"/>
    <w:rsid w:val="00E95D59"/>
    <w:rsid w:val="00E95DC1"/>
    <w:rsid w:val="00E95E6D"/>
    <w:rsid w:val="00E96020"/>
    <w:rsid w:val="00E9609D"/>
    <w:rsid w:val="00E960C0"/>
    <w:rsid w:val="00E960C4"/>
    <w:rsid w:val="00E960D1"/>
    <w:rsid w:val="00E9611C"/>
    <w:rsid w:val="00E96177"/>
    <w:rsid w:val="00E9622E"/>
    <w:rsid w:val="00E96260"/>
    <w:rsid w:val="00E9629C"/>
    <w:rsid w:val="00E962F8"/>
    <w:rsid w:val="00E96336"/>
    <w:rsid w:val="00E96540"/>
    <w:rsid w:val="00E96695"/>
    <w:rsid w:val="00E966DA"/>
    <w:rsid w:val="00E966EF"/>
    <w:rsid w:val="00E966F2"/>
    <w:rsid w:val="00E96708"/>
    <w:rsid w:val="00E96751"/>
    <w:rsid w:val="00E96B18"/>
    <w:rsid w:val="00E96B81"/>
    <w:rsid w:val="00E96BC2"/>
    <w:rsid w:val="00E96C75"/>
    <w:rsid w:val="00E96D15"/>
    <w:rsid w:val="00E96D98"/>
    <w:rsid w:val="00E96E06"/>
    <w:rsid w:val="00E96E20"/>
    <w:rsid w:val="00E96F05"/>
    <w:rsid w:val="00E96F3E"/>
    <w:rsid w:val="00E97136"/>
    <w:rsid w:val="00E9715F"/>
    <w:rsid w:val="00E971DB"/>
    <w:rsid w:val="00E9725A"/>
    <w:rsid w:val="00E9728D"/>
    <w:rsid w:val="00E973D2"/>
    <w:rsid w:val="00E9746C"/>
    <w:rsid w:val="00E97500"/>
    <w:rsid w:val="00E97584"/>
    <w:rsid w:val="00E97590"/>
    <w:rsid w:val="00E97649"/>
    <w:rsid w:val="00E9771C"/>
    <w:rsid w:val="00E97737"/>
    <w:rsid w:val="00E9773D"/>
    <w:rsid w:val="00E97767"/>
    <w:rsid w:val="00E977F0"/>
    <w:rsid w:val="00E9781C"/>
    <w:rsid w:val="00E97870"/>
    <w:rsid w:val="00E97902"/>
    <w:rsid w:val="00E97909"/>
    <w:rsid w:val="00E97951"/>
    <w:rsid w:val="00E979E8"/>
    <w:rsid w:val="00E97A23"/>
    <w:rsid w:val="00E97A28"/>
    <w:rsid w:val="00E97A35"/>
    <w:rsid w:val="00E97A53"/>
    <w:rsid w:val="00E97AAC"/>
    <w:rsid w:val="00E97AE6"/>
    <w:rsid w:val="00E97B0B"/>
    <w:rsid w:val="00E97B6A"/>
    <w:rsid w:val="00E97B6F"/>
    <w:rsid w:val="00E97BD0"/>
    <w:rsid w:val="00E97BE3"/>
    <w:rsid w:val="00E97CAA"/>
    <w:rsid w:val="00E97CDF"/>
    <w:rsid w:val="00E97DC2"/>
    <w:rsid w:val="00E97DE7"/>
    <w:rsid w:val="00E97E2A"/>
    <w:rsid w:val="00E97E8C"/>
    <w:rsid w:val="00E97F3D"/>
    <w:rsid w:val="00E97F5A"/>
    <w:rsid w:val="00E97F5E"/>
    <w:rsid w:val="00EA0026"/>
    <w:rsid w:val="00EA0085"/>
    <w:rsid w:val="00EA00E7"/>
    <w:rsid w:val="00EA01E2"/>
    <w:rsid w:val="00EA0238"/>
    <w:rsid w:val="00EA02A1"/>
    <w:rsid w:val="00EA03D4"/>
    <w:rsid w:val="00EA0518"/>
    <w:rsid w:val="00EA0525"/>
    <w:rsid w:val="00EA05D4"/>
    <w:rsid w:val="00EA06AC"/>
    <w:rsid w:val="00EA07C5"/>
    <w:rsid w:val="00EA07F8"/>
    <w:rsid w:val="00EA0884"/>
    <w:rsid w:val="00EA0889"/>
    <w:rsid w:val="00EA08A6"/>
    <w:rsid w:val="00EA0963"/>
    <w:rsid w:val="00EA0A26"/>
    <w:rsid w:val="00EA0A2F"/>
    <w:rsid w:val="00EA0AAF"/>
    <w:rsid w:val="00EA0ABD"/>
    <w:rsid w:val="00EA0B3C"/>
    <w:rsid w:val="00EA0CDA"/>
    <w:rsid w:val="00EA0CE3"/>
    <w:rsid w:val="00EA0D38"/>
    <w:rsid w:val="00EA0D39"/>
    <w:rsid w:val="00EA0F7C"/>
    <w:rsid w:val="00EA0F9D"/>
    <w:rsid w:val="00EA11B8"/>
    <w:rsid w:val="00EA11F4"/>
    <w:rsid w:val="00EA1232"/>
    <w:rsid w:val="00EA12CA"/>
    <w:rsid w:val="00EA12F3"/>
    <w:rsid w:val="00EA1333"/>
    <w:rsid w:val="00EA13F9"/>
    <w:rsid w:val="00EA14CA"/>
    <w:rsid w:val="00EA15E2"/>
    <w:rsid w:val="00EA15E9"/>
    <w:rsid w:val="00EA161A"/>
    <w:rsid w:val="00EA1646"/>
    <w:rsid w:val="00EA16CD"/>
    <w:rsid w:val="00EA173F"/>
    <w:rsid w:val="00EA186B"/>
    <w:rsid w:val="00EA18AF"/>
    <w:rsid w:val="00EA18FA"/>
    <w:rsid w:val="00EA1904"/>
    <w:rsid w:val="00EA190C"/>
    <w:rsid w:val="00EA192E"/>
    <w:rsid w:val="00EA193E"/>
    <w:rsid w:val="00EA194D"/>
    <w:rsid w:val="00EA19CA"/>
    <w:rsid w:val="00EA19D6"/>
    <w:rsid w:val="00EA1A06"/>
    <w:rsid w:val="00EA1B54"/>
    <w:rsid w:val="00EA1C1C"/>
    <w:rsid w:val="00EA1C73"/>
    <w:rsid w:val="00EA1CAF"/>
    <w:rsid w:val="00EA1CD9"/>
    <w:rsid w:val="00EA1D68"/>
    <w:rsid w:val="00EA1DCA"/>
    <w:rsid w:val="00EA1DCB"/>
    <w:rsid w:val="00EA1DF9"/>
    <w:rsid w:val="00EA1E52"/>
    <w:rsid w:val="00EA1E8D"/>
    <w:rsid w:val="00EA1EBB"/>
    <w:rsid w:val="00EA1EE0"/>
    <w:rsid w:val="00EA1F00"/>
    <w:rsid w:val="00EA209B"/>
    <w:rsid w:val="00EA20A7"/>
    <w:rsid w:val="00EA20BC"/>
    <w:rsid w:val="00EA20C9"/>
    <w:rsid w:val="00EA20E7"/>
    <w:rsid w:val="00EA2124"/>
    <w:rsid w:val="00EA22A8"/>
    <w:rsid w:val="00EA22AE"/>
    <w:rsid w:val="00EA22B1"/>
    <w:rsid w:val="00EA22C1"/>
    <w:rsid w:val="00EA22EC"/>
    <w:rsid w:val="00EA230B"/>
    <w:rsid w:val="00EA2343"/>
    <w:rsid w:val="00EA23F2"/>
    <w:rsid w:val="00EA2462"/>
    <w:rsid w:val="00EA2477"/>
    <w:rsid w:val="00EA2544"/>
    <w:rsid w:val="00EA2552"/>
    <w:rsid w:val="00EA2556"/>
    <w:rsid w:val="00EA25EF"/>
    <w:rsid w:val="00EA2608"/>
    <w:rsid w:val="00EA2611"/>
    <w:rsid w:val="00EA2671"/>
    <w:rsid w:val="00EA269E"/>
    <w:rsid w:val="00EA26B3"/>
    <w:rsid w:val="00EA26DF"/>
    <w:rsid w:val="00EA2726"/>
    <w:rsid w:val="00EA2764"/>
    <w:rsid w:val="00EA2786"/>
    <w:rsid w:val="00EA27FD"/>
    <w:rsid w:val="00EA2816"/>
    <w:rsid w:val="00EA297A"/>
    <w:rsid w:val="00EA2B42"/>
    <w:rsid w:val="00EA2B8B"/>
    <w:rsid w:val="00EA2BA6"/>
    <w:rsid w:val="00EA2C2A"/>
    <w:rsid w:val="00EA2C43"/>
    <w:rsid w:val="00EA2CB7"/>
    <w:rsid w:val="00EA2D3F"/>
    <w:rsid w:val="00EA2E88"/>
    <w:rsid w:val="00EA2F15"/>
    <w:rsid w:val="00EA2FC5"/>
    <w:rsid w:val="00EA2FF0"/>
    <w:rsid w:val="00EA300C"/>
    <w:rsid w:val="00EA301D"/>
    <w:rsid w:val="00EA3088"/>
    <w:rsid w:val="00EA30D6"/>
    <w:rsid w:val="00EA319B"/>
    <w:rsid w:val="00EA31CD"/>
    <w:rsid w:val="00EA31F2"/>
    <w:rsid w:val="00EA32A3"/>
    <w:rsid w:val="00EA336A"/>
    <w:rsid w:val="00EA3373"/>
    <w:rsid w:val="00EA33C5"/>
    <w:rsid w:val="00EA33EF"/>
    <w:rsid w:val="00EA3471"/>
    <w:rsid w:val="00EA3564"/>
    <w:rsid w:val="00EA35FC"/>
    <w:rsid w:val="00EA3652"/>
    <w:rsid w:val="00EA368C"/>
    <w:rsid w:val="00EA3691"/>
    <w:rsid w:val="00EA370E"/>
    <w:rsid w:val="00EA37B6"/>
    <w:rsid w:val="00EA3824"/>
    <w:rsid w:val="00EA382F"/>
    <w:rsid w:val="00EA3863"/>
    <w:rsid w:val="00EA389B"/>
    <w:rsid w:val="00EA3900"/>
    <w:rsid w:val="00EA3908"/>
    <w:rsid w:val="00EA3910"/>
    <w:rsid w:val="00EA393C"/>
    <w:rsid w:val="00EA3A05"/>
    <w:rsid w:val="00EA3A1F"/>
    <w:rsid w:val="00EA3A95"/>
    <w:rsid w:val="00EA3AAA"/>
    <w:rsid w:val="00EA3B25"/>
    <w:rsid w:val="00EA3BB4"/>
    <w:rsid w:val="00EA3C27"/>
    <w:rsid w:val="00EA3CB5"/>
    <w:rsid w:val="00EA3CC2"/>
    <w:rsid w:val="00EA3CF1"/>
    <w:rsid w:val="00EA3DA7"/>
    <w:rsid w:val="00EA3EEF"/>
    <w:rsid w:val="00EA3F2E"/>
    <w:rsid w:val="00EA3F6E"/>
    <w:rsid w:val="00EA3F95"/>
    <w:rsid w:val="00EA3F9B"/>
    <w:rsid w:val="00EA4173"/>
    <w:rsid w:val="00EA41DE"/>
    <w:rsid w:val="00EA41F5"/>
    <w:rsid w:val="00EA424A"/>
    <w:rsid w:val="00EA4294"/>
    <w:rsid w:val="00EA42AE"/>
    <w:rsid w:val="00EA4306"/>
    <w:rsid w:val="00EA430F"/>
    <w:rsid w:val="00EA436E"/>
    <w:rsid w:val="00EA43A5"/>
    <w:rsid w:val="00EA462C"/>
    <w:rsid w:val="00EA466A"/>
    <w:rsid w:val="00EA46E4"/>
    <w:rsid w:val="00EA4700"/>
    <w:rsid w:val="00EA473B"/>
    <w:rsid w:val="00EA48BE"/>
    <w:rsid w:val="00EA48C4"/>
    <w:rsid w:val="00EA4A01"/>
    <w:rsid w:val="00EA4A4B"/>
    <w:rsid w:val="00EA4B34"/>
    <w:rsid w:val="00EA4B81"/>
    <w:rsid w:val="00EA4BB5"/>
    <w:rsid w:val="00EA4BF9"/>
    <w:rsid w:val="00EA4D1C"/>
    <w:rsid w:val="00EA4DB4"/>
    <w:rsid w:val="00EA4ECE"/>
    <w:rsid w:val="00EA4F71"/>
    <w:rsid w:val="00EA4FC8"/>
    <w:rsid w:val="00EA500E"/>
    <w:rsid w:val="00EA5035"/>
    <w:rsid w:val="00EA5068"/>
    <w:rsid w:val="00EA50A4"/>
    <w:rsid w:val="00EA50FE"/>
    <w:rsid w:val="00EA5113"/>
    <w:rsid w:val="00EA5150"/>
    <w:rsid w:val="00EA5164"/>
    <w:rsid w:val="00EA51AD"/>
    <w:rsid w:val="00EA52A8"/>
    <w:rsid w:val="00EA52C0"/>
    <w:rsid w:val="00EA5314"/>
    <w:rsid w:val="00EA5479"/>
    <w:rsid w:val="00EA5492"/>
    <w:rsid w:val="00EA54E3"/>
    <w:rsid w:val="00EA54F4"/>
    <w:rsid w:val="00EA55D8"/>
    <w:rsid w:val="00EA55EA"/>
    <w:rsid w:val="00EA562B"/>
    <w:rsid w:val="00EA56D5"/>
    <w:rsid w:val="00EA5717"/>
    <w:rsid w:val="00EA5730"/>
    <w:rsid w:val="00EA57DA"/>
    <w:rsid w:val="00EA583A"/>
    <w:rsid w:val="00EA5889"/>
    <w:rsid w:val="00EA5894"/>
    <w:rsid w:val="00EA58A8"/>
    <w:rsid w:val="00EA594A"/>
    <w:rsid w:val="00EA5953"/>
    <w:rsid w:val="00EA59D0"/>
    <w:rsid w:val="00EA5A89"/>
    <w:rsid w:val="00EA5A9C"/>
    <w:rsid w:val="00EA5AB5"/>
    <w:rsid w:val="00EA5B00"/>
    <w:rsid w:val="00EA5B06"/>
    <w:rsid w:val="00EA5B3F"/>
    <w:rsid w:val="00EA5BB4"/>
    <w:rsid w:val="00EA5BE6"/>
    <w:rsid w:val="00EA5C0A"/>
    <w:rsid w:val="00EA5D13"/>
    <w:rsid w:val="00EA5D2E"/>
    <w:rsid w:val="00EA5DA8"/>
    <w:rsid w:val="00EA5DD6"/>
    <w:rsid w:val="00EA5E2B"/>
    <w:rsid w:val="00EA5E86"/>
    <w:rsid w:val="00EA5E95"/>
    <w:rsid w:val="00EA5EB5"/>
    <w:rsid w:val="00EA5EE8"/>
    <w:rsid w:val="00EA5F1E"/>
    <w:rsid w:val="00EA5F73"/>
    <w:rsid w:val="00EA5FAE"/>
    <w:rsid w:val="00EA612F"/>
    <w:rsid w:val="00EA6162"/>
    <w:rsid w:val="00EA6165"/>
    <w:rsid w:val="00EA616D"/>
    <w:rsid w:val="00EA6219"/>
    <w:rsid w:val="00EA6239"/>
    <w:rsid w:val="00EA62A4"/>
    <w:rsid w:val="00EA62E1"/>
    <w:rsid w:val="00EA63E5"/>
    <w:rsid w:val="00EA6642"/>
    <w:rsid w:val="00EA66DB"/>
    <w:rsid w:val="00EA6701"/>
    <w:rsid w:val="00EA6721"/>
    <w:rsid w:val="00EA67BE"/>
    <w:rsid w:val="00EA67FE"/>
    <w:rsid w:val="00EA692A"/>
    <w:rsid w:val="00EA698C"/>
    <w:rsid w:val="00EA699F"/>
    <w:rsid w:val="00EA69C5"/>
    <w:rsid w:val="00EA6A82"/>
    <w:rsid w:val="00EA6ABE"/>
    <w:rsid w:val="00EA6AEA"/>
    <w:rsid w:val="00EA6AF2"/>
    <w:rsid w:val="00EA6C14"/>
    <w:rsid w:val="00EA6C1B"/>
    <w:rsid w:val="00EA6CF4"/>
    <w:rsid w:val="00EA6D0F"/>
    <w:rsid w:val="00EA6E45"/>
    <w:rsid w:val="00EA6EFC"/>
    <w:rsid w:val="00EA6F21"/>
    <w:rsid w:val="00EA6F8A"/>
    <w:rsid w:val="00EA7045"/>
    <w:rsid w:val="00EA7058"/>
    <w:rsid w:val="00EA7091"/>
    <w:rsid w:val="00EA7116"/>
    <w:rsid w:val="00EA71E8"/>
    <w:rsid w:val="00EA721D"/>
    <w:rsid w:val="00EA7295"/>
    <w:rsid w:val="00EA72FA"/>
    <w:rsid w:val="00EA7309"/>
    <w:rsid w:val="00EA7465"/>
    <w:rsid w:val="00EA746E"/>
    <w:rsid w:val="00EA7525"/>
    <w:rsid w:val="00EA764B"/>
    <w:rsid w:val="00EA76F1"/>
    <w:rsid w:val="00EA775E"/>
    <w:rsid w:val="00EA77C0"/>
    <w:rsid w:val="00EA77F3"/>
    <w:rsid w:val="00EA7847"/>
    <w:rsid w:val="00EA7864"/>
    <w:rsid w:val="00EA7903"/>
    <w:rsid w:val="00EA792E"/>
    <w:rsid w:val="00EA7995"/>
    <w:rsid w:val="00EA7996"/>
    <w:rsid w:val="00EA79C3"/>
    <w:rsid w:val="00EA7A5B"/>
    <w:rsid w:val="00EA7A5E"/>
    <w:rsid w:val="00EA7B18"/>
    <w:rsid w:val="00EA7B54"/>
    <w:rsid w:val="00EA7B95"/>
    <w:rsid w:val="00EA7BCF"/>
    <w:rsid w:val="00EA7D1B"/>
    <w:rsid w:val="00EA7D28"/>
    <w:rsid w:val="00EA7DAD"/>
    <w:rsid w:val="00EA7E84"/>
    <w:rsid w:val="00EA7F2A"/>
    <w:rsid w:val="00EA7FEF"/>
    <w:rsid w:val="00EB0018"/>
    <w:rsid w:val="00EB0035"/>
    <w:rsid w:val="00EB009C"/>
    <w:rsid w:val="00EB0137"/>
    <w:rsid w:val="00EB01B8"/>
    <w:rsid w:val="00EB020E"/>
    <w:rsid w:val="00EB0230"/>
    <w:rsid w:val="00EB026E"/>
    <w:rsid w:val="00EB0324"/>
    <w:rsid w:val="00EB0436"/>
    <w:rsid w:val="00EB051E"/>
    <w:rsid w:val="00EB0699"/>
    <w:rsid w:val="00EB06DB"/>
    <w:rsid w:val="00EB0720"/>
    <w:rsid w:val="00EB0723"/>
    <w:rsid w:val="00EB07B4"/>
    <w:rsid w:val="00EB07E6"/>
    <w:rsid w:val="00EB0829"/>
    <w:rsid w:val="00EB08BA"/>
    <w:rsid w:val="00EB0A38"/>
    <w:rsid w:val="00EB0A4D"/>
    <w:rsid w:val="00EB0AB4"/>
    <w:rsid w:val="00EB0AF3"/>
    <w:rsid w:val="00EB0BC0"/>
    <w:rsid w:val="00EB0BF4"/>
    <w:rsid w:val="00EB0C4E"/>
    <w:rsid w:val="00EB0D24"/>
    <w:rsid w:val="00EB0D92"/>
    <w:rsid w:val="00EB0DAA"/>
    <w:rsid w:val="00EB0E4A"/>
    <w:rsid w:val="00EB0EB2"/>
    <w:rsid w:val="00EB0F27"/>
    <w:rsid w:val="00EB0FC0"/>
    <w:rsid w:val="00EB1051"/>
    <w:rsid w:val="00EB1060"/>
    <w:rsid w:val="00EB113C"/>
    <w:rsid w:val="00EB11A2"/>
    <w:rsid w:val="00EB11B7"/>
    <w:rsid w:val="00EB121A"/>
    <w:rsid w:val="00EB128B"/>
    <w:rsid w:val="00EB12AF"/>
    <w:rsid w:val="00EB12BA"/>
    <w:rsid w:val="00EB134F"/>
    <w:rsid w:val="00EB13E8"/>
    <w:rsid w:val="00EB1454"/>
    <w:rsid w:val="00EB1469"/>
    <w:rsid w:val="00EB14F0"/>
    <w:rsid w:val="00EB15B4"/>
    <w:rsid w:val="00EB16C7"/>
    <w:rsid w:val="00EB1741"/>
    <w:rsid w:val="00EB176C"/>
    <w:rsid w:val="00EB17AA"/>
    <w:rsid w:val="00EB1854"/>
    <w:rsid w:val="00EB1863"/>
    <w:rsid w:val="00EB186F"/>
    <w:rsid w:val="00EB1873"/>
    <w:rsid w:val="00EB188A"/>
    <w:rsid w:val="00EB18A1"/>
    <w:rsid w:val="00EB19EC"/>
    <w:rsid w:val="00EB19F6"/>
    <w:rsid w:val="00EB1AF4"/>
    <w:rsid w:val="00EB1B23"/>
    <w:rsid w:val="00EB1BCC"/>
    <w:rsid w:val="00EB1BEA"/>
    <w:rsid w:val="00EB1C21"/>
    <w:rsid w:val="00EB1CFD"/>
    <w:rsid w:val="00EB1DAA"/>
    <w:rsid w:val="00EB1DB3"/>
    <w:rsid w:val="00EB1F50"/>
    <w:rsid w:val="00EB1F6F"/>
    <w:rsid w:val="00EB1FBC"/>
    <w:rsid w:val="00EB1FC3"/>
    <w:rsid w:val="00EB1FD8"/>
    <w:rsid w:val="00EB20B4"/>
    <w:rsid w:val="00EB2153"/>
    <w:rsid w:val="00EB21A1"/>
    <w:rsid w:val="00EB21D6"/>
    <w:rsid w:val="00EB21DA"/>
    <w:rsid w:val="00EB226F"/>
    <w:rsid w:val="00EB2270"/>
    <w:rsid w:val="00EB2294"/>
    <w:rsid w:val="00EB22C8"/>
    <w:rsid w:val="00EB23FA"/>
    <w:rsid w:val="00EB24DD"/>
    <w:rsid w:val="00EB2511"/>
    <w:rsid w:val="00EB262E"/>
    <w:rsid w:val="00EB2667"/>
    <w:rsid w:val="00EB27A3"/>
    <w:rsid w:val="00EB27E2"/>
    <w:rsid w:val="00EB285D"/>
    <w:rsid w:val="00EB2878"/>
    <w:rsid w:val="00EB289D"/>
    <w:rsid w:val="00EB28BF"/>
    <w:rsid w:val="00EB28E6"/>
    <w:rsid w:val="00EB28EB"/>
    <w:rsid w:val="00EB2A22"/>
    <w:rsid w:val="00EB2A56"/>
    <w:rsid w:val="00EB2A58"/>
    <w:rsid w:val="00EB2A87"/>
    <w:rsid w:val="00EB2A8E"/>
    <w:rsid w:val="00EB2AFA"/>
    <w:rsid w:val="00EB2B57"/>
    <w:rsid w:val="00EB2B5C"/>
    <w:rsid w:val="00EB2B6E"/>
    <w:rsid w:val="00EB2C36"/>
    <w:rsid w:val="00EB2CC8"/>
    <w:rsid w:val="00EB2D4F"/>
    <w:rsid w:val="00EB2DC9"/>
    <w:rsid w:val="00EB2E35"/>
    <w:rsid w:val="00EB2EE8"/>
    <w:rsid w:val="00EB2EF2"/>
    <w:rsid w:val="00EB2F62"/>
    <w:rsid w:val="00EB30C8"/>
    <w:rsid w:val="00EB30CE"/>
    <w:rsid w:val="00EB30EB"/>
    <w:rsid w:val="00EB30EE"/>
    <w:rsid w:val="00EB30F9"/>
    <w:rsid w:val="00EB3161"/>
    <w:rsid w:val="00EB32DC"/>
    <w:rsid w:val="00EB331F"/>
    <w:rsid w:val="00EB3393"/>
    <w:rsid w:val="00EB33B5"/>
    <w:rsid w:val="00EB33EE"/>
    <w:rsid w:val="00EB3444"/>
    <w:rsid w:val="00EB3451"/>
    <w:rsid w:val="00EB3465"/>
    <w:rsid w:val="00EB34A3"/>
    <w:rsid w:val="00EB34AE"/>
    <w:rsid w:val="00EB34B3"/>
    <w:rsid w:val="00EB3564"/>
    <w:rsid w:val="00EB35EB"/>
    <w:rsid w:val="00EB366C"/>
    <w:rsid w:val="00EB36B0"/>
    <w:rsid w:val="00EB3733"/>
    <w:rsid w:val="00EB37B6"/>
    <w:rsid w:val="00EB385A"/>
    <w:rsid w:val="00EB38B6"/>
    <w:rsid w:val="00EB398B"/>
    <w:rsid w:val="00EB3A8D"/>
    <w:rsid w:val="00EB3B6D"/>
    <w:rsid w:val="00EB3BEC"/>
    <w:rsid w:val="00EB3D44"/>
    <w:rsid w:val="00EB3FAB"/>
    <w:rsid w:val="00EB3FD8"/>
    <w:rsid w:val="00EB3FEC"/>
    <w:rsid w:val="00EB4119"/>
    <w:rsid w:val="00EB41BF"/>
    <w:rsid w:val="00EB425C"/>
    <w:rsid w:val="00EB4299"/>
    <w:rsid w:val="00EB4400"/>
    <w:rsid w:val="00EB4476"/>
    <w:rsid w:val="00EB44C4"/>
    <w:rsid w:val="00EB44EC"/>
    <w:rsid w:val="00EB452F"/>
    <w:rsid w:val="00EB453F"/>
    <w:rsid w:val="00EB4567"/>
    <w:rsid w:val="00EB45B6"/>
    <w:rsid w:val="00EB45BB"/>
    <w:rsid w:val="00EB4685"/>
    <w:rsid w:val="00EB46F8"/>
    <w:rsid w:val="00EB4721"/>
    <w:rsid w:val="00EB47C0"/>
    <w:rsid w:val="00EB4817"/>
    <w:rsid w:val="00EB48AF"/>
    <w:rsid w:val="00EB48BE"/>
    <w:rsid w:val="00EB490D"/>
    <w:rsid w:val="00EB492C"/>
    <w:rsid w:val="00EB4951"/>
    <w:rsid w:val="00EB497B"/>
    <w:rsid w:val="00EB4A51"/>
    <w:rsid w:val="00EB4ABE"/>
    <w:rsid w:val="00EB4BDC"/>
    <w:rsid w:val="00EB4C04"/>
    <w:rsid w:val="00EB4C40"/>
    <w:rsid w:val="00EB4D44"/>
    <w:rsid w:val="00EB4DE5"/>
    <w:rsid w:val="00EB4E53"/>
    <w:rsid w:val="00EB505C"/>
    <w:rsid w:val="00EB510F"/>
    <w:rsid w:val="00EB511A"/>
    <w:rsid w:val="00EB51CF"/>
    <w:rsid w:val="00EB51E3"/>
    <w:rsid w:val="00EB5267"/>
    <w:rsid w:val="00EB54D8"/>
    <w:rsid w:val="00EB552F"/>
    <w:rsid w:val="00EB556E"/>
    <w:rsid w:val="00EB557C"/>
    <w:rsid w:val="00EB55F1"/>
    <w:rsid w:val="00EB5667"/>
    <w:rsid w:val="00EB5735"/>
    <w:rsid w:val="00EB57AB"/>
    <w:rsid w:val="00EB57B7"/>
    <w:rsid w:val="00EB57D0"/>
    <w:rsid w:val="00EB5816"/>
    <w:rsid w:val="00EB5847"/>
    <w:rsid w:val="00EB58C1"/>
    <w:rsid w:val="00EB5A93"/>
    <w:rsid w:val="00EB5B9F"/>
    <w:rsid w:val="00EB5CC2"/>
    <w:rsid w:val="00EB5CDC"/>
    <w:rsid w:val="00EB5D48"/>
    <w:rsid w:val="00EB5DC0"/>
    <w:rsid w:val="00EB5F6A"/>
    <w:rsid w:val="00EB603B"/>
    <w:rsid w:val="00EB603D"/>
    <w:rsid w:val="00EB604D"/>
    <w:rsid w:val="00EB60FC"/>
    <w:rsid w:val="00EB61C9"/>
    <w:rsid w:val="00EB6285"/>
    <w:rsid w:val="00EB62F7"/>
    <w:rsid w:val="00EB6361"/>
    <w:rsid w:val="00EB6371"/>
    <w:rsid w:val="00EB6374"/>
    <w:rsid w:val="00EB63DD"/>
    <w:rsid w:val="00EB6411"/>
    <w:rsid w:val="00EB642E"/>
    <w:rsid w:val="00EB64B2"/>
    <w:rsid w:val="00EB6593"/>
    <w:rsid w:val="00EB6675"/>
    <w:rsid w:val="00EB6693"/>
    <w:rsid w:val="00EB669B"/>
    <w:rsid w:val="00EB67B2"/>
    <w:rsid w:val="00EB67D5"/>
    <w:rsid w:val="00EB67E1"/>
    <w:rsid w:val="00EB6821"/>
    <w:rsid w:val="00EB6858"/>
    <w:rsid w:val="00EB6883"/>
    <w:rsid w:val="00EB68A2"/>
    <w:rsid w:val="00EB6936"/>
    <w:rsid w:val="00EB69B2"/>
    <w:rsid w:val="00EB69DC"/>
    <w:rsid w:val="00EB69F7"/>
    <w:rsid w:val="00EB6AE9"/>
    <w:rsid w:val="00EB6B00"/>
    <w:rsid w:val="00EB6B3D"/>
    <w:rsid w:val="00EB6B81"/>
    <w:rsid w:val="00EB6BA0"/>
    <w:rsid w:val="00EB6C2C"/>
    <w:rsid w:val="00EB6C93"/>
    <w:rsid w:val="00EB6D0C"/>
    <w:rsid w:val="00EB6D40"/>
    <w:rsid w:val="00EB6E1D"/>
    <w:rsid w:val="00EB6F03"/>
    <w:rsid w:val="00EB6F1C"/>
    <w:rsid w:val="00EB6F60"/>
    <w:rsid w:val="00EB6F65"/>
    <w:rsid w:val="00EB6FF5"/>
    <w:rsid w:val="00EB7026"/>
    <w:rsid w:val="00EB7063"/>
    <w:rsid w:val="00EB7089"/>
    <w:rsid w:val="00EB7104"/>
    <w:rsid w:val="00EB716F"/>
    <w:rsid w:val="00EB718F"/>
    <w:rsid w:val="00EB71B4"/>
    <w:rsid w:val="00EB7268"/>
    <w:rsid w:val="00EB72AD"/>
    <w:rsid w:val="00EB72BE"/>
    <w:rsid w:val="00EB7364"/>
    <w:rsid w:val="00EB75D4"/>
    <w:rsid w:val="00EB7663"/>
    <w:rsid w:val="00EB767F"/>
    <w:rsid w:val="00EB76BA"/>
    <w:rsid w:val="00EB7778"/>
    <w:rsid w:val="00EB77CA"/>
    <w:rsid w:val="00EB7AE3"/>
    <w:rsid w:val="00EB7B99"/>
    <w:rsid w:val="00EB7C1C"/>
    <w:rsid w:val="00EB7C34"/>
    <w:rsid w:val="00EB7CB0"/>
    <w:rsid w:val="00EB7D5A"/>
    <w:rsid w:val="00EB7D5C"/>
    <w:rsid w:val="00EB7D6D"/>
    <w:rsid w:val="00EB7DC5"/>
    <w:rsid w:val="00EB7ED5"/>
    <w:rsid w:val="00EB7FE7"/>
    <w:rsid w:val="00EB7FEE"/>
    <w:rsid w:val="00EC0154"/>
    <w:rsid w:val="00EC0165"/>
    <w:rsid w:val="00EC01FA"/>
    <w:rsid w:val="00EC0266"/>
    <w:rsid w:val="00EC0272"/>
    <w:rsid w:val="00EC040D"/>
    <w:rsid w:val="00EC0475"/>
    <w:rsid w:val="00EC048F"/>
    <w:rsid w:val="00EC0624"/>
    <w:rsid w:val="00EC069C"/>
    <w:rsid w:val="00EC06C8"/>
    <w:rsid w:val="00EC0712"/>
    <w:rsid w:val="00EC071D"/>
    <w:rsid w:val="00EC0759"/>
    <w:rsid w:val="00EC0762"/>
    <w:rsid w:val="00EC07D3"/>
    <w:rsid w:val="00EC07F1"/>
    <w:rsid w:val="00EC0860"/>
    <w:rsid w:val="00EC087E"/>
    <w:rsid w:val="00EC090C"/>
    <w:rsid w:val="00EC0A06"/>
    <w:rsid w:val="00EC0ABB"/>
    <w:rsid w:val="00EC0AEE"/>
    <w:rsid w:val="00EC0BA0"/>
    <w:rsid w:val="00EC0CE1"/>
    <w:rsid w:val="00EC0D4C"/>
    <w:rsid w:val="00EC0E3B"/>
    <w:rsid w:val="00EC0E69"/>
    <w:rsid w:val="00EC0EEE"/>
    <w:rsid w:val="00EC1093"/>
    <w:rsid w:val="00EC110C"/>
    <w:rsid w:val="00EC1134"/>
    <w:rsid w:val="00EC114F"/>
    <w:rsid w:val="00EC1300"/>
    <w:rsid w:val="00EC1309"/>
    <w:rsid w:val="00EC1439"/>
    <w:rsid w:val="00EC152F"/>
    <w:rsid w:val="00EC153F"/>
    <w:rsid w:val="00EC155E"/>
    <w:rsid w:val="00EC158C"/>
    <w:rsid w:val="00EC1595"/>
    <w:rsid w:val="00EC168F"/>
    <w:rsid w:val="00EC16C4"/>
    <w:rsid w:val="00EC17C0"/>
    <w:rsid w:val="00EC17EC"/>
    <w:rsid w:val="00EC1878"/>
    <w:rsid w:val="00EC188E"/>
    <w:rsid w:val="00EC18BE"/>
    <w:rsid w:val="00EC18C5"/>
    <w:rsid w:val="00EC18C6"/>
    <w:rsid w:val="00EC199F"/>
    <w:rsid w:val="00EC1A89"/>
    <w:rsid w:val="00EC1A8E"/>
    <w:rsid w:val="00EC1BA9"/>
    <w:rsid w:val="00EC1CA0"/>
    <w:rsid w:val="00EC1D57"/>
    <w:rsid w:val="00EC1D68"/>
    <w:rsid w:val="00EC1E00"/>
    <w:rsid w:val="00EC1F03"/>
    <w:rsid w:val="00EC1F64"/>
    <w:rsid w:val="00EC1FD3"/>
    <w:rsid w:val="00EC2048"/>
    <w:rsid w:val="00EC20E3"/>
    <w:rsid w:val="00EC2193"/>
    <w:rsid w:val="00EC227D"/>
    <w:rsid w:val="00EC228A"/>
    <w:rsid w:val="00EC22EA"/>
    <w:rsid w:val="00EC233E"/>
    <w:rsid w:val="00EC238F"/>
    <w:rsid w:val="00EC2405"/>
    <w:rsid w:val="00EC2421"/>
    <w:rsid w:val="00EC248B"/>
    <w:rsid w:val="00EC2635"/>
    <w:rsid w:val="00EC26B7"/>
    <w:rsid w:val="00EC27D8"/>
    <w:rsid w:val="00EC27E1"/>
    <w:rsid w:val="00EC294E"/>
    <w:rsid w:val="00EC2970"/>
    <w:rsid w:val="00EC2A8B"/>
    <w:rsid w:val="00EC2A9B"/>
    <w:rsid w:val="00EC2AD6"/>
    <w:rsid w:val="00EC2AEB"/>
    <w:rsid w:val="00EC2BC8"/>
    <w:rsid w:val="00EC2CBE"/>
    <w:rsid w:val="00EC2D0D"/>
    <w:rsid w:val="00EC2D93"/>
    <w:rsid w:val="00EC2DC3"/>
    <w:rsid w:val="00EC2E0C"/>
    <w:rsid w:val="00EC2E2A"/>
    <w:rsid w:val="00EC2E36"/>
    <w:rsid w:val="00EC2E47"/>
    <w:rsid w:val="00EC2F68"/>
    <w:rsid w:val="00EC308A"/>
    <w:rsid w:val="00EC30B0"/>
    <w:rsid w:val="00EC30CE"/>
    <w:rsid w:val="00EC30D2"/>
    <w:rsid w:val="00EC3203"/>
    <w:rsid w:val="00EC3215"/>
    <w:rsid w:val="00EC321C"/>
    <w:rsid w:val="00EC327F"/>
    <w:rsid w:val="00EC33A8"/>
    <w:rsid w:val="00EC34F5"/>
    <w:rsid w:val="00EC357B"/>
    <w:rsid w:val="00EC35AB"/>
    <w:rsid w:val="00EC35B3"/>
    <w:rsid w:val="00EC3604"/>
    <w:rsid w:val="00EC368E"/>
    <w:rsid w:val="00EC3827"/>
    <w:rsid w:val="00EC38E6"/>
    <w:rsid w:val="00EC39B2"/>
    <w:rsid w:val="00EC3A28"/>
    <w:rsid w:val="00EC3B01"/>
    <w:rsid w:val="00EC3BD6"/>
    <w:rsid w:val="00EC3BE4"/>
    <w:rsid w:val="00EC3C06"/>
    <w:rsid w:val="00EC3D07"/>
    <w:rsid w:val="00EC3D4E"/>
    <w:rsid w:val="00EC3DBE"/>
    <w:rsid w:val="00EC3E3D"/>
    <w:rsid w:val="00EC3E7F"/>
    <w:rsid w:val="00EC3F52"/>
    <w:rsid w:val="00EC403C"/>
    <w:rsid w:val="00EC41F4"/>
    <w:rsid w:val="00EC439A"/>
    <w:rsid w:val="00EC43A7"/>
    <w:rsid w:val="00EC449F"/>
    <w:rsid w:val="00EC44BD"/>
    <w:rsid w:val="00EC4548"/>
    <w:rsid w:val="00EC45B7"/>
    <w:rsid w:val="00EC45F4"/>
    <w:rsid w:val="00EC460C"/>
    <w:rsid w:val="00EC4610"/>
    <w:rsid w:val="00EC4690"/>
    <w:rsid w:val="00EC47C2"/>
    <w:rsid w:val="00EC4814"/>
    <w:rsid w:val="00EC481F"/>
    <w:rsid w:val="00EC482B"/>
    <w:rsid w:val="00EC4890"/>
    <w:rsid w:val="00EC48B4"/>
    <w:rsid w:val="00EC4938"/>
    <w:rsid w:val="00EC4950"/>
    <w:rsid w:val="00EC4956"/>
    <w:rsid w:val="00EC4AF5"/>
    <w:rsid w:val="00EC4B6C"/>
    <w:rsid w:val="00EC4BA3"/>
    <w:rsid w:val="00EC4BB4"/>
    <w:rsid w:val="00EC4BDF"/>
    <w:rsid w:val="00EC4C47"/>
    <w:rsid w:val="00EC4C82"/>
    <w:rsid w:val="00EC4EEE"/>
    <w:rsid w:val="00EC4F5C"/>
    <w:rsid w:val="00EC4F68"/>
    <w:rsid w:val="00EC4FFA"/>
    <w:rsid w:val="00EC513F"/>
    <w:rsid w:val="00EC5173"/>
    <w:rsid w:val="00EC51F7"/>
    <w:rsid w:val="00EC523F"/>
    <w:rsid w:val="00EC52AE"/>
    <w:rsid w:val="00EC5395"/>
    <w:rsid w:val="00EC53EC"/>
    <w:rsid w:val="00EC54D4"/>
    <w:rsid w:val="00EC5521"/>
    <w:rsid w:val="00EC554F"/>
    <w:rsid w:val="00EC5552"/>
    <w:rsid w:val="00EC5592"/>
    <w:rsid w:val="00EC560A"/>
    <w:rsid w:val="00EC5650"/>
    <w:rsid w:val="00EC5651"/>
    <w:rsid w:val="00EC5660"/>
    <w:rsid w:val="00EC5685"/>
    <w:rsid w:val="00EC5686"/>
    <w:rsid w:val="00EC5793"/>
    <w:rsid w:val="00EC5807"/>
    <w:rsid w:val="00EC5821"/>
    <w:rsid w:val="00EC58EE"/>
    <w:rsid w:val="00EC595E"/>
    <w:rsid w:val="00EC5A10"/>
    <w:rsid w:val="00EC5A5E"/>
    <w:rsid w:val="00EC5C2B"/>
    <w:rsid w:val="00EC5C41"/>
    <w:rsid w:val="00EC5CAD"/>
    <w:rsid w:val="00EC5CD9"/>
    <w:rsid w:val="00EC5D83"/>
    <w:rsid w:val="00EC5DE6"/>
    <w:rsid w:val="00EC5E27"/>
    <w:rsid w:val="00EC5E8F"/>
    <w:rsid w:val="00EC5F26"/>
    <w:rsid w:val="00EC5F6E"/>
    <w:rsid w:val="00EC5FF3"/>
    <w:rsid w:val="00EC601E"/>
    <w:rsid w:val="00EC6047"/>
    <w:rsid w:val="00EC60A8"/>
    <w:rsid w:val="00EC6214"/>
    <w:rsid w:val="00EC621B"/>
    <w:rsid w:val="00EC6243"/>
    <w:rsid w:val="00EC62C6"/>
    <w:rsid w:val="00EC62F1"/>
    <w:rsid w:val="00EC6304"/>
    <w:rsid w:val="00EC634E"/>
    <w:rsid w:val="00EC639D"/>
    <w:rsid w:val="00EC63AD"/>
    <w:rsid w:val="00EC644D"/>
    <w:rsid w:val="00EC6452"/>
    <w:rsid w:val="00EC64F6"/>
    <w:rsid w:val="00EC654C"/>
    <w:rsid w:val="00EC6551"/>
    <w:rsid w:val="00EC6643"/>
    <w:rsid w:val="00EC669F"/>
    <w:rsid w:val="00EC67B4"/>
    <w:rsid w:val="00EC67FB"/>
    <w:rsid w:val="00EC6802"/>
    <w:rsid w:val="00EC686A"/>
    <w:rsid w:val="00EC6898"/>
    <w:rsid w:val="00EC694E"/>
    <w:rsid w:val="00EC6989"/>
    <w:rsid w:val="00EC69F2"/>
    <w:rsid w:val="00EC6A85"/>
    <w:rsid w:val="00EC6ABC"/>
    <w:rsid w:val="00EC6BCF"/>
    <w:rsid w:val="00EC6C26"/>
    <w:rsid w:val="00EC6CCD"/>
    <w:rsid w:val="00EC6D3D"/>
    <w:rsid w:val="00EC6E76"/>
    <w:rsid w:val="00EC6F32"/>
    <w:rsid w:val="00EC6F8C"/>
    <w:rsid w:val="00EC705E"/>
    <w:rsid w:val="00EC7118"/>
    <w:rsid w:val="00EC7125"/>
    <w:rsid w:val="00EC717B"/>
    <w:rsid w:val="00EC727A"/>
    <w:rsid w:val="00EC72A9"/>
    <w:rsid w:val="00EC72DA"/>
    <w:rsid w:val="00EC72E7"/>
    <w:rsid w:val="00EC73BB"/>
    <w:rsid w:val="00EC742E"/>
    <w:rsid w:val="00EC7488"/>
    <w:rsid w:val="00EC7522"/>
    <w:rsid w:val="00EC7559"/>
    <w:rsid w:val="00EC75DF"/>
    <w:rsid w:val="00EC7614"/>
    <w:rsid w:val="00EC7622"/>
    <w:rsid w:val="00EC7665"/>
    <w:rsid w:val="00EC76BB"/>
    <w:rsid w:val="00EC778B"/>
    <w:rsid w:val="00EC781B"/>
    <w:rsid w:val="00EC78A2"/>
    <w:rsid w:val="00EC7961"/>
    <w:rsid w:val="00EC796E"/>
    <w:rsid w:val="00EC7A39"/>
    <w:rsid w:val="00EC7A95"/>
    <w:rsid w:val="00EC7BC5"/>
    <w:rsid w:val="00EC7CA0"/>
    <w:rsid w:val="00EC7CF7"/>
    <w:rsid w:val="00EC7DF1"/>
    <w:rsid w:val="00EC7E0F"/>
    <w:rsid w:val="00EC7E84"/>
    <w:rsid w:val="00EC7F46"/>
    <w:rsid w:val="00ED00A9"/>
    <w:rsid w:val="00ED00F6"/>
    <w:rsid w:val="00ED0181"/>
    <w:rsid w:val="00ED0199"/>
    <w:rsid w:val="00ED022E"/>
    <w:rsid w:val="00ED0369"/>
    <w:rsid w:val="00ED0376"/>
    <w:rsid w:val="00ED037D"/>
    <w:rsid w:val="00ED0380"/>
    <w:rsid w:val="00ED04BF"/>
    <w:rsid w:val="00ED04C4"/>
    <w:rsid w:val="00ED0537"/>
    <w:rsid w:val="00ED05F8"/>
    <w:rsid w:val="00ED063A"/>
    <w:rsid w:val="00ED0668"/>
    <w:rsid w:val="00ED0686"/>
    <w:rsid w:val="00ED06AF"/>
    <w:rsid w:val="00ED078B"/>
    <w:rsid w:val="00ED09E7"/>
    <w:rsid w:val="00ED0A68"/>
    <w:rsid w:val="00ED0A92"/>
    <w:rsid w:val="00ED0ADA"/>
    <w:rsid w:val="00ED0AE7"/>
    <w:rsid w:val="00ED0B43"/>
    <w:rsid w:val="00ED0C6C"/>
    <w:rsid w:val="00ED0C8E"/>
    <w:rsid w:val="00ED0CB6"/>
    <w:rsid w:val="00ED0CD8"/>
    <w:rsid w:val="00ED0D3D"/>
    <w:rsid w:val="00ED0DD9"/>
    <w:rsid w:val="00ED0F7A"/>
    <w:rsid w:val="00ED0FE7"/>
    <w:rsid w:val="00ED1005"/>
    <w:rsid w:val="00ED1008"/>
    <w:rsid w:val="00ED1046"/>
    <w:rsid w:val="00ED115C"/>
    <w:rsid w:val="00ED1255"/>
    <w:rsid w:val="00ED12DE"/>
    <w:rsid w:val="00ED1398"/>
    <w:rsid w:val="00ED141F"/>
    <w:rsid w:val="00ED1469"/>
    <w:rsid w:val="00ED14C9"/>
    <w:rsid w:val="00ED1529"/>
    <w:rsid w:val="00ED1560"/>
    <w:rsid w:val="00ED15FD"/>
    <w:rsid w:val="00ED1697"/>
    <w:rsid w:val="00ED16CC"/>
    <w:rsid w:val="00ED16F3"/>
    <w:rsid w:val="00ED17BF"/>
    <w:rsid w:val="00ED1837"/>
    <w:rsid w:val="00ED1868"/>
    <w:rsid w:val="00ED1913"/>
    <w:rsid w:val="00ED193C"/>
    <w:rsid w:val="00ED199A"/>
    <w:rsid w:val="00ED19F7"/>
    <w:rsid w:val="00ED1A14"/>
    <w:rsid w:val="00ED1AD5"/>
    <w:rsid w:val="00ED1B60"/>
    <w:rsid w:val="00ED1CDC"/>
    <w:rsid w:val="00ED1D09"/>
    <w:rsid w:val="00ED1E17"/>
    <w:rsid w:val="00ED1E1E"/>
    <w:rsid w:val="00ED1F41"/>
    <w:rsid w:val="00ED1FC5"/>
    <w:rsid w:val="00ED204F"/>
    <w:rsid w:val="00ED20A3"/>
    <w:rsid w:val="00ED20EB"/>
    <w:rsid w:val="00ED21B2"/>
    <w:rsid w:val="00ED21D5"/>
    <w:rsid w:val="00ED237E"/>
    <w:rsid w:val="00ED23BB"/>
    <w:rsid w:val="00ED23EF"/>
    <w:rsid w:val="00ED249C"/>
    <w:rsid w:val="00ED24AB"/>
    <w:rsid w:val="00ED24E9"/>
    <w:rsid w:val="00ED2606"/>
    <w:rsid w:val="00ED2618"/>
    <w:rsid w:val="00ED2630"/>
    <w:rsid w:val="00ED26A2"/>
    <w:rsid w:val="00ED2705"/>
    <w:rsid w:val="00ED2735"/>
    <w:rsid w:val="00ED27A1"/>
    <w:rsid w:val="00ED288D"/>
    <w:rsid w:val="00ED288F"/>
    <w:rsid w:val="00ED294D"/>
    <w:rsid w:val="00ED298B"/>
    <w:rsid w:val="00ED29C8"/>
    <w:rsid w:val="00ED2A12"/>
    <w:rsid w:val="00ED2A5D"/>
    <w:rsid w:val="00ED2A64"/>
    <w:rsid w:val="00ED2AAF"/>
    <w:rsid w:val="00ED2AC1"/>
    <w:rsid w:val="00ED2AC5"/>
    <w:rsid w:val="00ED2B6C"/>
    <w:rsid w:val="00ED2B71"/>
    <w:rsid w:val="00ED2B9D"/>
    <w:rsid w:val="00ED2BD0"/>
    <w:rsid w:val="00ED2C5A"/>
    <w:rsid w:val="00ED2CB3"/>
    <w:rsid w:val="00ED2CC7"/>
    <w:rsid w:val="00ED2D20"/>
    <w:rsid w:val="00ED2D7C"/>
    <w:rsid w:val="00ED2F29"/>
    <w:rsid w:val="00ED2FEC"/>
    <w:rsid w:val="00ED3135"/>
    <w:rsid w:val="00ED3198"/>
    <w:rsid w:val="00ED3220"/>
    <w:rsid w:val="00ED3273"/>
    <w:rsid w:val="00ED3497"/>
    <w:rsid w:val="00ED34B6"/>
    <w:rsid w:val="00ED34DC"/>
    <w:rsid w:val="00ED3597"/>
    <w:rsid w:val="00ED365D"/>
    <w:rsid w:val="00ED3678"/>
    <w:rsid w:val="00ED3688"/>
    <w:rsid w:val="00ED3706"/>
    <w:rsid w:val="00ED375F"/>
    <w:rsid w:val="00ED3779"/>
    <w:rsid w:val="00ED37A3"/>
    <w:rsid w:val="00ED37FC"/>
    <w:rsid w:val="00ED3820"/>
    <w:rsid w:val="00ED3872"/>
    <w:rsid w:val="00ED38DD"/>
    <w:rsid w:val="00ED39A6"/>
    <w:rsid w:val="00ED39B5"/>
    <w:rsid w:val="00ED39CE"/>
    <w:rsid w:val="00ED3A51"/>
    <w:rsid w:val="00ED3B01"/>
    <w:rsid w:val="00ED3BA9"/>
    <w:rsid w:val="00ED3C42"/>
    <w:rsid w:val="00ED3CA5"/>
    <w:rsid w:val="00ED3D1F"/>
    <w:rsid w:val="00ED3E59"/>
    <w:rsid w:val="00ED3EF2"/>
    <w:rsid w:val="00ED3FA4"/>
    <w:rsid w:val="00ED3FD8"/>
    <w:rsid w:val="00ED3FDA"/>
    <w:rsid w:val="00ED40E6"/>
    <w:rsid w:val="00ED41BC"/>
    <w:rsid w:val="00ED421B"/>
    <w:rsid w:val="00ED4306"/>
    <w:rsid w:val="00ED4360"/>
    <w:rsid w:val="00ED43A3"/>
    <w:rsid w:val="00ED43C2"/>
    <w:rsid w:val="00ED449C"/>
    <w:rsid w:val="00ED4502"/>
    <w:rsid w:val="00ED4604"/>
    <w:rsid w:val="00ED4606"/>
    <w:rsid w:val="00ED461D"/>
    <w:rsid w:val="00ED47B6"/>
    <w:rsid w:val="00ED487A"/>
    <w:rsid w:val="00ED48C1"/>
    <w:rsid w:val="00ED496A"/>
    <w:rsid w:val="00ED4988"/>
    <w:rsid w:val="00ED49E7"/>
    <w:rsid w:val="00ED49FB"/>
    <w:rsid w:val="00ED4A30"/>
    <w:rsid w:val="00ED4B2D"/>
    <w:rsid w:val="00ED4DE2"/>
    <w:rsid w:val="00ED4DED"/>
    <w:rsid w:val="00ED4E16"/>
    <w:rsid w:val="00ED4ED7"/>
    <w:rsid w:val="00ED4F88"/>
    <w:rsid w:val="00ED4FD7"/>
    <w:rsid w:val="00ED4FE9"/>
    <w:rsid w:val="00ED503D"/>
    <w:rsid w:val="00ED52C4"/>
    <w:rsid w:val="00ED52CE"/>
    <w:rsid w:val="00ED53AB"/>
    <w:rsid w:val="00ED53B4"/>
    <w:rsid w:val="00ED5462"/>
    <w:rsid w:val="00ED5479"/>
    <w:rsid w:val="00ED554C"/>
    <w:rsid w:val="00ED5697"/>
    <w:rsid w:val="00ED56E3"/>
    <w:rsid w:val="00ED5701"/>
    <w:rsid w:val="00ED5786"/>
    <w:rsid w:val="00ED578B"/>
    <w:rsid w:val="00ED58AA"/>
    <w:rsid w:val="00ED58B3"/>
    <w:rsid w:val="00ED58B5"/>
    <w:rsid w:val="00ED5932"/>
    <w:rsid w:val="00ED5954"/>
    <w:rsid w:val="00ED59CF"/>
    <w:rsid w:val="00ED5A31"/>
    <w:rsid w:val="00ED5A80"/>
    <w:rsid w:val="00ED5B17"/>
    <w:rsid w:val="00ED5B1B"/>
    <w:rsid w:val="00ED5D07"/>
    <w:rsid w:val="00ED5D6D"/>
    <w:rsid w:val="00ED5D73"/>
    <w:rsid w:val="00ED5DBA"/>
    <w:rsid w:val="00ED5E61"/>
    <w:rsid w:val="00ED5EFB"/>
    <w:rsid w:val="00ED5F03"/>
    <w:rsid w:val="00ED5F1B"/>
    <w:rsid w:val="00ED614B"/>
    <w:rsid w:val="00ED614D"/>
    <w:rsid w:val="00ED61B8"/>
    <w:rsid w:val="00ED629F"/>
    <w:rsid w:val="00ED6302"/>
    <w:rsid w:val="00ED6332"/>
    <w:rsid w:val="00ED6371"/>
    <w:rsid w:val="00ED6455"/>
    <w:rsid w:val="00ED64B1"/>
    <w:rsid w:val="00ED64D4"/>
    <w:rsid w:val="00ED6511"/>
    <w:rsid w:val="00ED66AC"/>
    <w:rsid w:val="00ED66F7"/>
    <w:rsid w:val="00ED67CD"/>
    <w:rsid w:val="00ED67EE"/>
    <w:rsid w:val="00ED6A10"/>
    <w:rsid w:val="00ED6B75"/>
    <w:rsid w:val="00ED6BD9"/>
    <w:rsid w:val="00ED6BF1"/>
    <w:rsid w:val="00ED6C02"/>
    <w:rsid w:val="00ED6CA5"/>
    <w:rsid w:val="00ED6CAB"/>
    <w:rsid w:val="00ED6DD9"/>
    <w:rsid w:val="00ED6E4E"/>
    <w:rsid w:val="00ED6EB8"/>
    <w:rsid w:val="00ED6EBE"/>
    <w:rsid w:val="00ED6F06"/>
    <w:rsid w:val="00ED7066"/>
    <w:rsid w:val="00ED709D"/>
    <w:rsid w:val="00ED70BA"/>
    <w:rsid w:val="00ED7144"/>
    <w:rsid w:val="00ED7155"/>
    <w:rsid w:val="00ED7159"/>
    <w:rsid w:val="00ED7204"/>
    <w:rsid w:val="00ED7247"/>
    <w:rsid w:val="00ED7258"/>
    <w:rsid w:val="00ED73B3"/>
    <w:rsid w:val="00ED7418"/>
    <w:rsid w:val="00ED741C"/>
    <w:rsid w:val="00ED745A"/>
    <w:rsid w:val="00ED758A"/>
    <w:rsid w:val="00ED759A"/>
    <w:rsid w:val="00ED764F"/>
    <w:rsid w:val="00ED7796"/>
    <w:rsid w:val="00ED77AF"/>
    <w:rsid w:val="00ED78A6"/>
    <w:rsid w:val="00ED7915"/>
    <w:rsid w:val="00ED799F"/>
    <w:rsid w:val="00ED7A36"/>
    <w:rsid w:val="00ED7AC8"/>
    <w:rsid w:val="00ED7AFA"/>
    <w:rsid w:val="00ED7B4F"/>
    <w:rsid w:val="00ED7B81"/>
    <w:rsid w:val="00ED7B90"/>
    <w:rsid w:val="00ED7BD8"/>
    <w:rsid w:val="00ED7C0F"/>
    <w:rsid w:val="00ED7C70"/>
    <w:rsid w:val="00ED7CE8"/>
    <w:rsid w:val="00ED7DAC"/>
    <w:rsid w:val="00ED7DBA"/>
    <w:rsid w:val="00ED7DC7"/>
    <w:rsid w:val="00ED7EE5"/>
    <w:rsid w:val="00ED7F26"/>
    <w:rsid w:val="00ED7FBD"/>
    <w:rsid w:val="00EE008A"/>
    <w:rsid w:val="00EE00D2"/>
    <w:rsid w:val="00EE015B"/>
    <w:rsid w:val="00EE0336"/>
    <w:rsid w:val="00EE035F"/>
    <w:rsid w:val="00EE0391"/>
    <w:rsid w:val="00EE03AE"/>
    <w:rsid w:val="00EE0412"/>
    <w:rsid w:val="00EE0491"/>
    <w:rsid w:val="00EE04EB"/>
    <w:rsid w:val="00EE0515"/>
    <w:rsid w:val="00EE05E3"/>
    <w:rsid w:val="00EE067B"/>
    <w:rsid w:val="00EE06C3"/>
    <w:rsid w:val="00EE0733"/>
    <w:rsid w:val="00EE0768"/>
    <w:rsid w:val="00EE07E2"/>
    <w:rsid w:val="00EE088B"/>
    <w:rsid w:val="00EE090B"/>
    <w:rsid w:val="00EE09C5"/>
    <w:rsid w:val="00EE0C7E"/>
    <w:rsid w:val="00EE0CE4"/>
    <w:rsid w:val="00EE0D99"/>
    <w:rsid w:val="00EE0DBD"/>
    <w:rsid w:val="00EE0DE2"/>
    <w:rsid w:val="00EE0E6A"/>
    <w:rsid w:val="00EE0EB1"/>
    <w:rsid w:val="00EE0F95"/>
    <w:rsid w:val="00EE0FBA"/>
    <w:rsid w:val="00EE1032"/>
    <w:rsid w:val="00EE10C9"/>
    <w:rsid w:val="00EE1111"/>
    <w:rsid w:val="00EE1154"/>
    <w:rsid w:val="00EE1173"/>
    <w:rsid w:val="00EE1192"/>
    <w:rsid w:val="00EE122F"/>
    <w:rsid w:val="00EE1257"/>
    <w:rsid w:val="00EE131A"/>
    <w:rsid w:val="00EE132D"/>
    <w:rsid w:val="00EE1386"/>
    <w:rsid w:val="00EE13A7"/>
    <w:rsid w:val="00EE149A"/>
    <w:rsid w:val="00EE14EC"/>
    <w:rsid w:val="00EE1608"/>
    <w:rsid w:val="00EE1667"/>
    <w:rsid w:val="00EE166D"/>
    <w:rsid w:val="00EE16D3"/>
    <w:rsid w:val="00EE16DD"/>
    <w:rsid w:val="00EE17DB"/>
    <w:rsid w:val="00EE18D3"/>
    <w:rsid w:val="00EE1932"/>
    <w:rsid w:val="00EE1A33"/>
    <w:rsid w:val="00EE1A49"/>
    <w:rsid w:val="00EE1A67"/>
    <w:rsid w:val="00EE1A80"/>
    <w:rsid w:val="00EE1AA8"/>
    <w:rsid w:val="00EE1ADD"/>
    <w:rsid w:val="00EE1AE4"/>
    <w:rsid w:val="00EE1B6A"/>
    <w:rsid w:val="00EE1BDC"/>
    <w:rsid w:val="00EE1C4E"/>
    <w:rsid w:val="00EE1C53"/>
    <w:rsid w:val="00EE1C96"/>
    <w:rsid w:val="00EE1D27"/>
    <w:rsid w:val="00EE1E41"/>
    <w:rsid w:val="00EE205B"/>
    <w:rsid w:val="00EE209C"/>
    <w:rsid w:val="00EE2144"/>
    <w:rsid w:val="00EE2343"/>
    <w:rsid w:val="00EE235B"/>
    <w:rsid w:val="00EE2366"/>
    <w:rsid w:val="00EE238D"/>
    <w:rsid w:val="00EE2475"/>
    <w:rsid w:val="00EE2590"/>
    <w:rsid w:val="00EE25B2"/>
    <w:rsid w:val="00EE262F"/>
    <w:rsid w:val="00EE2690"/>
    <w:rsid w:val="00EE2750"/>
    <w:rsid w:val="00EE2781"/>
    <w:rsid w:val="00EE2786"/>
    <w:rsid w:val="00EE278D"/>
    <w:rsid w:val="00EE27E5"/>
    <w:rsid w:val="00EE285B"/>
    <w:rsid w:val="00EE288A"/>
    <w:rsid w:val="00EE28DF"/>
    <w:rsid w:val="00EE28EF"/>
    <w:rsid w:val="00EE2983"/>
    <w:rsid w:val="00EE2A65"/>
    <w:rsid w:val="00EE2AB6"/>
    <w:rsid w:val="00EE2BBE"/>
    <w:rsid w:val="00EE2C4C"/>
    <w:rsid w:val="00EE2C8B"/>
    <w:rsid w:val="00EE2DC8"/>
    <w:rsid w:val="00EE2E26"/>
    <w:rsid w:val="00EE2E7B"/>
    <w:rsid w:val="00EE2E87"/>
    <w:rsid w:val="00EE2EE7"/>
    <w:rsid w:val="00EE30A1"/>
    <w:rsid w:val="00EE3123"/>
    <w:rsid w:val="00EE3187"/>
    <w:rsid w:val="00EE3194"/>
    <w:rsid w:val="00EE322D"/>
    <w:rsid w:val="00EE33BE"/>
    <w:rsid w:val="00EE3561"/>
    <w:rsid w:val="00EE357B"/>
    <w:rsid w:val="00EE3621"/>
    <w:rsid w:val="00EE3664"/>
    <w:rsid w:val="00EE36A9"/>
    <w:rsid w:val="00EE36EF"/>
    <w:rsid w:val="00EE3810"/>
    <w:rsid w:val="00EE381E"/>
    <w:rsid w:val="00EE3830"/>
    <w:rsid w:val="00EE3834"/>
    <w:rsid w:val="00EE3858"/>
    <w:rsid w:val="00EE38BC"/>
    <w:rsid w:val="00EE38D5"/>
    <w:rsid w:val="00EE38ED"/>
    <w:rsid w:val="00EE39EA"/>
    <w:rsid w:val="00EE3A1E"/>
    <w:rsid w:val="00EE3ACC"/>
    <w:rsid w:val="00EE3B71"/>
    <w:rsid w:val="00EE3B80"/>
    <w:rsid w:val="00EE3BB4"/>
    <w:rsid w:val="00EE3C1A"/>
    <w:rsid w:val="00EE3C22"/>
    <w:rsid w:val="00EE3C62"/>
    <w:rsid w:val="00EE3C7E"/>
    <w:rsid w:val="00EE3CC6"/>
    <w:rsid w:val="00EE3D28"/>
    <w:rsid w:val="00EE3D44"/>
    <w:rsid w:val="00EE3D69"/>
    <w:rsid w:val="00EE3EF5"/>
    <w:rsid w:val="00EE3F17"/>
    <w:rsid w:val="00EE3F84"/>
    <w:rsid w:val="00EE4019"/>
    <w:rsid w:val="00EE4058"/>
    <w:rsid w:val="00EE40A6"/>
    <w:rsid w:val="00EE40C9"/>
    <w:rsid w:val="00EE410E"/>
    <w:rsid w:val="00EE4118"/>
    <w:rsid w:val="00EE423A"/>
    <w:rsid w:val="00EE423F"/>
    <w:rsid w:val="00EE42AA"/>
    <w:rsid w:val="00EE4421"/>
    <w:rsid w:val="00EE446B"/>
    <w:rsid w:val="00EE4475"/>
    <w:rsid w:val="00EE4476"/>
    <w:rsid w:val="00EE44FE"/>
    <w:rsid w:val="00EE4560"/>
    <w:rsid w:val="00EE45CE"/>
    <w:rsid w:val="00EE4632"/>
    <w:rsid w:val="00EE4664"/>
    <w:rsid w:val="00EE4676"/>
    <w:rsid w:val="00EE46A8"/>
    <w:rsid w:val="00EE472F"/>
    <w:rsid w:val="00EE4785"/>
    <w:rsid w:val="00EE47AD"/>
    <w:rsid w:val="00EE47E8"/>
    <w:rsid w:val="00EE480C"/>
    <w:rsid w:val="00EE483F"/>
    <w:rsid w:val="00EE48B5"/>
    <w:rsid w:val="00EE490C"/>
    <w:rsid w:val="00EE492A"/>
    <w:rsid w:val="00EE494D"/>
    <w:rsid w:val="00EE4A53"/>
    <w:rsid w:val="00EE4CB9"/>
    <w:rsid w:val="00EE4CE1"/>
    <w:rsid w:val="00EE4CFF"/>
    <w:rsid w:val="00EE4D16"/>
    <w:rsid w:val="00EE4D98"/>
    <w:rsid w:val="00EE4DCC"/>
    <w:rsid w:val="00EE4DE5"/>
    <w:rsid w:val="00EE4E1D"/>
    <w:rsid w:val="00EE4E25"/>
    <w:rsid w:val="00EE4F09"/>
    <w:rsid w:val="00EE4F3F"/>
    <w:rsid w:val="00EE4F40"/>
    <w:rsid w:val="00EE4F52"/>
    <w:rsid w:val="00EE508B"/>
    <w:rsid w:val="00EE511C"/>
    <w:rsid w:val="00EE524F"/>
    <w:rsid w:val="00EE5282"/>
    <w:rsid w:val="00EE5301"/>
    <w:rsid w:val="00EE53B8"/>
    <w:rsid w:val="00EE53C2"/>
    <w:rsid w:val="00EE5437"/>
    <w:rsid w:val="00EE5463"/>
    <w:rsid w:val="00EE547B"/>
    <w:rsid w:val="00EE549A"/>
    <w:rsid w:val="00EE549F"/>
    <w:rsid w:val="00EE563F"/>
    <w:rsid w:val="00EE5673"/>
    <w:rsid w:val="00EE56C8"/>
    <w:rsid w:val="00EE5745"/>
    <w:rsid w:val="00EE5830"/>
    <w:rsid w:val="00EE5848"/>
    <w:rsid w:val="00EE5870"/>
    <w:rsid w:val="00EE589E"/>
    <w:rsid w:val="00EE590E"/>
    <w:rsid w:val="00EE5A9E"/>
    <w:rsid w:val="00EE5ADD"/>
    <w:rsid w:val="00EE5AF6"/>
    <w:rsid w:val="00EE5B44"/>
    <w:rsid w:val="00EE5B63"/>
    <w:rsid w:val="00EE5B74"/>
    <w:rsid w:val="00EE5B9E"/>
    <w:rsid w:val="00EE5BCE"/>
    <w:rsid w:val="00EE5C5C"/>
    <w:rsid w:val="00EE5D1D"/>
    <w:rsid w:val="00EE5D5C"/>
    <w:rsid w:val="00EE5E93"/>
    <w:rsid w:val="00EE5ED1"/>
    <w:rsid w:val="00EE5FF2"/>
    <w:rsid w:val="00EE603E"/>
    <w:rsid w:val="00EE6060"/>
    <w:rsid w:val="00EE60EF"/>
    <w:rsid w:val="00EE61B5"/>
    <w:rsid w:val="00EE6275"/>
    <w:rsid w:val="00EE6287"/>
    <w:rsid w:val="00EE628C"/>
    <w:rsid w:val="00EE639D"/>
    <w:rsid w:val="00EE665F"/>
    <w:rsid w:val="00EE6661"/>
    <w:rsid w:val="00EE6706"/>
    <w:rsid w:val="00EE676D"/>
    <w:rsid w:val="00EE6792"/>
    <w:rsid w:val="00EE67D6"/>
    <w:rsid w:val="00EE683A"/>
    <w:rsid w:val="00EE6859"/>
    <w:rsid w:val="00EE688E"/>
    <w:rsid w:val="00EE68F0"/>
    <w:rsid w:val="00EE69C5"/>
    <w:rsid w:val="00EE69E9"/>
    <w:rsid w:val="00EE6A11"/>
    <w:rsid w:val="00EE6A4E"/>
    <w:rsid w:val="00EE6AA2"/>
    <w:rsid w:val="00EE6B5F"/>
    <w:rsid w:val="00EE6BCC"/>
    <w:rsid w:val="00EE6C1F"/>
    <w:rsid w:val="00EE6C57"/>
    <w:rsid w:val="00EE6C8A"/>
    <w:rsid w:val="00EE6D1A"/>
    <w:rsid w:val="00EE6DAC"/>
    <w:rsid w:val="00EE6DDC"/>
    <w:rsid w:val="00EE6E10"/>
    <w:rsid w:val="00EE6E77"/>
    <w:rsid w:val="00EE6F24"/>
    <w:rsid w:val="00EE6F27"/>
    <w:rsid w:val="00EE6FC7"/>
    <w:rsid w:val="00EE7009"/>
    <w:rsid w:val="00EE70BA"/>
    <w:rsid w:val="00EE71DC"/>
    <w:rsid w:val="00EE721D"/>
    <w:rsid w:val="00EE721F"/>
    <w:rsid w:val="00EE72A9"/>
    <w:rsid w:val="00EE72B3"/>
    <w:rsid w:val="00EE72B4"/>
    <w:rsid w:val="00EE7349"/>
    <w:rsid w:val="00EE735A"/>
    <w:rsid w:val="00EE7384"/>
    <w:rsid w:val="00EE73BA"/>
    <w:rsid w:val="00EE73C7"/>
    <w:rsid w:val="00EE73D0"/>
    <w:rsid w:val="00EE74CF"/>
    <w:rsid w:val="00EE75A0"/>
    <w:rsid w:val="00EE75A4"/>
    <w:rsid w:val="00EE7611"/>
    <w:rsid w:val="00EE7695"/>
    <w:rsid w:val="00EE776E"/>
    <w:rsid w:val="00EE7791"/>
    <w:rsid w:val="00EE782F"/>
    <w:rsid w:val="00EE7AFE"/>
    <w:rsid w:val="00EE7B9C"/>
    <w:rsid w:val="00EE7BA9"/>
    <w:rsid w:val="00EE7C65"/>
    <w:rsid w:val="00EE7CA6"/>
    <w:rsid w:val="00EE7D62"/>
    <w:rsid w:val="00EE7E4B"/>
    <w:rsid w:val="00EE7E7E"/>
    <w:rsid w:val="00EE7F4F"/>
    <w:rsid w:val="00EE7F8C"/>
    <w:rsid w:val="00EE7F8F"/>
    <w:rsid w:val="00EE7F91"/>
    <w:rsid w:val="00EE7FC0"/>
    <w:rsid w:val="00EE7FFE"/>
    <w:rsid w:val="00EF0013"/>
    <w:rsid w:val="00EF001F"/>
    <w:rsid w:val="00EF006E"/>
    <w:rsid w:val="00EF0152"/>
    <w:rsid w:val="00EF01C2"/>
    <w:rsid w:val="00EF0235"/>
    <w:rsid w:val="00EF02B6"/>
    <w:rsid w:val="00EF0323"/>
    <w:rsid w:val="00EF036B"/>
    <w:rsid w:val="00EF04E0"/>
    <w:rsid w:val="00EF0568"/>
    <w:rsid w:val="00EF0584"/>
    <w:rsid w:val="00EF05DE"/>
    <w:rsid w:val="00EF0627"/>
    <w:rsid w:val="00EF06CD"/>
    <w:rsid w:val="00EF0708"/>
    <w:rsid w:val="00EF078D"/>
    <w:rsid w:val="00EF079A"/>
    <w:rsid w:val="00EF08FE"/>
    <w:rsid w:val="00EF0952"/>
    <w:rsid w:val="00EF0956"/>
    <w:rsid w:val="00EF0980"/>
    <w:rsid w:val="00EF098D"/>
    <w:rsid w:val="00EF09B7"/>
    <w:rsid w:val="00EF0A2F"/>
    <w:rsid w:val="00EF0A9C"/>
    <w:rsid w:val="00EF0BEC"/>
    <w:rsid w:val="00EF0CA2"/>
    <w:rsid w:val="00EF0D12"/>
    <w:rsid w:val="00EF0EE0"/>
    <w:rsid w:val="00EF0F33"/>
    <w:rsid w:val="00EF1016"/>
    <w:rsid w:val="00EF1042"/>
    <w:rsid w:val="00EF1075"/>
    <w:rsid w:val="00EF107B"/>
    <w:rsid w:val="00EF10C5"/>
    <w:rsid w:val="00EF10CC"/>
    <w:rsid w:val="00EF1170"/>
    <w:rsid w:val="00EF1213"/>
    <w:rsid w:val="00EF1230"/>
    <w:rsid w:val="00EF1277"/>
    <w:rsid w:val="00EF1421"/>
    <w:rsid w:val="00EF1510"/>
    <w:rsid w:val="00EF1561"/>
    <w:rsid w:val="00EF1596"/>
    <w:rsid w:val="00EF15F9"/>
    <w:rsid w:val="00EF1650"/>
    <w:rsid w:val="00EF165B"/>
    <w:rsid w:val="00EF16A4"/>
    <w:rsid w:val="00EF16C1"/>
    <w:rsid w:val="00EF1732"/>
    <w:rsid w:val="00EF1839"/>
    <w:rsid w:val="00EF190B"/>
    <w:rsid w:val="00EF1913"/>
    <w:rsid w:val="00EF1923"/>
    <w:rsid w:val="00EF1935"/>
    <w:rsid w:val="00EF194D"/>
    <w:rsid w:val="00EF19B0"/>
    <w:rsid w:val="00EF19BD"/>
    <w:rsid w:val="00EF1A2B"/>
    <w:rsid w:val="00EF1ACF"/>
    <w:rsid w:val="00EF1BBD"/>
    <w:rsid w:val="00EF1BF3"/>
    <w:rsid w:val="00EF1C03"/>
    <w:rsid w:val="00EF1C3D"/>
    <w:rsid w:val="00EF1C60"/>
    <w:rsid w:val="00EF1CB6"/>
    <w:rsid w:val="00EF1CB9"/>
    <w:rsid w:val="00EF1D0A"/>
    <w:rsid w:val="00EF1D99"/>
    <w:rsid w:val="00EF1DC9"/>
    <w:rsid w:val="00EF1DF9"/>
    <w:rsid w:val="00EF1F60"/>
    <w:rsid w:val="00EF1F62"/>
    <w:rsid w:val="00EF1F74"/>
    <w:rsid w:val="00EF1FE0"/>
    <w:rsid w:val="00EF217E"/>
    <w:rsid w:val="00EF231D"/>
    <w:rsid w:val="00EF2368"/>
    <w:rsid w:val="00EF2397"/>
    <w:rsid w:val="00EF23CD"/>
    <w:rsid w:val="00EF23F4"/>
    <w:rsid w:val="00EF2415"/>
    <w:rsid w:val="00EF24CA"/>
    <w:rsid w:val="00EF25CD"/>
    <w:rsid w:val="00EF2671"/>
    <w:rsid w:val="00EF26D5"/>
    <w:rsid w:val="00EF288C"/>
    <w:rsid w:val="00EF2A56"/>
    <w:rsid w:val="00EF2A87"/>
    <w:rsid w:val="00EF2BD6"/>
    <w:rsid w:val="00EF2C79"/>
    <w:rsid w:val="00EF2DC0"/>
    <w:rsid w:val="00EF2DDA"/>
    <w:rsid w:val="00EF2E7C"/>
    <w:rsid w:val="00EF2EE8"/>
    <w:rsid w:val="00EF2F63"/>
    <w:rsid w:val="00EF312D"/>
    <w:rsid w:val="00EF32AE"/>
    <w:rsid w:val="00EF32C4"/>
    <w:rsid w:val="00EF3351"/>
    <w:rsid w:val="00EF3386"/>
    <w:rsid w:val="00EF33B2"/>
    <w:rsid w:val="00EF3451"/>
    <w:rsid w:val="00EF3562"/>
    <w:rsid w:val="00EF35AB"/>
    <w:rsid w:val="00EF3601"/>
    <w:rsid w:val="00EF36B0"/>
    <w:rsid w:val="00EF36D2"/>
    <w:rsid w:val="00EF3815"/>
    <w:rsid w:val="00EF38B9"/>
    <w:rsid w:val="00EF38F3"/>
    <w:rsid w:val="00EF393D"/>
    <w:rsid w:val="00EF3A8E"/>
    <w:rsid w:val="00EF3AE6"/>
    <w:rsid w:val="00EF3B1E"/>
    <w:rsid w:val="00EF3B31"/>
    <w:rsid w:val="00EF3B56"/>
    <w:rsid w:val="00EF3B84"/>
    <w:rsid w:val="00EF3B99"/>
    <w:rsid w:val="00EF3D19"/>
    <w:rsid w:val="00EF3D5A"/>
    <w:rsid w:val="00EF3E73"/>
    <w:rsid w:val="00EF3F12"/>
    <w:rsid w:val="00EF4001"/>
    <w:rsid w:val="00EF400F"/>
    <w:rsid w:val="00EF4041"/>
    <w:rsid w:val="00EF4048"/>
    <w:rsid w:val="00EF405B"/>
    <w:rsid w:val="00EF40BC"/>
    <w:rsid w:val="00EF4155"/>
    <w:rsid w:val="00EF424E"/>
    <w:rsid w:val="00EF433C"/>
    <w:rsid w:val="00EF435F"/>
    <w:rsid w:val="00EF440A"/>
    <w:rsid w:val="00EF448C"/>
    <w:rsid w:val="00EF4533"/>
    <w:rsid w:val="00EF45A9"/>
    <w:rsid w:val="00EF4692"/>
    <w:rsid w:val="00EF46CB"/>
    <w:rsid w:val="00EF47FB"/>
    <w:rsid w:val="00EF491D"/>
    <w:rsid w:val="00EF4929"/>
    <w:rsid w:val="00EF49B4"/>
    <w:rsid w:val="00EF49E5"/>
    <w:rsid w:val="00EF4AA4"/>
    <w:rsid w:val="00EF4AE4"/>
    <w:rsid w:val="00EF4B6D"/>
    <w:rsid w:val="00EF4B6F"/>
    <w:rsid w:val="00EF4B72"/>
    <w:rsid w:val="00EF4C3A"/>
    <w:rsid w:val="00EF4C58"/>
    <w:rsid w:val="00EF4C78"/>
    <w:rsid w:val="00EF4F09"/>
    <w:rsid w:val="00EF4F13"/>
    <w:rsid w:val="00EF4F1D"/>
    <w:rsid w:val="00EF4F34"/>
    <w:rsid w:val="00EF507E"/>
    <w:rsid w:val="00EF50AC"/>
    <w:rsid w:val="00EF5129"/>
    <w:rsid w:val="00EF51B2"/>
    <w:rsid w:val="00EF520E"/>
    <w:rsid w:val="00EF5255"/>
    <w:rsid w:val="00EF52DD"/>
    <w:rsid w:val="00EF530F"/>
    <w:rsid w:val="00EF53C2"/>
    <w:rsid w:val="00EF55E5"/>
    <w:rsid w:val="00EF5605"/>
    <w:rsid w:val="00EF56BB"/>
    <w:rsid w:val="00EF576D"/>
    <w:rsid w:val="00EF57AD"/>
    <w:rsid w:val="00EF5800"/>
    <w:rsid w:val="00EF5811"/>
    <w:rsid w:val="00EF5835"/>
    <w:rsid w:val="00EF58C7"/>
    <w:rsid w:val="00EF592F"/>
    <w:rsid w:val="00EF5950"/>
    <w:rsid w:val="00EF5A69"/>
    <w:rsid w:val="00EF5AF4"/>
    <w:rsid w:val="00EF5B45"/>
    <w:rsid w:val="00EF5B58"/>
    <w:rsid w:val="00EF5B94"/>
    <w:rsid w:val="00EF5C7D"/>
    <w:rsid w:val="00EF5D91"/>
    <w:rsid w:val="00EF5DFC"/>
    <w:rsid w:val="00EF5DFE"/>
    <w:rsid w:val="00EF5EB4"/>
    <w:rsid w:val="00EF5EBE"/>
    <w:rsid w:val="00EF5EDF"/>
    <w:rsid w:val="00EF5F83"/>
    <w:rsid w:val="00EF618A"/>
    <w:rsid w:val="00EF629D"/>
    <w:rsid w:val="00EF62B7"/>
    <w:rsid w:val="00EF632F"/>
    <w:rsid w:val="00EF633C"/>
    <w:rsid w:val="00EF638C"/>
    <w:rsid w:val="00EF63F5"/>
    <w:rsid w:val="00EF642E"/>
    <w:rsid w:val="00EF6471"/>
    <w:rsid w:val="00EF657E"/>
    <w:rsid w:val="00EF66B3"/>
    <w:rsid w:val="00EF6702"/>
    <w:rsid w:val="00EF67AA"/>
    <w:rsid w:val="00EF67F6"/>
    <w:rsid w:val="00EF68C9"/>
    <w:rsid w:val="00EF690A"/>
    <w:rsid w:val="00EF6985"/>
    <w:rsid w:val="00EF6A4A"/>
    <w:rsid w:val="00EF6AC8"/>
    <w:rsid w:val="00EF6B09"/>
    <w:rsid w:val="00EF6B23"/>
    <w:rsid w:val="00EF6BB6"/>
    <w:rsid w:val="00EF6BDC"/>
    <w:rsid w:val="00EF6BDD"/>
    <w:rsid w:val="00EF6BF9"/>
    <w:rsid w:val="00EF6D3A"/>
    <w:rsid w:val="00EF6D64"/>
    <w:rsid w:val="00EF6D6D"/>
    <w:rsid w:val="00EF6DA1"/>
    <w:rsid w:val="00EF6F97"/>
    <w:rsid w:val="00EF7019"/>
    <w:rsid w:val="00EF7074"/>
    <w:rsid w:val="00EF70CB"/>
    <w:rsid w:val="00EF7255"/>
    <w:rsid w:val="00EF72EC"/>
    <w:rsid w:val="00EF732D"/>
    <w:rsid w:val="00EF73EB"/>
    <w:rsid w:val="00EF7558"/>
    <w:rsid w:val="00EF757C"/>
    <w:rsid w:val="00EF759F"/>
    <w:rsid w:val="00EF7679"/>
    <w:rsid w:val="00EF773C"/>
    <w:rsid w:val="00EF7753"/>
    <w:rsid w:val="00EF77AD"/>
    <w:rsid w:val="00EF77D8"/>
    <w:rsid w:val="00EF77F9"/>
    <w:rsid w:val="00EF7809"/>
    <w:rsid w:val="00EF7834"/>
    <w:rsid w:val="00EF78BA"/>
    <w:rsid w:val="00EF7957"/>
    <w:rsid w:val="00EF7966"/>
    <w:rsid w:val="00EF7A58"/>
    <w:rsid w:val="00EF7AA5"/>
    <w:rsid w:val="00EF7B3D"/>
    <w:rsid w:val="00EF7B40"/>
    <w:rsid w:val="00EF7BD5"/>
    <w:rsid w:val="00EF7C9C"/>
    <w:rsid w:val="00EF7CDF"/>
    <w:rsid w:val="00EF7D14"/>
    <w:rsid w:val="00EF7DEE"/>
    <w:rsid w:val="00EF7ECE"/>
    <w:rsid w:val="00EF7F8B"/>
    <w:rsid w:val="00F00025"/>
    <w:rsid w:val="00F00030"/>
    <w:rsid w:val="00F000CD"/>
    <w:rsid w:val="00F003E2"/>
    <w:rsid w:val="00F003F9"/>
    <w:rsid w:val="00F0042E"/>
    <w:rsid w:val="00F00527"/>
    <w:rsid w:val="00F00604"/>
    <w:rsid w:val="00F00666"/>
    <w:rsid w:val="00F006A8"/>
    <w:rsid w:val="00F00841"/>
    <w:rsid w:val="00F00856"/>
    <w:rsid w:val="00F008E0"/>
    <w:rsid w:val="00F00920"/>
    <w:rsid w:val="00F0094B"/>
    <w:rsid w:val="00F009D6"/>
    <w:rsid w:val="00F00AA1"/>
    <w:rsid w:val="00F00B0C"/>
    <w:rsid w:val="00F00BC9"/>
    <w:rsid w:val="00F00C26"/>
    <w:rsid w:val="00F00CC6"/>
    <w:rsid w:val="00F00DD9"/>
    <w:rsid w:val="00F00E0C"/>
    <w:rsid w:val="00F00E1E"/>
    <w:rsid w:val="00F00E58"/>
    <w:rsid w:val="00F00E6D"/>
    <w:rsid w:val="00F00EE0"/>
    <w:rsid w:val="00F00FAD"/>
    <w:rsid w:val="00F01075"/>
    <w:rsid w:val="00F010BC"/>
    <w:rsid w:val="00F011CF"/>
    <w:rsid w:val="00F01203"/>
    <w:rsid w:val="00F01218"/>
    <w:rsid w:val="00F01232"/>
    <w:rsid w:val="00F01287"/>
    <w:rsid w:val="00F012DE"/>
    <w:rsid w:val="00F014A4"/>
    <w:rsid w:val="00F01520"/>
    <w:rsid w:val="00F01657"/>
    <w:rsid w:val="00F016E4"/>
    <w:rsid w:val="00F01700"/>
    <w:rsid w:val="00F01723"/>
    <w:rsid w:val="00F017B8"/>
    <w:rsid w:val="00F01817"/>
    <w:rsid w:val="00F01848"/>
    <w:rsid w:val="00F01865"/>
    <w:rsid w:val="00F0186B"/>
    <w:rsid w:val="00F01899"/>
    <w:rsid w:val="00F018B6"/>
    <w:rsid w:val="00F01903"/>
    <w:rsid w:val="00F019AF"/>
    <w:rsid w:val="00F01BD1"/>
    <w:rsid w:val="00F01C3F"/>
    <w:rsid w:val="00F01C78"/>
    <w:rsid w:val="00F01CD8"/>
    <w:rsid w:val="00F01D1B"/>
    <w:rsid w:val="00F01DB0"/>
    <w:rsid w:val="00F01E46"/>
    <w:rsid w:val="00F01EE3"/>
    <w:rsid w:val="00F01FFF"/>
    <w:rsid w:val="00F02194"/>
    <w:rsid w:val="00F021B8"/>
    <w:rsid w:val="00F0220E"/>
    <w:rsid w:val="00F02212"/>
    <w:rsid w:val="00F02226"/>
    <w:rsid w:val="00F0230E"/>
    <w:rsid w:val="00F023B5"/>
    <w:rsid w:val="00F0246D"/>
    <w:rsid w:val="00F024A1"/>
    <w:rsid w:val="00F024DA"/>
    <w:rsid w:val="00F024E9"/>
    <w:rsid w:val="00F024F1"/>
    <w:rsid w:val="00F025D1"/>
    <w:rsid w:val="00F0264A"/>
    <w:rsid w:val="00F026E7"/>
    <w:rsid w:val="00F026F0"/>
    <w:rsid w:val="00F02891"/>
    <w:rsid w:val="00F028DB"/>
    <w:rsid w:val="00F02920"/>
    <w:rsid w:val="00F02997"/>
    <w:rsid w:val="00F029E4"/>
    <w:rsid w:val="00F02A01"/>
    <w:rsid w:val="00F02B2B"/>
    <w:rsid w:val="00F02B67"/>
    <w:rsid w:val="00F02C27"/>
    <w:rsid w:val="00F02C5F"/>
    <w:rsid w:val="00F02C61"/>
    <w:rsid w:val="00F02D52"/>
    <w:rsid w:val="00F02D7B"/>
    <w:rsid w:val="00F02D8C"/>
    <w:rsid w:val="00F02DC6"/>
    <w:rsid w:val="00F02E80"/>
    <w:rsid w:val="00F02E8C"/>
    <w:rsid w:val="00F02EC5"/>
    <w:rsid w:val="00F02EEE"/>
    <w:rsid w:val="00F02F19"/>
    <w:rsid w:val="00F02FC8"/>
    <w:rsid w:val="00F03028"/>
    <w:rsid w:val="00F0305B"/>
    <w:rsid w:val="00F030A0"/>
    <w:rsid w:val="00F030E8"/>
    <w:rsid w:val="00F03124"/>
    <w:rsid w:val="00F03156"/>
    <w:rsid w:val="00F031AC"/>
    <w:rsid w:val="00F031FA"/>
    <w:rsid w:val="00F0324C"/>
    <w:rsid w:val="00F032B7"/>
    <w:rsid w:val="00F0333C"/>
    <w:rsid w:val="00F033D0"/>
    <w:rsid w:val="00F03478"/>
    <w:rsid w:val="00F034D6"/>
    <w:rsid w:val="00F0356B"/>
    <w:rsid w:val="00F035A5"/>
    <w:rsid w:val="00F03632"/>
    <w:rsid w:val="00F036C6"/>
    <w:rsid w:val="00F0370C"/>
    <w:rsid w:val="00F0375C"/>
    <w:rsid w:val="00F03887"/>
    <w:rsid w:val="00F038FF"/>
    <w:rsid w:val="00F0392A"/>
    <w:rsid w:val="00F03948"/>
    <w:rsid w:val="00F03A1C"/>
    <w:rsid w:val="00F03BCF"/>
    <w:rsid w:val="00F03D49"/>
    <w:rsid w:val="00F03D82"/>
    <w:rsid w:val="00F03ECD"/>
    <w:rsid w:val="00F03F58"/>
    <w:rsid w:val="00F040C4"/>
    <w:rsid w:val="00F04146"/>
    <w:rsid w:val="00F041F1"/>
    <w:rsid w:val="00F04259"/>
    <w:rsid w:val="00F042AE"/>
    <w:rsid w:val="00F04336"/>
    <w:rsid w:val="00F04466"/>
    <w:rsid w:val="00F04470"/>
    <w:rsid w:val="00F04521"/>
    <w:rsid w:val="00F0457C"/>
    <w:rsid w:val="00F04652"/>
    <w:rsid w:val="00F046A7"/>
    <w:rsid w:val="00F046C1"/>
    <w:rsid w:val="00F046C9"/>
    <w:rsid w:val="00F04708"/>
    <w:rsid w:val="00F04719"/>
    <w:rsid w:val="00F047C5"/>
    <w:rsid w:val="00F047F8"/>
    <w:rsid w:val="00F04812"/>
    <w:rsid w:val="00F04996"/>
    <w:rsid w:val="00F04AC4"/>
    <w:rsid w:val="00F04BA2"/>
    <w:rsid w:val="00F04C1D"/>
    <w:rsid w:val="00F04D53"/>
    <w:rsid w:val="00F04D85"/>
    <w:rsid w:val="00F04D96"/>
    <w:rsid w:val="00F04E4E"/>
    <w:rsid w:val="00F04E9C"/>
    <w:rsid w:val="00F04EA7"/>
    <w:rsid w:val="00F04F8E"/>
    <w:rsid w:val="00F04FE1"/>
    <w:rsid w:val="00F0506A"/>
    <w:rsid w:val="00F0513F"/>
    <w:rsid w:val="00F051F1"/>
    <w:rsid w:val="00F05200"/>
    <w:rsid w:val="00F05290"/>
    <w:rsid w:val="00F0531D"/>
    <w:rsid w:val="00F05327"/>
    <w:rsid w:val="00F053F1"/>
    <w:rsid w:val="00F05435"/>
    <w:rsid w:val="00F0554A"/>
    <w:rsid w:val="00F056A9"/>
    <w:rsid w:val="00F056F3"/>
    <w:rsid w:val="00F057AA"/>
    <w:rsid w:val="00F05823"/>
    <w:rsid w:val="00F05A14"/>
    <w:rsid w:val="00F05A6C"/>
    <w:rsid w:val="00F05AD1"/>
    <w:rsid w:val="00F05B15"/>
    <w:rsid w:val="00F05D00"/>
    <w:rsid w:val="00F05F83"/>
    <w:rsid w:val="00F05FF9"/>
    <w:rsid w:val="00F06043"/>
    <w:rsid w:val="00F0607E"/>
    <w:rsid w:val="00F060C8"/>
    <w:rsid w:val="00F06180"/>
    <w:rsid w:val="00F06236"/>
    <w:rsid w:val="00F06275"/>
    <w:rsid w:val="00F062CC"/>
    <w:rsid w:val="00F0630F"/>
    <w:rsid w:val="00F064DA"/>
    <w:rsid w:val="00F064EC"/>
    <w:rsid w:val="00F0658F"/>
    <w:rsid w:val="00F065A3"/>
    <w:rsid w:val="00F06624"/>
    <w:rsid w:val="00F0666C"/>
    <w:rsid w:val="00F066E6"/>
    <w:rsid w:val="00F067AD"/>
    <w:rsid w:val="00F06853"/>
    <w:rsid w:val="00F06892"/>
    <w:rsid w:val="00F06901"/>
    <w:rsid w:val="00F0693B"/>
    <w:rsid w:val="00F06986"/>
    <w:rsid w:val="00F06A07"/>
    <w:rsid w:val="00F06A26"/>
    <w:rsid w:val="00F06A80"/>
    <w:rsid w:val="00F06AEC"/>
    <w:rsid w:val="00F06CBC"/>
    <w:rsid w:val="00F06D65"/>
    <w:rsid w:val="00F06DCC"/>
    <w:rsid w:val="00F06E5C"/>
    <w:rsid w:val="00F06E5D"/>
    <w:rsid w:val="00F06F4C"/>
    <w:rsid w:val="00F06F63"/>
    <w:rsid w:val="00F07010"/>
    <w:rsid w:val="00F0703D"/>
    <w:rsid w:val="00F0707D"/>
    <w:rsid w:val="00F07098"/>
    <w:rsid w:val="00F0714E"/>
    <w:rsid w:val="00F071D4"/>
    <w:rsid w:val="00F07229"/>
    <w:rsid w:val="00F0722D"/>
    <w:rsid w:val="00F0723F"/>
    <w:rsid w:val="00F07287"/>
    <w:rsid w:val="00F072A3"/>
    <w:rsid w:val="00F072B1"/>
    <w:rsid w:val="00F07472"/>
    <w:rsid w:val="00F07498"/>
    <w:rsid w:val="00F075A1"/>
    <w:rsid w:val="00F075A6"/>
    <w:rsid w:val="00F076F7"/>
    <w:rsid w:val="00F077E9"/>
    <w:rsid w:val="00F07804"/>
    <w:rsid w:val="00F0784D"/>
    <w:rsid w:val="00F078E7"/>
    <w:rsid w:val="00F0791E"/>
    <w:rsid w:val="00F07996"/>
    <w:rsid w:val="00F079AC"/>
    <w:rsid w:val="00F07AE6"/>
    <w:rsid w:val="00F07AF6"/>
    <w:rsid w:val="00F07B10"/>
    <w:rsid w:val="00F07B9E"/>
    <w:rsid w:val="00F07CD5"/>
    <w:rsid w:val="00F07D01"/>
    <w:rsid w:val="00F07D08"/>
    <w:rsid w:val="00F07D28"/>
    <w:rsid w:val="00F07D37"/>
    <w:rsid w:val="00F07E63"/>
    <w:rsid w:val="00F07EA5"/>
    <w:rsid w:val="00F07F0D"/>
    <w:rsid w:val="00F07F2A"/>
    <w:rsid w:val="00F07F41"/>
    <w:rsid w:val="00F07F51"/>
    <w:rsid w:val="00F100FA"/>
    <w:rsid w:val="00F101F1"/>
    <w:rsid w:val="00F10217"/>
    <w:rsid w:val="00F1024E"/>
    <w:rsid w:val="00F10346"/>
    <w:rsid w:val="00F1042E"/>
    <w:rsid w:val="00F10452"/>
    <w:rsid w:val="00F1048E"/>
    <w:rsid w:val="00F104FA"/>
    <w:rsid w:val="00F10516"/>
    <w:rsid w:val="00F10545"/>
    <w:rsid w:val="00F105BC"/>
    <w:rsid w:val="00F105EF"/>
    <w:rsid w:val="00F1068F"/>
    <w:rsid w:val="00F106A4"/>
    <w:rsid w:val="00F10718"/>
    <w:rsid w:val="00F10872"/>
    <w:rsid w:val="00F108F7"/>
    <w:rsid w:val="00F10907"/>
    <w:rsid w:val="00F109B8"/>
    <w:rsid w:val="00F10A1B"/>
    <w:rsid w:val="00F10AFC"/>
    <w:rsid w:val="00F10BAB"/>
    <w:rsid w:val="00F10BAC"/>
    <w:rsid w:val="00F10BFD"/>
    <w:rsid w:val="00F10D1A"/>
    <w:rsid w:val="00F10D3F"/>
    <w:rsid w:val="00F10D41"/>
    <w:rsid w:val="00F10D7E"/>
    <w:rsid w:val="00F10DE0"/>
    <w:rsid w:val="00F10E47"/>
    <w:rsid w:val="00F10EA4"/>
    <w:rsid w:val="00F10F25"/>
    <w:rsid w:val="00F110FD"/>
    <w:rsid w:val="00F11113"/>
    <w:rsid w:val="00F11167"/>
    <w:rsid w:val="00F11272"/>
    <w:rsid w:val="00F112F4"/>
    <w:rsid w:val="00F1148E"/>
    <w:rsid w:val="00F1162A"/>
    <w:rsid w:val="00F1162E"/>
    <w:rsid w:val="00F11654"/>
    <w:rsid w:val="00F117CB"/>
    <w:rsid w:val="00F117FA"/>
    <w:rsid w:val="00F11811"/>
    <w:rsid w:val="00F1183F"/>
    <w:rsid w:val="00F118A9"/>
    <w:rsid w:val="00F11A42"/>
    <w:rsid w:val="00F11A9D"/>
    <w:rsid w:val="00F11B01"/>
    <w:rsid w:val="00F11B5E"/>
    <w:rsid w:val="00F11BFA"/>
    <w:rsid w:val="00F11C37"/>
    <w:rsid w:val="00F11C4B"/>
    <w:rsid w:val="00F11C85"/>
    <w:rsid w:val="00F11C90"/>
    <w:rsid w:val="00F11D21"/>
    <w:rsid w:val="00F11D53"/>
    <w:rsid w:val="00F11D9C"/>
    <w:rsid w:val="00F11DA0"/>
    <w:rsid w:val="00F11E29"/>
    <w:rsid w:val="00F11E42"/>
    <w:rsid w:val="00F11E87"/>
    <w:rsid w:val="00F11EF4"/>
    <w:rsid w:val="00F11EFB"/>
    <w:rsid w:val="00F11F90"/>
    <w:rsid w:val="00F11FCF"/>
    <w:rsid w:val="00F12010"/>
    <w:rsid w:val="00F120C4"/>
    <w:rsid w:val="00F12339"/>
    <w:rsid w:val="00F12351"/>
    <w:rsid w:val="00F123A2"/>
    <w:rsid w:val="00F12438"/>
    <w:rsid w:val="00F1246A"/>
    <w:rsid w:val="00F124E7"/>
    <w:rsid w:val="00F12502"/>
    <w:rsid w:val="00F1263E"/>
    <w:rsid w:val="00F12671"/>
    <w:rsid w:val="00F1269E"/>
    <w:rsid w:val="00F126FD"/>
    <w:rsid w:val="00F1276A"/>
    <w:rsid w:val="00F127F9"/>
    <w:rsid w:val="00F128A7"/>
    <w:rsid w:val="00F1293D"/>
    <w:rsid w:val="00F12957"/>
    <w:rsid w:val="00F1295D"/>
    <w:rsid w:val="00F12A8B"/>
    <w:rsid w:val="00F12AF0"/>
    <w:rsid w:val="00F12B1A"/>
    <w:rsid w:val="00F12B65"/>
    <w:rsid w:val="00F12B6B"/>
    <w:rsid w:val="00F12D39"/>
    <w:rsid w:val="00F12E11"/>
    <w:rsid w:val="00F12E99"/>
    <w:rsid w:val="00F12F40"/>
    <w:rsid w:val="00F12F92"/>
    <w:rsid w:val="00F12FD2"/>
    <w:rsid w:val="00F12FD3"/>
    <w:rsid w:val="00F13016"/>
    <w:rsid w:val="00F13102"/>
    <w:rsid w:val="00F131F1"/>
    <w:rsid w:val="00F13223"/>
    <w:rsid w:val="00F1328E"/>
    <w:rsid w:val="00F1341D"/>
    <w:rsid w:val="00F13452"/>
    <w:rsid w:val="00F134C7"/>
    <w:rsid w:val="00F134F9"/>
    <w:rsid w:val="00F1353A"/>
    <w:rsid w:val="00F135BC"/>
    <w:rsid w:val="00F135C3"/>
    <w:rsid w:val="00F13663"/>
    <w:rsid w:val="00F136E5"/>
    <w:rsid w:val="00F138CC"/>
    <w:rsid w:val="00F13907"/>
    <w:rsid w:val="00F13913"/>
    <w:rsid w:val="00F1395F"/>
    <w:rsid w:val="00F13A12"/>
    <w:rsid w:val="00F13A34"/>
    <w:rsid w:val="00F13AD5"/>
    <w:rsid w:val="00F13B24"/>
    <w:rsid w:val="00F13B79"/>
    <w:rsid w:val="00F13BBD"/>
    <w:rsid w:val="00F13BD8"/>
    <w:rsid w:val="00F13BFC"/>
    <w:rsid w:val="00F13C9B"/>
    <w:rsid w:val="00F13DA4"/>
    <w:rsid w:val="00F13F0A"/>
    <w:rsid w:val="00F13FFF"/>
    <w:rsid w:val="00F14089"/>
    <w:rsid w:val="00F14158"/>
    <w:rsid w:val="00F14167"/>
    <w:rsid w:val="00F14457"/>
    <w:rsid w:val="00F14472"/>
    <w:rsid w:val="00F1454D"/>
    <w:rsid w:val="00F145A1"/>
    <w:rsid w:val="00F14614"/>
    <w:rsid w:val="00F146B4"/>
    <w:rsid w:val="00F146D4"/>
    <w:rsid w:val="00F146FE"/>
    <w:rsid w:val="00F14750"/>
    <w:rsid w:val="00F1481C"/>
    <w:rsid w:val="00F14847"/>
    <w:rsid w:val="00F14897"/>
    <w:rsid w:val="00F148CE"/>
    <w:rsid w:val="00F14A51"/>
    <w:rsid w:val="00F14A61"/>
    <w:rsid w:val="00F14AD7"/>
    <w:rsid w:val="00F14B2C"/>
    <w:rsid w:val="00F14B4D"/>
    <w:rsid w:val="00F14C3D"/>
    <w:rsid w:val="00F14D36"/>
    <w:rsid w:val="00F14D9D"/>
    <w:rsid w:val="00F14DE1"/>
    <w:rsid w:val="00F14EA7"/>
    <w:rsid w:val="00F15072"/>
    <w:rsid w:val="00F150D1"/>
    <w:rsid w:val="00F150D7"/>
    <w:rsid w:val="00F15179"/>
    <w:rsid w:val="00F1518A"/>
    <w:rsid w:val="00F15244"/>
    <w:rsid w:val="00F1542F"/>
    <w:rsid w:val="00F15562"/>
    <w:rsid w:val="00F15570"/>
    <w:rsid w:val="00F15588"/>
    <w:rsid w:val="00F155F1"/>
    <w:rsid w:val="00F15698"/>
    <w:rsid w:val="00F15783"/>
    <w:rsid w:val="00F157B0"/>
    <w:rsid w:val="00F157C9"/>
    <w:rsid w:val="00F158AB"/>
    <w:rsid w:val="00F158BA"/>
    <w:rsid w:val="00F15958"/>
    <w:rsid w:val="00F159C1"/>
    <w:rsid w:val="00F15A83"/>
    <w:rsid w:val="00F15CDC"/>
    <w:rsid w:val="00F15E79"/>
    <w:rsid w:val="00F15FBC"/>
    <w:rsid w:val="00F15FD8"/>
    <w:rsid w:val="00F1600C"/>
    <w:rsid w:val="00F1601A"/>
    <w:rsid w:val="00F1601D"/>
    <w:rsid w:val="00F16060"/>
    <w:rsid w:val="00F16067"/>
    <w:rsid w:val="00F1610E"/>
    <w:rsid w:val="00F16186"/>
    <w:rsid w:val="00F161FB"/>
    <w:rsid w:val="00F16370"/>
    <w:rsid w:val="00F16375"/>
    <w:rsid w:val="00F1637D"/>
    <w:rsid w:val="00F16454"/>
    <w:rsid w:val="00F164D3"/>
    <w:rsid w:val="00F1658C"/>
    <w:rsid w:val="00F1661A"/>
    <w:rsid w:val="00F16628"/>
    <w:rsid w:val="00F167D0"/>
    <w:rsid w:val="00F167D1"/>
    <w:rsid w:val="00F16821"/>
    <w:rsid w:val="00F168E7"/>
    <w:rsid w:val="00F169A1"/>
    <w:rsid w:val="00F169FF"/>
    <w:rsid w:val="00F16A24"/>
    <w:rsid w:val="00F16A4E"/>
    <w:rsid w:val="00F16A6B"/>
    <w:rsid w:val="00F16A72"/>
    <w:rsid w:val="00F16AA8"/>
    <w:rsid w:val="00F16AB9"/>
    <w:rsid w:val="00F16AEF"/>
    <w:rsid w:val="00F16BA3"/>
    <w:rsid w:val="00F16D65"/>
    <w:rsid w:val="00F16E26"/>
    <w:rsid w:val="00F16E77"/>
    <w:rsid w:val="00F16EF8"/>
    <w:rsid w:val="00F16F12"/>
    <w:rsid w:val="00F16F75"/>
    <w:rsid w:val="00F17024"/>
    <w:rsid w:val="00F17053"/>
    <w:rsid w:val="00F1706C"/>
    <w:rsid w:val="00F170E9"/>
    <w:rsid w:val="00F17158"/>
    <w:rsid w:val="00F17233"/>
    <w:rsid w:val="00F17410"/>
    <w:rsid w:val="00F17461"/>
    <w:rsid w:val="00F17579"/>
    <w:rsid w:val="00F1767C"/>
    <w:rsid w:val="00F1768D"/>
    <w:rsid w:val="00F1768F"/>
    <w:rsid w:val="00F176C7"/>
    <w:rsid w:val="00F176E5"/>
    <w:rsid w:val="00F176EC"/>
    <w:rsid w:val="00F1775E"/>
    <w:rsid w:val="00F17810"/>
    <w:rsid w:val="00F17838"/>
    <w:rsid w:val="00F17857"/>
    <w:rsid w:val="00F17925"/>
    <w:rsid w:val="00F17952"/>
    <w:rsid w:val="00F179D1"/>
    <w:rsid w:val="00F17BDF"/>
    <w:rsid w:val="00F17CEE"/>
    <w:rsid w:val="00F17D9F"/>
    <w:rsid w:val="00F17DA8"/>
    <w:rsid w:val="00F17DD8"/>
    <w:rsid w:val="00F17DFD"/>
    <w:rsid w:val="00F17E13"/>
    <w:rsid w:val="00F17EC3"/>
    <w:rsid w:val="00F17EE4"/>
    <w:rsid w:val="00F17F26"/>
    <w:rsid w:val="00F17FD6"/>
    <w:rsid w:val="00F20021"/>
    <w:rsid w:val="00F20136"/>
    <w:rsid w:val="00F20156"/>
    <w:rsid w:val="00F201DA"/>
    <w:rsid w:val="00F20242"/>
    <w:rsid w:val="00F2030B"/>
    <w:rsid w:val="00F20359"/>
    <w:rsid w:val="00F20377"/>
    <w:rsid w:val="00F203CB"/>
    <w:rsid w:val="00F20434"/>
    <w:rsid w:val="00F20522"/>
    <w:rsid w:val="00F2056B"/>
    <w:rsid w:val="00F2058B"/>
    <w:rsid w:val="00F20780"/>
    <w:rsid w:val="00F207C2"/>
    <w:rsid w:val="00F20895"/>
    <w:rsid w:val="00F208B8"/>
    <w:rsid w:val="00F208BA"/>
    <w:rsid w:val="00F20933"/>
    <w:rsid w:val="00F20953"/>
    <w:rsid w:val="00F209A0"/>
    <w:rsid w:val="00F209F1"/>
    <w:rsid w:val="00F20A59"/>
    <w:rsid w:val="00F20A69"/>
    <w:rsid w:val="00F20A7A"/>
    <w:rsid w:val="00F20A7B"/>
    <w:rsid w:val="00F20AA9"/>
    <w:rsid w:val="00F20AFC"/>
    <w:rsid w:val="00F20B01"/>
    <w:rsid w:val="00F20B35"/>
    <w:rsid w:val="00F20B70"/>
    <w:rsid w:val="00F20BAD"/>
    <w:rsid w:val="00F20BB3"/>
    <w:rsid w:val="00F20BC3"/>
    <w:rsid w:val="00F20BFA"/>
    <w:rsid w:val="00F20C09"/>
    <w:rsid w:val="00F20D7B"/>
    <w:rsid w:val="00F20DAF"/>
    <w:rsid w:val="00F20DE8"/>
    <w:rsid w:val="00F20DFB"/>
    <w:rsid w:val="00F20E88"/>
    <w:rsid w:val="00F20EAD"/>
    <w:rsid w:val="00F20F93"/>
    <w:rsid w:val="00F20FA6"/>
    <w:rsid w:val="00F21025"/>
    <w:rsid w:val="00F2114F"/>
    <w:rsid w:val="00F211C9"/>
    <w:rsid w:val="00F211FF"/>
    <w:rsid w:val="00F212A4"/>
    <w:rsid w:val="00F212F4"/>
    <w:rsid w:val="00F21322"/>
    <w:rsid w:val="00F21340"/>
    <w:rsid w:val="00F21432"/>
    <w:rsid w:val="00F21487"/>
    <w:rsid w:val="00F214EE"/>
    <w:rsid w:val="00F214EF"/>
    <w:rsid w:val="00F2150C"/>
    <w:rsid w:val="00F21512"/>
    <w:rsid w:val="00F21545"/>
    <w:rsid w:val="00F21548"/>
    <w:rsid w:val="00F2160E"/>
    <w:rsid w:val="00F21707"/>
    <w:rsid w:val="00F21732"/>
    <w:rsid w:val="00F217A2"/>
    <w:rsid w:val="00F21812"/>
    <w:rsid w:val="00F21846"/>
    <w:rsid w:val="00F21AC4"/>
    <w:rsid w:val="00F21B2C"/>
    <w:rsid w:val="00F21B7A"/>
    <w:rsid w:val="00F21C4A"/>
    <w:rsid w:val="00F21CEA"/>
    <w:rsid w:val="00F21D54"/>
    <w:rsid w:val="00F21E81"/>
    <w:rsid w:val="00F21F15"/>
    <w:rsid w:val="00F21F65"/>
    <w:rsid w:val="00F21FC0"/>
    <w:rsid w:val="00F21FEF"/>
    <w:rsid w:val="00F22048"/>
    <w:rsid w:val="00F22061"/>
    <w:rsid w:val="00F2207E"/>
    <w:rsid w:val="00F220E5"/>
    <w:rsid w:val="00F22268"/>
    <w:rsid w:val="00F2228B"/>
    <w:rsid w:val="00F2238E"/>
    <w:rsid w:val="00F223B4"/>
    <w:rsid w:val="00F223BB"/>
    <w:rsid w:val="00F223D0"/>
    <w:rsid w:val="00F223D3"/>
    <w:rsid w:val="00F22506"/>
    <w:rsid w:val="00F22510"/>
    <w:rsid w:val="00F22556"/>
    <w:rsid w:val="00F225F0"/>
    <w:rsid w:val="00F22620"/>
    <w:rsid w:val="00F226E9"/>
    <w:rsid w:val="00F228B7"/>
    <w:rsid w:val="00F228C9"/>
    <w:rsid w:val="00F228D2"/>
    <w:rsid w:val="00F22958"/>
    <w:rsid w:val="00F229E8"/>
    <w:rsid w:val="00F22ACA"/>
    <w:rsid w:val="00F22B68"/>
    <w:rsid w:val="00F22B75"/>
    <w:rsid w:val="00F22BB3"/>
    <w:rsid w:val="00F22BB4"/>
    <w:rsid w:val="00F22BCB"/>
    <w:rsid w:val="00F22C5F"/>
    <w:rsid w:val="00F22D8A"/>
    <w:rsid w:val="00F22EC1"/>
    <w:rsid w:val="00F22EC8"/>
    <w:rsid w:val="00F22EE3"/>
    <w:rsid w:val="00F22FB3"/>
    <w:rsid w:val="00F23049"/>
    <w:rsid w:val="00F23070"/>
    <w:rsid w:val="00F230B6"/>
    <w:rsid w:val="00F23109"/>
    <w:rsid w:val="00F231E8"/>
    <w:rsid w:val="00F231F4"/>
    <w:rsid w:val="00F23273"/>
    <w:rsid w:val="00F232D0"/>
    <w:rsid w:val="00F2335D"/>
    <w:rsid w:val="00F23492"/>
    <w:rsid w:val="00F234A2"/>
    <w:rsid w:val="00F2350D"/>
    <w:rsid w:val="00F235F2"/>
    <w:rsid w:val="00F2362B"/>
    <w:rsid w:val="00F236CE"/>
    <w:rsid w:val="00F236D1"/>
    <w:rsid w:val="00F236F4"/>
    <w:rsid w:val="00F236F9"/>
    <w:rsid w:val="00F23733"/>
    <w:rsid w:val="00F237DE"/>
    <w:rsid w:val="00F237E0"/>
    <w:rsid w:val="00F2388B"/>
    <w:rsid w:val="00F238DD"/>
    <w:rsid w:val="00F239C6"/>
    <w:rsid w:val="00F239F9"/>
    <w:rsid w:val="00F23A40"/>
    <w:rsid w:val="00F23A7D"/>
    <w:rsid w:val="00F23C00"/>
    <w:rsid w:val="00F23D65"/>
    <w:rsid w:val="00F23DB2"/>
    <w:rsid w:val="00F23E00"/>
    <w:rsid w:val="00F23EA3"/>
    <w:rsid w:val="00F23EC2"/>
    <w:rsid w:val="00F23F62"/>
    <w:rsid w:val="00F23F7E"/>
    <w:rsid w:val="00F23FC7"/>
    <w:rsid w:val="00F23FF4"/>
    <w:rsid w:val="00F24129"/>
    <w:rsid w:val="00F24134"/>
    <w:rsid w:val="00F2415C"/>
    <w:rsid w:val="00F24174"/>
    <w:rsid w:val="00F241A9"/>
    <w:rsid w:val="00F2423E"/>
    <w:rsid w:val="00F24292"/>
    <w:rsid w:val="00F2429F"/>
    <w:rsid w:val="00F242CC"/>
    <w:rsid w:val="00F2433D"/>
    <w:rsid w:val="00F243B2"/>
    <w:rsid w:val="00F2448C"/>
    <w:rsid w:val="00F244D4"/>
    <w:rsid w:val="00F2459D"/>
    <w:rsid w:val="00F246B8"/>
    <w:rsid w:val="00F247D8"/>
    <w:rsid w:val="00F247E2"/>
    <w:rsid w:val="00F24896"/>
    <w:rsid w:val="00F24956"/>
    <w:rsid w:val="00F2499D"/>
    <w:rsid w:val="00F249EF"/>
    <w:rsid w:val="00F24A14"/>
    <w:rsid w:val="00F24A23"/>
    <w:rsid w:val="00F24BDD"/>
    <w:rsid w:val="00F24CE6"/>
    <w:rsid w:val="00F24DCD"/>
    <w:rsid w:val="00F24E01"/>
    <w:rsid w:val="00F24E2F"/>
    <w:rsid w:val="00F24E61"/>
    <w:rsid w:val="00F24F32"/>
    <w:rsid w:val="00F24F4D"/>
    <w:rsid w:val="00F24F5A"/>
    <w:rsid w:val="00F250C6"/>
    <w:rsid w:val="00F2515B"/>
    <w:rsid w:val="00F25183"/>
    <w:rsid w:val="00F2518E"/>
    <w:rsid w:val="00F251D2"/>
    <w:rsid w:val="00F25240"/>
    <w:rsid w:val="00F2525C"/>
    <w:rsid w:val="00F25319"/>
    <w:rsid w:val="00F2534A"/>
    <w:rsid w:val="00F253A9"/>
    <w:rsid w:val="00F2545C"/>
    <w:rsid w:val="00F2552C"/>
    <w:rsid w:val="00F25565"/>
    <w:rsid w:val="00F2562B"/>
    <w:rsid w:val="00F25707"/>
    <w:rsid w:val="00F2577B"/>
    <w:rsid w:val="00F25822"/>
    <w:rsid w:val="00F25905"/>
    <w:rsid w:val="00F25977"/>
    <w:rsid w:val="00F25A6A"/>
    <w:rsid w:val="00F25B3C"/>
    <w:rsid w:val="00F25B50"/>
    <w:rsid w:val="00F25BE9"/>
    <w:rsid w:val="00F25C51"/>
    <w:rsid w:val="00F25CCB"/>
    <w:rsid w:val="00F25CE2"/>
    <w:rsid w:val="00F25D42"/>
    <w:rsid w:val="00F25D4C"/>
    <w:rsid w:val="00F25EC3"/>
    <w:rsid w:val="00F25F8F"/>
    <w:rsid w:val="00F26135"/>
    <w:rsid w:val="00F261E4"/>
    <w:rsid w:val="00F2625A"/>
    <w:rsid w:val="00F262B3"/>
    <w:rsid w:val="00F262B8"/>
    <w:rsid w:val="00F26313"/>
    <w:rsid w:val="00F263CE"/>
    <w:rsid w:val="00F26429"/>
    <w:rsid w:val="00F26453"/>
    <w:rsid w:val="00F264D6"/>
    <w:rsid w:val="00F264EB"/>
    <w:rsid w:val="00F26537"/>
    <w:rsid w:val="00F26551"/>
    <w:rsid w:val="00F2661E"/>
    <w:rsid w:val="00F266B3"/>
    <w:rsid w:val="00F2674D"/>
    <w:rsid w:val="00F2682F"/>
    <w:rsid w:val="00F26865"/>
    <w:rsid w:val="00F26951"/>
    <w:rsid w:val="00F26998"/>
    <w:rsid w:val="00F26A8C"/>
    <w:rsid w:val="00F26B60"/>
    <w:rsid w:val="00F26BE3"/>
    <w:rsid w:val="00F26BF9"/>
    <w:rsid w:val="00F26C06"/>
    <w:rsid w:val="00F26C0B"/>
    <w:rsid w:val="00F26CE2"/>
    <w:rsid w:val="00F26DC4"/>
    <w:rsid w:val="00F26E20"/>
    <w:rsid w:val="00F26E6B"/>
    <w:rsid w:val="00F26E95"/>
    <w:rsid w:val="00F26F85"/>
    <w:rsid w:val="00F26F8D"/>
    <w:rsid w:val="00F26FA5"/>
    <w:rsid w:val="00F26FB1"/>
    <w:rsid w:val="00F26FBE"/>
    <w:rsid w:val="00F26FDC"/>
    <w:rsid w:val="00F27019"/>
    <w:rsid w:val="00F270D3"/>
    <w:rsid w:val="00F2710B"/>
    <w:rsid w:val="00F27237"/>
    <w:rsid w:val="00F27329"/>
    <w:rsid w:val="00F274DA"/>
    <w:rsid w:val="00F27569"/>
    <w:rsid w:val="00F27580"/>
    <w:rsid w:val="00F2760C"/>
    <w:rsid w:val="00F2770C"/>
    <w:rsid w:val="00F27799"/>
    <w:rsid w:val="00F277B8"/>
    <w:rsid w:val="00F27913"/>
    <w:rsid w:val="00F2793D"/>
    <w:rsid w:val="00F27984"/>
    <w:rsid w:val="00F279CD"/>
    <w:rsid w:val="00F27A10"/>
    <w:rsid w:val="00F27A5B"/>
    <w:rsid w:val="00F27AB7"/>
    <w:rsid w:val="00F27ABB"/>
    <w:rsid w:val="00F27AC9"/>
    <w:rsid w:val="00F27B61"/>
    <w:rsid w:val="00F27C12"/>
    <w:rsid w:val="00F27CFD"/>
    <w:rsid w:val="00F27D08"/>
    <w:rsid w:val="00F27D53"/>
    <w:rsid w:val="00F27D68"/>
    <w:rsid w:val="00F27E13"/>
    <w:rsid w:val="00F27E52"/>
    <w:rsid w:val="00F27ECE"/>
    <w:rsid w:val="00F27F73"/>
    <w:rsid w:val="00F27FD4"/>
    <w:rsid w:val="00F30043"/>
    <w:rsid w:val="00F30083"/>
    <w:rsid w:val="00F30089"/>
    <w:rsid w:val="00F3009D"/>
    <w:rsid w:val="00F300B1"/>
    <w:rsid w:val="00F30147"/>
    <w:rsid w:val="00F301B8"/>
    <w:rsid w:val="00F301C2"/>
    <w:rsid w:val="00F301C3"/>
    <w:rsid w:val="00F30225"/>
    <w:rsid w:val="00F30239"/>
    <w:rsid w:val="00F302A6"/>
    <w:rsid w:val="00F303EB"/>
    <w:rsid w:val="00F3040C"/>
    <w:rsid w:val="00F3041D"/>
    <w:rsid w:val="00F304DB"/>
    <w:rsid w:val="00F30542"/>
    <w:rsid w:val="00F30564"/>
    <w:rsid w:val="00F307A5"/>
    <w:rsid w:val="00F30821"/>
    <w:rsid w:val="00F30834"/>
    <w:rsid w:val="00F30842"/>
    <w:rsid w:val="00F308E1"/>
    <w:rsid w:val="00F30A37"/>
    <w:rsid w:val="00F30B51"/>
    <w:rsid w:val="00F30B68"/>
    <w:rsid w:val="00F30BEB"/>
    <w:rsid w:val="00F30D05"/>
    <w:rsid w:val="00F30E7F"/>
    <w:rsid w:val="00F30E8D"/>
    <w:rsid w:val="00F30FC6"/>
    <w:rsid w:val="00F30FEA"/>
    <w:rsid w:val="00F31020"/>
    <w:rsid w:val="00F3103F"/>
    <w:rsid w:val="00F31090"/>
    <w:rsid w:val="00F31120"/>
    <w:rsid w:val="00F3114F"/>
    <w:rsid w:val="00F311B9"/>
    <w:rsid w:val="00F311C3"/>
    <w:rsid w:val="00F311D7"/>
    <w:rsid w:val="00F312C1"/>
    <w:rsid w:val="00F3135C"/>
    <w:rsid w:val="00F31483"/>
    <w:rsid w:val="00F314E4"/>
    <w:rsid w:val="00F3152C"/>
    <w:rsid w:val="00F3152D"/>
    <w:rsid w:val="00F315F0"/>
    <w:rsid w:val="00F31628"/>
    <w:rsid w:val="00F31841"/>
    <w:rsid w:val="00F31895"/>
    <w:rsid w:val="00F318CA"/>
    <w:rsid w:val="00F318EE"/>
    <w:rsid w:val="00F3194A"/>
    <w:rsid w:val="00F31971"/>
    <w:rsid w:val="00F319EF"/>
    <w:rsid w:val="00F31A05"/>
    <w:rsid w:val="00F31A13"/>
    <w:rsid w:val="00F31B15"/>
    <w:rsid w:val="00F31B77"/>
    <w:rsid w:val="00F31C6E"/>
    <w:rsid w:val="00F31D2C"/>
    <w:rsid w:val="00F31D39"/>
    <w:rsid w:val="00F31D46"/>
    <w:rsid w:val="00F31DE7"/>
    <w:rsid w:val="00F31E1B"/>
    <w:rsid w:val="00F31E20"/>
    <w:rsid w:val="00F31E52"/>
    <w:rsid w:val="00F31E63"/>
    <w:rsid w:val="00F31FAE"/>
    <w:rsid w:val="00F3205D"/>
    <w:rsid w:val="00F320D0"/>
    <w:rsid w:val="00F32133"/>
    <w:rsid w:val="00F32178"/>
    <w:rsid w:val="00F32325"/>
    <w:rsid w:val="00F32327"/>
    <w:rsid w:val="00F32345"/>
    <w:rsid w:val="00F323CB"/>
    <w:rsid w:val="00F32436"/>
    <w:rsid w:val="00F32501"/>
    <w:rsid w:val="00F32580"/>
    <w:rsid w:val="00F325F8"/>
    <w:rsid w:val="00F326E7"/>
    <w:rsid w:val="00F32761"/>
    <w:rsid w:val="00F3277C"/>
    <w:rsid w:val="00F3283F"/>
    <w:rsid w:val="00F3286F"/>
    <w:rsid w:val="00F32899"/>
    <w:rsid w:val="00F3289D"/>
    <w:rsid w:val="00F32951"/>
    <w:rsid w:val="00F32997"/>
    <w:rsid w:val="00F32A3C"/>
    <w:rsid w:val="00F32A47"/>
    <w:rsid w:val="00F32A49"/>
    <w:rsid w:val="00F32BE0"/>
    <w:rsid w:val="00F32C61"/>
    <w:rsid w:val="00F32C96"/>
    <w:rsid w:val="00F32CF0"/>
    <w:rsid w:val="00F32CFD"/>
    <w:rsid w:val="00F32D09"/>
    <w:rsid w:val="00F32D33"/>
    <w:rsid w:val="00F32D73"/>
    <w:rsid w:val="00F32E09"/>
    <w:rsid w:val="00F33098"/>
    <w:rsid w:val="00F330C9"/>
    <w:rsid w:val="00F330F7"/>
    <w:rsid w:val="00F3318A"/>
    <w:rsid w:val="00F331BA"/>
    <w:rsid w:val="00F33283"/>
    <w:rsid w:val="00F33296"/>
    <w:rsid w:val="00F332F6"/>
    <w:rsid w:val="00F3331F"/>
    <w:rsid w:val="00F3335C"/>
    <w:rsid w:val="00F33361"/>
    <w:rsid w:val="00F3338B"/>
    <w:rsid w:val="00F333B5"/>
    <w:rsid w:val="00F333DC"/>
    <w:rsid w:val="00F33549"/>
    <w:rsid w:val="00F3357C"/>
    <w:rsid w:val="00F336CC"/>
    <w:rsid w:val="00F3371A"/>
    <w:rsid w:val="00F33723"/>
    <w:rsid w:val="00F3378A"/>
    <w:rsid w:val="00F338B0"/>
    <w:rsid w:val="00F339F2"/>
    <w:rsid w:val="00F33A35"/>
    <w:rsid w:val="00F33A7E"/>
    <w:rsid w:val="00F33A8F"/>
    <w:rsid w:val="00F33B2E"/>
    <w:rsid w:val="00F33CC2"/>
    <w:rsid w:val="00F33D58"/>
    <w:rsid w:val="00F33D99"/>
    <w:rsid w:val="00F33DFF"/>
    <w:rsid w:val="00F33E13"/>
    <w:rsid w:val="00F33E93"/>
    <w:rsid w:val="00F33F7A"/>
    <w:rsid w:val="00F3404B"/>
    <w:rsid w:val="00F3422F"/>
    <w:rsid w:val="00F342CB"/>
    <w:rsid w:val="00F343C8"/>
    <w:rsid w:val="00F34466"/>
    <w:rsid w:val="00F3454E"/>
    <w:rsid w:val="00F3454F"/>
    <w:rsid w:val="00F34598"/>
    <w:rsid w:val="00F345BD"/>
    <w:rsid w:val="00F34634"/>
    <w:rsid w:val="00F3463D"/>
    <w:rsid w:val="00F3464D"/>
    <w:rsid w:val="00F346C6"/>
    <w:rsid w:val="00F346CD"/>
    <w:rsid w:val="00F3477A"/>
    <w:rsid w:val="00F347EE"/>
    <w:rsid w:val="00F3480A"/>
    <w:rsid w:val="00F3485D"/>
    <w:rsid w:val="00F348E6"/>
    <w:rsid w:val="00F3491B"/>
    <w:rsid w:val="00F349F9"/>
    <w:rsid w:val="00F34A4D"/>
    <w:rsid w:val="00F34AC3"/>
    <w:rsid w:val="00F34B58"/>
    <w:rsid w:val="00F34B5E"/>
    <w:rsid w:val="00F34BB6"/>
    <w:rsid w:val="00F34BC0"/>
    <w:rsid w:val="00F34C64"/>
    <w:rsid w:val="00F34CAF"/>
    <w:rsid w:val="00F34CDA"/>
    <w:rsid w:val="00F34DF2"/>
    <w:rsid w:val="00F34DFC"/>
    <w:rsid w:val="00F34E17"/>
    <w:rsid w:val="00F34E4F"/>
    <w:rsid w:val="00F34FA8"/>
    <w:rsid w:val="00F34FB1"/>
    <w:rsid w:val="00F34FBC"/>
    <w:rsid w:val="00F34FEE"/>
    <w:rsid w:val="00F350B6"/>
    <w:rsid w:val="00F351E5"/>
    <w:rsid w:val="00F35246"/>
    <w:rsid w:val="00F35285"/>
    <w:rsid w:val="00F3528B"/>
    <w:rsid w:val="00F35348"/>
    <w:rsid w:val="00F35451"/>
    <w:rsid w:val="00F3556C"/>
    <w:rsid w:val="00F35590"/>
    <w:rsid w:val="00F355C8"/>
    <w:rsid w:val="00F355D6"/>
    <w:rsid w:val="00F355E7"/>
    <w:rsid w:val="00F35663"/>
    <w:rsid w:val="00F356C6"/>
    <w:rsid w:val="00F356E1"/>
    <w:rsid w:val="00F35705"/>
    <w:rsid w:val="00F35765"/>
    <w:rsid w:val="00F35774"/>
    <w:rsid w:val="00F3577F"/>
    <w:rsid w:val="00F357A7"/>
    <w:rsid w:val="00F357C4"/>
    <w:rsid w:val="00F357F0"/>
    <w:rsid w:val="00F358F6"/>
    <w:rsid w:val="00F358FB"/>
    <w:rsid w:val="00F3592F"/>
    <w:rsid w:val="00F359DB"/>
    <w:rsid w:val="00F35A15"/>
    <w:rsid w:val="00F35A94"/>
    <w:rsid w:val="00F35B89"/>
    <w:rsid w:val="00F35BD1"/>
    <w:rsid w:val="00F35CC1"/>
    <w:rsid w:val="00F35CC8"/>
    <w:rsid w:val="00F35CFE"/>
    <w:rsid w:val="00F35D16"/>
    <w:rsid w:val="00F35EB2"/>
    <w:rsid w:val="00F35F36"/>
    <w:rsid w:val="00F35FC6"/>
    <w:rsid w:val="00F36082"/>
    <w:rsid w:val="00F360A8"/>
    <w:rsid w:val="00F360E4"/>
    <w:rsid w:val="00F36109"/>
    <w:rsid w:val="00F3610F"/>
    <w:rsid w:val="00F3612A"/>
    <w:rsid w:val="00F3614A"/>
    <w:rsid w:val="00F3615E"/>
    <w:rsid w:val="00F361E6"/>
    <w:rsid w:val="00F362E6"/>
    <w:rsid w:val="00F363C6"/>
    <w:rsid w:val="00F363EE"/>
    <w:rsid w:val="00F36446"/>
    <w:rsid w:val="00F3645E"/>
    <w:rsid w:val="00F3647E"/>
    <w:rsid w:val="00F36643"/>
    <w:rsid w:val="00F36743"/>
    <w:rsid w:val="00F367A9"/>
    <w:rsid w:val="00F3683D"/>
    <w:rsid w:val="00F36900"/>
    <w:rsid w:val="00F3695E"/>
    <w:rsid w:val="00F36962"/>
    <w:rsid w:val="00F36AAC"/>
    <w:rsid w:val="00F36ADB"/>
    <w:rsid w:val="00F36C22"/>
    <w:rsid w:val="00F36D13"/>
    <w:rsid w:val="00F36D28"/>
    <w:rsid w:val="00F36D40"/>
    <w:rsid w:val="00F36F4D"/>
    <w:rsid w:val="00F3709C"/>
    <w:rsid w:val="00F370D6"/>
    <w:rsid w:val="00F370F8"/>
    <w:rsid w:val="00F3718B"/>
    <w:rsid w:val="00F3718E"/>
    <w:rsid w:val="00F37197"/>
    <w:rsid w:val="00F37293"/>
    <w:rsid w:val="00F37317"/>
    <w:rsid w:val="00F3736E"/>
    <w:rsid w:val="00F37438"/>
    <w:rsid w:val="00F3744E"/>
    <w:rsid w:val="00F374D2"/>
    <w:rsid w:val="00F37522"/>
    <w:rsid w:val="00F37530"/>
    <w:rsid w:val="00F37566"/>
    <w:rsid w:val="00F375C8"/>
    <w:rsid w:val="00F376C8"/>
    <w:rsid w:val="00F3771A"/>
    <w:rsid w:val="00F3774F"/>
    <w:rsid w:val="00F37784"/>
    <w:rsid w:val="00F377C0"/>
    <w:rsid w:val="00F3782C"/>
    <w:rsid w:val="00F37831"/>
    <w:rsid w:val="00F37844"/>
    <w:rsid w:val="00F37918"/>
    <w:rsid w:val="00F3791A"/>
    <w:rsid w:val="00F379B1"/>
    <w:rsid w:val="00F379E2"/>
    <w:rsid w:val="00F37ABB"/>
    <w:rsid w:val="00F37ABF"/>
    <w:rsid w:val="00F37AED"/>
    <w:rsid w:val="00F37BAD"/>
    <w:rsid w:val="00F37BCA"/>
    <w:rsid w:val="00F37BD0"/>
    <w:rsid w:val="00F37C12"/>
    <w:rsid w:val="00F37C45"/>
    <w:rsid w:val="00F37DBA"/>
    <w:rsid w:val="00F37E05"/>
    <w:rsid w:val="00F37E4E"/>
    <w:rsid w:val="00F37EC5"/>
    <w:rsid w:val="00F4005C"/>
    <w:rsid w:val="00F4029B"/>
    <w:rsid w:val="00F402A3"/>
    <w:rsid w:val="00F402F7"/>
    <w:rsid w:val="00F40362"/>
    <w:rsid w:val="00F403B7"/>
    <w:rsid w:val="00F40455"/>
    <w:rsid w:val="00F404E2"/>
    <w:rsid w:val="00F404EF"/>
    <w:rsid w:val="00F404F0"/>
    <w:rsid w:val="00F4055C"/>
    <w:rsid w:val="00F4059F"/>
    <w:rsid w:val="00F405FE"/>
    <w:rsid w:val="00F4062B"/>
    <w:rsid w:val="00F40669"/>
    <w:rsid w:val="00F40684"/>
    <w:rsid w:val="00F40691"/>
    <w:rsid w:val="00F40759"/>
    <w:rsid w:val="00F40765"/>
    <w:rsid w:val="00F40803"/>
    <w:rsid w:val="00F4083D"/>
    <w:rsid w:val="00F408D4"/>
    <w:rsid w:val="00F40B45"/>
    <w:rsid w:val="00F40C07"/>
    <w:rsid w:val="00F40C0C"/>
    <w:rsid w:val="00F40CC9"/>
    <w:rsid w:val="00F40CD2"/>
    <w:rsid w:val="00F40CD6"/>
    <w:rsid w:val="00F40D64"/>
    <w:rsid w:val="00F40D86"/>
    <w:rsid w:val="00F40D90"/>
    <w:rsid w:val="00F40F7C"/>
    <w:rsid w:val="00F410C5"/>
    <w:rsid w:val="00F411D2"/>
    <w:rsid w:val="00F414C9"/>
    <w:rsid w:val="00F414E1"/>
    <w:rsid w:val="00F41554"/>
    <w:rsid w:val="00F415F6"/>
    <w:rsid w:val="00F41754"/>
    <w:rsid w:val="00F417FB"/>
    <w:rsid w:val="00F4188F"/>
    <w:rsid w:val="00F41A31"/>
    <w:rsid w:val="00F41A54"/>
    <w:rsid w:val="00F41A7B"/>
    <w:rsid w:val="00F41ACD"/>
    <w:rsid w:val="00F41B46"/>
    <w:rsid w:val="00F41B62"/>
    <w:rsid w:val="00F41BCA"/>
    <w:rsid w:val="00F41CDE"/>
    <w:rsid w:val="00F41D1C"/>
    <w:rsid w:val="00F41F0D"/>
    <w:rsid w:val="00F41F1B"/>
    <w:rsid w:val="00F41F36"/>
    <w:rsid w:val="00F41F6B"/>
    <w:rsid w:val="00F41FC2"/>
    <w:rsid w:val="00F41FFF"/>
    <w:rsid w:val="00F42066"/>
    <w:rsid w:val="00F42087"/>
    <w:rsid w:val="00F42094"/>
    <w:rsid w:val="00F42197"/>
    <w:rsid w:val="00F4223C"/>
    <w:rsid w:val="00F422B3"/>
    <w:rsid w:val="00F422C8"/>
    <w:rsid w:val="00F42339"/>
    <w:rsid w:val="00F42355"/>
    <w:rsid w:val="00F423CF"/>
    <w:rsid w:val="00F42406"/>
    <w:rsid w:val="00F42414"/>
    <w:rsid w:val="00F42545"/>
    <w:rsid w:val="00F42581"/>
    <w:rsid w:val="00F425B3"/>
    <w:rsid w:val="00F425B6"/>
    <w:rsid w:val="00F425C5"/>
    <w:rsid w:val="00F4266D"/>
    <w:rsid w:val="00F426DF"/>
    <w:rsid w:val="00F426E5"/>
    <w:rsid w:val="00F427FE"/>
    <w:rsid w:val="00F42952"/>
    <w:rsid w:val="00F42985"/>
    <w:rsid w:val="00F42997"/>
    <w:rsid w:val="00F42A44"/>
    <w:rsid w:val="00F42AF1"/>
    <w:rsid w:val="00F42B24"/>
    <w:rsid w:val="00F42CC3"/>
    <w:rsid w:val="00F42CC9"/>
    <w:rsid w:val="00F42D36"/>
    <w:rsid w:val="00F42D43"/>
    <w:rsid w:val="00F42D50"/>
    <w:rsid w:val="00F42D82"/>
    <w:rsid w:val="00F42EE8"/>
    <w:rsid w:val="00F42F3D"/>
    <w:rsid w:val="00F42F55"/>
    <w:rsid w:val="00F42F75"/>
    <w:rsid w:val="00F42FBF"/>
    <w:rsid w:val="00F42FEE"/>
    <w:rsid w:val="00F430DA"/>
    <w:rsid w:val="00F43195"/>
    <w:rsid w:val="00F431C2"/>
    <w:rsid w:val="00F4321F"/>
    <w:rsid w:val="00F432DA"/>
    <w:rsid w:val="00F433C9"/>
    <w:rsid w:val="00F43441"/>
    <w:rsid w:val="00F43489"/>
    <w:rsid w:val="00F434B2"/>
    <w:rsid w:val="00F4356D"/>
    <w:rsid w:val="00F4359A"/>
    <w:rsid w:val="00F435A0"/>
    <w:rsid w:val="00F435F5"/>
    <w:rsid w:val="00F43669"/>
    <w:rsid w:val="00F43868"/>
    <w:rsid w:val="00F4387A"/>
    <w:rsid w:val="00F43881"/>
    <w:rsid w:val="00F438D4"/>
    <w:rsid w:val="00F438DA"/>
    <w:rsid w:val="00F43936"/>
    <w:rsid w:val="00F439F9"/>
    <w:rsid w:val="00F43A82"/>
    <w:rsid w:val="00F43B0B"/>
    <w:rsid w:val="00F43B5E"/>
    <w:rsid w:val="00F43C52"/>
    <w:rsid w:val="00F43C54"/>
    <w:rsid w:val="00F43D3E"/>
    <w:rsid w:val="00F43D5B"/>
    <w:rsid w:val="00F43D62"/>
    <w:rsid w:val="00F43D91"/>
    <w:rsid w:val="00F43E02"/>
    <w:rsid w:val="00F43E38"/>
    <w:rsid w:val="00F43EEC"/>
    <w:rsid w:val="00F43F82"/>
    <w:rsid w:val="00F43F9F"/>
    <w:rsid w:val="00F4416A"/>
    <w:rsid w:val="00F44219"/>
    <w:rsid w:val="00F443DA"/>
    <w:rsid w:val="00F44435"/>
    <w:rsid w:val="00F4451D"/>
    <w:rsid w:val="00F44563"/>
    <w:rsid w:val="00F44565"/>
    <w:rsid w:val="00F445EA"/>
    <w:rsid w:val="00F4460D"/>
    <w:rsid w:val="00F44636"/>
    <w:rsid w:val="00F44736"/>
    <w:rsid w:val="00F447E0"/>
    <w:rsid w:val="00F44862"/>
    <w:rsid w:val="00F4488C"/>
    <w:rsid w:val="00F448B0"/>
    <w:rsid w:val="00F448BE"/>
    <w:rsid w:val="00F448C3"/>
    <w:rsid w:val="00F44945"/>
    <w:rsid w:val="00F44965"/>
    <w:rsid w:val="00F44A70"/>
    <w:rsid w:val="00F44A9B"/>
    <w:rsid w:val="00F44AE5"/>
    <w:rsid w:val="00F44B08"/>
    <w:rsid w:val="00F44BFD"/>
    <w:rsid w:val="00F44C0A"/>
    <w:rsid w:val="00F44C2B"/>
    <w:rsid w:val="00F44CC6"/>
    <w:rsid w:val="00F44CD9"/>
    <w:rsid w:val="00F44CE8"/>
    <w:rsid w:val="00F44D0E"/>
    <w:rsid w:val="00F44D39"/>
    <w:rsid w:val="00F44DEF"/>
    <w:rsid w:val="00F44E94"/>
    <w:rsid w:val="00F44EB3"/>
    <w:rsid w:val="00F44FF0"/>
    <w:rsid w:val="00F451A0"/>
    <w:rsid w:val="00F4520E"/>
    <w:rsid w:val="00F45302"/>
    <w:rsid w:val="00F45337"/>
    <w:rsid w:val="00F45429"/>
    <w:rsid w:val="00F454B9"/>
    <w:rsid w:val="00F454CB"/>
    <w:rsid w:val="00F454CF"/>
    <w:rsid w:val="00F45508"/>
    <w:rsid w:val="00F455D2"/>
    <w:rsid w:val="00F45665"/>
    <w:rsid w:val="00F45729"/>
    <w:rsid w:val="00F4589B"/>
    <w:rsid w:val="00F458CD"/>
    <w:rsid w:val="00F458D8"/>
    <w:rsid w:val="00F45948"/>
    <w:rsid w:val="00F45A3E"/>
    <w:rsid w:val="00F45A4F"/>
    <w:rsid w:val="00F45B06"/>
    <w:rsid w:val="00F45B12"/>
    <w:rsid w:val="00F45B29"/>
    <w:rsid w:val="00F45B50"/>
    <w:rsid w:val="00F45C09"/>
    <w:rsid w:val="00F45C73"/>
    <w:rsid w:val="00F45C95"/>
    <w:rsid w:val="00F45D39"/>
    <w:rsid w:val="00F45D72"/>
    <w:rsid w:val="00F45D91"/>
    <w:rsid w:val="00F45DEA"/>
    <w:rsid w:val="00F45E73"/>
    <w:rsid w:val="00F45E8F"/>
    <w:rsid w:val="00F45E97"/>
    <w:rsid w:val="00F45EE7"/>
    <w:rsid w:val="00F45FB2"/>
    <w:rsid w:val="00F461AC"/>
    <w:rsid w:val="00F4635C"/>
    <w:rsid w:val="00F46561"/>
    <w:rsid w:val="00F465C0"/>
    <w:rsid w:val="00F467D9"/>
    <w:rsid w:val="00F4681C"/>
    <w:rsid w:val="00F46820"/>
    <w:rsid w:val="00F46850"/>
    <w:rsid w:val="00F469EA"/>
    <w:rsid w:val="00F46A22"/>
    <w:rsid w:val="00F46A5A"/>
    <w:rsid w:val="00F46C83"/>
    <w:rsid w:val="00F46CA1"/>
    <w:rsid w:val="00F46CF5"/>
    <w:rsid w:val="00F46D2E"/>
    <w:rsid w:val="00F46DE0"/>
    <w:rsid w:val="00F46DF6"/>
    <w:rsid w:val="00F46E69"/>
    <w:rsid w:val="00F47048"/>
    <w:rsid w:val="00F47057"/>
    <w:rsid w:val="00F47074"/>
    <w:rsid w:val="00F470AF"/>
    <w:rsid w:val="00F47102"/>
    <w:rsid w:val="00F47105"/>
    <w:rsid w:val="00F4710E"/>
    <w:rsid w:val="00F47161"/>
    <w:rsid w:val="00F47218"/>
    <w:rsid w:val="00F47263"/>
    <w:rsid w:val="00F47278"/>
    <w:rsid w:val="00F47385"/>
    <w:rsid w:val="00F4740A"/>
    <w:rsid w:val="00F47491"/>
    <w:rsid w:val="00F474EA"/>
    <w:rsid w:val="00F47589"/>
    <w:rsid w:val="00F4766F"/>
    <w:rsid w:val="00F476A3"/>
    <w:rsid w:val="00F477A6"/>
    <w:rsid w:val="00F477DD"/>
    <w:rsid w:val="00F47831"/>
    <w:rsid w:val="00F47840"/>
    <w:rsid w:val="00F478DD"/>
    <w:rsid w:val="00F47909"/>
    <w:rsid w:val="00F4796A"/>
    <w:rsid w:val="00F479AF"/>
    <w:rsid w:val="00F47A63"/>
    <w:rsid w:val="00F47B25"/>
    <w:rsid w:val="00F47B52"/>
    <w:rsid w:val="00F47BFB"/>
    <w:rsid w:val="00F47C51"/>
    <w:rsid w:val="00F47C52"/>
    <w:rsid w:val="00F47D43"/>
    <w:rsid w:val="00F47DA9"/>
    <w:rsid w:val="00F47DEC"/>
    <w:rsid w:val="00F47F9A"/>
    <w:rsid w:val="00F5006E"/>
    <w:rsid w:val="00F5009C"/>
    <w:rsid w:val="00F50180"/>
    <w:rsid w:val="00F50194"/>
    <w:rsid w:val="00F501E5"/>
    <w:rsid w:val="00F5023C"/>
    <w:rsid w:val="00F5026B"/>
    <w:rsid w:val="00F50336"/>
    <w:rsid w:val="00F5043A"/>
    <w:rsid w:val="00F5043C"/>
    <w:rsid w:val="00F50462"/>
    <w:rsid w:val="00F505FC"/>
    <w:rsid w:val="00F5064C"/>
    <w:rsid w:val="00F506B5"/>
    <w:rsid w:val="00F5073A"/>
    <w:rsid w:val="00F50883"/>
    <w:rsid w:val="00F50B3E"/>
    <w:rsid w:val="00F50BD2"/>
    <w:rsid w:val="00F50CF3"/>
    <w:rsid w:val="00F50D5D"/>
    <w:rsid w:val="00F50D69"/>
    <w:rsid w:val="00F50E5B"/>
    <w:rsid w:val="00F50E65"/>
    <w:rsid w:val="00F50E6B"/>
    <w:rsid w:val="00F50E72"/>
    <w:rsid w:val="00F50EA5"/>
    <w:rsid w:val="00F50FA7"/>
    <w:rsid w:val="00F512A8"/>
    <w:rsid w:val="00F513A8"/>
    <w:rsid w:val="00F513D4"/>
    <w:rsid w:val="00F513E0"/>
    <w:rsid w:val="00F51415"/>
    <w:rsid w:val="00F514B9"/>
    <w:rsid w:val="00F5155D"/>
    <w:rsid w:val="00F515D4"/>
    <w:rsid w:val="00F51672"/>
    <w:rsid w:val="00F51789"/>
    <w:rsid w:val="00F5178A"/>
    <w:rsid w:val="00F517C3"/>
    <w:rsid w:val="00F51913"/>
    <w:rsid w:val="00F5192F"/>
    <w:rsid w:val="00F51962"/>
    <w:rsid w:val="00F51965"/>
    <w:rsid w:val="00F51971"/>
    <w:rsid w:val="00F5198A"/>
    <w:rsid w:val="00F51AB4"/>
    <w:rsid w:val="00F51B0F"/>
    <w:rsid w:val="00F51BD8"/>
    <w:rsid w:val="00F51C69"/>
    <w:rsid w:val="00F51D35"/>
    <w:rsid w:val="00F51D67"/>
    <w:rsid w:val="00F51E5E"/>
    <w:rsid w:val="00F51F74"/>
    <w:rsid w:val="00F520DA"/>
    <w:rsid w:val="00F5217C"/>
    <w:rsid w:val="00F521CF"/>
    <w:rsid w:val="00F52287"/>
    <w:rsid w:val="00F52344"/>
    <w:rsid w:val="00F52392"/>
    <w:rsid w:val="00F523F5"/>
    <w:rsid w:val="00F525B1"/>
    <w:rsid w:val="00F5262C"/>
    <w:rsid w:val="00F5268B"/>
    <w:rsid w:val="00F526A4"/>
    <w:rsid w:val="00F52785"/>
    <w:rsid w:val="00F527FB"/>
    <w:rsid w:val="00F52808"/>
    <w:rsid w:val="00F52989"/>
    <w:rsid w:val="00F529B9"/>
    <w:rsid w:val="00F529EA"/>
    <w:rsid w:val="00F52A69"/>
    <w:rsid w:val="00F52B5E"/>
    <w:rsid w:val="00F52B63"/>
    <w:rsid w:val="00F52BB1"/>
    <w:rsid w:val="00F52CF8"/>
    <w:rsid w:val="00F52D23"/>
    <w:rsid w:val="00F52D63"/>
    <w:rsid w:val="00F52D87"/>
    <w:rsid w:val="00F52DB0"/>
    <w:rsid w:val="00F52E80"/>
    <w:rsid w:val="00F52F3C"/>
    <w:rsid w:val="00F52F8E"/>
    <w:rsid w:val="00F52F9A"/>
    <w:rsid w:val="00F52FC5"/>
    <w:rsid w:val="00F52FCC"/>
    <w:rsid w:val="00F53004"/>
    <w:rsid w:val="00F5316A"/>
    <w:rsid w:val="00F5316D"/>
    <w:rsid w:val="00F53178"/>
    <w:rsid w:val="00F532D2"/>
    <w:rsid w:val="00F533F6"/>
    <w:rsid w:val="00F53438"/>
    <w:rsid w:val="00F5348C"/>
    <w:rsid w:val="00F534B9"/>
    <w:rsid w:val="00F53568"/>
    <w:rsid w:val="00F53678"/>
    <w:rsid w:val="00F53729"/>
    <w:rsid w:val="00F537DF"/>
    <w:rsid w:val="00F53841"/>
    <w:rsid w:val="00F53845"/>
    <w:rsid w:val="00F538AC"/>
    <w:rsid w:val="00F5393D"/>
    <w:rsid w:val="00F53AF8"/>
    <w:rsid w:val="00F53B12"/>
    <w:rsid w:val="00F53B48"/>
    <w:rsid w:val="00F53B5C"/>
    <w:rsid w:val="00F53BA0"/>
    <w:rsid w:val="00F53C24"/>
    <w:rsid w:val="00F53C26"/>
    <w:rsid w:val="00F53CC8"/>
    <w:rsid w:val="00F53D3F"/>
    <w:rsid w:val="00F53DE6"/>
    <w:rsid w:val="00F53DE8"/>
    <w:rsid w:val="00F540D2"/>
    <w:rsid w:val="00F541B2"/>
    <w:rsid w:val="00F541CB"/>
    <w:rsid w:val="00F54286"/>
    <w:rsid w:val="00F542E5"/>
    <w:rsid w:val="00F543E7"/>
    <w:rsid w:val="00F54541"/>
    <w:rsid w:val="00F5455A"/>
    <w:rsid w:val="00F5456A"/>
    <w:rsid w:val="00F5466C"/>
    <w:rsid w:val="00F54672"/>
    <w:rsid w:val="00F546B1"/>
    <w:rsid w:val="00F546D3"/>
    <w:rsid w:val="00F5477B"/>
    <w:rsid w:val="00F547B7"/>
    <w:rsid w:val="00F547BE"/>
    <w:rsid w:val="00F5483F"/>
    <w:rsid w:val="00F548D9"/>
    <w:rsid w:val="00F5490E"/>
    <w:rsid w:val="00F54A21"/>
    <w:rsid w:val="00F54A3F"/>
    <w:rsid w:val="00F54B0E"/>
    <w:rsid w:val="00F54B49"/>
    <w:rsid w:val="00F54B63"/>
    <w:rsid w:val="00F54B80"/>
    <w:rsid w:val="00F54B98"/>
    <w:rsid w:val="00F54CF3"/>
    <w:rsid w:val="00F54D7E"/>
    <w:rsid w:val="00F54DD3"/>
    <w:rsid w:val="00F54E4F"/>
    <w:rsid w:val="00F54E5F"/>
    <w:rsid w:val="00F54E61"/>
    <w:rsid w:val="00F54F13"/>
    <w:rsid w:val="00F54F38"/>
    <w:rsid w:val="00F54FDF"/>
    <w:rsid w:val="00F550B0"/>
    <w:rsid w:val="00F55117"/>
    <w:rsid w:val="00F5516A"/>
    <w:rsid w:val="00F551B6"/>
    <w:rsid w:val="00F551D7"/>
    <w:rsid w:val="00F552A6"/>
    <w:rsid w:val="00F55380"/>
    <w:rsid w:val="00F5548E"/>
    <w:rsid w:val="00F554FD"/>
    <w:rsid w:val="00F55529"/>
    <w:rsid w:val="00F55549"/>
    <w:rsid w:val="00F555F8"/>
    <w:rsid w:val="00F55651"/>
    <w:rsid w:val="00F55863"/>
    <w:rsid w:val="00F558FE"/>
    <w:rsid w:val="00F55903"/>
    <w:rsid w:val="00F55B24"/>
    <w:rsid w:val="00F55BA5"/>
    <w:rsid w:val="00F55BA8"/>
    <w:rsid w:val="00F55C25"/>
    <w:rsid w:val="00F55D16"/>
    <w:rsid w:val="00F55DC2"/>
    <w:rsid w:val="00F55E21"/>
    <w:rsid w:val="00F55E26"/>
    <w:rsid w:val="00F55E45"/>
    <w:rsid w:val="00F55FA6"/>
    <w:rsid w:val="00F5604D"/>
    <w:rsid w:val="00F56051"/>
    <w:rsid w:val="00F560F8"/>
    <w:rsid w:val="00F56112"/>
    <w:rsid w:val="00F56178"/>
    <w:rsid w:val="00F5618E"/>
    <w:rsid w:val="00F561E3"/>
    <w:rsid w:val="00F562C0"/>
    <w:rsid w:val="00F562D3"/>
    <w:rsid w:val="00F562DD"/>
    <w:rsid w:val="00F5639B"/>
    <w:rsid w:val="00F56414"/>
    <w:rsid w:val="00F56486"/>
    <w:rsid w:val="00F5648D"/>
    <w:rsid w:val="00F5656B"/>
    <w:rsid w:val="00F565D8"/>
    <w:rsid w:val="00F56622"/>
    <w:rsid w:val="00F566A8"/>
    <w:rsid w:val="00F5673A"/>
    <w:rsid w:val="00F56997"/>
    <w:rsid w:val="00F56ABA"/>
    <w:rsid w:val="00F56B26"/>
    <w:rsid w:val="00F56BAA"/>
    <w:rsid w:val="00F56BC7"/>
    <w:rsid w:val="00F56C3E"/>
    <w:rsid w:val="00F56C74"/>
    <w:rsid w:val="00F56CAB"/>
    <w:rsid w:val="00F56CB2"/>
    <w:rsid w:val="00F56CD9"/>
    <w:rsid w:val="00F56D42"/>
    <w:rsid w:val="00F56D76"/>
    <w:rsid w:val="00F56D7F"/>
    <w:rsid w:val="00F56DA5"/>
    <w:rsid w:val="00F56E70"/>
    <w:rsid w:val="00F56F45"/>
    <w:rsid w:val="00F56F99"/>
    <w:rsid w:val="00F570A7"/>
    <w:rsid w:val="00F57133"/>
    <w:rsid w:val="00F5722B"/>
    <w:rsid w:val="00F57236"/>
    <w:rsid w:val="00F5723E"/>
    <w:rsid w:val="00F572EE"/>
    <w:rsid w:val="00F57401"/>
    <w:rsid w:val="00F57424"/>
    <w:rsid w:val="00F5745A"/>
    <w:rsid w:val="00F574C6"/>
    <w:rsid w:val="00F5750E"/>
    <w:rsid w:val="00F5753A"/>
    <w:rsid w:val="00F57559"/>
    <w:rsid w:val="00F5755B"/>
    <w:rsid w:val="00F57626"/>
    <w:rsid w:val="00F5765F"/>
    <w:rsid w:val="00F5769E"/>
    <w:rsid w:val="00F579BB"/>
    <w:rsid w:val="00F579DE"/>
    <w:rsid w:val="00F57ADE"/>
    <w:rsid w:val="00F57AF5"/>
    <w:rsid w:val="00F57AF9"/>
    <w:rsid w:val="00F57B50"/>
    <w:rsid w:val="00F57C11"/>
    <w:rsid w:val="00F57CAB"/>
    <w:rsid w:val="00F57CB2"/>
    <w:rsid w:val="00F57D0B"/>
    <w:rsid w:val="00F57D27"/>
    <w:rsid w:val="00F57DBA"/>
    <w:rsid w:val="00F57E36"/>
    <w:rsid w:val="00F57EB9"/>
    <w:rsid w:val="00F6027D"/>
    <w:rsid w:val="00F602A1"/>
    <w:rsid w:val="00F60314"/>
    <w:rsid w:val="00F60318"/>
    <w:rsid w:val="00F60357"/>
    <w:rsid w:val="00F60423"/>
    <w:rsid w:val="00F60489"/>
    <w:rsid w:val="00F604C1"/>
    <w:rsid w:val="00F6051E"/>
    <w:rsid w:val="00F60555"/>
    <w:rsid w:val="00F60584"/>
    <w:rsid w:val="00F605CA"/>
    <w:rsid w:val="00F605D2"/>
    <w:rsid w:val="00F60706"/>
    <w:rsid w:val="00F6075C"/>
    <w:rsid w:val="00F60774"/>
    <w:rsid w:val="00F6079A"/>
    <w:rsid w:val="00F60819"/>
    <w:rsid w:val="00F6082B"/>
    <w:rsid w:val="00F609ED"/>
    <w:rsid w:val="00F609F3"/>
    <w:rsid w:val="00F60A1B"/>
    <w:rsid w:val="00F60ACD"/>
    <w:rsid w:val="00F60B83"/>
    <w:rsid w:val="00F60BA3"/>
    <w:rsid w:val="00F60BF6"/>
    <w:rsid w:val="00F60CCF"/>
    <w:rsid w:val="00F60D14"/>
    <w:rsid w:val="00F60D3A"/>
    <w:rsid w:val="00F60D8A"/>
    <w:rsid w:val="00F60D8F"/>
    <w:rsid w:val="00F60DFD"/>
    <w:rsid w:val="00F60E47"/>
    <w:rsid w:val="00F60E9C"/>
    <w:rsid w:val="00F60EC8"/>
    <w:rsid w:val="00F60EE4"/>
    <w:rsid w:val="00F60F76"/>
    <w:rsid w:val="00F60FD1"/>
    <w:rsid w:val="00F61021"/>
    <w:rsid w:val="00F610EB"/>
    <w:rsid w:val="00F611E5"/>
    <w:rsid w:val="00F61289"/>
    <w:rsid w:val="00F612C1"/>
    <w:rsid w:val="00F612F1"/>
    <w:rsid w:val="00F6148A"/>
    <w:rsid w:val="00F61498"/>
    <w:rsid w:val="00F614DB"/>
    <w:rsid w:val="00F61554"/>
    <w:rsid w:val="00F6156D"/>
    <w:rsid w:val="00F615F4"/>
    <w:rsid w:val="00F615F6"/>
    <w:rsid w:val="00F616BE"/>
    <w:rsid w:val="00F616E4"/>
    <w:rsid w:val="00F61812"/>
    <w:rsid w:val="00F6183C"/>
    <w:rsid w:val="00F618A6"/>
    <w:rsid w:val="00F619A8"/>
    <w:rsid w:val="00F619AD"/>
    <w:rsid w:val="00F61A85"/>
    <w:rsid w:val="00F61A8C"/>
    <w:rsid w:val="00F61AF6"/>
    <w:rsid w:val="00F61B0A"/>
    <w:rsid w:val="00F61BB1"/>
    <w:rsid w:val="00F61BCD"/>
    <w:rsid w:val="00F61C77"/>
    <w:rsid w:val="00F61CFC"/>
    <w:rsid w:val="00F61D41"/>
    <w:rsid w:val="00F61D79"/>
    <w:rsid w:val="00F61DEB"/>
    <w:rsid w:val="00F61E31"/>
    <w:rsid w:val="00F61EB9"/>
    <w:rsid w:val="00F61EBC"/>
    <w:rsid w:val="00F61EFD"/>
    <w:rsid w:val="00F6202C"/>
    <w:rsid w:val="00F62095"/>
    <w:rsid w:val="00F620F9"/>
    <w:rsid w:val="00F62118"/>
    <w:rsid w:val="00F62146"/>
    <w:rsid w:val="00F62277"/>
    <w:rsid w:val="00F6244E"/>
    <w:rsid w:val="00F6245F"/>
    <w:rsid w:val="00F62491"/>
    <w:rsid w:val="00F624A4"/>
    <w:rsid w:val="00F62520"/>
    <w:rsid w:val="00F62541"/>
    <w:rsid w:val="00F62548"/>
    <w:rsid w:val="00F6258E"/>
    <w:rsid w:val="00F6268A"/>
    <w:rsid w:val="00F6269B"/>
    <w:rsid w:val="00F626CB"/>
    <w:rsid w:val="00F626E6"/>
    <w:rsid w:val="00F626E8"/>
    <w:rsid w:val="00F626F5"/>
    <w:rsid w:val="00F6274A"/>
    <w:rsid w:val="00F6280A"/>
    <w:rsid w:val="00F6280F"/>
    <w:rsid w:val="00F62826"/>
    <w:rsid w:val="00F6285E"/>
    <w:rsid w:val="00F62887"/>
    <w:rsid w:val="00F62903"/>
    <w:rsid w:val="00F62936"/>
    <w:rsid w:val="00F62997"/>
    <w:rsid w:val="00F62A19"/>
    <w:rsid w:val="00F62AFB"/>
    <w:rsid w:val="00F62B60"/>
    <w:rsid w:val="00F62D24"/>
    <w:rsid w:val="00F62D70"/>
    <w:rsid w:val="00F62D7C"/>
    <w:rsid w:val="00F62DAC"/>
    <w:rsid w:val="00F62EFD"/>
    <w:rsid w:val="00F63073"/>
    <w:rsid w:val="00F63109"/>
    <w:rsid w:val="00F63133"/>
    <w:rsid w:val="00F632E2"/>
    <w:rsid w:val="00F63307"/>
    <w:rsid w:val="00F63429"/>
    <w:rsid w:val="00F634A7"/>
    <w:rsid w:val="00F63520"/>
    <w:rsid w:val="00F63568"/>
    <w:rsid w:val="00F63569"/>
    <w:rsid w:val="00F6373F"/>
    <w:rsid w:val="00F6393E"/>
    <w:rsid w:val="00F63A49"/>
    <w:rsid w:val="00F63B5D"/>
    <w:rsid w:val="00F63C0F"/>
    <w:rsid w:val="00F63C2F"/>
    <w:rsid w:val="00F63E0E"/>
    <w:rsid w:val="00F63F15"/>
    <w:rsid w:val="00F64060"/>
    <w:rsid w:val="00F64082"/>
    <w:rsid w:val="00F640A1"/>
    <w:rsid w:val="00F640B2"/>
    <w:rsid w:val="00F64124"/>
    <w:rsid w:val="00F64131"/>
    <w:rsid w:val="00F64188"/>
    <w:rsid w:val="00F641BE"/>
    <w:rsid w:val="00F64331"/>
    <w:rsid w:val="00F643F5"/>
    <w:rsid w:val="00F6455E"/>
    <w:rsid w:val="00F6455F"/>
    <w:rsid w:val="00F64580"/>
    <w:rsid w:val="00F645B3"/>
    <w:rsid w:val="00F645B8"/>
    <w:rsid w:val="00F64615"/>
    <w:rsid w:val="00F64625"/>
    <w:rsid w:val="00F64656"/>
    <w:rsid w:val="00F646A8"/>
    <w:rsid w:val="00F646A9"/>
    <w:rsid w:val="00F646EC"/>
    <w:rsid w:val="00F647BB"/>
    <w:rsid w:val="00F647BC"/>
    <w:rsid w:val="00F64904"/>
    <w:rsid w:val="00F6491B"/>
    <w:rsid w:val="00F64AB2"/>
    <w:rsid w:val="00F64AEB"/>
    <w:rsid w:val="00F64B0E"/>
    <w:rsid w:val="00F64B90"/>
    <w:rsid w:val="00F64C20"/>
    <w:rsid w:val="00F64C38"/>
    <w:rsid w:val="00F64C3D"/>
    <w:rsid w:val="00F64CCC"/>
    <w:rsid w:val="00F64DA3"/>
    <w:rsid w:val="00F64DA8"/>
    <w:rsid w:val="00F64DBF"/>
    <w:rsid w:val="00F64E17"/>
    <w:rsid w:val="00F64E27"/>
    <w:rsid w:val="00F64E6C"/>
    <w:rsid w:val="00F64E87"/>
    <w:rsid w:val="00F64EAB"/>
    <w:rsid w:val="00F64F02"/>
    <w:rsid w:val="00F64F37"/>
    <w:rsid w:val="00F64F9F"/>
    <w:rsid w:val="00F64FD0"/>
    <w:rsid w:val="00F6501F"/>
    <w:rsid w:val="00F65165"/>
    <w:rsid w:val="00F65182"/>
    <w:rsid w:val="00F651CB"/>
    <w:rsid w:val="00F65328"/>
    <w:rsid w:val="00F6540F"/>
    <w:rsid w:val="00F6544C"/>
    <w:rsid w:val="00F65463"/>
    <w:rsid w:val="00F65567"/>
    <w:rsid w:val="00F656B3"/>
    <w:rsid w:val="00F65727"/>
    <w:rsid w:val="00F6578E"/>
    <w:rsid w:val="00F657BF"/>
    <w:rsid w:val="00F65845"/>
    <w:rsid w:val="00F65916"/>
    <w:rsid w:val="00F65923"/>
    <w:rsid w:val="00F659D8"/>
    <w:rsid w:val="00F65A30"/>
    <w:rsid w:val="00F65A34"/>
    <w:rsid w:val="00F65B9E"/>
    <w:rsid w:val="00F65C1D"/>
    <w:rsid w:val="00F65CA6"/>
    <w:rsid w:val="00F65DA1"/>
    <w:rsid w:val="00F65E19"/>
    <w:rsid w:val="00F65E38"/>
    <w:rsid w:val="00F65EE5"/>
    <w:rsid w:val="00F65FEA"/>
    <w:rsid w:val="00F6614B"/>
    <w:rsid w:val="00F66433"/>
    <w:rsid w:val="00F66475"/>
    <w:rsid w:val="00F665AD"/>
    <w:rsid w:val="00F665CF"/>
    <w:rsid w:val="00F6661B"/>
    <w:rsid w:val="00F666ED"/>
    <w:rsid w:val="00F666F5"/>
    <w:rsid w:val="00F66911"/>
    <w:rsid w:val="00F669C6"/>
    <w:rsid w:val="00F66B74"/>
    <w:rsid w:val="00F66C6E"/>
    <w:rsid w:val="00F66D57"/>
    <w:rsid w:val="00F66D81"/>
    <w:rsid w:val="00F66DFF"/>
    <w:rsid w:val="00F66E1C"/>
    <w:rsid w:val="00F66E5B"/>
    <w:rsid w:val="00F66EAF"/>
    <w:rsid w:val="00F66EB0"/>
    <w:rsid w:val="00F66ED1"/>
    <w:rsid w:val="00F66EE7"/>
    <w:rsid w:val="00F66F0B"/>
    <w:rsid w:val="00F66FA3"/>
    <w:rsid w:val="00F66FB1"/>
    <w:rsid w:val="00F67011"/>
    <w:rsid w:val="00F67060"/>
    <w:rsid w:val="00F6707A"/>
    <w:rsid w:val="00F67171"/>
    <w:rsid w:val="00F672A1"/>
    <w:rsid w:val="00F67341"/>
    <w:rsid w:val="00F673C9"/>
    <w:rsid w:val="00F673D9"/>
    <w:rsid w:val="00F673F2"/>
    <w:rsid w:val="00F67468"/>
    <w:rsid w:val="00F67522"/>
    <w:rsid w:val="00F6752A"/>
    <w:rsid w:val="00F67542"/>
    <w:rsid w:val="00F67562"/>
    <w:rsid w:val="00F67576"/>
    <w:rsid w:val="00F67591"/>
    <w:rsid w:val="00F676C8"/>
    <w:rsid w:val="00F6776B"/>
    <w:rsid w:val="00F6776C"/>
    <w:rsid w:val="00F677C0"/>
    <w:rsid w:val="00F67855"/>
    <w:rsid w:val="00F678C2"/>
    <w:rsid w:val="00F678E8"/>
    <w:rsid w:val="00F679B8"/>
    <w:rsid w:val="00F679F2"/>
    <w:rsid w:val="00F67B89"/>
    <w:rsid w:val="00F67BD8"/>
    <w:rsid w:val="00F67D1D"/>
    <w:rsid w:val="00F67D86"/>
    <w:rsid w:val="00F67DF7"/>
    <w:rsid w:val="00F67EFF"/>
    <w:rsid w:val="00F70015"/>
    <w:rsid w:val="00F70029"/>
    <w:rsid w:val="00F70109"/>
    <w:rsid w:val="00F7017D"/>
    <w:rsid w:val="00F70190"/>
    <w:rsid w:val="00F70292"/>
    <w:rsid w:val="00F702B5"/>
    <w:rsid w:val="00F7030E"/>
    <w:rsid w:val="00F70322"/>
    <w:rsid w:val="00F7032D"/>
    <w:rsid w:val="00F70392"/>
    <w:rsid w:val="00F703F7"/>
    <w:rsid w:val="00F703FE"/>
    <w:rsid w:val="00F704B5"/>
    <w:rsid w:val="00F70558"/>
    <w:rsid w:val="00F70652"/>
    <w:rsid w:val="00F70661"/>
    <w:rsid w:val="00F706C7"/>
    <w:rsid w:val="00F7074B"/>
    <w:rsid w:val="00F707BB"/>
    <w:rsid w:val="00F70803"/>
    <w:rsid w:val="00F7096C"/>
    <w:rsid w:val="00F709DB"/>
    <w:rsid w:val="00F70AEF"/>
    <w:rsid w:val="00F70B0C"/>
    <w:rsid w:val="00F70B25"/>
    <w:rsid w:val="00F70B4B"/>
    <w:rsid w:val="00F70B79"/>
    <w:rsid w:val="00F70C29"/>
    <w:rsid w:val="00F70C4B"/>
    <w:rsid w:val="00F70D21"/>
    <w:rsid w:val="00F70D52"/>
    <w:rsid w:val="00F70E11"/>
    <w:rsid w:val="00F70E23"/>
    <w:rsid w:val="00F70E2E"/>
    <w:rsid w:val="00F70E6D"/>
    <w:rsid w:val="00F70E93"/>
    <w:rsid w:val="00F70ECE"/>
    <w:rsid w:val="00F70FE5"/>
    <w:rsid w:val="00F71014"/>
    <w:rsid w:val="00F71032"/>
    <w:rsid w:val="00F71046"/>
    <w:rsid w:val="00F710A1"/>
    <w:rsid w:val="00F710CB"/>
    <w:rsid w:val="00F710EB"/>
    <w:rsid w:val="00F71107"/>
    <w:rsid w:val="00F711AC"/>
    <w:rsid w:val="00F711E0"/>
    <w:rsid w:val="00F711E2"/>
    <w:rsid w:val="00F711FD"/>
    <w:rsid w:val="00F71392"/>
    <w:rsid w:val="00F714FE"/>
    <w:rsid w:val="00F714FF"/>
    <w:rsid w:val="00F71520"/>
    <w:rsid w:val="00F71527"/>
    <w:rsid w:val="00F7157C"/>
    <w:rsid w:val="00F715E9"/>
    <w:rsid w:val="00F718DC"/>
    <w:rsid w:val="00F7195B"/>
    <w:rsid w:val="00F71A4B"/>
    <w:rsid w:val="00F71AFB"/>
    <w:rsid w:val="00F71B45"/>
    <w:rsid w:val="00F71C9D"/>
    <w:rsid w:val="00F71D85"/>
    <w:rsid w:val="00F71DCE"/>
    <w:rsid w:val="00F71DEA"/>
    <w:rsid w:val="00F71E38"/>
    <w:rsid w:val="00F71E88"/>
    <w:rsid w:val="00F71EED"/>
    <w:rsid w:val="00F71F79"/>
    <w:rsid w:val="00F720E8"/>
    <w:rsid w:val="00F720EE"/>
    <w:rsid w:val="00F7213F"/>
    <w:rsid w:val="00F7217C"/>
    <w:rsid w:val="00F7224F"/>
    <w:rsid w:val="00F72277"/>
    <w:rsid w:val="00F722D7"/>
    <w:rsid w:val="00F72316"/>
    <w:rsid w:val="00F7232A"/>
    <w:rsid w:val="00F723A5"/>
    <w:rsid w:val="00F723B7"/>
    <w:rsid w:val="00F723CC"/>
    <w:rsid w:val="00F72412"/>
    <w:rsid w:val="00F7245A"/>
    <w:rsid w:val="00F724BC"/>
    <w:rsid w:val="00F724C2"/>
    <w:rsid w:val="00F724C8"/>
    <w:rsid w:val="00F725BD"/>
    <w:rsid w:val="00F725C0"/>
    <w:rsid w:val="00F725CC"/>
    <w:rsid w:val="00F725D9"/>
    <w:rsid w:val="00F725E5"/>
    <w:rsid w:val="00F7268E"/>
    <w:rsid w:val="00F7270D"/>
    <w:rsid w:val="00F72734"/>
    <w:rsid w:val="00F72832"/>
    <w:rsid w:val="00F72838"/>
    <w:rsid w:val="00F72871"/>
    <w:rsid w:val="00F7295D"/>
    <w:rsid w:val="00F72984"/>
    <w:rsid w:val="00F729AC"/>
    <w:rsid w:val="00F729E7"/>
    <w:rsid w:val="00F72A0D"/>
    <w:rsid w:val="00F72A3D"/>
    <w:rsid w:val="00F72AA6"/>
    <w:rsid w:val="00F72ADF"/>
    <w:rsid w:val="00F72B88"/>
    <w:rsid w:val="00F72BE8"/>
    <w:rsid w:val="00F72BE9"/>
    <w:rsid w:val="00F72BF8"/>
    <w:rsid w:val="00F72C34"/>
    <w:rsid w:val="00F72CF9"/>
    <w:rsid w:val="00F72D54"/>
    <w:rsid w:val="00F72D78"/>
    <w:rsid w:val="00F72DAC"/>
    <w:rsid w:val="00F72DB2"/>
    <w:rsid w:val="00F72E0B"/>
    <w:rsid w:val="00F72EE8"/>
    <w:rsid w:val="00F72F31"/>
    <w:rsid w:val="00F72FD0"/>
    <w:rsid w:val="00F7300B"/>
    <w:rsid w:val="00F730C1"/>
    <w:rsid w:val="00F730D5"/>
    <w:rsid w:val="00F73126"/>
    <w:rsid w:val="00F7315F"/>
    <w:rsid w:val="00F7322C"/>
    <w:rsid w:val="00F73243"/>
    <w:rsid w:val="00F73392"/>
    <w:rsid w:val="00F733BF"/>
    <w:rsid w:val="00F733D2"/>
    <w:rsid w:val="00F733F9"/>
    <w:rsid w:val="00F7348B"/>
    <w:rsid w:val="00F734FA"/>
    <w:rsid w:val="00F735C0"/>
    <w:rsid w:val="00F7364F"/>
    <w:rsid w:val="00F73798"/>
    <w:rsid w:val="00F737D8"/>
    <w:rsid w:val="00F73802"/>
    <w:rsid w:val="00F73910"/>
    <w:rsid w:val="00F739F4"/>
    <w:rsid w:val="00F73BF4"/>
    <w:rsid w:val="00F73C8B"/>
    <w:rsid w:val="00F73CB3"/>
    <w:rsid w:val="00F73D3E"/>
    <w:rsid w:val="00F73EDC"/>
    <w:rsid w:val="00F73FE6"/>
    <w:rsid w:val="00F7402F"/>
    <w:rsid w:val="00F74031"/>
    <w:rsid w:val="00F740E5"/>
    <w:rsid w:val="00F74247"/>
    <w:rsid w:val="00F74303"/>
    <w:rsid w:val="00F743EA"/>
    <w:rsid w:val="00F74543"/>
    <w:rsid w:val="00F7457B"/>
    <w:rsid w:val="00F74605"/>
    <w:rsid w:val="00F74693"/>
    <w:rsid w:val="00F74839"/>
    <w:rsid w:val="00F7485E"/>
    <w:rsid w:val="00F74881"/>
    <w:rsid w:val="00F748A6"/>
    <w:rsid w:val="00F748AA"/>
    <w:rsid w:val="00F748E6"/>
    <w:rsid w:val="00F74900"/>
    <w:rsid w:val="00F74AE2"/>
    <w:rsid w:val="00F74AF4"/>
    <w:rsid w:val="00F74B29"/>
    <w:rsid w:val="00F74BD1"/>
    <w:rsid w:val="00F74D1B"/>
    <w:rsid w:val="00F74DF3"/>
    <w:rsid w:val="00F74E7B"/>
    <w:rsid w:val="00F74EA1"/>
    <w:rsid w:val="00F74F52"/>
    <w:rsid w:val="00F74F5B"/>
    <w:rsid w:val="00F74FF8"/>
    <w:rsid w:val="00F750E1"/>
    <w:rsid w:val="00F750E9"/>
    <w:rsid w:val="00F7515C"/>
    <w:rsid w:val="00F751FE"/>
    <w:rsid w:val="00F752CC"/>
    <w:rsid w:val="00F75387"/>
    <w:rsid w:val="00F753AF"/>
    <w:rsid w:val="00F75472"/>
    <w:rsid w:val="00F75593"/>
    <w:rsid w:val="00F755C6"/>
    <w:rsid w:val="00F7574E"/>
    <w:rsid w:val="00F757CA"/>
    <w:rsid w:val="00F75830"/>
    <w:rsid w:val="00F758BA"/>
    <w:rsid w:val="00F75975"/>
    <w:rsid w:val="00F75A6D"/>
    <w:rsid w:val="00F75A77"/>
    <w:rsid w:val="00F75A78"/>
    <w:rsid w:val="00F75ACE"/>
    <w:rsid w:val="00F75BC8"/>
    <w:rsid w:val="00F75D8C"/>
    <w:rsid w:val="00F75D94"/>
    <w:rsid w:val="00F75E1D"/>
    <w:rsid w:val="00F75EF0"/>
    <w:rsid w:val="00F75EF1"/>
    <w:rsid w:val="00F75F1D"/>
    <w:rsid w:val="00F75F53"/>
    <w:rsid w:val="00F75FF1"/>
    <w:rsid w:val="00F76104"/>
    <w:rsid w:val="00F7614D"/>
    <w:rsid w:val="00F76191"/>
    <w:rsid w:val="00F761DF"/>
    <w:rsid w:val="00F76241"/>
    <w:rsid w:val="00F7627E"/>
    <w:rsid w:val="00F762B9"/>
    <w:rsid w:val="00F76406"/>
    <w:rsid w:val="00F7641A"/>
    <w:rsid w:val="00F76495"/>
    <w:rsid w:val="00F76546"/>
    <w:rsid w:val="00F765CF"/>
    <w:rsid w:val="00F765DE"/>
    <w:rsid w:val="00F7665F"/>
    <w:rsid w:val="00F7667C"/>
    <w:rsid w:val="00F76683"/>
    <w:rsid w:val="00F766B6"/>
    <w:rsid w:val="00F766F7"/>
    <w:rsid w:val="00F76702"/>
    <w:rsid w:val="00F7679C"/>
    <w:rsid w:val="00F767A8"/>
    <w:rsid w:val="00F76921"/>
    <w:rsid w:val="00F76A75"/>
    <w:rsid w:val="00F76BD7"/>
    <w:rsid w:val="00F76BEB"/>
    <w:rsid w:val="00F76D91"/>
    <w:rsid w:val="00F76E64"/>
    <w:rsid w:val="00F76EC7"/>
    <w:rsid w:val="00F76F5A"/>
    <w:rsid w:val="00F76F5D"/>
    <w:rsid w:val="00F76F75"/>
    <w:rsid w:val="00F76F81"/>
    <w:rsid w:val="00F77038"/>
    <w:rsid w:val="00F77091"/>
    <w:rsid w:val="00F770FB"/>
    <w:rsid w:val="00F77136"/>
    <w:rsid w:val="00F771D1"/>
    <w:rsid w:val="00F77240"/>
    <w:rsid w:val="00F772A3"/>
    <w:rsid w:val="00F772D8"/>
    <w:rsid w:val="00F77326"/>
    <w:rsid w:val="00F773A9"/>
    <w:rsid w:val="00F774C4"/>
    <w:rsid w:val="00F774FD"/>
    <w:rsid w:val="00F77578"/>
    <w:rsid w:val="00F77660"/>
    <w:rsid w:val="00F77666"/>
    <w:rsid w:val="00F7773B"/>
    <w:rsid w:val="00F77759"/>
    <w:rsid w:val="00F777D7"/>
    <w:rsid w:val="00F77865"/>
    <w:rsid w:val="00F778B0"/>
    <w:rsid w:val="00F7790A"/>
    <w:rsid w:val="00F77AD4"/>
    <w:rsid w:val="00F77B16"/>
    <w:rsid w:val="00F77C00"/>
    <w:rsid w:val="00F77C1B"/>
    <w:rsid w:val="00F77C96"/>
    <w:rsid w:val="00F77D52"/>
    <w:rsid w:val="00F77D7B"/>
    <w:rsid w:val="00F77E89"/>
    <w:rsid w:val="00F77EAD"/>
    <w:rsid w:val="00F77EB1"/>
    <w:rsid w:val="00F77F57"/>
    <w:rsid w:val="00F77F9F"/>
    <w:rsid w:val="00F77FCD"/>
    <w:rsid w:val="00F77FE6"/>
    <w:rsid w:val="00F80013"/>
    <w:rsid w:val="00F80015"/>
    <w:rsid w:val="00F8003B"/>
    <w:rsid w:val="00F80065"/>
    <w:rsid w:val="00F800E4"/>
    <w:rsid w:val="00F80157"/>
    <w:rsid w:val="00F80193"/>
    <w:rsid w:val="00F8036F"/>
    <w:rsid w:val="00F80384"/>
    <w:rsid w:val="00F803A8"/>
    <w:rsid w:val="00F80469"/>
    <w:rsid w:val="00F804A0"/>
    <w:rsid w:val="00F804A7"/>
    <w:rsid w:val="00F804A8"/>
    <w:rsid w:val="00F804AF"/>
    <w:rsid w:val="00F805BF"/>
    <w:rsid w:val="00F80606"/>
    <w:rsid w:val="00F806B6"/>
    <w:rsid w:val="00F806D1"/>
    <w:rsid w:val="00F807AA"/>
    <w:rsid w:val="00F8083B"/>
    <w:rsid w:val="00F80890"/>
    <w:rsid w:val="00F80906"/>
    <w:rsid w:val="00F8092B"/>
    <w:rsid w:val="00F809C2"/>
    <w:rsid w:val="00F80B3C"/>
    <w:rsid w:val="00F80B5C"/>
    <w:rsid w:val="00F80CF6"/>
    <w:rsid w:val="00F80D61"/>
    <w:rsid w:val="00F80D6D"/>
    <w:rsid w:val="00F80DB8"/>
    <w:rsid w:val="00F80E22"/>
    <w:rsid w:val="00F80EA9"/>
    <w:rsid w:val="00F80FB1"/>
    <w:rsid w:val="00F80FFE"/>
    <w:rsid w:val="00F8103D"/>
    <w:rsid w:val="00F8104C"/>
    <w:rsid w:val="00F8106D"/>
    <w:rsid w:val="00F81331"/>
    <w:rsid w:val="00F8134E"/>
    <w:rsid w:val="00F8136E"/>
    <w:rsid w:val="00F8137C"/>
    <w:rsid w:val="00F814B6"/>
    <w:rsid w:val="00F81547"/>
    <w:rsid w:val="00F81685"/>
    <w:rsid w:val="00F816CC"/>
    <w:rsid w:val="00F816DF"/>
    <w:rsid w:val="00F81844"/>
    <w:rsid w:val="00F818E4"/>
    <w:rsid w:val="00F818FE"/>
    <w:rsid w:val="00F81933"/>
    <w:rsid w:val="00F81A72"/>
    <w:rsid w:val="00F81B50"/>
    <w:rsid w:val="00F81C87"/>
    <w:rsid w:val="00F81CB8"/>
    <w:rsid w:val="00F81D40"/>
    <w:rsid w:val="00F81D4C"/>
    <w:rsid w:val="00F81DE6"/>
    <w:rsid w:val="00F81E94"/>
    <w:rsid w:val="00F81F94"/>
    <w:rsid w:val="00F820AF"/>
    <w:rsid w:val="00F82202"/>
    <w:rsid w:val="00F822CA"/>
    <w:rsid w:val="00F823C7"/>
    <w:rsid w:val="00F824A7"/>
    <w:rsid w:val="00F82512"/>
    <w:rsid w:val="00F825CC"/>
    <w:rsid w:val="00F8260B"/>
    <w:rsid w:val="00F82613"/>
    <w:rsid w:val="00F826A1"/>
    <w:rsid w:val="00F826B3"/>
    <w:rsid w:val="00F82745"/>
    <w:rsid w:val="00F827D0"/>
    <w:rsid w:val="00F82866"/>
    <w:rsid w:val="00F8291C"/>
    <w:rsid w:val="00F82AA1"/>
    <w:rsid w:val="00F82B31"/>
    <w:rsid w:val="00F82C2E"/>
    <w:rsid w:val="00F82C38"/>
    <w:rsid w:val="00F82D34"/>
    <w:rsid w:val="00F82D71"/>
    <w:rsid w:val="00F82DB6"/>
    <w:rsid w:val="00F82DCA"/>
    <w:rsid w:val="00F82E34"/>
    <w:rsid w:val="00F82E6D"/>
    <w:rsid w:val="00F82ED3"/>
    <w:rsid w:val="00F82FCB"/>
    <w:rsid w:val="00F82FED"/>
    <w:rsid w:val="00F8304F"/>
    <w:rsid w:val="00F830CF"/>
    <w:rsid w:val="00F83119"/>
    <w:rsid w:val="00F832A0"/>
    <w:rsid w:val="00F8341F"/>
    <w:rsid w:val="00F8344F"/>
    <w:rsid w:val="00F8348A"/>
    <w:rsid w:val="00F834EF"/>
    <w:rsid w:val="00F83552"/>
    <w:rsid w:val="00F83579"/>
    <w:rsid w:val="00F835C4"/>
    <w:rsid w:val="00F8372B"/>
    <w:rsid w:val="00F838D8"/>
    <w:rsid w:val="00F839A6"/>
    <w:rsid w:val="00F839E2"/>
    <w:rsid w:val="00F839FC"/>
    <w:rsid w:val="00F83A2C"/>
    <w:rsid w:val="00F83AA5"/>
    <w:rsid w:val="00F83C03"/>
    <w:rsid w:val="00F83C38"/>
    <w:rsid w:val="00F83C6C"/>
    <w:rsid w:val="00F83CA4"/>
    <w:rsid w:val="00F83CBE"/>
    <w:rsid w:val="00F83D88"/>
    <w:rsid w:val="00F83DF9"/>
    <w:rsid w:val="00F83E95"/>
    <w:rsid w:val="00F83EA7"/>
    <w:rsid w:val="00F83F1D"/>
    <w:rsid w:val="00F8409E"/>
    <w:rsid w:val="00F840C4"/>
    <w:rsid w:val="00F841A5"/>
    <w:rsid w:val="00F841CB"/>
    <w:rsid w:val="00F84241"/>
    <w:rsid w:val="00F8431D"/>
    <w:rsid w:val="00F8436E"/>
    <w:rsid w:val="00F843AD"/>
    <w:rsid w:val="00F843CB"/>
    <w:rsid w:val="00F843E9"/>
    <w:rsid w:val="00F843EA"/>
    <w:rsid w:val="00F844B1"/>
    <w:rsid w:val="00F8461B"/>
    <w:rsid w:val="00F84654"/>
    <w:rsid w:val="00F846E4"/>
    <w:rsid w:val="00F84751"/>
    <w:rsid w:val="00F84772"/>
    <w:rsid w:val="00F8483F"/>
    <w:rsid w:val="00F849DB"/>
    <w:rsid w:val="00F84A98"/>
    <w:rsid w:val="00F84B9F"/>
    <w:rsid w:val="00F84BBF"/>
    <w:rsid w:val="00F84C28"/>
    <w:rsid w:val="00F84C70"/>
    <w:rsid w:val="00F84CEB"/>
    <w:rsid w:val="00F84D1C"/>
    <w:rsid w:val="00F84D36"/>
    <w:rsid w:val="00F84E6B"/>
    <w:rsid w:val="00F84F33"/>
    <w:rsid w:val="00F85045"/>
    <w:rsid w:val="00F8507D"/>
    <w:rsid w:val="00F850BD"/>
    <w:rsid w:val="00F850FB"/>
    <w:rsid w:val="00F8516E"/>
    <w:rsid w:val="00F8518E"/>
    <w:rsid w:val="00F851D3"/>
    <w:rsid w:val="00F851D6"/>
    <w:rsid w:val="00F852F4"/>
    <w:rsid w:val="00F85385"/>
    <w:rsid w:val="00F853D5"/>
    <w:rsid w:val="00F853DB"/>
    <w:rsid w:val="00F85462"/>
    <w:rsid w:val="00F854BC"/>
    <w:rsid w:val="00F8550F"/>
    <w:rsid w:val="00F8556B"/>
    <w:rsid w:val="00F855B8"/>
    <w:rsid w:val="00F85609"/>
    <w:rsid w:val="00F85686"/>
    <w:rsid w:val="00F85717"/>
    <w:rsid w:val="00F8579C"/>
    <w:rsid w:val="00F857E9"/>
    <w:rsid w:val="00F85837"/>
    <w:rsid w:val="00F85840"/>
    <w:rsid w:val="00F858E1"/>
    <w:rsid w:val="00F858F5"/>
    <w:rsid w:val="00F8597A"/>
    <w:rsid w:val="00F8599C"/>
    <w:rsid w:val="00F85A31"/>
    <w:rsid w:val="00F85A3A"/>
    <w:rsid w:val="00F85A3C"/>
    <w:rsid w:val="00F85BEE"/>
    <w:rsid w:val="00F85CCE"/>
    <w:rsid w:val="00F85CE6"/>
    <w:rsid w:val="00F85E59"/>
    <w:rsid w:val="00F85E70"/>
    <w:rsid w:val="00F85E9E"/>
    <w:rsid w:val="00F85EB4"/>
    <w:rsid w:val="00F85EFF"/>
    <w:rsid w:val="00F86058"/>
    <w:rsid w:val="00F86103"/>
    <w:rsid w:val="00F8620A"/>
    <w:rsid w:val="00F862C9"/>
    <w:rsid w:val="00F863B1"/>
    <w:rsid w:val="00F8640F"/>
    <w:rsid w:val="00F864AD"/>
    <w:rsid w:val="00F864D3"/>
    <w:rsid w:val="00F864F5"/>
    <w:rsid w:val="00F86512"/>
    <w:rsid w:val="00F865C3"/>
    <w:rsid w:val="00F865D9"/>
    <w:rsid w:val="00F86648"/>
    <w:rsid w:val="00F866F1"/>
    <w:rsid w:val="00F8670F"/>
    <w:rsid w:val="00F86746"/>
    <w:rsid w:val="00F8675F"/>
    <w:rsid w:val="00F86797"/>
    <w:rsid w:val="00F8683D"/>
    <w:rsid w:val="00F86908"/>
    <w:rsid w:val="00F86951"/>
    <w:rsid w:val="00F86997"/>
    <w:rsid w:val="00F86A3C"/>
    <w:rsid w:val="00F86BCD"/>
    <w:rsid w:val="00F86CFE"/>
    <w:rsid w:val="00F86D09"/>
    <w:rsid w:val="00F86DA1"/>
    <w:rsid w:val="00F86E77"/>
    <w:rsid w:val="00F86E9F"/>
    <w:rsid w:val="00F86EAF"/>
    <w:rsid w:val="00F86EBD"/>
    <w:rsid w:val="00F86F10"/>
    <w:rsid w:val="00F86F76"/>
    <w:rsid w:val="00F870AD"/>
    <w:rsid w:val="00F870E8"/>
    <w:rsid w:val="00F87213"/>
    <w:rsid w:val="00F87246"/>
    <w:rsid w:val="00F8729D"/>
    <w:rsid w:val="00F873A5"/>
    <w:rsid w:val="00F873C0"/>
    <w:rsid w:val="00F873C9"/>
    <w:rsid w:val="00F873E0"/>
    <w:rsid w:val="00F873F5"/>
    <w:rsid w:val="00F874F3"/>
    <w:rsid w:val="00F874FA"/>
    <w:rsid w:val="00F8762A"/>
    <w:rsid w:val="00F876D0"/>
    <w:rsid w:val="00F87704"/>
    <w:rsid w:val="00F8773F"/>
    <w:rsid w:val="00F87793"/>
    <w:rsid w:val="00F877EC"/>
    <w:rsid w:val="00F877F0"/>
    <w:rsid w:val="00F87836"/>
    <w:rsid w:val="00F878F1"/>
    <w:rsid w:val="00F87926"/>
    <w:rsid w:val="00F879B2"/>
    <w:rsid w:val="00F87A77"/>
    <w:rsid w:val="00F87B94"/>
    <w:rsid w:val="00F87BB9"/>
    <w:rsid w:val="00F87BFB"/>
    <w:rsid w:val="00F87C10"/>
    <w:rsid w:val="00F87C40"/>
    <w:rsid w:val="00F87CAA"/>
    <w:rsid w:val="00F87CDC"/>
    <w:rsid w:val="00F87D0F"/>
    <w:rsid w:val="00F87D9C"/>
    <w:rsid w:val="00F87DC9"/>
    <w:rsid w:val="00F87DEE"/>
    <w:rsid w:val="00F87E0F"/>
    <w:rsid w:val="00F87E73"/>
    <w:rsid w:val="00F87E98"/>
    <w:rsid w:val="00F87FF9"/>
    <w:rsid w:val="00F9002C"/>
    <w:rsid w:val="00F90118"/>
    <w:rsid w:val="00F9016A"/>
    <w:rsid w:val="00F9031D"/>
    <w:rsid w:val="00F9034F"/>
    <w:rsid w:val="00F903B0"/>
    <w:rsid w:val="00F9046A"/>
    <w:rsid w:val="00F9059C"/>
    <w:rsid w:val="00F905CA"/>
    <w:rsid w:val="00F905E3"/>
    <w:rsid w:val="00F90664"/>
    <w:rsid w:val="00F90696"/>
    <w:rsid w:val="00F906CF"/>
    <w:rsid w:val="00F906DF"/>
    <w:rsid w:val="00F907C0"/>
    <w:rsid w:val="00F907C9"/>
    <w:rsid w:val="00F90867"/>
    <w:rsid w:val="00F90959"/>
    <w:rsid w:val="00F909AD"/>
    <w:rsid w:val="00F909BF"/>
    <w:rsid w:val="00F90A29"/>
    <w:rsid w:val="00F90AD0"/>
    <w:rsid w:val="00F90B82"/>
    <w:rsid w:val="00F90C2C"/>
    <w:rsid w:val="00F90CDB"/>
    <w:rsid w:val="00F90D71"/>
    <w:rsid w:val="00F90E0F"/>
    <w:rsid w:val="00F90E5A"/>
    <w:rsid w:val="00F90EAF"/>
    <w:rsid w:val="00F90F5D"/>
    <w:rsid w:val="00F90FA6"/>
    <w:rsid w:val="00F91069"/>
    <w:rsid w:val="00F91089"/>
    <w:rsid w:val="00F912F6"/>
    <w:rsid w:val="00F91364"/>
    <w:rsid w:val="00F91372"/>
    <w:rsid w:val="00F913CD"/>
    <w:rsid w:val="00F9155C"/>
    <w:rsid w:val="00F915AF"/>
    <w:rsid w:val="00F916E7"/>
    <w:rsid w:val="00F916F0"/>
    <w:rsid w:val="00F917C8"/>
    <w:rsid w:val="00F9189A"/>
    <w:rsid w:val="00F918E4"/>
    <w:rsid w:val="00F91918"/>
    <w:rsid w:val="00F919C8"/>
    <w:rsid w:val="00F91A02"/>
    <w:rsid w:val="00F91A68"/>
    <w:rsid w:val="00F91B28"/>
    <w:rsid w:val="00F91B5F"/>
    <w:rsid w:val="00F91BC6"/>
    <w:rsid w:val="00F91C5A"/>
    <w:rsid w:val="00F91C7F"/>
    <w:rsid w:val="00F91C9C"/>
    <w:rsid w:val="00F91CE7"/>
    <w:rsid w:val="00F91CFD"/>
    <w:rsid w:val="00F91DCE"/>
    <w:rsid w:val="00F91E73"/>
    <w:rsid w:val="00F91ED5"/>
    <w:rsid w:val="00F91EFE"/>
    <w:rsid w:val="00F91F3A"/>
    <w:rsid w:val="00F91FA3"/>
    <w:rsid w:val="00F92165"/>
    <w:rsid w:val="00F92280"/>
    <w:rsid w:val="00F92290"/>
    <w:rsid w:val="00F923FD"/>
    <w:rsid w:val="00F92431"/>
    <w:rsid w:val="00F924BC"/>
    <w:rsid w:val="00F92521"/>
    <w:rsid w:val="00F9253A"/>
    <w:rsid w:val="00F9257D"/>
    <w:rsid w:val="00F9261B"/>
    <w:rsid w:val="00F92636"/>
    <w:rsid w:val="00F92637"/>
    <w:rsid w:val="00F92644"/>
    <w:rsid w:val="00F927CB"/>
    <w:rsid w:val="00F92854"/>
    <w:rsid w:val="00F9287F"/>
    <w:rsid w:val="00F92918"/>
    <w:rsid w:val="00F92931"/>
    <w:rsid w:val="00F92972"/>
    <w:rsid w:val="00F9298E"/>
    <w:rsid w:val="00F92A83"/>
    <w:rsid w:val="00F92AF0"/>
    <w:rsid w:val="00F92B25"/>
    <w:rsid w:val="00F92B96"/>
    <w:rsid w:val="00F92BCB"/>
    <w:rsid w:val="00F92C17"/>
    <w:rsid w:val="00F92D8C"/>
    <w:rsid w:val="00F92DDF"/>
    <w:rsid w:val="00F92EAC"/>
    <w:rsid w:val="00F93000"/>
    <w:rsid w:val="00F9308A"/>
    <w:rsid w:val="00F9311C"/>
    <w:rsid w:val="00F9323C"/>
    <w:rsid w:val="00F93281"/>
    <w:rsid w:val="00F9336B"/>
    <w:rsid w:val="00F9345E"/>
    <w:rsid w:val="00F934C0"/>
    <w:rsid w:val="00F934EA"/>
    <w:rsid w:val="00F93506"/>
    <w:rsid w:val="00F9356C"/>
    <w:rsid w:val="00F935A7"/>
    <w:rsid w:val="00F9368F"/>
    <w:rsid w:val="00F936A7"/>
    <w:rsid w:val="00F937AC"/>
    <w:rsid w:val="00F937EB"/>
    <w:rsid w:val="00F93815"/>
    <w:rsid w:val="00F93823"/>
    <w:rsid w:val="00F9382C"/>
    <w:rsid w:val="00F93843"/>
    <w:rsid w:val="00F93871"/>
    <w:rsid w:val="00F938AF"/>
    <w:rsid w:val="00F93959"/>
    <w:rsid w:val="00F939DD"/>
    <w:rsid w:val="00F93A87"/>
    <w:rsid w:val="00F93C2B"/>
    <w:rsid w:val="00F93CAC"/>
    <w:rsid w:val="00F93CDF"/>
    <w:rsid w:val="00F93CFA"/>
    <w:rsid w:val="00F93D3E"/>
    <w:rsid w:val="00F93D68"/>
    <w:rsid w:val="00F93E81"/>
    <w:rsid w:val="00F93EA2"/>
    <w:rsid w:val="00F93F2F"/>
    <w:rsid w:val="00F93F69"/>
    <w:rsid w:val="00F93FAD"/>
    <w:rsid w:val="00F93FBF"/>
    <w:rsid w:val="00F93FDB"/>
    <w:rsid w:val="00F9407E"/>
    <w:rsid w:val="00F940BD"/>
    <w:rsid w:val="00F941F7"/>
    <w:rsid w:val="00F94265"/>
    <w:rsid w:val="00F942B8"/>
    <w:rsid w:val="00F94374"/>
    <w:rsid w:val="00F94579"/>
    <w:rsid w:val="00F94597"/>
    <w:rsid w:val="00F945B3"/>
    <w:rsid w:val="00F94687"/>
    <w:rsid w:val="00F94716"/>
    <w:rsid w:val="00F9473C"/>
    <w:rsid w:val="00F94759"/>
    <w:rsid w:val="00F94768"/>
    <w:rsid w:val="00F94780"/>
    <w:rsid w:val="00F947D5"/>
    <w:rsid w:val="00F948C6"/>
    <w:rsid w:val="00F948EA"/>
    <w:rsid w:val="00F94965"/>
    <w:rsid w:val="00F949A2"/>
    <w:rsid w:val="00F949D1"/>
    <w:rsid w:val="00F94A55"/>
    <w:rsid w:val="00F94AFE"/>
    <w:rsid w:val="00F94B25"/>
    <w:rsid w:val="00F94B47"/>
    <w:rsid w:val="00F94B66"/>
    <w:rsid w:val="00F94C04"/>
    <w:rsid w:val="00F94C59"/>
    <w:rsid w:val="00F94C96"/>
    <w:rsid w:val="00F94D16"/>
    <w:rsid w:val="00F94D1C"/>
    <w:rsid w:val="00F94D60"/>
    <w:rsid w:val="00F94E5F"/>
    <w:rsid w:val="00F94F10"/>
    <w:rsid w:val="00F94F6E"/>
    <w:rsid w:val="00F94F70"/>
    <w:rsid w:val="00F94FF9"/>
    <w:rsid w:val="00F95069"/>
    <w:rsid w:val="00F95073"/>
    <w:rsid w:val="00F950B6"/>
    <w:rsid w:val="00F9515C"/>
    <w:rsid w:val="00F95273"/>
    <w:rsid w:val="00F952E5"/>
    <w:rsid w:val="00F9531A"/>
    <w:rsid w:val="00F95453"/>
    <w:rsid w:val="00F9553E"/>
    <w:rsid w:val="00F95569"/>
    <w:rsid w:val="00F955BF"/>
    <w:rsid w:val="00F955C4"/>
    <w:rsid w:val="00F9568D"/>
    <w:rsid w:val="00F95786"/>
    <w:rsid w:val="00F95830"/>
    <w:rsid w:val="00F9587A"/>
    <w:rsid w:val="00F95885"/>
    <w:rsid w:val="00F958B3"/>
    <w:rsid w:val="00F958DF"/>
    <w:rsid w:val="00F958F6"/>
    <w:rsid w:val="00F9590E"/>
    <w:rsid w:val="00F9594A"/>
    <w:rsid w:val="00F9594B"/>
    <w:rsid w:val="00F959CB"/>
    <w:rsid w:val="00F95A1A"/>
    <w:rsid w:val="00F95AC2"/>
    <w:rsid w:val="00F95B15"/>
    <w:rsid w:val="00F95BC3"/>
    <w:rsid w:val="00F95D1A"/>
    <w:rsid w:val="00F95E82"/>
    <w:rsid w:val="00F95EEE"/>
    <w:rsid w:val="00F95F04"/>
    <w:rsid w:val="00F95F20"/>
    <w:rsid w:val="00F95F81"/>
    <w:rsid w:val="00F95FF4"/>
    <w:rsid w:val="00F96112"/>
    <w:rsid w:val="00F96266"/>
    <w:rsid w:val="00F96277"/>
    <w:rsid w:val="00F962E5"/>
    <w:rsid w:val="00F963B1"/>
    <w:rsid w:val="00F963B7"/>
    <w:rsid w:val="00F963B9"/>
    <w:rsid w:val="00F963D7"/>
    <w:rsid w:val="00F9644A"/>
    <w:rsid w:val="00F96477"/>
    <w:rsid w:val="00F9647E"/>
    <w:rsid w:val="00F96495"/>
    <w:rsid w:val="00F964B4"/>
    <w:rsid w:val="00F9650A"/>
    <w:rsid w:val="00F96513"/>
    <w:rsid w:val="00F965D2"/>
    <w:rsid w:val="00F967AE"/>
    <w:rsid w:val="00F967B8"/>
    <w:rsid w:val="00F968D2"/>
    <w:rsid w:val="00F96A0F"/>
    <w:rsid w:val="00F96A8A"/>
    <w:rsid w:val="00F96B8E"/>
    <w:rsid w:val="00F96C0E"/>
    <w:rsid w:val="00F96C1D"/>
    <w:rsid w:val="00F96CF3"/>
    <w:rsid w:val="00F96D45"/>
    <w:rsid w:val="00F96D4D"/>
    <w:rsid w:val="00F96D85"/>
    <w:rsid w:val="00F96D97"/>
    <w:rsid w:val="00F96DEC"/>
    <w:rsid w:val="00F96EBE"/>
    <w:rsid w:val="00F96F50"/>
    <w:rsid w:val="00F970C1"/>
    <w:rsid w:val="00F970F3"/>
    <w:rsid w:val="00F9710D"/>
    <w:rsid w:val="00F972CD"/>
    <w:rsid w:val="00F972DB"/>
    <w:rsid w:val="00F9735B"/>
    <w:rsid w:val="00F973B0"/>
    <w:rsid w:val="00F97402"/>
    <w:rsid w:val="00F9740B"/>
    <w:rsid w:val="00F974A0"/>
    <w:rsid w:val="00F974E4"/>
    <w:rsid w:val="00F974E8"/>
    <w:rsid w:val="00F974EA"/>
    <w:rsid w:val="00F97580"/>
    <w:rsid w:val="00F97595"/>
    <w:rsid w:val="00F97624"/>
    <w:rsid w:val="00F9766A"/>
    <w:rsid w:val="00F9778E"/>
    <w:rsid w:val="00F977DE"/>
    <w:rsid w:val="00F9785E"/>
    <w:rsid w:val="00F97876"/>
    <w:rsid w:val="00F979DA"/>
    <w:rsid w:val="00F979FD"/>
    <w:rsid w:val="00F97A10"/>
    <w:rsid w:val="00F97A2A"/>
    <w:rsid w:val="00F97B13"/>
    <w:rsid w:val="00F97C31"/>
    <w:rsid w:val="00F97C6B"/>
    <w:rsid w:val="00F97D61"/>
    <w:rsid w:val="00F97DA8"/>
    <w:rsid w:val="00F97E01"/>
    <w:rsid w:val="00F97E0D"/>
    <w:rsid w:val="00F97E8E"/>
    <w:rsid w:val="00FA00C4"/>
    <w:rsid w:val="00FA00DC"/>
    <w:rsid w:val="00FA00EC"/>
    <w:rsid w:val="00FA00FD"/>
    <w:rsid w:val="00FA0110"/>
    <w:rsid w:val="00FA0117"/>
    <w:rsid w:val="00FA01C9"/>
    <w:rsid w:val="00FA02FE"/>
    <w:rsid w:val="00FA0309"/>
    <w:rsid w:val="00FA0375"/>
    <w:rsid w:val="00FA0384"/>
    <w:rsid w:val="00FA03D5"/>
    <w:rsid w:val="00FA03DF"/>
    <w:rsid w:val="00FA0460"/>
    <w:rsid w:val="00FA046F"/>
    <w:rsid w:val="00FA04D6"/>
    <w:rsid w:val="00FA0542"/>
    <w:rsid w:val="00FA0564"/>
    <w:rsid w:val="00FA05C2"/>
    <w:rsid w:val="00FA05F9"/>
    <w:rsid w:val="00FA0628"/>
    <w:rsid w:val="00FA07C2"/>
    <w:rsid w:val="00FA0843"/>
    <w:rsid w:val="00FA0856"/>
    <w:rsid w:val="00FA08C1"/>
    <w:rsid w:val="00FA09AF"/>
    <w:rsid w:val="00FA0A00"/>
    <w:rsid w:val="00FA0A06"/>
    <w:rsid w:val="00FA0A1A"/>
    <w:rsid w:val="00FA0A80"/>
    <w:rsid w:val="00FA0AF9"/>
    <w:rsid w:val="00FA0B12"/>
    <w:rsid w:val="00FA0B71"/>
    <w:rsid w:val="00FA0B93"/>
    <w:rsid w:val="00FA0BCD"/>
    <w:rsid w:val="00FA0C7C"/>
    <w:rsid w:val="00FA0CD9"/>
    <w:rsid w:val="00FA0D85"/>
    <w:rsid w:val="00FA0E09"/>
    <w:rsid w:val="00FA0E85"/>
    <w:rsid w:val="00FA0F59"/>
    <w:rsid w:val="00FA1026"/>
    <w:rsid w:val="00FA1047"/>
    <w:rsid w:val="00FA1068"/>
    <w:rsid w:val="00FA108C"/>
    <w:rsid w:val="00FA10E5"/>
    <w:rsid w:val="00FA11D8"/>
    <w:rsid w:val="00FA1238"/>
    <w:rsid w:val="00FA1319"/>
    <w:rsid w:val="00FA135B"/>
    <w:rsid w:val="00FA1544"/>
    <w:rsid w:val="00FA157B"/>
    <w:rsid w:val="00FA1601"/>
    <w:rsid w:val="00FA1617"/>
    <w:rsid w:val="00FA16CB"/>
    <w:rsid w:val="00FA16DE"/>
    <w:rsid w:val="00FA1711"/>
    <w:rsid w:val="00FA17AB"/>
    <w:rsid w:val="00FA18AC"/>
    <w:rsid w:val="00FA18B7"/>
    <w:rsid w:val="00FA18EB"/>
    <w:rsid w:val="00FA1991"/>
    <w:rsid w:val="00FA1AB4"/>
    <w:rsid w:val="00FA1AF7"/>
    <w:rsid w:val="00FA1B05"/>
    <w:rsid w:val="00FA1C13"/>
    <w:rsid w:val="00FA1CBB"/>
    <w:rsid w:val="00FA1CDE"/>
    <w:rsid w:val="00FA1D3E"/>
    <w:rsid w:val="00FA1D54"/>
    <w:rsid w:val="00FA1D9C"/>
    <w:rsid w:val="00FA1E42"/>
    <w:rsid w:val="00FA1E64"/>
    <w:rsid w:val="00FA1F40"/>
    <w:rsid w:val="00FA1F4A"/>
    <w:rsid w:val="00FA1F7A"/>
    <w:rsid w:val="00FA210A"/>
    <w:rsid w:val="00FA21B0"/>
    <w:rsid w:val="00FA22B3"/>
    <w:rsid w:val="00FA22E9"/>
    <w:rsid w:val="00FA2471"/>
    <w:rsid w:val="00FA24A6"/>
    <w:rsid w:val="00FA24D2"/>
    <w:rsid w:val="00FA2530"/>
    <w:rsid w:val="00FA2551"/>
    <w:rsid w:val="00FA2568"/>
    <w:rsid w:val="00FA26AE"/>
    <w:rsid w:val="00FA26DF"/>
    <w:rsid w:val="00FA27E6"/>
    <w:rsid w:val="00FA2A10"/>
    <w:rsid w:val="00FA2A80"/>
    <w:rsid w:val="00FA2AE4"/>
    <w:rsid w:val="00FA2B55"/>
    <w:rsid w:val="00FA2C0E"/>
    <w:rsid w:val="00FA2C2B"/>
    <w:rsid w:val="00FA2D02"/>
    <w:rsid w:val="00FA2DF7"/>
    <w:rsid w:val="00FA2EEE"/>
    <w:rsid w:val="00FA2F5C"/>
    <w:rsid w:val="00FA2FC5"/>
    <w:rsid w:val="00FA307A"/>
    <w:rsid w:val="00FA3094"/>
    <w:rsid w:val="00FA3246"/>
    <w:rsid w:val="00FA3440"/>
    <w:rsid w:val="00FA345D"/>
    <w:rsid w:val="00FA34DE"/>
    <w:rsid w:val="00FA364F"/>
    <w:rsid w:val="00FA373A"/>
    <w:rsid w:val="00FA37DE"/>
    <w:rsid w:val="00FA3824"/>
    <w:rsid w:val="00FA38B8"/>
    <w:rsid w:val="00FA38C6"/>
    <w:rsid w:val="00FA38D0"/>
    <w:rsid w:val="00FA390E"/>
    <w:rsid w:val="00FA396D"/>
    <w:rsid w:val="00FA39A6"/>
    <w:rsid w:val="00FA3AEA"/>
    <w:rsid w:val="00FA3B80"/>
    <w:rsid w:val="00FA3B99"/>
    <w:rsid w:val="00FA3C03"/>
    <w:rsid w:val="00FA3C57"/>
    <w:rsid w:val="00FA3C64"/>
    <w:rsid w:val="00FA3CF0"/>
    <w:rsid w:val="00FA3E9D"/>
    <w:rsid w:val="00FA3EB3"/>
    <w:rsid w:val="00FA3EBE"/>
    <w:rsid w:val="00FA3EC7"/>
    <w:rsid w:val="00FA3F1A"/>
    <w:rsid w:val="00FA3FBB"/>
    <w:rsid w:val="00FA4084"/>
    <w:rsid w:val="00FA410C"/>
    <w:rsid w:val="00FA4222"/>
    <w:rsid w:val="00FA4224"/>
    <w:rsid w:val="00FA424A"/>
    <w:rsid w:val="00FA42A0"/>
    <w:rsid w:val="00FA42ED"/>
    <w:rsid w:val="00FA42FD"/>
    <w:rsid w:val="00FA4353"/>
    <w:rsid w:val="00FA443B"/>
    <w:rsid w:val="00FA4493"/>
    <w:rsid w:val="00FA4506"/>
    <w:rsid w:val="00FA4629"/>
    <w:rsid w:val="00FA4641"/>
    <w:rsid w:val="00FA46A8"/>
    <w:rsid w:val="00FA46DC"/>
    <w:rsid w:val="00FA46ED"/>
    <w:rsid w:val="00FA4733"/>
    <w:rsid w:val="00FA478A"/>
    <w:rsid w:val="00FA47D8"/>
    <w:rsid w:val="00FA48A7"/>
    <w:rsid w:val="00FA4960"/>
    <w:rsid w:val="00FA4ADE"/>
    <w:rsid w:val="00FA4B21"/>
    <w:rsid w:val="00FA4B27"/>
    <w:rsid w:val="00FA4C0B"/>
    <w:rsid w:val="00FA4C28"/>
    <w:rsid w:val="00FA4CFB"/>
    <w:rsid w:val="00FA4DAD"/>
    <w:rsid w:val="00FA4DEF"/>
    <w:rsid w:val="00FA4E33"/>
    <w:rsid w:val="00FA4EA7"/>
    <w:rsid w:val="00FA4ECF"/>
    <w:rsid w:val="00FA4EEE"/>
    <w:rsid w:val="00FA4F96"/>
    <w:rsid w:val="00FA5007"/>
    <w:rsid w:val="00FA5065"/>
    <w:rsid w:val="00FA5132"/>
    <w:rsid w:val="00FA51CF"/>
    <w:rsid w:val="00FA528C"/>
    <w:rsid w:val="00FA5356"/>
    <w:rsid w:val="00FA5478"/>
    <w:rsid w:val="00FA557B"/>
    <w:rsid w:val="00FA5623"/>
    <w:rsid w:val="00FA564F"/>
    <w:rsid w:val="00FA568B"/>
    <w:rsid w:val="00FA570E"/>
    <w:rsid w:val="00FA5718"/>
    <w:rsid w:val="00FA5719"/>
    <w:rsid w:val="00FA573C"/>
    <w:rsid w:val="00FA5756"/>
    <w:rsid w:val="00FA577F"/>
    <w:rsid w:val="00FA57A0"/>
    <w:rsid w:val="00FA5840"/>
    <w:rsid w:val="00FA5866"/>
    <w:rsid w:val="00FA58AA"/>
    <w:rsid w:val="00FA58B0"/>
    <w:rsid w:val="00FA58BA"/>
    <w:rsid w:val="00FA5908"/>
    <w:rsid w:val="00FA59B2"/>
    <w:rsid w:val="00FA5AEA"/>
    <w:rsid w:val="00FA5BBE"/>
    <w:rsid w:val="00FA5C05"/>
    <w:rsid w:val="00FA5C98"/>
    <w:rsid w:val="00FA5CA6"/>
    <w:rsid w:val="00FA5DF4"/>
    <w:rsid w:val="00FA5E8C"/>
    <w:rsid w:val="00FA5E96"/>
    <w:rsid w:val="00FA5EE7"/>
    <w:rsid w:val="00FA5F53"/>
    <w:rsid w:val="00FA6031"/>
    <w:rsid w:val="00FA6100"/>
    <w:rsid w:val="00FA623B"/>
    <w:rsid w:val="00FA628A"/>
    <w:rsid w:val="00FA633B"/>
    <w:rsid w:val="00FA6384"/>
    <w:rsid w:val="00FA6390"/>
    <w:rsid w:val="00FA63DA"/>
    <w:rsid w:val="00FA6479"/>
    <w:rsid w:val="00FA64EA"/>
    <w:rsid w:val="00FA65E7"/>
    <w:rsid w:val="00FA663C"/>
    <w:rsid w:val="00FA669F"/>
    <w:rsid w:val="00FA6797"/>
    <w:rsid w:val="00FA67F8"/>
    <w:rsid w:val="00FA683A"/>
    <w:rsid w:val="00FA686E"/>
    <w:rsid w:val="00FA6884"/>
    <w:rsid w:val="00FA68AD"/>
    <w:rsid w:val="00FA695F"/>
    <w:rsid w:val="00FA6992"/>
    <w:rsid w:val="00FA6A32"/>
    <w:rsid w:val="00FA6B87"/>
    <w:rsid w:val="00FA6BAB"/>
    <w:rsid w:val="00FA6BB9"/>
    <w:rsid w:val="00FA6C39"/>
    <w:rsid w:val="00FA6C3F"/>
    <w:rsid w:val="00FA6C6D"/>
    <w:rsid w:val="00FA6C73"/>
    <w:rsid w:val="00FA6E32"/>
    <w:rsid w:val="00FA6F58"/>
    <w:rsid w:val="00FA70CE"/>
    <w:rsid w:val="00FA712D"/>
    <w:rsid w:val="00FA7152"/>
    <w:rsid w:val="00FA7185"/>
    <w:rsid w:val="00FA7244"/>
    <w:rsid w:val="00FA72E5"/>
    <w:rsid w:val="00FA7315"/>
    <w:rsid w:val="00FA739C"/>
    <w:rsid w:val="00FA73A8"/>
    <w:rsid w:val="00FA73F3"/>
    <w:rsid w:val="00FA74DB"/>
    <w:rsid w:val="00FA7528"/>
    <w:rsid w:val="00FA7626"/>
    <w:rsid w:val="00FA76BA"/>
    <w:rsid w:val="00FA7710"/>
    <w:rsid w:val="00FA7735"/>
    <w:rsid w:val="00FA7738"/>
    <w:rsid w:val="00FA7744"/>
    <w:rsid w:val="00FA77C0"/>
    <w:rsid w:val="00FA7855"/>
    <w:rsid w:val="00FA7898"/>
    <w:rsid w:val="00FA796C"/>
    <w:rsid w:val="00FA797B"/>
    <w:rsid w:val="00FA7A0F"/>
    <w:rsid w:val="00FA7AE0"/>
    <w:rsid w:val="00FA7B49"/>
    <w:rsid w:val="00FA7B58"/>
    <w:rsid w:val="00FA7CA5"/>
    <w:rsid w:val="00FA7CB1"/>
    <w:rsid w:val="00FA7DB8"/>
    <w:rsid w:val="00FA7E06"/>
    <w:rsid w:val="00FA7E6F"/>
    <w:rsid w:val="00FA7EAB"/>
    <w:rsid w:val="00FA7EC3"/>
    <w:rsid w:val="00FA7EE0"/>
    <w:rsid w:val="00FA7F4A"/>
    <w:rsid w:val="00FA7F9F"/>
    <w:rsid w:val="00FA7FC6"/>
    <w:rsid w:val="00FB004B"/>
    <w:rsid w:val="00FB00D7"/>
    <w:rsid w:val="00FB00FC"/>
    <w:rsid w:val="00FB0165"/>
    <w:rsid w:val="00FB023D"/>
    <w:rsid w:val="00FB0251"/>
    <w:rsid w:val="00FB02B1"/>
    <w:rsid w:val="00FB02FA"/>
    <w:rsid w:val="00FB0370"/>
    <w:rsid w:val="00FB03BE"/>
    <w:rsid w:val="00FB042E"/>
    <w:rsid w:val="00FB04DE"/>
    <w:rsid w:val="00FB0540"/>
    <w:rsid w:val="00FB0542"/>
    <w:rsid w:val="00FB0576"/>
    <w:rsid w:val="00FB05A2"/>
    <w:rsid w:val="00FB0646"/>
    <w:rsid w:val="00FB06DC"/>
    <w:rsid w:val="00FB07CF"/>
    <w:rsid w:val="00FB0844"/>
    <w:rsid w:val="00FB0857"/>
    <w:rsid w:val="00FB091A"/>
    <w:rsid w:val="00FB0930"/>
    <w:rsid w:val="00FB09F2"/>
    <w:rsid w:val="00FB0A91"/>
    <w:rsid w:val="00FB0AEE"/>
    <w:rsid w:val="00FB0B40"/>
    <w:rsid w:val="00FB0B95"/>
    <w:rsid w:val="00FB0C43"/>
    <w:rsid w:val="00FB0E0E"/>
    <w:rsid w:val="00FB0E69"/>
    <w:rsid w:val="00FB0EBC"/>
    <w:rsid w:val="00FB0EC8"/>
    <w:rsid w:val="00FB0FC3"/>
    <w:rsid w:val="00FB106E"/>
    <w:rsid w:val="00FB1070"/>
    <w:rsid w:val="00FB1163"/>
    <w:rsid w:val="00FB1189"/>
    <w:rsid w:val="00FB121C"/>
    <w:rsid w:val="00FB12E7"/>
    <w:rsid w:val="00FB1329"/>
    <w:rsid w:val="00FB1346"/>
    <w:rsid w:val="00FB134B"/>
    <w:rsid w:val="00FB13C0"/>
    <w:rsid w:val="00FB1479"/>
    <w:rsid w:val="00FB14E7"/>
    <w:rsid w:val="00FB1532"/>
    <w:rsid w:val="00FB155D"/>
    <w:rsid w:val="00FB163B"/>
    <w:rsid w:val="00FB1672"/>
    <w:rsid w:val="00FB1685"/>
    <w:rsid w:val="00FB16F1"/>
    <w:rsid w:val="00FB176E"/>
    <w:rsid w:val="00FB1847"/>
    <w:rsid w:val="00FB184C"/>
    <w:rsid w:val="00FB1857"/>
    <w:rsid w:val="00FB191C"/>
    <w:rsid w:val="00FB1982"/>
    <w:rsid w:val="00FB19E1"/>
    <w:rsid w:val="00FB1AAB"/>
    <w:rsid w:val="00FB1AEC"/>
    <w:rsid w:val="00FB1B73"/>
    <w:rsid w:val="00FB1B8F"/>
    <w:rsid w:val="00FB1C3B"/>
    <w:rsid w:val="00FB1CBE"/>
    <w:rsid w:val="00FB1CF0"/>
    <w:rsid w:val="00FB1D36"/>
    <w:rsid w:val="00FB1D7D"/>
    <w:rsid w:val="00FB1E22"/>
    <w:rsid w:val="00FB1E76"/>
    <w:rsid w:val="00FB1E92"/>
    <w:rsid w:val="00FB1E93"/>
    <w:rsid w:val="00FB1ECF"/>
    <w:rsid w:val="00FB1EDD"/>
    <w:rsid w:val="00FB1FD0"/>
    <w:rsid w:val="00FB2072"/>
    <w:rsid w:val="00FB20DF"/>
    <w:rsid w:val="00FB2134"/>
    <w:rsid w:val="00FB226E"/>
    <w:rsid w:val="00FB228C"/>
    <w:rsid w:val="00FB22BA"/>
    <w:rsid w:val="00FB23AD"/>
    <w:rsid w:val="00FB2432"/>
    <w:rsid w:val="00FB24C4"/>
    <w:rsid w:val="00FB24FA"/>
    <w:rsid w:val="00FB2522"/>
    <w:rsid w:val="00FB2599"/>
    <w:rsid w:val="00FB26F7"/>
    <w:rsid w:val="00FB2832"/>
    <w:rsid w:val="00FB29B0"/>
    <w:rsid w:val="00FB2AC0"/>
    <w:rsid w:val="00FB2B66"/>
    <w:rsid w:val="00FB2C09"/>
    <w:rsid w:val="00FB2C3C"/>
    <w:rsid w:val="00FB2C57"/>
    <w:rsid w:val="00FB2C8E"/>
    <w:rsid w:val="00FB2D35"/>
    <w:rsid w:val="00FB2D99"/>
    <w:rsid w:val="00FB2DBA"/>
    <w:rsid w:val="00FB2DDE"/>
    <w:rsid w:val="00FB2EEA"/>
    <w:rsid w:val="00FB2F34"/>
    <w:rsid w:val="00FB2F63"/>
    <w:rsid w:val="00FB2F76"/>
    <w:rsid w:val="00FB2F99"/>
    <w:rsid w:val="00FB2FA1"/>
    <w:rsid w:val="00FB2FA4"/>
    <w:rsid w:val="00FB2FC8"/>
    <w:rsid w:val="00FB2FFC"/>
    <w:rsid w:val="00FB3000"/>
    <w:rsid w:val="00FB3008"/>
    <w:rsid w:val="00FB3021"/>
    <w:rsid w:val="00FB3221"/>
    <w:rsid w:val="00FB323F"/>
    <w:rsid w:val="00FB3352"/>
    <w:rsid w:val="00FB33A4"/>
    <w:rsid w:val="00FB33D4"/>
    <w:rsid w:val="00FB3408"/>
    <w:rsid w:val="00FB3427"/>
    <w:rsid w:val="00FB3440"/>
    <w:rsid w:val="00FB34A0"/>
    <w:rsid w:val="00FB34A6"/>
    <w:rsid w:val="00FB34E2"/>
    <w:rsid w:val="00FB3767"/>
    <w:rsid w:val="00FB3794"/>
    <w:rsid w:val="00FB379F"/>
    <w:rsid w:val="00FB387B"/>
    <w:rsid w:val="00FB387E"/>
    <w:rsid w:val="00FB38A3"/>
    <w:rsid w:val="00FB38F3"/>
    <w:rsid w:val="00FB390A"/>
    <w:rsid w:val="00FB3986"/>
    <w:rsid w:val="00FB39F1"/>
    <w:rsid w:val="00FB3A5E"/>
    <w:rsid w:val="00FB3C04"/>
    <w:rsid w:val="00FB3C30"/>
    <w:rsid w:val="00FB3C3A"/>
    <w:rsid w:val="00FB3CCF"/>
    <w:rsid w:val="00FB3D53"/>
    <w:rsid w:val="00FB3DAA"/>
    <w:rsid w:val="00FB3E48"/>
    <w:rsid w:val="00FB3ED0"/>
    <w:rsid w:val="00FB3F66"/>
    <w:rsid w:val="00FB4012"/>
    <w:rsid w:val="00FB4036"/>
    <w:rsid w:val="00FB40D2"/>
    <w:rsid w:val="00FB40D6"/>
    <w:rsid w:val="00FB41AE"/>
    <w:rsid w:val="00FB431D"/>
    <w:rsid w:val="00FB4376"/>
    <w:rsid w:val="00FB4474"/>
    <w:rsid w:val="00FB449E"/>
    <w:rsid w:val="00FB44DA"/>
    <w:rsid w:val="00FB4519"/>
    <w:rsid w:val="00FB465F"/>
    <w:rsid w:val="00FB4998"/>
    <w:rsid w:val="00FB49A4"/>
    <w:rsid w:val="00FB49F3"/>
    <w:rsid w:val="00FB4A23"/>
    <w:rsid w:val="00FB4A70"/>
    <w:rsid w:val="00FB4ADC"/>
    <w:rsid w:val="00FB4AE1"/>
    <w:rsid w:val="00FB4B14"/>
    <w:rsid w:val="00FB4CFD"/>
    <w:rsid w:val="00FB4D92"/>
    <w:rsid w:val="00FB4DAB"/>
    <w:rsid w:val="00FB4E03"/>
    <w:rsid w:val="00FB4EB1"/>
    <w:rsid w:val="00FB4F41"/>
    <w:rsid w:val="00FB4F79"/>
    <w:rsid w:val="00FB5025"/>
    <w:rsid w:val="00FB50CF"/>
    <w:rsid w:val="00FB50D2"/>
    <w:rsid w:val="00FB512B"/>
    <w:rsid w:val="00FB51BD"/>
    <w:rsid w:val="00FB520D"/>
    <w:rsid w:val="00FB52A6"/>
    <w:rsid w:val="00FB530E"/>
    <w:rsid w:val="00FB532D"/>
    <w:rsid w:val="00FB5338"/>
    <w:rsid w:val="00FB5374"/>
    <w:rsid w:val="00FB5486"/>
    <w:rsid w:val="00FB554C"/>
    <w:rsid w:val="00FB55B8"/>
    <w:rsid w:val="00FB5620"/>
    <w:rsid w:val="00FB5673"/>
    <w:rsid w:val="00FB56B8"/>
    <w:rsid w:val="00FB5706"/>
    <w:rsid w:val="00FB58F1"/>
    <w:rsid w:val="00FB599F"/>
    <w:rsid w:val="00FB59C3"/>
    <w:rsid w:val="00FB59FF"/>
    <w:rsid w:val="00FB5A8A"/>
    <w:rsid w:val="00FB5B87"/>
    <w:rsid w:val="00FB5BE4"/>
    <w:rsid w:val="00FB5C3F"/>
    <w:rsid w:val="00FB5C85"/>
    <w:rsid w:val="00FB5C8C"/>
    <w:rsid w:val="00FB5DAD"/>
    <w:rsid w:val="00FB5DC3"/>
    <w:rsid w:val="00FB5EAE"/>
    <w:rsid w:val="00FB5F82"/>
    <w:rsid w:val="00FB6123"/>
    <w:rsid w:val="00FB6169"/>
    <w:rsid w:val="00FB6228"/>
    <w:rsid w:val="00FB62C7"/>
    <w:rsid w:val="00FB62F0"/>
    <w:rsid w:val="00FB630C"/>
    <w:rsid w:val="00FB6397"/>
    <w:rsid w:val="00FB6564"/>
    <w:rsid w:val="00FB661D"/>
    <w:rsid w:val="00FB666A"/>
    <w:rsid w:val="00FB670E"/>
    <w:rsid w:val="00FB6717"/>
    <w:rsid w:val="00FB6789"/>
    <w:rsid w:val="00FB680E"/>
    <w:rsid w:val="00FB68FB"/>
    <w:rsid w:val="00FB69C2"/>
    <w:rsid w:val="00FB69EA"/>
    <w:rsid w:val="00FB69FA"/>
    <w:rsid w:val="00FB6A19"/>
    <w:rsid w:val="00FB6A95"/>
    <w:rsid w:val="00FB6B43"/>
    <w:rsid w:val="00FB6B45"/>
    <w:rsid w:val="00FB6C92"/>
    <w:rsid w:val="00FB6CFD"/>
    <w:rsid w:val="00FB6D84"/>
    <w:rsid w:val="00FB6DFC"/>
    <w:rsid w:val="00FB6E67"/>
    <w:rsid w:val="00FB6EEF"/>
    <w:rsid w:val="00FB6FDD"/>
    <w:rsid w:val="00FB70DC"/>
    <w:rsid w:val="00FB7121"/>
    <w:rsid w:val="00FB713F"/>
    <w:rsid w:val="00FB7156"/>
    <w:rsid w:val="00FB71EA"/>
    <w:rsid w:val="00FB728A"/>
    <w:rsid w:val="00FB7332"/>
    <w:rsid w:val="00FB7365"/>
    <w:rsid w:val="00FB741E"/>
    <w:rsid w:val="00FB74A9"/>
    <w:rsid w:val="00FB74AC"/>
    <w:rsid w:val="00FB75F3"/>
    <w:rsid w:val="00FB766D"/>
    <w:rsid w:val="00FB7759"/>
    <w:rsid w:val="00FB7794"/>
    <w:rsid w:val="00FB77A5"/>
    <w:rsid w:val="00FB786C"/>
    <w:rsid w:val="00FB7893"/>
    <w:rsid w:val="00FB79E7"/>
    <w:rsid w:val="00FB7A62"/>
    <w:rsid w:val="00FB7B60"/>
    <w:rsid w:val="00FB7BF9"/>
    <w:rsid w:val="00FB7D0B"/>
    <w:rsid w:val="00FB7DB4"/>
    <w:rsid w:val="00FB7DD0"/>
    <w:rsid w:val="00FB7E3E"/>
    <w:rsid w:val="00FC0008"/>
    <w:rsid w:val="00FC0084"/>
    <w:rsid w:val="00FC0134"/>
    <w:rsid w:val="00FC01C8"/>
    <w:rsid w:val="00FC0256"/>
    <w:rsid w:val="00FC0259"/>
    <w:rsid w:val="00FC040B"/>
    <w:rsid w:val="00FC0427"/>
    <w:rsid w:val="00FC0431"/>
    <w:rsid w:val="00FC0432"/>
    <w:rsid w:val="00FC0548"/>
    <w:rsid w:val="00FC0549"/>
    <w:rsid w:val="00FC0591"/>
    <w:rsid w:val="00FC05D3"/>
    <w:rsid w:val="00FC0620"/>
    <w:rsid w:val="00FC0642"/>
    <w:rsid w:val="00FC0684"/>
    <w:rsid w:val="00FC06F2"/>
    <w:rsid w:val="00FC07C1"/>
    <w:rsid w:val="00FC080D"/>
    <w:rsid w:val="00FC0879"/>
    <w:rsid w:val="00FC087D"/>
    <w:rsid w:val="00FC08D8"/>
    <w:rsid w:val="00FC094F"/>
    <w:rsid w:val="00FC0BDD"/>
    <w:rsid w:val="00FC0BDE"/>
    <w:rsid w:val="00FC0D0A"/>
    <w:rsid w:val="00FC0E09"/>
    <w:rsid w:val="00FC0E14"/>
    <w:rsid w:val="00FC0E7D"/>
    <w:rsid w:val="00FC0EF4"/>
    <w:rsid w:val="00FC0F83"/>
    <w:rsid w:val="00FC0F8C"/>
    <w:rsid w:val="00FC0F9D"/>
    <w:rsid w:val="00FC0FDA"/>
    <w:rsid w:val="00FC101E"/>
    <w:rsid w:val="00FC10AA"/>
    <w:rsid w:val="00FC10E2"/>
    <w:rsid w:val="00FC10FC"/>
    <w:rsid w:val="00FC11A4"/>
    <w:rsid w:val="00FC1253"/>
    <w:rsid w:val="00FC127F"/>
    <w:rsid w:val="00FC1308"/>
    <w:rsid w:val="00FC13C5"/>
    <w:rsid w:val="00FC1495"/>
    <w:rsid w:val="00FC14F0"/>
    <w:rsid w:val="00FC159D"/>
    <w:rsid w:val="00FC15AA"/>
    <w:rsid w:val="00FC1653"/>
    <w:rsid w:val="00FC16FA"/>
    <w:rsid w:val="00FC18AD"/>
    <w:rsid w:val="00FC18C4"/>
    <w:rsid w:val="00FC193B"/>
    <w:rsid w:val="00FC1A51"/>
    <w:rsid w:val="00FC1B96"/>
    <w:rsid w:val="00FC1BBE"/>
    <w:rsid w:val="00FC1C09"/>
    <w:rsid w:val="00FC1C35"/>
    <w:rsid w:val="00FC1D1C"/>
    <w:rsid w:val="00FC1D65"/>
    <w:rsid w:val="00FC1E3C"/>
    <w:rsid w:val="00FC1E54"/>
    <w:rsid w:val="00FC1F62"/>
    <w:rsid w:val="00FC1F8F"/>
    <w:rsid w:val="00FC1FD6"/>
    <w:rsid w:val="00FC204E"/>
    <w:rsid w:val="00FC2187"/>
    <w:rsid w:val="00FC232E"/>
    <w:rsid w:val="00FC23C0"/>
    <w:rsid w:val="00FC23EA"/>
    <w:rsid w:val="00FC243A"/>
    <w:rsid w:val="00FC24FF"/>
    <w:rsid w:val="00FC2543"/>
    <w:rsid w:val="00FC2559"/>
    <w:rsid w:val="00FC259F"/>
    <w:rsid w:val="00FC2614"/>
    <w:rsid w:val="00FC2637"/>
    <w:rsid w:val="00FC2645"/>
    <w:rsid w:val="00FC26E7"/>
    <w:rsid w:val="00FC2734"/>
    <w:rsid w:val="00FC2843"/>
    <w:rsid w:val="00FC2993"/>
    <w:rsid w:val="00FC29B1"/>
    <w:rsid w:val="00FC29C1"/>
    <w:rsid w:val="00FC2A08"/>
    <w:rsid w:val="00FC2AE7"/>
    <w:rsid w:val="00FC2C03"/>
    <w:rsid w:val="00FC2C28"/>
    <w:rsid w:val="00FC2C4A"/>
    <w:rsid w:val="00FC2CC3"/>
    <w:rsid w:val="00FC2D7C"/>
    <w:rsid w:val="00FC2D7E"/>
    <w:rsid w:val="00FC2F84"/>
    <w:rsid w:val="00FC2FB4"/>
    <w:rsid w:val="00FC2FDD"/>
    <w:rsid w:val="00FC3030"/>
    <w:rsid w:val="00FC304C"/>
    <w:rsid w:val="00FC309B"/>
    <w:rsid w:val="00FC30FE"/>
    <w:rsid w:val="00FC313B"/>
    <w:rsid w:val="00FC31AE"/>
    <w:rsid w:val="00FC31F0"/>
    <w:rsid w:val="00FC32DB"/>
    <w:rsid w:val="00FC32EE"/>
    <w:rsid w:val="00FC34AD"/>
    <w:rsid w:val="00FC3570"/>
    <w:rsid w:val="00FC364D"/>
    <w:rsid w:val="00FC369B"/>
    <w:rsid w:val="00FC36CD"/>
    <w:rsid w:val="00FC3707"/>
    <w:rsid w:val="00FC398C"/>
    <w:rsid w:val="00FC3B23"/>
    <w:rsid w:val="00FC3BA7"/>
    <w:rsid w:val="00FC3BD4"/>
    <w:rsid w:val="00FC3C6A"/>
    <w:rsid w:val="00FC3D50"/>
    <w:rsid w:val="00FC3EDF"/>
    <w:rsid w:val="00FC3F39"/>
    <w:rsid w:val="00FC4073"/>
    <w:rsid w:val="00FC4099"/>
    <w:rsid w:val="00FC40C9"/>
    <w:rsid w:val="00FC420F"/>
    <w:rsid w:val="00FC4221"/>
    <w:rsid w:val="00FC4332"/>
    <w:rsid w:val="00FC43C4"/>
    <w:rsid w:val="00FC4414"/>
    <w:rsid w:val="00FC4431"/>
    <w:rsid w:val="00FC4452"/>
    <w:rsid w:val="00FC44BB"/>
    <w:rsid w:val="00FC4503"/>
    <w:rsid w:val="00FC4550"/>
    <w:rsid w:val="00FC4656"/>
    <w:rsid w:val="00FC4674"/>
    <w:rsid w:val="00FC4686"/>
    <w:rsid w:val="00FC4694"/>
    <w:rsid w:val="00FC46B7"/>
    <w:rsid w:val="00FC4781"/>
    <w:rsid w:val="00FC4791"/>
    <w:rsid w:val="00FC47CC"/>
    <w:rsid w:val="00FC47F4"/>
    <w:rsid w:val="00FC47FF"/>
    <w:rsid w:val="00FC481D"/>
    <w:rsid w:val="00FC48F4"/>
    <w:rsid w:val="00FC4910"/>
    <w:rsid w:val="00FC491A"/>
    <w:rsid w:val="00FC49A2"/>
    <w:rsid w:val="00FC49C0"/>
    <w:rsid w:val="00FC4A81"/>
    <w:rsid w:val="00FC4AB7"/>
    <w:rsid w:val="00FC4AF1"/>
    <w:rsid w:val="00FC4B2E"/>
    <w:rsid w:val="00FC4BFE"/>
    <w:rsid w:val="00FC4C33"/>
    <w:rsid w:val="00FC4CEC"/>
    <w:rsid w:val="00FC4D29"/>
    <w:rsid w:val="00FC4D9C"/>
    <w:rsid w:val="00FC4E9B"/>
    <w:rsid w:val="00FC4F12"/>
    <w:rsid w:val="00FC5056"/>
    <w:rsid w:val="00FC5205"/>
    <w:rsid w:val="00FC520D"/>
    <w:rsid w:val="00FC5225"/>
    <w:rsid w:val="00FC5275"/>
    <w:rsid w:val="00FC539D"/>
    <w:rsid w:val="00FC54FE"/>
    <w:rsid w:val="00FC5628"/>
    <w:rsid w:val="00FC5632"/>
    <w:rsid w:val="00FC566C"/>
    <w:rsid w:val="00FC569A"/>
    <w:rsid w:val="00FC5712"/>
    <w:rsid w:val="00FC577E"/>
    <w:rsid w:val="00FC57E3"/>
    <w:rsid w:val="00FC5865"/>
    <w:rsid w:val="00FC58B3"/>
    <w:rsid w:val="00FC58F2"/>
    <w:rsid w:val="00FC5925"/>
    <w:rsid w:val="00FC595F"/>
    <w:rsid w:val="00FC59A8"/>
    <w:rsid w:val="00FC59E8"/>
    <w:rsid w:val="00FC5BC4"/>
    <w:rsid w:val="00FC5BD5"/>
    <w:rsid w:val="00FC5C20"/>
    <w:rsid w:val="00FC5C45"/>
    <w:rsid w:val="00FC5CFD"/>
    <w:rsid w:val="00FC5D57"/>
    <w:rsid w:val="00FC5D61"/>
    <w:rsid w:val="00FC5E03"/>
    <w:rsid w:val="00FC5E11"/>
    <w:rsid w:val="00FC5EA5"/>
    <w:rsid w:val="00FC5EB6"/>
    <w:rsid w:val="00FC5EC3"/>
    <w:rsid w:val="00FC609B"/>
    <w:rsid w:val="00FC61E4"/>
    <w:rsid w:val="00FC6265"/>
    <w:rsid w:val="00FC634D"/>
    <w:rsid w:val="00FC639D"/>
    <w:rsid w:val="00FC63FC"/>
    <w:rsid w:val="00FC6410"/>
    <w:rsid w:val="00FC6413"/>
    <w:rsid w:val="00FC645A"/>
    <w:rsid w:val="00FC64AE"/>
    <w:rsid w:val="00FC64BF"/>
    <w:rsid w:val="00FC65A4"/>
    <w:rsid w:val="00FC65AE"/>
    <w:rsid w:val="00FC65ED"/>
    <w:rsid w:val="00FC6604"/>
    <w:rsid w:val="00FC6611"/>
    <w:rsid w:val="00FC673B"/>
    <w:rsid w:val="00FC6773"/>
    <w:rsid w:val="00FC67DA"/>
    <w:rsid w:val="00FC67EE"/>
    <w:rsid w:val="00FC67FE"/>
    <w:rsid w:val="00FC6825"/>
    <w:rsid w:val="00FC6889"/>
    <w:rsid w:val="00FC68FD"/>
    <w:rsid w:val="00FC6911"/>
    <w:rsid w:val="00FC6916"/>
    <w:rsid w:val="00FC6944"/>
    <w:rsid w:val="00FC6B40"/>
    <w:rsid w:val="00FC6B6D"/>
    <w:rsid w:val="00FC6B72"/>
    <w:rsid w:val="00FC6B8F"/>
    <w:rsid w:val="00FC6D5D"/>
    <w:rsid w:val="00FC6D82"/>
    <w:rsid w:val="00FC6D84"/>
    <w:rsid w:val="00FC6DA4"/>
    <w:rsid w:val="00FC6DFC"/>
    <w:rsid w:val="00FC6E0F"/>
    <w:rsid w:val="00FC6E63"/>
    <w:rsid w:val="00FC6EC1"/>
    <w:rsid w:val="00FC707C"/>
    <w:rsid w:val="00FC70BB"/>
    <w:rsid w:val="00FC71A0"/>
    <w:rsid w:val="00FC71FB"/>
    <w:rsid w:val="00FC7264"/>
    <w:rsid w:val="00FC72CB"/>
    <w:rsid w:val="00FC72D4"/>
    <w:rsid w:val="00FC72E2"/>
    <w:rsid w:val="00FC72EB"/>
    <w:rsid w:val="00FC7434"/>
    <w:rsid w:val="00FC7587"/>
    <w:rsid w:val="00FC7624"/>
    <w:rsid w:val="00FC7649"/>
    <w:rsid w:val="00FC7763"/>
    <w:rsid w:val="00FC787F"/>
    <w:rsid w:val="00FC78C6"/>
    <w:rsid w:val="00FC7A4A"/>
    <w:rsid w:val="00FC7AEB"/>
    <w:rsid w:val="00FC7AF9"/>
    <w:rsid w:val="00FC7B65"/>
    <w:rsid w:val="00FC7C04"/>
    <w:rsid w:val="00FC7C33"/>
    <w:rsid w:val="00FC7CC0"/>
    <w:rsid w:val="00FC7CC7"/>
    <w:rsid w:val="00FC7CE4"/>
    <w:rsid w:val="00FC7CFF"/>
    <w:rsid w:val="00FC7D0D"/>
    <w:rsid w:val="00FC7D94"/>
    <w:rsid w:val="00FC7DB8"/>
    <w:rsid w:val="00FC7E51"/>
    <w:rsid w:val="00FC7E5C"/>
    <w:rsid w:val="00FC7E9D"/>
    <w:rsid w:val="00FC7EBB"/>
    <w:rsid w:val="00FC7EFB"/>
    <w:rsid w:val="00FC7F1C"/>
    <w:rsid w:val="00FC7F86"/>
    <w:rsid w:val="00FC7FBA"/>
    <w:rsid w:val="00FD00CE"/>
    <w:rsid w:val="00FD0112"/>
    <w:rsid w:val="00FD031A"/>
    <w:rsid w:val="00FD0684"/>
    <w:rsid w:val="00FD08A5"/>
    <w:rsid w:val="00FD095B"/>
    <w:rsid w:val="00FD09C7"/>
    <w:rsid w:val="00FD09ED"/>
    <w:rsid w:val="00FD0B24"/>
    <w:rsid w:val="00FD0B4C"/>
    <w:rsid w:val="00FD0BF6"/>
    <w:rsid w:val="00FD0C31"/>
    <w:rsid w:val="00FD0C5E"/>
    <w:rsid w:val="00FD0C72"/>
    <w:rsid w:val="00FD0CA3"/>
    <w:rsid w:val="00FD0CEF"/>
    <w:rsid w:val="00FD0EC2"/>
    <w:rsid w:val="00FD0F0E"/>
    <w:rsid w:val="00FD0F25"/>
    <w:rsid w:val="00FD0FC4"/>
    <w:rsid w:val="00FD1090"/>
    <w:rsid w:val="00FD110B"/>
    <w:rsid w:val="00FD12DD"/>
    <w:rsid w:val="00FD1399"/>
    <w:rsid w:val="00FD1438"/>
    <w:rsid w:val="00FD1450"/>
    <w:rsid w:val="00FD1458"/>
    <w:rsid w:val="00FD14E2"/>
    <w:rsid w:val="00FD1516"/>
    <w:rsid w:val="00FD155D"/>
    <w:rsid w:val="00FD158F"/>
    <w:rsid w:val="00FD15EE"/>
    <w:rsid w:val="00FD1609"/>
    <w:rsid w:val="00FD1636"/>
    <w:rsid w:val="00FD1682"/>
    <w:rsid w:val="00FD16E7"/>
    <w:rsid w:val="00FD1717"/>
    <w:rsid w:val="00FD1795"/>
    <w:rsid w:val="00FD17D8"/>
    <w:rsid w:val="00FD1843"/>
    <w:rsid w:val="00FD1858"/>
    <w:rsid w:val="00FD18C1"/>
    <w:rsid w:val="00FD194E"/>
    <w:rsid w:val="00FD19B7"/>
    <w:rsid w:val="00FD19CE"/>
    <w:rsid w:val="00FD19EF"/>
    <w:rsid w:val="00FD1A1D"/>
    <w:rsid w:val="00FD1A71"/>
    <w:rsid w:val="00FD1AF1"/>
    <w:rsid w:val="00FD1BC6"/>
    <w:rsid w:val="00FD1C4A"/>
    <w:rsid w:val="00FD1CDD"/>
    <w:rsid w:val="00FD1D12"/>
    <w:rsid w:val="00FD1D66"/>
    <w:rsid w:val="00FD1DE3"/>
    <w:rsid w:val="00FD1ED6"/>
    <w:rsid w:val="00FD1F0F"/>
    <w:rsid w:val="00FD2070"/>
    <w:rsid w:val="00FD20A4"/>
    <w:rsid w:val="00FD20D5"/>
    <w:rsid w:val="00FD2131"/>
    <w:rsid w:val="00FD2148"/>
    <w:rsid w:val="00FD21AB"/>
    <w:rsid w:val="00FD21E4"/>
    <w:rsid w:val="00FD222F"/>
    <w:rsid w:val="00FD22AE"/>
    <w:rsid w:val="00FD235F"/>
    <w:rsid w:val="00FD24BD"/>
    <w:rsid w:val="00FD24D8"/>
    <w:rsid w:val="00FD24FE"/>
    <w:rsid w:val="00FD2607"/>
    <w:rsid w:val="00FD2630"/>
    <w:rsid w:val="00FD2748"/>
    <w:rsid w:val="00FD2750"/>
    <w:rsid w:val="00FD27EC"/>
    <w:rsid w:val="00FD2841"/>
    <w:rsid w:val="00FD2860"/>
    <w:rsid w:val="00FD2885"/>
    <w:rsid w:val="00FD2A25"/>
    <w:rsid w:val="00FD2AB7"/>
    <w:rsid w:val="00FD2BC1"/>
    <w:rsid w:val="00FD2C3F"/>
    <w:rsid w:val="00FD2C64"/>
    <w:rsid w:val="00FD2D27"/>
    <w:rsid w:val="00FD2D74"/>
    <w:rsid w:val="00FD2D9A"/>
    <w:rsid w:val="00FD2ED0"/>
    <w:rsid w:val="00FD2F71"/>
    <w:rsid w:val="00FD2FC6"/>
    <w:rsid w:val="00FD307E"/>
    <w:rsid w:val="00FD3320"/>
    <w:rsid w:val="00FD340A"/>
    <w:rsid w:val="00FD3413"/>
    <w:rsid w:val="00FD35C5"/>
    <w:rsid w:val="00FD35FB"/>
    <w:rsid w:val="00FD36C0"/>
    <w:rsid w:val="00FD36C3"/>
    <w:rsid w:val="00FD372B"/>
    <w:rsid w:val="00FD3749"/>
    <w:rsid w:val="00FD380C"/>
    <w:rsid w:val="00FD380F"/>
    <w:rsid w:val="00FD387B"/>
    <w:rsid w:val="00FD387D"/>
    <w:rsid w:val="00FD38A3"/>
    <w:rsid w:val="00FD38C7"/>
    <w:rsid w:val="00FD393F"/>
    <w:rsid w:val="00FD3988"/>
    <w:rsid w:val="00FD3998"/>
    <w:rsid w:val="00FD39B8"/>
    <w:rsid w:val="00FD39D0"/>
    <w:rsid w:val="00FD3A38"/>
    <w:rsid w:val="00FD3B4A"/>
    <w:rsid w:val="00FD3B58"/>
    <w:rsid w:val="00FD3C2D"/>
    <w:rsid w:val="00FD3D11"/>
    <w:rsid w:val="00FD3DFE"/>
    <w:rsid w:val="00FD3EFD"/>
    <w:rsid w:val="00FD3FA7"/>
    <w:rsid w:val="00FD41A4"/>
    <w:rsid w:val="00FD41FE"/>
    <w:rsid w:val="00FD4236"/>
    <w:rsid w:val="00FD4283"/>
    <w:rsid w:val="00FD43B4"/>
    <w:rsid w:val="00FD445D"/>
    <w:rsid w:val="00FD4501"/>
    <w:rsid w:val="00FD4521"/>
    <w:rsid w:val="00FD45A1"/>
    <w:rsid w:val="00FD4642"/>
    <w:rsid w:val="00FD4848"/>
    <w:rsid w:val="00FD48E3"/>
    <w:rsid w:val="00FD48E5"/>
    <w:rsid w:val="00FD49B5"/>
    <w:rsid w:val="00FD4C5B"/>
    <w:rsid w:val="00FD4C80"/>
    <w:rsid w:val="00FD4C94"/>
    <w:rsid w:val="00FD4D09"/>
    <w:rsid w:val="00FD4D14"/>
    <w:rsid w:val="00FD4D2D"/>
    <w:rsid w:val="00FD4DD5"/>
    <w:rsid w:val="00FD4DFC"/>
    <w:rsid w:val="00FD4E21"/>
    <w:rsid w:val="00FD4E42"/>
    <w:rsid w:val="00FD4E43"/>
    <w:rsid w:val="00FD4F64"/>
    <w:rsid w:val="00FD4FCF"/>
    <w:rsid w:val="00FD503C"/>
    <w:rsid w:val="00FD508D"/>
    <w:rsid w:val="00FD50B2"/>
    <w:rsid w:val="00FD513F"/>
    <w:rsid w:val="00FD516D"/>
    <w:rsid w:val="00FD530C"/>
    <w:rsid w:val="00FD5318"/>
    <w:rsid w:val="00FD5472"/>
    <w:rsid w:val="00FD54DE"/>
    <w:rsid w:val="00FD5510"/>
    <w:rsid w:val="00FD5531"/>
    <w:rsid w:val="00FD5561"/>
    <w:rsid w:val="00FD55A3"/>
    <w:rsid w:val="00FD5767"/>
    <w:rsid w:val="00FD5934"/>
    <w:rsid w:val="00FD59F1"/>
    <w:rsid w:val="00FD5A12"/>
    <w:rsid w:val="00FD5A57"/>
    <w:rsid w:val="00FD5AE5"/>
    <w:rsid w:val="00FD5B8E"/>
    <w:rsid w:val="00FD5BBB"/>
    <w:rsid w:val="00FD5CD4"/>
    <w:rsid w:val="00FD5D79"/>
    <w:rsid w:val="00FD5E21"/>
    <w:rsid w:val="00FD5F5B"/>
    <w:rsid w:val="00FD5FE5"/>
    <w:rsid w:val="00FD6048"/>
    <w:rsid w:val="00FD604A"/>
    <w:rsid w:val="00FD605E"/>
    <w:rsid w:val="00FD60C3"/>
    <w:rsid w:val="00FD615D"/>
    <w:rsid w:val="00FD6268"/>
    <w:rsid w:val="00FD6316"/>
    <w:rsid w:val="00FD642F"/>
    <w:rsid w:val="00FD6447"/>
    <w:rsid w:val="00FD64FF"/>
    <w:rsid w:val="00FD6540"/>
    <w:rsid w:val="00FD658F"/>
    <w:rsid w:val="00FD65BA"/>
    <w:rsid w:val="00FD66F2"/>
    <w:rsid w:val="00FD670A"/>
    <w:rsid w:val="00FD6797"/>
    <w:rsid w:val="00FD67E4"/>
    <w:rsid w:val="00FD6965"/>
    <w:rsid w:val="00FD6988"/>
    <w:rsid w:val="00FD69B1"/>
    <w:rsid w:val="00FD6A1D"/>
    <w:rsid w:val="00FD6A58"/>
    <w:rsid w:val="00FD6A67"/>
    <w:rsid w:val="00FD6B2A"/>
    <w:rsid w:val="00FD6B3F"/>
    <w:rsid w:val="00FD6B8D"/>
    <w:rsid w:val="00FD6CC0"/>
    <w:rsid w:val="00FD6CCE"/>
    <w:rsid w:val="00FD6CE4"/>
    <w:rsid w:val="00FD6DB9"/>
    <w:rsid w:val="00FD6E70"/>
    <w:rsid w:val="00FD6E92"/>
    <w:rsid w:val="00FD6F82"/>
    <w:rsid w:val="00FD7148"/>
    <w:rsid w:val="00FD7158"/>
    <w:rsid w:val="00FD717C"/>
    <w:rsid w:val="00FD717E"/>
    <w:rsid w:val="00FD718B"/>
    <w:rsid w:val="00FD721D"/>
    <w:rsid w:val="00FD7238"/>
    <w:rsid w:val="00FD7265"/>
    <w:rsid w:val="00FD72E5"/>
    <w:rsid w:val="00FD732F"/>
    <w:rsid w:val="00FD73C8"/>
    <w:rsid w:val="00FD7414"/>
    <w:rsid w:val="00FD74A9"/>
    <w:rsid w:val="00FD74C6"/>
    <w:rsid w:val="00FD7568"/>
    <w:rsid w:val="00FD76D5"/>
    <w:rsid w:val="00FD771B"/>
    <w:rsid w:val="00FD7721"/>
    <w:rsid w:val="00FD7787"/>
    <w:rsid w:val="00FD77B8"/>
    <w:rsid w:val="00FD77E0"/>
    <w:rsid w:val="00FD7840"/>
    <w:rsid w:val="00FD786D"/>
    <w:rsid w:val="00FD78D2"/>
    <w:rsid w:val="00FD7959"/>
    <w:rsid w:val="00FD79C3"/>
    <w:rsid w:val="00FD79ED"/>
    <w:rsid w:val="00FD7A4B"/>
    <w:rsid w:val="00FD7D0B"/>
    <w:rsid w:val="00FD7DB7"/>
    <w:rsid w:val="00FD7EAB"/>
    <w:rsid w:val="00FD7EBA"/>
    <w:rsid w:val="00FD7EC9"/>
    <w:rsid w:val="00FD7F02"/>
    <w:rsid w:val="00FD7F15"/>
    <w:rsid w:val="00FD7F98"/>
    <w:rsid w:val="00FE003F"/>
    <w:rsid w:val="00FE0152"/>
    <w:rsid w:val="00FE01F4"/>
    <w:rsid w:val="00FE02A5"/>
    <w:rsid w:val="00FE0513"/>
    <w:rsid w:val="00FE0554"/>
    <w:rsid w:val="00FE063D"/>
    <w:rsid w:val="00FE06B4"/>
    <w:rsid w:val="00FE06D0"/>
    <w:rsid w:val="00FE070F"/>
    <w:rsid w:val="00FE077C"/>
    <w:rsid w:val="00FE0861"/>
    <w:rsid w:val="00FE0871"/>
    <w:rsid w:val="00FE08C3"/>
    <w:rsid w:val="00FE095D"/>
    <w:rsid w:val="00FE0969"/>
    <w:rsid w:val="00FE09A5"/>
    <w:rsid w:val="00FE09F4"/>
    <w:rsid w:val="00FE0A77"/>
    <w:rsid w:val="00FE0B2C"/>
    <w:rsid w:val="00FE0BA7"/>
    <w:rsid w:val="00FE0C28"/>
    <w:rsid w:val="00FE0C8F"/>
    <w:rsid w:val="00FE0D18"/>
    <w:rsid w:val="00FE0D8A"/>
    <w:rsid w:val="00FE0E35"/>
    <w:rsid w:val="00FE0EA9"/>
    <w:rsid w:val="00FE0EC8"/>
    <w:rsid w:val="00FE0EF6"/>
    <w:rsid w:val="00FE0F33"/>
    <w:rsid w:val="00FE1023"/>
    <w:rsid w:val="00FE10B2"/>
    <w:rsid w:val="00FE11FB"/>
    <w:rsid w:val="00FE1217"/>
    <w:rsid w:val="00FE12A0"/>
    <w:rsid w:val="00FE12A2"/>
    <w:rsid w:val="00FE12D4"/>
    <w:rsid w:val="00FE1374"/>
    <w:rsid w:val="00FE13D1"/>
    <w:rsid w:val="00FE13D4"/>
    <w:rsid w:val="00FE1432"/>
    <w:rsid w:val="00FE146F"/>
    <w:rsid w:val="00FE1480"/>
    <w:rsid w:val="00FE14F9"/>
    <w:rsid w:val="00FE157B"/>
    <w:rsid w:val="00FE15DA"/>
    <w:rsid w:val="00FE15FB"/>
    <w:rsid w:val="00FE1641"/>
    <w:rsid w:val="00FE166A"/>
    <w:rsid w:val="00FE173B"/>
    <w:rsid w:val="00FE1786"/>
    <w:rsid w:val="00FE17A4"/>
    <w:rsid w:val="00FE17E2"/>
    <w:rsid w:val="00FE17F3"/>
    <w:rsid w:val="00FE17F6"/>
    <w:rsid w:val="00FE1930"/>
    <w:rsid w:val="00FE1973"/>
    <w:rsid w:val="00FE1A93"/>
    <w:rsid w:val="00FE1B63"/>
    <w:rsid w:val="00FE1B92"/>
    <w:rsid w:val="00FE1BA2"/>
    <w:rsid w:val="00FE1BCB"/>
    <w:rsid w:val="00FE1BFE"/>
    <w:rsid w:val="00FE1C00"/>
    <w:rsid w:val="00FE1C36"/>
    <w:rsid w:val="00FE1C53"/>
    <w:rsid w:val="00FE1C80"/>
    <w:rsid w:val="00FE1D14"/>
    <w:rsid w:val="00FE1D24"/>
    <w:rsid w:val="00FE1D51"/>
    <w:rsid w:val="00FE1D6F"/>
    <w:rsid w:val="00FE1E26"/>
    <w:rsid w:val="00FE1ECA"/>
    <w:rsid w:val="00FE1F13"/>
    <w:rsid w:val="00FE1F85"/>
    <w:rsid w:val="00FE1F98"/>
    <w:rsid w:val="00FE2008"/>
    <w:rsid w:val="00FE2043"/>
    <w:rsid w:val="00FE2079"/>
    <w:rsid w:val="00FE208E"/>
    <w:rsid w:val="00FE20A3"/>
    <w:rsid w:val="00FE20EE"/>
    <w:rsid w:val="00FE2341"/>
    <w:rsid w:val="00FE239B"/>
    <w:rsid w:val="00FE23F4"/>
    <w:rsid w:val="00FE2552"/>
    <w:rsid w:val="00FE257E"/>
    <w:rsid w:val="00FE26CF"/>
    <w:rsid w:val="00FE2702"/>
    <w:rsid w:val="00FE276B"/>
    <w:rsid w:val="00FE277C"/>
    <w:rsid w:val="00FE27AF"/>
    <w:rsid w:val="00FE27D5"/>
    <w:rsid w:val="00FE2867"/>
    <w:rsid w:val="00FE28BD"/>
    <w:rsid w:val="00FE28C9"/>
    <w:rsid w:val="00FE28D9"/>
    <w:rsid w:val="00FE2962"/>
    <w:rsid w:val="00FE2A6E"/>
    <w:rsid w:val="00FE2AAC"/>
    <w:rsid w:val="00FE2AE2"/>
    <w:rsid w:val="00FE2C54"/>
    <w:rsid w:val="00FE2C8B"/>
    <w:rsid w:val="00FE2CBA"/>
    <w:rsid w:val="00FE2CC1"/>
    <w:rsid w:val="00FE2D36"/>
    <w:rsid w:val="00FE2DBD"/>
    <w:rsid w:val="00FE2E10"/>
    <w:rsid w:val="00FE2E30"/>
    <w:rsid w:val="00FE2EB2"/>
    <w:rsid w:val="00FE2EFB"/>
    <w:rsid w:val="00FE2F71"/>
    <w:rsid w:val="00FE3160"/>
    <w:rsid w:val="00FE3161"/>
    <w:rsid w:val="00FE31AA"/>
    <w:rsid w:val="00FE33BF"/>
    <w:rsid w:val="00FE33F3"/>
    <w:rsid w:val="00FE33F8"/>
    <w:rsid w:val="00FE345D"/>
    <w:rsid w:val="00FE3496"/>
    <w:rsid w:val="00FE34E8"/>
    <w:rsid w:val="00FE351C"/>
    <w:rsid w:val="00FE3537"/>
    <w:rsid w:val="00FE3539"/>
    <w:rsid w:val="00FE3812"/>
    <w:rsid w:val="00FE3817"/>
    <w:rsid w:val="00FE3832"/>
    <w:rsid w:val="00FE38A1"/>
    <w:rsid w:val="00FE38F7"/>
    <w:rsid w:val="00FE3913"/>
    <w:rsid w:val="00FE3A14"/>
    <w:rsid w:val="00FE3A55"/>
    <w:rsid w:val="00FE3ACD"/>
    <w:rsid w:val="00FE3BBC"/>
    <w:rsid w:val="00FE3BBE"/>
    <w:rsid w:val="00FE3C43"/>
    <w:rsid w:val="00FE3C56"/>
    <w:rsid w:val="00FE3C95"/>
    <w:rsid w:val="00FE3CAB"/>
    <w:rsid w:val="00FE3D77"/>
    <w:rsid w:val="00FE3E86"/>
    <w:rsid w:val="00FE3EF1"/>
    <w:rsid w:val="00FE3F78"/>
    <w:rsid w:val="00FE3FAE"/>
    <w:rsid w:val="00FE4017"/>
    <w:rsid w:val="00FE4073"/>
    <w:rsid w:val="00FE4128"/>
    <w:rsid w:val="00FE4170"/>
    <w:rsid w:val="00FE4195"/>
    <w:rsid w:val="00FE4275"/>
    <w:rsid w:val="00FE429F"/>
    <w:rsid w:val="00FE43F3"/>
    <w:rsid w:val="00FE44A5"/>
    <w:rsid w:val="00FE44DA"/>
    <w:rsid w:val="00FE44DF"/>
    <w:rsid w:val="00FE44EB"/>
    <w:rsid w:val="00FE44EE"/>
    <w:rsid w:val="00FE44F7"/>
    <w:rsid w:val="00FE45CA"/>
    <w:rsid w:val="00FE4635"/>
    <w:rsid w:val="00FE4693"/>
    <w:rsid w:val="00FE4710"/>
    <w:rsid w:val="00FE4765"/>
    <w:rsid w:val="00FE481D"/>
    <w:rsid w:val="00FE4840"/>
    <w:rsid w:val="00FE4878"/>
    <w:rsid w:val="00FE48BC"/>
    <w:rsid w:val="00FE4B1B"/>
    <w:rsid w:val="00FE4B73"/>
    <w:rsid w:val="00FE4BD0"/>
    <w:rsid w:val="00FE4C49"/>
    <w:rsid w:val="00FE4C68"/>
    <w:rsid w:val="00FE4D23"/>
    <w:rsid w:val="00FE4DF3"/>
    <w:rsid w:val="00FE4EED"/>
    <w:rsid w:val="00FE4F1F"/>
    <w:rsid w:val="00FE4FA6"/>
    <w:rsid w:val="00FE5035"/>
    <w:rsid w:val="00FE5144"/>
    <w:rsid w:val="00FE514A"/>
    <w:rsid w:val="00FE51B2"/>
    <w:rsid w:val="00FE51E9"/>
    <w:rsid w:val="00FE51EC"/>
    <w:rsid w:val="00FE521F"/>
    <w:rsid w:val="00FE5224"/>
    <w:rsid w:val="00FE522E"/>
    <w:rsid w:val="00FE5238"/>
    <w:rsid w:val="00FE52CA"/>
    <w:rsid w:val="00FE534A"/>
    <w:rsid w:val="00FE5478"/>
    <w:rsid w:val="00FE548F"/>
    <w:rsid w:val="00FE57E9"/>
    <w:rsid w:val="00FE59B6"/>
    <w:rsid w:val="00FE59ED"/>
    <w:rsid w:val="00FE5BDA"/>
    <w:rsid w:val="00FE5BE8"/>
    <w:rsid w:val="00FE5C0D"/>
    <w:rsid w:val="00FE5C27"/>
    <w:rsid w:val="00FE5C2D"/>
    <w:rsid w:val="00FE5CB1"/>
    <w:rsid w:val="00FE5CB5"/>
    <w:rsid w:val="00FE5CDA"/>
    <w:rsid w:val="00FE5E13"/>
    <w:rsid w:val="00FE5E99"/>
    <w:rsid w:val="00FE5EAD"/>
    <w:rsid w:val="00FE5F3A"/>
    <w:rsid w:val="00FE5FFA"/>
    <w:rsid w:val="00FE60E0"/>
    <w:rsid w:val="00FE615D"/>
    <w:rsid w:val="00FE618B"/>
    <w:rsid w:val="00FE625D"/>
    <w:rsid w:val="00FE62AA"/>
    <w:rsid w:val="00FE6359"/>
    <w:rsid w:val="00FE641C"/>
    <w:rsid w:val="00FE649B"/>
    <w:rsid w:val="00FE64AA"/>
    <w:rsid w:val="00FE64EA"/>
    <w:rsid w:val="00FE651D"/>
    <w:rsid w:val="00FE66CE"/>
    <w:rsid w:val="00FE674B"/>
    <w:rsid w:val="00FE674F"/>
    <w:rsid w:val="00FE680E"/>
    <w:rsid w:val="00FE68F2"/>
    <w:rsid w:val="00FE6A25"/>
    <w:rsid w:val="00FE6AB6"/>
    <w:rsid w:val="00FE6ADF"/>
    <w:rsid w:val="00FE6AEC"/>
    <w:rsid w:val="00FE6B3A"/>
    <w:rsid w:val="00FE6BB8"/>
    <w:rsid w:val="00FE6C9F"/>
    <w:rsid w:val="00FE6D52"/>
    <w:rsid w:val="00FE6DC3"/>
    <w:rsid w:val="00FE6DE0"/>
    <w:rsid w:val="00FE6E09"/>
    <w:rsid w:val="00FE6E26"/>
    <w:rsid w:val="00FE6E9F"/>
    <w:rsid w:val="00FE6EF7"/>
    <w:rsid w:val="00FE7022"/>
    <w:rsid w:val="00FE7134"/>
    <w:rsid w:val="00FE7205"/>
    <w:rsid w:val="00FE727A"/>
    <w:rsid w:val="00FE73D3"/>
    <w:rsid w:val="00FE74DB"/>
    <w:rsid w:val="00FE74E0"/>
    <w:rsid w:val="00FE74EC"/>
    <w:rsid w:val="00FE75A5"/>
    <w:rsid w:val="00FE75EB"/>
    <w:rsid w:val="00FE762A"/>
    <w:rsid w:val="00FE76D4"/>
    <w:rsid w:val="00FE76F8"/>
    <w:rsid w:val="00FE7759"/>
    <w:rsid w:val="00FE777B"/>
    <w:rsid w:val="00FE7786"/>
    <w:rsid w:val="00FE7875"/>
    <w:rsid w:val="00FE7888"/>
    <w:rsid w:val="00FE78AB"/>
    <w:rsid w:val="00FE79C6"/>
    <w:rsid w:val="00FE7A58"/>
    <w:rsid w:val="00FE7A78"/>
    <w:rsid w:val="00FE7A7C"/>
    <w:rsid w:val="00FE7B81"/>
    <w:rsid w:val="00FE7BAA"/>
    <w:rsid w:val="00FE7BE8"/>
    <w:rsid w:val="00FE7C54"/>
    <w:rsid w:val="00FE7C6E"/>
    <w:rsid w:val="00FE7CA1"/>
    <w:rsid w:val="00FE7CC9"/>
    <w:rsid w:val="00FE7D15"/>
    <w:rsid w:val="00FE7D31"/>
    <w:rsid w:val="00FE7DFE"/>
    <w:rsid w:val="00FE7E1F"/>
    <w:rsid w:val="00FE7F0A"/>
    <w:rsid w:val="00FE7F95"/>
    <w:rsid w:val="00FE7FBF"/>
    <w:rsid w:val="00FF004F"/>
    <w:rsid w:val="00FF006F"/>
    <w:rsid w:val="00FF00DF"/>
    <w:rsid w:val="00FF0142"/>
    <w:rsid w:val="00FF0203"/>
    <w:rsid w:val="00FF0340"/>
    <w:rsid w:val="00FF034D"/>
    <w:rsid w:val="00FF034F"/>
    <w:rsid w:val="00FF039E"/>
    <w:rsid w:val="00FF03B9"/>
    <w:rsid w:val="00FF03FA"/>
    <w:rsid w:val="00FF0502"/>
    <w:rsid w:val="00FF0511"/>
    <w:rsid w:val="00FF0560"/>
    <w:rsid w:val="00FF07A7"/>
    <w:rsid w:val="00FF07F2"/>
    <w:rsid w:val="00FF081A"/>
    <w:rsid w:val="00FF081B"/>
    <w:rsid w:val="00FF09A1"/>
    <w:rsid w:val="00FF09B0"/>
    <w:rsid w:val="00FF0A55"/>
    <w:rsid w:val="00FF0B8D"/>
    <w:rsid w:val="00FF0BE0"/>
    <w:rsid w:val="00FF0C73"/>
    <w:rsid w:val="00FF0CC5"/>
    <w:rsid w:val="00FF0D15"/>
    <w:rsid w:val="00FF0D2D"/>
    <w:rsid w:val="00FF0E05"/>
    <w:rsid w:val="00FF0E20"/>
    <w:rsid w:val="00FF0E29"/>
    <w:rsid w:val="00FF0E3D"/>
    <w:rsid w:val="00FF0EA3"/>
    <w:rsid w:val="00FF1122"/>
    <w:rsid w:val="00FF11D1"/>
    <w:rsid w:val="00FF11DC"/>
    <w:rsid w:val="00FF11DD"/>
    <w:rsid w:val="00FF1309"/>
    <w:rsid w:val="00FF1377"/>
    <w:rsid w:val="00FF1392"/>
    <w:rsid w:val="00FF14F3"/>
    <w:rsid w:val="00FF153C"/>
    <w:rsid w:val="00FF1750"/>
    <w:rsid w:val="00FF17AB"/>
    <w:rsid w:val="00FF1823"/>
    <w:rsid w:val="00FF1858"/>
    <w:rsid w:val="00FF18FC"/>
    <w:rsid w:val="00FF19DF"/>
    <w:rsid w:val="00FF1A6E"/>
    <w:rsid w:val="00FF1B2E"/>
    <w:rsid w:val="00FF1B95"/>
    <w:rsid w:val="00FF1BBD"/>
    <w:rsid w:val="00FF1C11"/>
    <w:rsid w:val="00FF1C3F"/>
    <w:rsid w:val="00FF1C62"/>
    <w:rsid w:val="00FF1C6C"/>
    <w:rsid w:val="00FF1CF7"/>
    <w:rsid w:val="00FF1D0C"/>
    <w:rsid w:val="00FF1D6C"/>
    <w:rsid w:val="00FF1EA0"/>
    <w:rsid w:val="00FF1F61"/>
    <w:rsid w:val="00FF2055"/>
    <w:rsid w:val="00FF2123"/>
    <w:rsid w:val="00FF2130"/>
    <w:rsid w:val="00FF21FC"/>
    <w:rsid w:val="00FF22B1"/>
    <w:rsid w:val="00FF22FB"/>
    <w:rsid w:val="00FF2310"/>
    <w:rsid w:val="00FF2314"/>
    <w:rsid w:val="00FF2354"/>
    <w:rsid w:val="00FF238D"/>
    <w:rsid w:val="00FF2512"/>
    <w:rsid w:val="00FF2576"/>
    <w:rsid w:val="00FF25A1"/>
    <w:rsid w:val="00FF25AA"/>
    <w:rsid w:val="00FF25BD"/>
    <w:rsid w:val="00FF25E2"/>
    <w:rsid w:val="00FF263E"/>
    <w:rsid w:val="00FF2660"/>
    <w:rsid w:val="00FF26A9"/>
    <w:rsid w:val="00FF26E1"/>
    <w:rsid w:val="00FF26F7"/>
    <w:rsid w:val="00FF2767"/>
    <w:rsid w:val="00FF2812"/>
    <w:rsid w:val="00FF2813"/>
    <w:rsid w:val="00FF28D1"/>
    <w:rsid w:val="00FF2A1A"/>
    <w:rsid w:val="00FF2AB4"/>
    <w:rsid w:val="00FF2ACD"/>
    <w:rsid w:val="00FF2B7B"/>
    <w:rsid w:val="00FF2B90"/>
    <w:rsid w:val="00FF2BDE"/>
    <w:rsid w:val="00FF2CFC"/>
    <w:rsid w:val="00FF2D38"/>
    <w:rsid w:val="00FF2D64"/>
    <w:rsid w:val="00FF2DC2"/>
    <w:rsid w:val="00FF2DFE"/>
    <w:rsid w:val="00FF2E50"/>
    <w:rsid w:val="00FF2E91"/>
    <w:rsid w:val="00FF2F09"/>
    <w:rsid w:val="00FF2F75"/>
    <w:rsid w:val="00FF2F8F"/>
    <w:rsid w:val="00FF302E"/>
    <w:rsid w:val="00FF304A"/>
    <w:rsid w:val="00FF305F"/>
    <w:rsid w:val="00FF3113"/>
    <w:rsid w:val="00FF3130"/>
    <w:rsid w:val="00FF3134"/>
    <w:rsid w:val="00FF31D2"/>
    <w:rsid w:val="00FF32C2"/>
    <w:rsid w:val="00FF3367"/>
    <w:rsid w:val="00FF33C2"/>
    <w:rsid w:val="00FF346B"/>
    <w:rsid w:val="00FF348E"/>
    <w:rsid w:val="00FF34CD"/>
    <w:rsid w:val="00FF34D0"/>
    <w:rsid w:val="00FF3512"/>
    <w:rsid w:val="00FF3534"/>
    <w:rsid w:val="00FF359A"/>
    <w:rsid w:val="00FF3672"/>
    <w:rsid w:val="00FF370E"/>
    <w:rsid w:val="00FF389B"/>
    <w:rsid w:val="00FF391C"/>
    <w:rsid w:val="00FF3937"/>
    <w:rsid w:val="00FF39F3"/>
    <w:rsid w:val="00FF3ABC"/>
    <w:rsid w:val="00FF3AD1"/>
    <w:rsid w:val="00FF3AD2"/>
    <w:rsid w:val="00FF3B41"/>
    <w:rsid w:val="00FF3C2B"/>
    <w:rsid w:val="00FF3C53"/>
    <w:rsid w:val="00FF3DDB"/>
    <w:rsid w:val="00FF3EC0"/>
    <w:rsid w:val="00FF3EEE"/>
    <w:rsid w:val="00FF3F2B"/>
    <w:rsid w:val="00FF3F96"/>
    <w:rsid w:val="00FF3F97"/>
    <w:rsid w:val="00FF40A9"/>
    <w:rsid w:val="00FF4163"/>
    <w:rsid w:val="00FF41B6"/>
    <w:rsid w:val="00FF4253"/>
    <w:rsid w:val="00FF42C1"/>
    <w:rsid w:val="00FF4478"/>
    <w:rsid w:val="00FF44D0"/>
    <w:rsid w:val="00FF4531"/>
    <w:rsid w:val="00FF45B1"/>
    <w:rsid w:val="00FF474F"/>
    <w:rsid w:val="00FF47EF"/>
    <w:rsid w:val="00FF4867"/>
    <w:rsid w:val="00FF4950"/>
    <w:rsid w:val="00FF4A46"/>
    <w:rsid w:val="00FF4AAE"/>
    <w:rsid w:val="00FF4B2B"/>
    <w:rsid w:val="00FF4B55"/>
    <w:rsid w:val="00FF4BA9"/>
    <w:rsid w:val="00FF4BAA"/>
    <w:rsid w:val="00FF4C2F"/>
    <w:rsid w:val="00FF4C3A"/>
    <w:rsid w:val="00FF4C4D"/>
    <w:rsid w:val="00FF4C7B"/>
    <w:rsid w:val="00FF4F17"/>
    <w:rsid w:val="00FF4FD6"/>
    <w:rsid w:val="00FF4FF7"/>
    <w:rsid w:val="00FF5091"/>
    <w:rsid w:val="00FF50EA"/>
    <w:rsid w:val="00FF5158"/>
    <w:rsid w:val="00FF51A2"/>
    <w:rsid w:val="00FF51F0"/>
    <w:rsid w:val="00FF5242"/>
    <w:rsid w:val="00FF52BC"/>
    <w:rsid w:val="00FF52C8"/>
    <w:rsid w:val="00FF530B"/>
    <w:rsid w:val="00FF533C"/>
    <w:rsid w:val="00FF5354"/>
    <w:rsid w:val="00FF53BF"/>
    <w:rsid w:val="00FF53F5"/>
    <w:rsid w:val="00FF54AB"/>
    <w:rsid w:val="00FF55BC"/>
    <w:rsid w:val="00FF55FC"/>
    <w:rsid w:val="00FF577C"/>
    <w:rsid w:val="00FF5781"/>
    <w:rsid w:val="00FF58BF"/>
    <w:rsid w:val="00FF58D9"/>
    <w:rsid w:val="00FF5A57"/>
    <w:rsid w:val="00FF5A91"/>
    <w:rsid w:val="00FF5B30"/>
    <w:rsid w:val="00FF5B47"/>
    <w:rsid w:val="00FF5B5D"/>
    <w:rsid w:val="00FF5B68"/>
    <w:rsid w:val="00FF5BE8"/>
    <w:rsid w:val="00FF5BEA"/>
    <w:rsid w:val="00FF5BEE"/>
    <w:rsid w:val="00FF5C20"/>
    <w:rsid w:val="00FF5C43"/>
    <w:rsid w:val="00FF5C57"/>
    <w:rsid w:val="00FF5C78"/>
    <w:rsid w:val="00FF5CE3"/>
    <w:rsid w:val="00FF5D13"/>
    <w:rsid w:val="00FF5E0F"/>
    <w:rsid w:val="00FF5E4A"/>
    <w:rsid w:val="00FF5E5B"/>
    <w:rsid w:val="00FF5EE2"/>
    <w:rsid w:val="00FF5F49"/>
    <w:rsid w:val="00FF5F6E"/>
    <w:rsid w:val="00FF6010"/>
    <w:rsid w:val="00FF6087"/>
    <w:rsid w:val="00FF60D0"/>
    <w:rsid w:val="00FF60DD"/>
    <w:rsid w:val="00FF60ED"/>
    <w:rsid w:val="00FF60EE"/>
    <w:rsid w:val="00FF6106"/>
    <w:rsid w:val="00FF610C"/>
    <w:rsid w:val="00FF6129"/>
    <w:rsid w:val="00FF613B"/>
    <w:rsid w:val="00FF616B"/>
    <w:rsid w:val="00FF616C"/>
    <w:rsid w:val="00FF6292"/>
    <w:rsid w:val="00FF6369"/>
    <w:rsid w:val="00FF6379"/>
    <w:rsid w:val="00FF6382"/>
    <w:rsid w:val="00FF6423"/>
    <w:rsid w:val="00FF64E3"/>
    <w:rsid w:val="00FF64E9"/>
    <w:rsid w:val="00FF6536"/>
    <w:rsid w:val="00FF65C9"/>
    <w:rsid w:val="00FF65E8"/>
    <w:rsid w:val="00FF6608"/>
    <w:rsid w:val="00FF66D4"/>
    <w:rsid w:val="00FF6765"/>
    <w:rsid w:val="00FF67AF"/>
    <w:rsid w:val="00FF67E8"/>
    <w:rsid w:val="00FF680B"/>
    <w:rsid w:val="00FF6853"/>
    <w:rsid w:val="00FF68E9"/>
    <w:rsid w:val="00FF693E"/>
    <w:rsid w:val="00FF69C7"/>
    <w:rsid w:val="00FF6AA8"/>
    <w:rsid w:val="00FF6B47"/>
    <w:rsid w:val="00FF6B91"/>
    <w:rsid w:val="00FF6BC7"/>
    <w:rsid w:val="00FF6C26"/>
    <w:rsid w:val="00FF6CAC"/>
    <w:rsid w:val="00FF6DA2"/>
    <w:rsid w:val="00FF6DB0"/>
    <w:rsid w:val="00FF6E60"/>
    <w:rsid w:val="00FF6F6E"/>
    <w:rsid w:val="00FF706C"/>
    <w:rsid w:val="00FF708F"/>
    <w:rsid w:val="00FF70B4"/>
    <w:rsid w:val="00FF70D5"/>
    <w:rsid w:val="00FF7141"/>
    <w:rsid w:val="00FF719D"/>
    <w:rsid w:val="00FF71DB"/>
    <w:rsid w:val="00FF72D4"/>
    <w:rsid w:val="00FF73A2"/>
    <w:rsid w:val="00FF73B8"/>
    <w:rsid w:val="00FF7419"/>
    <w:rsid w:val="00FF748A"/>
    <w:rsid w:val="00FF753F"/>
    <w:rsid w:val="00FF756B"/>
    <w:rsid w:val="00FF7626"/>
    <w:rsid w:val="00FF7657"/>
    <w:rsid w:val="00FF765B"/>
    <w:rsid w:val="00FF76A0"/>
    <w:rsid w:val="00FF76CC"/>
    <w:rsid w:val="00FF76D1"/>
    <w:rsid w:val="00FF76F3"/>
    <w:rsid w:val="00FF7713"/>
    <w:rsid w:val="00FF7737"/>
    <w:rsid w:val="00FF7873"/>
    <w:rsid w:val="00FF78A9"/>
    <w:rsid w:val="00FF798B"/>
    <w:rsid w:val="00FF79EF"/>
    <w:rsid w:val="00FF79F9"/>
    <w:rsid w:val="00FF7A2A"/>
    <w:rsid w:val="00FF7A43"/>
    <w:rsid w:val="00FF7A4D"/>
    <w:rsid w:val="00FF7A65"/>
    <w:rsid w:val="00FF7AB3"/>
    <w:rsid w:val="00FF7AB6"/>
    <w:rsid w:val="00FF7AC9"/>
    <w:rsid w:val="00FF7AF3"/>
    <w:rsid w:val="00FF7D0E"/>
    <w:rsid w:val="00FF7D1D"/>
    <w:rsid w:val="00FF7D45"/>
    <w:rsid w:val="00FF7DA3"/>
    <w:rsid w:val="00FF7DC4"/>
    <w:rsid w:val="00FF7EB3"/>
    <w:rsid w:val="00FF7FC4"/>
    <w:rsid w:val="0117F6C2"/>
    <w:rsid w:val="016DB65F"/>
    <w:rsid w:val="020D63FA"/>
    <w:rsid w:val="02E0BE9A"/>
    <w:rsid w:val="02FFB98F"/>
    <w:rsid w:val="031D0194"/>
    <w:rsid w:val="03495EE6"/>
    <w:rsid w:val="046D316B"/>
    <w:rsid w:val="0499F9C6"/>
    <w:rsid w:val="04A67A5C"/>
    <w:rsid w:val="057D0D56"/>
    <w:rsid w:val="05A0E24B"/>
    <w:rsid w:val="0609915D"/>
    <w:rsid w:val="06B08EEA"/>
    <w:rsid w:val="06B2601B"/>
    <w:rsid w:val="06CDCBB4"/>
    <w:rsid w:val="06D4716C"/>
    <w:rsid w:val="06F52C72"/>
    <w:rsid w:val="0801B0A4"/>
    <w:rsid w:val="09783332"/>
    <w:rsid w:val="09E2094A"/>
    <w:rsid w:val="0B5C3DF8"/>
    <w:rsid w:val="0BEDC557"/>
    <w:rsid w:val="0C174E32"/>
    <w:rsid w:val="0C4AE93F"/>
    <w:rsid w:val="0CAF996C"/>
    <w:rsid w:val="0CE69ED3"/>
    <w:rsid w:val="0CF9DD2D"/>
    <w:rsid w:val="0E862A1F"/>
    <w:rsid w:val="0E9F1910"/>
    <w:rsid w:val="0EEA533D"/>
    <w:rsid w:val="0F48E9AD"/>
    <w:rsid w:val="0FB9067C"/>
    <w:rsid w:val="0FE45E12"/>
    <w:rsid w:val="1002DB9A"/>
    <w:rsid w:val="106C965E"/>
    <w:rsid w:val="10B64FF5"/>
    <w:rsid w:val="111E9DDB"/>
    <w:rsid w:val="11C9E563"/>
    <w:rsid w:val="11CD0A34"/>
    <w:rsid w:val="11F9F641"/>
    <w:rsid w:val="12271EB1"/>
    <w:rsid w:val="1264283B"/>
    <w:rsid w:val="12730DDE"/>
    <w:rsid w:val="127A158B"/>
    <w:rsid w:val="12888E49"/>
    <w:rsid w:val="1294F73E"/>
    <w:rsid w:val="12E37225"/>
    <w:rsid w:val="13AB3AF6"/>
    <w:rsid w:val="1494DD7D"/>
    <w:rsid w:val="1518CDD9"/>
    <w:rsid w:val="154F842E"/>
    <w:rsid w:val="156203B2"/>
    <w:rsid w:val="1619FD01"/>
    <w:rsid w:val="1695BC80"/>
    <w:rsid w:val="16B1A568"/>
    <w:rsid w:val="170DF63C"/>
    <w:rsid w:val="1749F8C6"/>
    <w:rsid w:val="176792BD"/>
    <w:rsid w:val="17EB5CA2"/>
    <w:rsid w:val="183EF377"/>
    <w:rsid w:val="18B2CD7E"/>
    <w:rsid w:val="18E98325"/>
    <w:rsid w:val="190B6614"/>
    <w:rsid w:val="1921B544"/>
    <w:rsid w:val="194041A9"/>
    <w:rsid w:val="1957A090"/>
    <w:rsid w:val="1961219A"/>
    <w:rsid w:val="1990A57D"/>
    <w:rsid w:val="19AB515C"/>
    <w:rsid w:val="19B37A59"/>
    <w:rsid w:val="1A193828"/>
    <w:rsid w:val="1A3D6837"/>
    <w:rsid w:val="1A893F2C"/>
    <w:rsid w:val="1AA367F7"/>
    <w:rsid w:val="1AF9F90A"/>
    <w:rsid w:val="1AF9FFCC"/>
    <w:rsid w:val="1B46F953"/>
    <w:rsid w:val="1BC7A5E4"/>
    <w:rsid w:val="1BD868EA"/>
    <w:rsid w:val="1C1784AB"/>
    <w:rsid w:val="1C643E5B"/>
    <w:rsid w:val="1CBF42F8"/>
    <w:rsid w:val="1D31D32C"/>
    <w:rsid w:val="1D68F241"/>
    <w:rsid w:val="1D948E56"/>
    <w:rsid w:val="1DC3BAF7"/>
    <w:rsid w:val="1E5E8086"/>
    <w:rsid w:val="1E887C4A"/>
    <w:rsid w:val="1EA6FD8D"/>
    <w:rsid w:val="1F0EA6BE"/>
    <w:rsid w:val="1F78868B"/>
    <w:rsid w:val="1F985804"/>
    <w:rsid w:val="1FD05243"/>
    <w:rsid w:val="21087053"/>
    <w:rsid w:val="213E0FBE"/>
    <w:rsid w:val="21899222"/>
    <w:rsid w:val="21BA1BD8"/>
    <w:rsid w:val="21FE741E"/>
    <w:rsid w:val="22327D5F"/>
    <w:rsid w:val="22F9389D"/>
    <w:rsid w:val="230D2511"/>
    <w:rsid w:val="23AA91DB"/>
    <w:rsid w:val="23D8087B"/>
    <w:rsid w:val="2414DE27"/>
    <w:rsid w:val="241F1C65"/>
    <w:rsid w:val="24A2C97B"/>
    <w:rsid w:val="24B584C7"/>
    <w:rsid w:val="24FB90EC"/>
    <w:rsid w:val="252FBA9A"/>
    <w:rsid w:val="259E7DFA"/>
    <w:rsid w:val="2641EA32"/>
    <w:rsid w:val="268B707A"/>
    <w:rsid w:val="26AE8F7D"/>
    <w:rsid w:val="2708A8BA"/>
    <w:rsid w:val="27A0368B"/>
    <w:rsid w:val="280F2893"/>
    <w:rsid w:val="282D691B"/>
    <w:rsid w:val="2834C019"/>
    <w:rsid w:val="28960D8F"/>
    <w:rsid w:val="2969EB79"/>
    <w:rsid w:val="29732DCC"/>
    <w:rsid w:val="2A0951FA"/>
    <w:rsid w:val="2A54076D"/>
    <w:rsid w:val="2A70B7D8"/>
    <w:rsid w:val="2AEEAF5B"/>
    <w:rsid w:val="2AF0008A"/>
    <w:rsid w:val="2AF7ADE4"/>
    <w:rsid w:val="2B1F2822"/>
    <w:rsid w:val="2B3CAFE6"/>
    <w:rsid w:val="2B932F78"/>
    <w:rsid w:val="2BD1A26A"/>
    <w:rsid w:val="2C0C1B2C"/>
    <w:rsid w:val="2C547E5A"/>
    <w:rsid w:val="2D024899"/>
    <w:rsid w:val="2D193E01"/>
    <w:rsid w:val="2D1D7736"/>
    <w:rsid w:val="2D7C9C82"/>
    <w:rsid w:val="2D815F26"/>
    <w:rsid w:val="2DC88898"/>
    <w:rsid w:val="2DFEF122"/>
    <w:rsid w:val="2E2006E1"/>
    <w:rsid w:val="2E8DEA80"/>
    <w:rsid w:val="2F30CD11"/>
    <w:rsid w:val="2F8F7001"/>
    <w:rsid w:val="2FAEDB9E"/>
    <w:rsid w:val="2FE69EC7"/>
    <w:rsid w:val="3069A269"/>
    <w:rsid w:val="306EC3DB"/>
    <w:rsid w:val="3080445E"/>
    <w:rsid w:val="311E2D55"/>
    <w:rsid w:val="31833646"/>
    <w:rsid w:val="3195E7B2"/>
    <w:rsid w:val="31FEAE8F"/>
    <w:rsid w:val="3279B0D0"/>
    <w:rsid w:val="32C7B1B9"/>
    <w:rsid w:val="32D9D55D"/>
    <w:rsid w:val="3311493E"/>
    <w:rsid w:val="332838F0"/>
    <w:rsid w:val="3329B483"/>
    <w:rsid w:val="33C4772E"/>
    <w:rsid w:val="33D1A583"/>
    <w:rsid w:val="34DEAF47"/>
    <w:rsid w:val="350B829B"/>
    <w:rsid w:val="35B8C0C9"/>
    <w:rsid w:val="36DC51C4"/>
    <w:rsid w:val="37108E30"/>
    <w:rsid w:val="375CCA15"/>
    <w:rsid w:val="383F3423"/>
    <w:rsid w:val="38A8E85D"/>
    <w:rsid w:val="39AE3997"/>
    <w:rsid w:val="39D66B49"/>
    <w:rsid w:val="39F374AE"/>
    <w:rsid w:val="3A54D854"/>
    <w:rsid w:val="3B030BCC"/>
    <w:rsid w:val="3B5EE89D"/>
    <w:rsid w:val="3C9FE013"/>
    <w:rsid w:val="3CD8B200"/>
    <w:rsid w:val="3D4FF694"/>
    <w:rsid w:val="3E0EFACA"/>
    <w:rsid w:val="3E38F237"/>
    <w:rsid w:val="3E5307E5"/>
    <w:rsid w:val="3EC1B165"/>
    <w:rsid w:val="3F10CA43"/>
    <w:rsid w:val="3F215D9C"/>
    <w:rsid w:val="3F27BB14"/>
    <w:rsid w:val="3F55AAFC"/>
    <w:rsid w:val="40422ED5"/>
    <w:rsid w:val="40758370"/>
    <w:rsid w:val="40A9E1D4"/>
    <w:rsid w:val="40BB3534"/>
    <w:rsid w:val="41078260"/>
    <w:rsid w:val="4132BA3F"/>
    <w:rsid w:val="419D0736"/>
    <w:rsid w:val="41B0E784"/>
    <w:rsid w:val="436983F3"/>
    <w:rsid w:val="43A6442F"/>
    <w:rsid w:val="43B40BB4"/>
    <w:rsid w:val="43D33C3C"/>
    <w:rsid w:val="4412ED53"/>
    <w:rsid w:val="4492170E"/>
    <w:rsid w:val="44EE89E0"/>
    <w:rsid w:val="450E4F12"/>
    <w:rsid w:val="45966DC0"/>
    <w:rsid w:val="460E3081"/>
    <w:rsid w:val="4628A7C3"/>
    <w:rsid w:val="46861BEF"/>
    <w:rsid w:val="469EB8BB"/>
    <w:rsid w:val="47BD972E"/>
    <w:rsid w:val="481AEC99"/>
    <w:rsid w:val="48C6A5BB"/>
    <w:rsid w:val="490A6598"/>
    <w:rsid w:val="4A265D5C"/>
    <w:rsid w:val="4A570E6E"/>
    <w:rsid w:val="4A818E24"/>
    <w:rsid w:val="4ACF9A88"/>
    <w:rsid w:val="4ADCF637"/>
    <w:rsid w:val="4AE08DF5"/>
    <w:rsid w:val="4BD3420A"/>
    <w:rsid w:val="4BD81F62"/>
    <w:rsid w:val="4BE48151"/>
    <w:rsid w:val="4BF7E440"/>
    <w:rsid w:val="4C2BE60E"/>
    <w:rsid w:val="4CA82C22"/>
    <w:rsid w:val="4D1092FC"/>
    <w:rsid w:val="4DB1B629"/>
    <w:rsid w:val="4E04A8DA"/>
    <w:rsid w:val="4E0DC872"/>
    <w:rsid w:val="4EEFB114"/>
    <w:rsid w:val="4F10F916"/>
    <w:rsid w:val="4F4ECAF8"/>
    <w:rsid w:val="4FB1ACBF"/>
    <w:rsid w:val="4FCED3EF"/>
    <w:rsid w:val="519316F1"/>
    <w:rsid w:val="51CBE09B"/>
    <w:rsid w:val="51D1F99C"/>
    <w:rsid w:val="5251349C"/>
    <w:rsid w:val="52847BF2"/>
    <w:rsid w:val="52E472DC"/>
    <w:rsid w:val="5305C159"/>
    <w:rsid w:val="5310A6AA"/>
    <w:rsid w:val="5345857F"/>
    <w:rsid w:val="535EC5C3"/>
    <w:rsid w:val="53EE1034"/>
    <w:rsid w:val="5402EB4E"/>
    <w:rsid w:val="546053F9"/>
    <w:rsid w:val="5466BE14"/>
    <w:rsid w:val="548E05F5"/>
    <w:rsid w:val="54B8206A"/>
    <w:rsid w:val="5666BACD"/>
    <w:rsid w:val="569F5AC0"/>
    <w:rsid w:val="5714F96D"/>
    <w:rsid w:val="571B85CB"/>
    <w:rsid w:val="57C3D594"/>
    <w:rsid w:val="57E32D2D"/>
    <w:rsid w:val="58849B11"/>
    <w:rsid w:val="59BEC3CC"/>
    <w:rsid w:val="5A11DFBC"/>
    <w:rsid w:val="5A60F5E7"/>
    <w:rsid w:val="5AE09E42"/>
    <w:rsid w:val="5AE87396"/>
    <w:rsid w:val="5AF60CF8"/>
    <w:rsid w:val="5B1B2349"/>
    <w:rsid w:val="5BA238A0"/>
    <w:rsid w:val="5C18FAB0"/>
    <w:rsid w:val="5C8F4B85"/>
    <w:rsid w:val="5D25E32D"/>
    <w:rsid w:val="5D546F56"/>
    <w:rsid w:val="5D837F50"/>
    <w:rsid w:val="5D8BEF29"/>
    <w:rsid w:val="5D8E414D"/>
    <w:rsid w:val="5D9CC49A"/>
    <w:rsid w:val="5E1BF230"/>
    <w:rsid w:val="5E34674B"/>
    <w:rsid w:val="5F5E814E"/>
    <w:rsid w:val="5F7CFF80"/>
    <w:rsid w:val="5FEBE03C"/>
    <w:rsid w:val="60181D4C"/>
    <w:rsid w:val="60985AD8"/>
    <w:rsid w:val="60A983DA"/>
    <w:rsid w:val="60D5F918"/>
    <w:rsid w:val="61BE59EA"/>
    <w:rsid w:val="623346EE"/>
    <w:rsid w:val="6245BB70"/>
    <w:rsid w:val="62B1922C"/>
    <w:rsid w:val="63AFC7E7"/>
    <w:rsid w:val="6457EDA5"/>
    <w:rsid w:val="648C5191"/>
    <w:rsid w:val="655C0D09"/>
    <w:rsid w:val="66197417"/>
    <w:rsid w:val="663588CE"/>
    <w:rsid w:val="66B62F2B"/>
    <w:rsid w:val="67468EDC"/>
    <w:rsid w:val="6773B335"/>
    <w:rsid w:val="6822AE50"/>
    <w:rsid w:val="68A38974"/>
    <w:rsid w:val="6A043900"/>
    <w:rsid w:val="6A75FABE"/>
    <w:rsid w:val="6AEB5A22"/>
    <w:rsid w:val="6B962FD5"/>
    <w:rsid w:val="6C0E6F72"/>
    <w:rsid w:val="6C636F00"/>
    <w:rsid w:val="6C91B833"/>
    <w:rsid w:val="6D36B762"/>
    <w:rsid w:val="6D6C7F06"/>
    <w:rsid w:val="6E499B7F"/>
    <w:rsid w:val="6E5097B9"/>
    <w:rsid w:val="6ECF0478"/>
    <w:rsid w:val="6F2738F3"/>
    <w:rsid w:val="6F8600D7"/>
    <w:rsid w:val="6FB1368B"/>
    <w:rsid w:val="7011E9DA"/>
    <w:rsid w:val="70956CC2"/>
    <w:rsid w:val="70FB6161"/>
    <w:rsid w:val="715597DD"/>
    <w:rsid w:val="719CDD22"/>
    <w:rsid w:val="725DB514"/>
    <w:rsid w:val="7262AA76"/>
    <w:rsid w:val="72FF9331"/>
    <w:rsid w:val="735D3017"/>
    <w:rsid w:val="73D047D4"/>
    <w:rsid w:val="740A332E"/>
    <w:rsid w:val="7411C728"/>
    <w:rsid w:val="7466EF68"/>
    <w:rsid w:val="74A5FAF9"/>
    <w:rsid w:val="74D81D5E"/>
    <w:rsid w:val="757AACF2"/>
    <w:rsid w:val="757E2506"/>
    <w:rsid w:val="75EDC2F1"/>
    <w:rsid w:val="76415EBE"/>
    <w:rsid w:val="7670F9B4"/>
    <w:rsid w:val="768A2C75"/>
    <w:rsid w:val="76CE1523"/>
    <w:rsid w:val="76DA8638"/>
    <w:rsid w:val="76FF2DCE"/>
    <w:rsid w:val="7841C93C"/>
    <w:rsid w:val="78EBB29E"/>
    <w:rsid w:val="79076F5A"/>
    <w:rsid w:val="7929899C"/>
    <w:rsid w:val="79B0625E"/>
    <w:rsid w:val="79CACEAC"/>
    <w:rsid w:val="79F090B5"/>
    <w:rsid w:val="7A41DE6C"/>
    <w:rsid w:val="7A60DD85"/>
    <w:rsid w:val="7A888F3C"/>
    <w:rsid w:val="7B1BDE98"/>
    <w:rsid w:val="7B1EC3A3"/>
    <w:rsid w:val="7B25AEF0"/>
    <w:rsid w:val="7B9B3D5C"/>
    <w:rsid w:val="7BCDF199"/>
    <w:rsid w:val="7BD7D2B3"/>
    <w:rsid w:val="7C983ED3"/>
    <w:rsid w:val="7CA22A29"/>
    <w:rsid w:val="7CA510AA"/>
    <w:rsid w:val="7CBA434C"/>
    <w:rsid w:val="7D6BF93F"/>
    <w:rsid w:val="7D7A3FC9"/>
    <w:rsid w:val="7DA0B11E"/>
    <w:rsid w:val="7DAB4AEF"/>
    <w:rsid w:val="7DAD7FE2"/>
    <w:rsid w:val="7DC73197"/>
    <w:rsid w:val="7DE271CB"/>
    <w:rsid w:val="7E61872C"/>
    <w:rsid w:val="7F1B5D43"/>
    <w:rsid w:val="7F4B8884"/>
    <w:rsid w:val="7F6C3E90"/>
    <w:rsid w:val="7F8BD327"/>
    <w:rsid w:val="7FB1600B"/>
    <w:rsid w:val="7FBDCE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547AB9"/>
  <w15:docId w15:val="{DC554053-EB25-4C59-A14A-B0555B6C7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2"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qFormat/>
    <w:rsid w:val="00030680"/>
    <w:pPr>
      <w:spacing w:after="240" w:line="280" w:lineRule="atLeast"/>
    </w:pPr>
    <w:rPr>
      <w:rFonts w:ascii="Gill Sans MT" w:eastAsiaTheme="minorEastAsia" w:hAnsi="Gill Sans MT" w:cs="GillSansMTStd-Book"/>
      <w:color w:val="6C6463"/>
      <w:lang w:val="hy-AM"/>
    </w:rPr>
  </w:style>
  <w:style w:type="paragraph" w:styleId="Heading1">
    <w:name w:val="heading 1"/>
    <w:aliases w:val="Heading 1h1,l1,H1,Section Heading,Επικεφαλίδα 1 Char1,Επικεφαλίδα 1 Char Char,Επικεφαλίδα 1 Char1 Char,Επικεφαλίδα 1 Char1 Char Char Char,Επικεφαλίδα 1 Char Char Char Char Char,Επικεφαλίδα 1 Char Char1 Char,Επικεφαλίδα 1 Char1 Char1"/>
    <w:next w:val="Normal"/>
    <w:link w:val="Heading1Char"/>
    <w:autoRedefine/>
    <w:uiPriority w:val="9"/>
    <w:qFormat/>
    <w:rsid w:val="00BB421D"/>
    <w:pPr>
      <w:keepNext/>
      <w:keepLines/>
      <w:numPr>
        <w:numId w:val="338"/>
      </w:numPr>
      <w:spacing w:after="0" w:line="360" w:lineRule="auto"/>
      <w:ind w:left="360" w:right="29"/>
      <w:jc w:val="center"/>
      <w:outlineLvl w:val="0"/>
    </w:pPr>
    <w:rPr>
      <w:rFonts w:ascii="GHEA Grapalat" w:eastAsiaTheme="minorEastAsia" w:hAnsi="GHEA Grapalat" w:cs="Arial"/>
      <w:b/>
      <w:bCs/>
      <w:caps/>
      <w:sz w:val="24"/>
      <w:szCs w:val="24"/>
      <w:lang w:val="hy-AM"/>
    </w:rPr>
  </w:style>
  <w:style w:type="paragraph" w:styleId="Heading2">
    <w:name w:val="heading 2"/>
    <w:aliases w:val="D-ARTICOLE"/>
    <w:basedOn w:val="Normal"/>
    <w:next w:val="Normal"/>
    <w:link w:val="Heading2Char"/>
    <w:uiPriority w:val="9"/>
    <w:qFormat/>
    <w:rsid w:val="00546378"/>
    <w:pPr>
      <w:keepNext/>
      <w:numPr>
        <w:ilvl w:val="1"/>
        <w:numId w:val="287"/>
      </w:numPr>
      <w:ind w:left="302" w:hanging="1987"/>
      <w:outlineLvl w:val="1"/>
    </w:pPr>
    <w:rPr>
      <w:rFonts w:ascii="GHEA Grapalat" w:hAnsi="GHEA Grapalat" w:cs="Arial"/>
      <w:b/>
      <w:bCs/>
      <w:smallCaps/>
      <w:color w:val="auto"/>
      <w:sz w:val="24"/>
    </w:rPr>
  </w:style>
  <w:style w:type="paragraph" w:styleId="Heading3">
    <w:name w:val="heading 3"/>
    <w:aliases w:val="h3,l3,H3,Title2,H31,H32,H33,Level 1 - 1"/>
    <w:basedOn w:val="Heading2"/>
    <w:next w:val="Normal"/>
    <w:link w:val="Heading3Char"/>
    <w:qFormat/>
    <w:rsid w:val="00030680"/>
    <w:pPr>
      <w:numPr>
        <w:ilvl w:val="2"/>
        <w:numId w:val="9"/>
      </w:numPr>
      <w:outlineLvl w:val="2"/>
    </w:pPr>
    <w:rPr>
      <w:b w:val="0"/>
      <w:bCs w:val="0"/>
      <w:color w:val="C2113A"/>
      <w:szCs w:val="20"/>
    </w:rPr>
  </w:style>
  <w:style w:type="paragraph" w:styleId="Heading4">
    <w:name w:val="heading 4"/>
    <w:aliases w:val="Run-In"/>
    <w:next w:val="Normal"/>
    <w:link w:val="Heading4Char"/>
    <w:uiPriority w:val="2"/>
    <w:rsid w:val="00030680"/>
    <w:pPr>
      <w:numPr>
        <w:ilvl w:val="3"/>
        <w:numId w:val="9"/>
      </w:numPr>
      <w:spacing w:after="0" w:line="240" w:lineRule="auto"/>
      <w:outlineLvl w:val="3"/>
    </w:pPr>
    <w:rPr>
      <w:rFonts w:ascii="Gill Sans MT" w:eastAsiaTheme="minorEastAsia" w:hAnsi="Gill Sans MT" w:cs="GillSansMTStd-Book"/>
      <w:b/>
      <w:bCs/>
      <w:caps/>
      <w:color w:val="6C6463"/>
      <w:sz w:val="20"/>
    </w:rPr>
  </w:style>
  <w:style w:type="paragraph" w:styleId="Heading5">
    <w:name w:val="heading 5"/>
    <w:basedOn w:val="Normal"/>
    <w:next w:val="Normal"/>
    <w:link w:val="Heading5Char"/>
    <w:uiPriority w:val="9"/>
    <w:semiHidden/>
    <w:qFormat/>
    <w:rsid w:val="00030680"/>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30680"/>
    <w:pPr>
      <w:keepNext/>
      <w:keepLines/>
      <w:numPr>
        <w:ilvl w:val="5"/>
        <w:numId w:val="9"/>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qFormat/>
    <w:rsid w:val="00030680"/>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qFormat/>
    <w:rsid w:val="00030680"/>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qFormat/>
    <w:rsid w:val="00030680"/>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h1 Char,l1 Char,H1 Char,Section Heading Char,Επικεφαλίδα 1 Char1 Char2,Επικεφαλίδα 1 Char Char Char,Επικεφαλίδα 1 Char1 Char Char,Επικεφαλίδα 1 Char1 Char Char Char Char,Επικεφαλίδα 1 Char Char Char Char Char Char"/>
    <w:basedOn w:val="DefaultParagraphFont"/>
    <w:link w:val="Heading1"/>
    <w:uiPriority w:val="9"/>
    <w:rsid w:val="00BB421D"/>
    <w:rPr>
      <w:rFonts w:ascii="GHEA Grapalat" w:eastAsiaTheme="minorEastAsia" w:hAnsi="GHEA Grapalat" w:cs="Arial"/>
      <w:b/>
      <w:bCs/>
      <w:caps/>
      <w:sz w:val="24"/>
      <w:szCs w:val="24"/>
      <w:lang w:val="hy-AM"/>
    </w:rPr>
  </w:style>
  <w:style w:type="character" w:customStyle="1" w:styleId="Heading2Char">
    <w:name w:val="Heading 2 Char"/>
    <w:aliases w:val="D-ARTICOLE Char"/>
    <w:basedOn w:val="DefaultParagraphFont"/>
    <w:link w:val="Heading2"/>
    <w:uiPriority w:val="9"/>
    <w:rsid w:val="00546378"/>
    <w:rPr>
      <w:rFonts w:ascii="GHEA Grapalat" w:eastAsiaTheme="minorEastAsia" w:hAnsi="GHEA Grapalat" w:cs="Arial"/>
      <w:b/>
      <w:bCs/>
      <w:smallCaps/>
      <w:sz w:val="24"/>
      <w:lang w:val="hy-AM"/>
    </w:rPr>
  </w:style>
  <w:style w:type="character" w:customStyle="1" w:styleId="Heading3Char">
    <w:name w:val="Heading 3 Char"/>
    <w:aliases w:val="h3 Char1,l3 Char1,H3 Char1,Title2 Char1,H31 Char1,H32 Char1,H33 Char1,Level 1 - 1 Char1"/>
    <w:basedOn w:val="DefaultParagraphFont"/>
    <w:link w:val="Heading3"/>
    <w:rsid w:val="00030680"/>
    <w:rPr>
      <w:rFonts w:ascii="Gill Sans MT" w:eastAsiaTheme="minorEastAsia" w:hAnsi="Gill Sans MT" w:cs="Arial"/>
      <w:color w:val="C2113A"/>
      <w:szCs w:val="20"/>
      <w:lang w:val="hy-AM"/>
    </w:rPr>
  </w:style>
  <w:style w:type="character" w:customStyle="1" w:styleId="Heading4Char">
    <w:name w:val="Heading 4 Char"/>
    <w:aliases w:val="Run-In Char"/>
    <w:basedOn w:val="DefaultParagraphFont"/>
    <w:link w:val="Heading4"/>
    <w:uiPriority w:val="2"/>
    <w:rsid w:val="00030680"/>
    <w:rPr>
      <w:rFonts w:ascii="Gill Sans MT" w:eastAsiaTheme="minorEastAsia" w:hAnsi="Gill Sans MT" w:cs="GillSansMTStd-Book"/>
      <w:b/>
      <w:bCs/>
      <w:caps/>
      <w:color w:val="6C6463"/>
      <w:sz w:val="20"/>
    </w:rPr>
  </w:style>
  <w:style w:type="character" w:customStyle="1" w:styleId="Heading5Char">
    <w:name w:val="Heading 5 Char"/>
    <w:basedOn w:val="DefaultParagraphFont"/>
    <w:link w:val="Heading5"/>
    <w:uiPriority w:val="9"/>
    <w:semiHidden/>
    <w:rsid w:val="00030680"/>
    <w:rPr>
      <w:rFonts w:asciiTheme="majorHAnsi" w:eastAsiaTheme="majorEastAsia" w:hAnsiTheme="majorHAnsi" w:cstheme="majorBidi"/>
      <w:color w:val="2F5496" w:themeColor="accent1" w:themeShade="BF"/>
      <w:lang w:val="hy-AM"/>
    </w:rPr>
  </w:style>
  <w:style w:type="character" w:customStyle="1" w:styleId="Heading6Char">
    <w:name w:val="Heading 6 Char"/>
    <w:basedOn w:val="DefaultParagraphFont"/>
    <w:link w:val="Heading6"/>
    <w:uiPriority w:val="9"/>
    <w:semiHidden/>
    <w:rsid w:val="00030680"/>
    <w:rPr>
      <w:rFonts w:asciiTheme="majorHAnsi" w:eastAsiaTheme="majorEastAsia" w:hAnsiTheme="majorHAnsi" w:cstheme="majorBidi"/>
      <w:color w:val="1F3763" w:themeColor="accent1" w:themeShade="7F"/>
      <w:lang w:val="hy-AM"/>
    </w:rPr>
  </w:style>
  <w:style w:type="character" w:customStyle="1" w:styleId="Heading7Char">
    <w:name w:val="Heading 7 Char"/>
    <w:basedOn w:val="DefaultParagraphFont"/>
    <w:link w:val="Heading7"/>
    <w:uiPriority w:val="9"/>
    <w:semiHidden/>
    <w:rsid w:val="00030680"/>
    <w:rPr>
      <w:rFonts w:asciiTheme="majorHAnsi" w:eastAsiaTheme="majorEastAsia" w:hAnsiTheme="majorHAnsi" w:cstheme="majorBidi"/>
      <w:i/>
      <w:iCs/>
      <w:color w:val="1F3763" w:themeColor="accent1" w:themeShade="7F"/>
      <w:lang w:val="hy-AM"/>
    </w:rPr>
  </w:style>
  <w:style w:type="character" w:customStyle="1" w:styleId="Heading8Char">
    <w:name w:val="Heading 8 Char"/>
    <w:basedOn w:val="DefaultParagraphFont"/>
    <w:link w:val="Heading8"/>
    <w:uiPriority w:val="9"/>
    <w:semiHidden/>
    <w:rsid w:val="00030680"/>
    <w:rPr>
      <w:rFonts w:asciiTheme="majorHAnsi" w:eastAsiaTheme="majorEastAsia" w:hAnsiTheme="majorHAnsi" w:cstheme="majorBidi"/>
      <w:color w:val="272727" w:themeColor="text1" w:themeTint="D8"/>
      <w:sz w:val="21"/>
      <w:szCs w:val="21"/>
      <w:lang w:val="hy-AM"/>
    </w:rPr>
  </w:style>
  <w:style w:type="character" w:customStyle="1" w:styleId="Heading9Char">
    <w:name w:val="Heading 9 Char"/>
    <w:basedOn w:val="DefaultParagraphFont"/>
    <w:link w:val="Heading9"/>
    <w:uiPriority w:val="9"/>
    <w:semiHidden/>
    <w:rsid w:val="00030680"/>
    <w:rPr>
      <w:rFonts w:asciiTheme="majorHAnsi" w:eastAsiaTheme="majorEastAsia" w:hAnsiTheme="majorHAnsi" w:cstheme="majorBidi"/>
      <w:i/>
      <w:iCs/>
      <w:color w:val="272727" w:themeColor="text1" w:themeTint="D8"/>
      <w:sz w:val="21"/>
      <w:szCs w:val="21"/>
      <w:lang w:val="hy-AM"/>
    </w:rPr>
  </w:style>
  <w:style w:type="table" w:customStyle="1" w:styleId="TableNormal1">
    <w:name w:val="Table Normal1"/>
    <w:uiPriority w:val="2"/>
    <w:semiHidden/>
    <w:unhideWhenUsed/>
    <w:qFormat/>
    <w:rsid w:val="00030680"/>
    <w:pPr>
      <w:spacing w:after="0" w:line="240" w:lineRule="auto"/>
    </w:pPr>
    <w:rPr>
      <w:rFonts w:eastAsiaTheme="minorEastAsia"/>
      <w:sz w:val="24"/>
      <w:szCs w:val="24"/>
    </w:rPr>
    <w:tblPr>
      <w:tblInd w:w="0" w:type="dxa"/>
      <w:tblCellMar>
        <w:top w:w="0" w:type="dxa"/>
        <w:left w:w="0" w:type="dxa"/>
        <w:bottom w:w="0" w:type="dxa"/>
        <w:right w:w="0" w:type="dxa"/>
      </w:tblCellMar>
    </w:tblPr>
  </w:style>
  <w:style w:type="paragraph" w:styleId="TOC1">
    <w:name w:val="toc 1"/>
    <w:basedOn w:val="Normal"/>
    <w:uiPriority w:val="39"/>
    <w:rsid w:val="00C4376F"/>
    <w:pPr>
      <w:spacing w:before="120" w:after="120" w:line="240" w:lineRule="auto"/>
      <w:ind w:left="1418" w:right="284" w:hanging="1418"/>
    </w:pPr>
    <w:rPr>
      <w:rFonts w:ascii="Calibri" w:eastAsia="Calibri" w:hAnsi="Calibri"/>
      <w:b/>
      <w:bCs/>
      <w:sz w:val="24"/>
      <w:szCs w:val="24"/>
    </w:rPr>
  </w:style>
  <w:style w:type="paragraph" w:styleId="TOC2">
    <w:name w:val="toc 2"/>
    <w:basedOn w:val="Normal"/>
    <w:uiPriority w:val="39"/>
    <w:rsid w:val="00C4376F"/>
    <w:pPr>
      <w:spacing w:before="120" w:after="120" w:line="240" w:lineRule="auto"/>
      <w:ind w:left="2121" w:hanging="1588"/>
    </w:pPr>
    <w:rPr>
      <w:rFonts w:ascii="Calibri" w:eastAsia="Calibri" w:hAnsi="Calibri"/>
    </w:rPr>
  </w:style>
  <w:style w:type="paragraph" w:styleId="TOC3">
    <w:name w:val="toc 3"/>
    <w:basedOn w:val="Normal"/>
    <w:uiPriority w:val="39"/>
    <w:rsid w:val="00030680"/>
    <w:pPr>
      <w:ind w:left="1542" w:hanging="576"/>
    </w:pPr>
    <w:rPr>
      <w:rFonts w:ascii="Calibri" w:eastAsia="Calibri" w:hAnsi="Calibri"/>
    </w:rPr>
  </w:style>
  <w:style w:type="paragraph" w:styleId="BodyText">
    <w:name w:val="Body Text"/>
    <w:aliases w:val="FirstLevel"/>
    <w:basedOn w:val="Normal"/>
    <w:link w:val="BodyTextChar"/>
    <w:qFormat/>
    <w:rsid w:val="00030680"/>
    <w:pPr>
      <w:ind w:left="101"/>
    </w:pPr>
    <w:rPr>
      <w:rFonts w:ascii="Calibri" w:eastAsia="Calibri" w:hAnsi="Calibri"/>
    </w:rPr>
  </w:style>
  <w:style w:type="character" w:customStyle="1" w:styleId="BodyTextChar">
    <w:name w:val="Body Text Char"/>
    <w:aliases w:val="FirstLevel Char"/>
    <w:basedOn w:val="DefaultParagraphFont"/>
    <w:link w:val="BodyText"/>
    <w:rsid w:val="00030680"/>
    <w:rPr>
      <w:rFonts w:ascii="Calibri" w:eastAsia="Calibri" w:hAnsi="Calibri" w:cs="GillSansMTStd-Book"/>
      <w:color w:val="6C6463"/>
    </w:rPr>
  </w:style>
  <w:style w:type="paragraph" w:styleId="ListParagraph">
    <w:name w:val="List Paragraph"/>
    <w:aliases w:val="Dot pt,F5 List Paragraph,List Paragraph1,List Paragraph Char Char Char,Indicator Text,Colorful List - Accent 11,Numbered Para 1,Bullet Points,List Paragraph2,MAIN CONTENT,Normal numbered,No Spacing1,Issue Action POC,EX Bullet,List1,lp1,Ha"/>
    <w:basedOn w:val="Normal"/>
    <w:link w:val="ListParagraphChar"/>
    <w:uiPriority w:val="34"/>
    <w:qFormat/>
    <w:rsid w:val="00030680"/>
    <w:pPr>
      <w:ind w:left="720"/>
      <w:contextualSpacing/>
    </w:pPr>
  </w:style>
  <w:style w:type="paragraph" w:customStyle="1" w:styleId="TableParagraph">
    <w:name w:val="Table Paragraph"/>
    <w:basedOn w:val="Normal"/>
    <w:uiPriority w:val="1"/>
    <w:rsid w:val="00030680"/>
  </w:style>
  <w:style w:type="paragraph" w:styleId="BalloonText">
    <w:name w:val="Balloon Text"/>
    <w:basedOn w:val="Normal"/>
    <w:link w:val="BalloonTextChar"/>
    <w:uiPriority w:val="99"/>
    <w:semiHidden/>
    <w:unhideWhenUsed/>
    <w:rsid w:val="00030680"/>
    <w:rPr>
      <w:rFonts w:ascii="Tahoma" w:hAnsi="Tahoma" w:cs="Tahoma"/>
      <w:sz w:val="16"/>
      <w:szCs w:val="16"/>
    </w:rPr>
  </w:style>
  <w:style w:type="character" w:customStyle="1" w:styleId="BalloonTextChar">
    <w:name w:val="Balloon Text Char"/>
    <w:basedOn w:val="DefaultParagraphFont"/>
    <w:link w:val="BalloonText"/>
    <w:uiPriority w:val="99"/>
    <w:semiHidden/>
    <w:rsid w:val="00030680"/>
    <w:rPr>
      <w:rFonts w:ascii="Tahoma" w:eastAsiaTheme="minorEastAsia" w:hAnsi="Tahoma" w:cs="Tahoma"/>
      <w:color w:val="6C6463"/>
      <w:sz w:val="16"/>
      <w:szCs w:val="16"/>
    </w:rPr>
  </w:style>
  <w:style w:type="paragraph" w:styleId="Header">
    <w:name w:val="header"/>
    <w:basedOn w:val="Normal"/>
    <w:link w:val="HeaderChar"/>
    <w:unhideWhenUsed/>
    <w:qFormat/>
    <w:rsid w:val="00030680"/>
    <w:pPr>
      <w:tabs>
        <w:tab w:val="center" w:pos="4419"/>
        <w:tab w:val="right" w:pos="8838"/>
      </w:tabs>
    </w:pPr>
  </w:style>
  <w:style w:type="character" w:customStyle="1" w:styleId="HeaderChar">
    <w:name w:val="Header Char"/>
    <w:basedOn w:val="DefaultParagraphFont"/>
    <w:link w:val="Header"/>
    <w:qFormat/>
    <w:rsid w:val="00030680"/>
    <w:rPr>
      <w:rFonts w:ascii="Gill Sans MT" w:eastAsiaTheme="minorEastAsia" w:hAnsi="Gill Sans MT" w:cs="GillSansMTStd-Book"/>
      <w:color w:val="6C6463"/>
    </w:rPr>
  </w:style>
  <w:style w:type="paragraph" w:styleId="Footer">
    <w:name w:val="footer"/>
    <w:basedOn w:val="Normal"/>
    <w:link w:val="FooterChar"/>
    <w:uiPriority w:val="99"/>
    <w:unhideWhenUsed/>
    <w:qFormat/>
    <w:rsid w:val="00030680"/>
    <w:pPr>
      <w:tabs>
        <w:tab w:val="center" w:pos="4320"/>
        <w:tab w:val="right" w:pos="8640"/>
      </w:tabs>
      <w:spacing w:after="0" w:line="240" w:lineRule="auto"/>
    </w:pPr>
    <w:rPr>
      <w:caps/>
      <w:color w:val="565A5C"/>
      <w:sz w:val="16"/>
      <w:szCs w:val="16"/>
    </w:rPr>
  </w:style>
  <w:style w:type="character" w:customStyle="1" w:styleId="FooterChar">
    <w:name w:val="Footer Char"/>
    <w:basedOn w:val="DefaultParagraphFont"/>
    <w:link w:val="Footer"/>
    <w:uiPriority w:val="99"/>
    <w:rsid w:val="00030680"/>
    <w:rPr>
      <w:rFonts w:ascii="Gill Sans MT" w:eastAsiaTheme="minorEastAsia" w:hAnsi="Gill Sans MT" w:cs="GillSansMTStd-Book"/>
      <w:caps/>
      <w:color w:val="565A5C"/>
      <w:sz w:val="16"/>
      <w:szCs w:val="16"/>
    </w:rPr>
  </w:style>
  <w:style w:type="character" w:styleId="Hyperlink">
    <w:name w:val="Hyperlink"/>
    <w:basedOn w:val="DefaultParagraphFont"/>
    <w:uiPriority w:val="99"/>
    <w:unhideWhenUsed/>
    <w:rsid w:val="00030680"/>
    <w:rPr>
      <w:color w:val="0563C1" w:themeColor="hyperlink"/>
      <w:u w:val="single"/>
    </w:rPr>
  </w:style>
  <w:style w:type="table" w:styleId="TableGrid">
    <w:name w:val="Table Grid"/>
    <w:basedOn w:val="TableNormal"/>
    <w:rsid w:val="00030680"/>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030680"/>
    <w:rPr>
      <w:sz w:val="16"/>
      <w:szCs w:val="16"/>
    </w:rPr>
  </w:style>
  <w:style w:type="paragraph" w:styleId="CommentText">
    <w:name w:val="annotation text"/>
    <w:basedOn w:val="Normal"/>
    <w:link w:val="CommentTextChar"/>
    <w:uiPriority w:val="99"/>
    <w:unhideWhenUsed/>
    <w:rsid w:val="00892014"/>
    <w:rPr>
      <w:sz w:val="24"/>
      <w:szCs w:val="20"/>
    </w:rPr>
  </w:style>
  <w:style w:type="character" w:customStyle="1" w:styleId="CommentTextChar">
    <w:name w:val="Comment Text Char"/>
    <w:basedOn w:val="DefaultParagraphFont"/>
    <w:link w:val="CommentText"/>
    <w:uiPriority w:val="99"/>
    <w:rsid w:val="00892014"/>
    <w:rPr>
      <w:rFonts w:ascii="Gill Sans MT" w:eastAsiaTheme="minorEastAsia" w:hAnsi="Gill Sans MT" w:cs="GillSansMTStd-Book"/>
      <w:color w:val="6C6463"/>
      <w:sz w:val="24"/>
      <w:szCs w:val="20"/>
      <w:lang w:val="hy-AM"/>
    </w:rPr>
  </w:style>
  <w:style w:type="paragraph" w:styleId="CommentSubject">
    <w:name w:val="annotation subject"/>
    <w:basedOn w:val="CommentText"/>
    <w:next w:val="CommentText"/>
    <w:link w:val="CommentSubjectChar"/>
    <w:uiPriority w:val="99"/>
    <w:semiHidden/>
    <w:unhideWhenUsed/>
    <w:rsid w:val="00030680"/>
    <w:rPr>
      <w:b/>
      <w:bCs/>
    </w:rPr>
  </w:style>
  <w:style w:type="character" w:customStyle="1" w:styleId="CommentSubjectChar">
    <w:name w:val="Comment Subject Char"/>
    <w:basedOn w:val="CommentTextChar"/>
    <w:link w:val="CommentSubject"/>
    <w:uiPriority w:val="99"/>
    <w:semiHidden/>
    <w:rsid w:val="00030680"/>
    <w:rPr>
      <w:rFonts w:ascii="Gill Sans MT" w:eastAsiaTheme="minorEastAsia" w:hAnsi="Gill Sans MT" w:cs="GillSansMTStd-Book"/>
      <w:b/>
      <w:bCs/>
      <w:color w:val="6C6463"/>
      <w:sz w:val="20"/>
      <w:szCs w:val="20"/>
      <w:lang w:val="hy-AM"/>
    </w:rPr>
  </w:style>
  <w:style w:type="paragraph" w:styleId="TOCHeading">
    <w:name w:val="TOC Heading"/>
    <w:basedOn w:val="Heading1"/>
    <w:next w:val="Normal"/>
    <w:uiPriority w:val="39"/>
    <w:unhideWhenUsed/>
    <w:qFormat/>
    <w:rsid w:val="00030680"/>
    <w:pPr>
      <w:spacing w:before="480" w:line="276" w:lineRule="auto"/>
      <w:outlineLvl w:val="9"/>
    </w:pPr>
    <w:rPr>
      <w:rFonts w:eastAsiaTheme="majorEastAsia" w:cstheme="majorBidi"/>
      <w:b w:val="0"/>
      <w:bCs w:val="0"/>
      <w:color w:val="BA0C2F"/>
    </w:rPr>
  </w:style>
  <w:style w:type="paragraph" w:styleId="FootnoteText">
    <w:name w:val="footnote text"/>
    <w:basedOn w:val="Normal"/>
    <w:link w:val="FootnoteTextChar"/>
    <w:uiPriority w:val="99"/>
    <w:semiHidden/>
    <w:unhideWhenUsed/>
    <w:rsid w:val="00030680"/>
    <w:rPr>
      <w:sz w:val="20"/>
      <w:szCs w:val="20"/>
    </w:rPr>
  </w:style>
  <w:style w:type="character" w:customStyle="1" w:styleId="FootnoteTextChar">
    <w:name w:val="Footnote Text Char"/>
    <w:basedOn w:val="DefaultParagraphFont"/>
    <w:link w:val="FootnoteText"/>
    <w:uiPriority w:val="99"/>
    <w:semiHidden/>
    <w:rsid w:val="00030680"/>
    <w:rPr>
      <w:rFonts w:ascii="Gill Sans MT" w:eastAsiaTheme="minorEastAsia" w:hAnsi="Gill Sans MT" w:cs="GillSansMTStd-Book"/>
      <w:color w:val="6C6463"/>
      <w:sz w:val="20"/>
      <w:szCs w:val="20"/>
    </w:rPr>
  </w:style>
  <w:style w:type="character" w:styleId="FootnoteReference">
    <w:name w:val="footnote reference"/>
    <w:basedOn w:val="DefaultParagraphFont"/>
    <w:uiPriority w:val="99"/>
    <w:semiHidden/>
    <w:unhideWhenUsed/>
    <w:rsid w:val="00030680"/>
    <w:rPr>
      <w:vertAlign w:val="superscript"/>
    </w:rPr>
  </w:style>
  <w:style w:type="paragraph" w:styleId="NormalWeb">
    <w:name w:val="Normal (Web)"/>
    <w:basedOn w:val="Normal"/>
    <w:link w:val="NormalWebChar"/>
    <w:uiPriority w:val="99"/>
    <w:unhideWhenUsed/>
    <w:rsid w:val="00030680"/>
    <w:pPr>
      <w:spacing w:before="100" w:beforeAutospacing="1" w:after="100" w:afterAutospacing="1"/>
    </w:pPr>
    <w:rPr>
      <w:rFonts w:ascii="Times New Roman" w:eastAsia="Times New Roman" w:hAnsi="Times New Roman" w:cs="Times New Roman"/>
      <w:sz w:val="24"/>
      <w:szCs w:val="24"/>
      <w:lang w:val="es-AR" w:eastAsia="es-AR"/>
    </w:rPr>
  </w:style>
  <w:style w:type="paragraph" w:styleId="Subtitle">
    <w:name w:val="Subtitle"/>
    <w:aliases w:val="Intro"/>
    <w:basedOn w:val="Normal"/>
    <w:next w:val="Normal"/>
    <w:link w:val="SubtitleChar"/>
    <w:uiPriority w:val="1"/>
    <w:qFormat/>
    <w:rsid w:val="00030680"/>
    <w:pPr>
      <w:numPr>
        <w:ilvl w:val="1"/>
      </w:numPr>
      <w:spacing w:after="360" w:line="400" w:lineRule="atLeast"/>
    </w:pPr>
    <w:rPr>
      <w:rFonts w:eastAsia="Calibri" w:cs="Calibri"/>
      <w:sz w:val="40"/>
      <w:szCs w:val="32"/>
    </w:rPr>
  </w:style>
  <w:style w:type="character" w:customStyle="1" w:styleId="SubtitleChar">
    <w:name w:val="Subtitle Char"/>
    <w:aliases w:val="Intro Char"/>
    <w:basedOn w:val="DefaultParagraphFont"/>
    <w:link w:val="Subtitle"/>
    <w:uiPriority w:val="1"/>
    <w:rsid w:val="00030680"/>
    <w:rPr>
      <w:rFonts w:ascii="Gill Sans MT" w:eastAsia="Calibri" w:hAnsi="Gill Sans MT" w:cs="Calibri"/>
      <w:color w:val="6C6463"/>
      <w:sz w:val="40"/>
      <w:szCs w:val="32"/>
    </w:rPr>
  </w:style>
  <w:style w:type="paragraph" w:styleId="ListBullet4">
    <w:name w:val="List Bullet 4"/>
    <w:basedOn w:val="ListBullet3"/>
    <w:rsid w:val="00030680"/>
    <w:pPr>
      <w:numPr>
        <w:numId w:val="1"/>
      </w:numPr>
      <w:tabs>
        <w:tab w:val="clear" w:pos="1778"/>
        <w:tab w:val="left" w:pos="1701"/>
      </w:tabs>
      <w:spacing w:before="160"/>
      <w:contextualSpacing w:val="0"/>
    </w:pPr>
    <w:rPr>
      <w:rFonts w:ascii="Arial" w:eastAsia="Times New Roman" w:hAnsi="Arial" w:cs="Times New Roman"/>
      <w:szCs w:val="20"/>
      <w:lang w:val="es-CO"/>
    </w:rPr>
  </w:style>
  <w:style w:type="paragraph" w:styleId="ListBullet3">
    <w:name w:val="List Bullet 3"/>
    <w:basedOn w:val="Normal"/>
    <w:uiPriority w:val="99"/>
    <w:semiHidden/>
    <w:unhideWhenUsed/>
    <w:rsid w:val="00030680"/>
    <w:pPr>
      <w:numPr>
        <w:numId w:val="2"/>
      </w:numPr>
      <w:contextualSpacing/>
    </w:pPr>
  </w:style>
  <w:style w:type="paragraph" w:styleId="Revision">
    <w:name w:val="Revision"/>
    <w:hidden/>
    <w:uiPriority w:val="99"/>
    <w:semiHidden/>
    <w:rsid w:val="00030680"/>
    <w:pPr>
      <w:spacing w:after="0" w:line="240" w:lineRule="auto"/>
    </w:pPr>
    <w:rPr>
      <w:rFonts w:eastAsiaTheme="minorEastAsia"/>
      <w:sz w:val="24"/>
      <w:szCs w:val="24"/>
    </w:rPr>
  </w:style>
  <w:style w:type="paragraph" w:styleId="NoSpacing">
    <w:name w:val="No Spacing"/>
    <w:uiPriority w:val="1"/>
    <w:qFormat/>
    <w:rsid w:val="00030680"/>
    <w:pPr>
      <w:widowControl w:val="0"/>
      <w:autoSpaceDE w:val="0"/>
      <w:autoSpaceDN w:val="0"/>
      <w:adjustRightInd w:val="0"/>
      <w:spacing w:after="0" w:line="240" w:lineRule="auto"/>
      <w:textAlignment w:val="center"/>
    </w:pPr>
    <w:rPr>
      <w:rFonts w:ascii="Gill Sans MT" w:eastAsiaTheme="minorEastAsia" w:hAnsi="Gill Sans MT" w:cs="GillSansMTStd-Book"/>
      <w:color w:val="6C6463"/>
    </w:rPr>
  </w:style>
  <w:style w:type="paragraph" w:styleId="Caption">
    <w:name w:val="caption"/>
    <w:aliases w:val="Figure"/>
    <w:basedOn w:val="Normal"/>
    <w:next w:val="Normal"/>
    <w:uiPriority w:val="99"/>
    <w:unhideWhenUsed/>
    <w:rsid w:val="00030680"/>
    <w:pPr>
      <w:spacing w:after="200" w:line="240" w:lineRule="auto"/>
    </w:pPr>
    <w:rPr>
      <w:i/>
      <w:iCs/>
      <w:color w:val="44546A" w:themeColor="text2"/>
      <w:sz w:val="18"/>
      <w:szCs w:val="18"/>
    </w:rPr>
  </w:style>
  <w:style w:type="character" w:customStyle="1" w:styleId="hps">
    <w:name w:val="hps"/>
    <w:basedOn w:val="DefaultParagraphFont"/>
    <w:rsid w:val="00030680"/>
  </w:style>
  <w:style w:type="character" w:customStyle="1" w:styleId="shorttext">
    <w:name w:val="short_text"/>
    <w:basedOn w:val="DefaultParagraphFont"/>
    <w:rsid w:val="00030680"/>
  </w:style>
  <w:style w:type="character" w:customStyle="1" w:styleId="gt-baf-word-clickable">
    <w:name w:val="gt-baf-word-clickable"/>
    <w:basedOn w:val="DefaultParagraphFont"/>
    <w:rsid w:val="00030680"/>
  </w:style>
  <w:style w:type="paragraph" w:customStyle="1" w:styleId="Default">
    <w:name w:val="Default"/>
    <w:rsid w:val="00030680"/>
    <w:pPr>
      <w:autoSpaceDE w:val="0"/>
      <w:autoSpaceDN w:val="0"/>
      <w:adjustRightInd w:val="0"/>
      <w:spacing w:after="0" w:line="240" w:lineRule="auto"/>
    </w:pPr>
    <w:rPr>
      <w:rFonts w:ascii="Microsoft YaHei" w:eastAsia="Microsoft YaHei" w:cs="Microsoft YaHei"/>
      <w:color w:val="000000"/>
      <w:sz w:val="24"/>
      <w:szCs w:val="24"/>
      <w:lang w:val="es-SV"/>
    </w:rPr>
  </w:style>
  <w:style w:type="paragraph" w:styleId="Title">
    <w:name w:val="Title"/>
    <w:basedOn w:val="Normal"/>
    <w:next w:val="Normal"/>
    <w:link w:val="TitleChar"/>
    <w:qFormat/>
    <w:rsid w:val="00030680"/>
    <w:pPr>
      <w:spacing w:line="560" w:lineRule="atLeast"/>
      <w:contextualSpacing/>
    </w:pPr>
    <w:rPr>
      <w:rFonts w:eastAsiaTheme="majorEastAsia" w:cstheme="majorBidi"/>
      <w:caps/>
      <w:noProof/>
      <w:color w:val="C2113A"/>
      <w:kern w:val="24"/>
      <w:sz w:val="52"/>
      <w:szCs w:val="52"/>
    </w:rPr>
  </w:style>
  <w:style w:type="character" w:customStyle="1" w:styleId="TitleChar">
    <w:name w:val="Title Char"/>
    <w:basedOn w:val="DefaultParagraphFont"/>
    <w:link w:val="Title"/>
    <w:rsid w:val="00030680"/>
    <w:rPr>
      <w:rFonts w:ascii="Gill Sans MT" w:eastAsiaTheme="majorEastAsia" w:hAnsi="Gill Sans MT" w:cstheme="majorBidi"/>
      <w:caps/>
      <w:noProof/>
      <w:color w:val="C2113A"/>
      <w:kern w:val="24"/>
      <w:sz w:val="52"/>
      <w:szCs w:val="52"/>
    </w:rPr>
  </w:style>
  <w:style w:type="paragraph" w:styleId="ListNumber">
    <w:name w:val="List Number"/>
    <w:basedOn w:val="ListBullet"/>
    <w:rsid w:val="00030680"/>
    <w:pPr>
      <w:numPr>
        <w:numId w:val="3"/>
      </w:numPr>
      <w:tabs>
        <w:tab w:val="clear" w:pos="927"/>
        <w:tab w:val="left" w:pos="851"/>
      </w:tabs>
      <w:spacing w:before="160"/>
      <w:contextualSpacing w:val="0"/>
    </w:pPr>
    <w:rPr>
      <w:rFonts w:ascii="Arial" w:eastAsia="Times New Roman" w:hAnsi="Arial" w:cs="Times New Roman"/>
      <w:szCs w:val="20"/>
      <w:lang w:val="es-CO"/>
    </w:rPr>
  </w:style>
  <w:style w:type="paragraph" w:styleId="ListBullet">
    <w:name w:val="List Bullet"/>
    <w:basedOn w:val="Normal"/>
    <w:uiPriority w:val="99"/>
    <w:semiHidden/>
    <w:unhideWhenUsed/>
    <w:rsid w:val="00030680"/>
    <w:pPr>
      <w:numPr>
        <w:numId w:val="4"/>
      </w:numPr>
      <w:contextualSpacing/>
    </w:pPr>
  </w:style>
  <w:style w:type="character" w:customStyle="1" w:styleId="BolditalBlack">
    <w:name w:val="Boldital Black"/>
    <w:basedOn w:val="DefaultParagraphFont"/>
    <w:uiPriority w:val="1"/>
    <w:rsid w:val="00030680"/>
    <w:rPr>
      <w:rFonts w:ascii="Times New Roman Bold" w:hAnsi="Times New Roman Bold"/>
      <w:b/>
      <w:i/>
      <w:color w:val="auto"/>
      <w:sz w:val="24"/>
    </w:rPr>
  </w:style>
  <w:style w:type="paragraph" w:customStyle="1" w:styleId="Normal0pt">
    <w:name w:val="Normal 0pt"/>
    <w:basedOn w:val="Normal"/>
    <w:rsid w:val="00030680"/>
    <w:rPr>
      <w:rFonts w:ascii="Arial" w:eastAsia="Times New Roman" w:hAnsi="Arial" w:cs="Times New Roman"/>
      <w:szCs w:val="20"/>
    </w:rPr>
  </w:style>
  <w:style w:type="paragraph" w:customStyle="1" w:styleId="xl31">
    <w:name w:val="xl31"/>
    <w:basedOn w:val="Normal"/>
    <w:rsid w:val="00030680"/>
    <w:pPr>
      <w:spacing w:before="100" w:beforeAutospacing="1" w:after="100" w:afterAutospacing="1"/>
      <w:jc w:val="center"/>
    </w:pPr>
    <w:rPr>
      <w:rFonts w:ascii="Arial" w:eastAsia="Arial Unicode MS" w:hAnsi="Arial" w:cs="Arial"/>
      <w:b/>
      <w:bCs/>
    </w:rPr>
  </w:style>
  <w:style w:type="paragraph" w:customStyle="1" w:styleId="Body-Normal">
    <w:name w:val="Body - Normal"/>
    <w:link w:val="Body-NormalCar"/>
    <w:rsid w:val="00030680"/>
    <w:pPr>
      <w:spacing w:after="0" w:line="240" w:lineRule="auto"/>
    </w:pPr>
    <w:rPr>
      <w:rFonts w:ascii="Times New Roman" w:eastAsiaTheme="minorEastAsia" w:hAnsi="Times New Roman" w:cs="Times New Roman"/>
      <w:sz w:val="24"/>
      <w:szCs w:val="20"/>
    </w:rPr>
  </w:style>
  <w:style w:type="character" w:customStyle="1" w:styleId="Body-NormalCar">
    <w:name w:val="Body - Normal Car"/>
    <w:basedOn w:val="DefaultParagraphFont"/>
    <w:link w:val="Body-Normal"/>
    <w:rsid w:val="00030680"/>
    <w:rPr>
      <w:rFonts w:ascii="Times New Roman" w:eastAsiaTheme="minorEastAsia" w:hAnsi="Times New Roman" w:cs="Times New Roman"/>
      <w:sz w:val="24"/>
      <w:szCs w:val="20"/>
    </w:rPr>
  </w:style>
  <w:style w:type="character" w:customStyle="1" w:styleId="ListParagraphChar">
    <w:name w:val="List Paragraph Char"/>
    <w:aliases w:val="Dot pt Char,F5 List Paragraph Char,List Paragraph1 Char,List Paragraph Char Char Char Char,Indicator Text Char,Colorful List - Accent 11 Char,Numbered Para 1 Char,Bullet Points Char,List Paragraph2 Char,MAIN CONTENT Char,List1 Char"/>
    <w:basedOn w:val="DefaultParagraphFont"/>
    <w:link w:val="ListParagraph"/>
    <w:uiPriority w:val="34"/>
    <w:qFormat/>
    <w:locked/>
    <w:rsid w:val="00030680"/>
    <w:rPr>
      <w:rFonts w:ascii="Gill Sans MT" w:eastAsiaTheme="minorEastAsia" w:hAnsi="Gill Sans MT" w:cs="GillSansMTStd-Book"/>
      <w:color w:val="6C6463"/>
    </w:rPr>
  </w:style>
  <w:style w:type="character" w:customStyle="1" w:styleId="NormalWebChar">
    <w:name w:val="Normal (Web) Char"/>
    <w:basedOn w:val="DefaultParagraphFont"/>
    <w:link w:val="NormalWeb"/>
    <w:uiPriority w:val="99"/>
    <w:rsid w:val="00030680"/>
    <w:rPr>
      <w:rFonts w:ascii="Times New Roman" w:eastAsia="Times New Roman" w:hAnsi="Times New Roman" w:cs="Times New Roman"/>
      <w:color w:val="6C6463"/>
      <w:sz w:val="24"/>
      <w:szCs w:val="24"/>
      <w:lang w:val="es-AR" w:eastAsia="es-AR"/>
    </w:rPr>
  </w:style>
  <w:style w:type="paragraph" w:customStyle="1" w:styleId="paragraph">
    <w:name w:val="paragraph"/>
    <w:basedOn w:val="Normal"/>
    <w:rsid w:val="00030680"/>
    <w:rPr>
      <w:rFonts w:ascii="Times New Roman" w:eastAsia="Times New Roman" w:hAnsi="Times New Roman" w:cs="Times New Roman"/>
      <w:sz w:val="24"/>
      <w:szCs w:val="24"/>
    </w:rPr>
  </w:style>
  <w:style w:type="character" w:customStyle="1" w:styleId="findhit">
    <w:name w:val="findhit"/>
    <w:basedOn w:val="DefaultParagraphFont"/>
    <w:rsid w:val="00030680"/>
    <w:rPr>
      <w:shd w:val="clear" w:color="auto" w:fill="FFEE80"/>
    </w:rPr>
  </w:style>
  <w:style w:type="character" w:customStyle="1" w:styleId="normaltextrun1">
    <w:name w:val="normaltextrun1"/>
    <w:basedOn w:val="DefaultParagraphFont"/>
    <w:rsid w:val="00030680"/>
  </w:style>
  <w:style w:type="character" w:customStyle="1" w:styleId="eop">
    <w:name w:val="eop"/>
    <w:basedOn w:val="DefaultParagraphFont"/>
    <w:rsid w:val="00030680"/>
  </w:style>
  <w:style w:type="paragraph" w:customStyle="1" w:styleId="BulletNorm">
    <w:name w:val="Bullet Norm"/>
    <w:rsid w:val="00030680"/>
    <w:pPr>
      <w:spacing w:after="80" w:line="240" w:lineRule="auto"/>
    </w:pPr>
    <w:rPr>
      <w:rFonts w:ascii="Times New Roman" w:eastAsiaTheme="minorEastAsia" w:hAnsi="Times New Roman" w:cs="Times New Roman"/>
      <w:sz w:val="24"/>
      <w:szCs w:val="20"/>
    </w:rPr>
  </w:style>
  <w:style w:type="paragraph" w:customStyle="1" w:styleId="Bullet1">
    <w:name w:val="Bullet 1"/>
    <w:basedOn w:val="Normal"/>
    <w:uiPriority w:val="2"/>
    <w:qFormat/>
    <w:rsid w:val="00030680"/>
    <w:pPr>
      <w:numPr>
        <w:numId w:val="5"/>
      </w:numPr>
    </w:pPr>
  </w:style>
  <w:style w:type="paragraph" w:customStyle="1" w:styleId="Bullet2">
    <w:name w:val="Bullet 2"/>
    <w:uiPriority w:val="2"/>
    <w:qFormat/>
    <w:rsid w:val="00030680"/>
    <w:pPr>
      <w:numPr>
        <w:numId w:val="6"/>
      </w:numPr>
      <w:spacing w:after="240" w:line="280" w:lineRule="atLeast"/>
    </w:pPr>
    <w:rPr>
      <w:rFonts w:ascii="Gill Sans MT" w:eastAsiaTheme="minorEastAsia" w:hAnsi="Gill Sans MT" w:cs="GillSansMTStd-Book"/>
      <w:color w:val="6C6463"/>
    </w:rPr>
  </w:style>
  <w:style w:type="paragraph" w:customStyle="1" w:styleId="Right-Credit">
    <w:name w:val="Right-Credit"/>
    <w:basedOn w:val="Normal"/>
    <w:next w:val="Normal"/>
    <w:uiPriority w:val="99"/>
    <w:qFormat/>
    <w:rsid w:val="00030680"/>
    <w:pPr>
      <w:suppressAutoHyphens/>
      <w:spacing w:before="40" w:after="40" w:line="240" w:lineRule="auto"/>
      <w:jc w:val="right"/>
    </w:pPr>
    <w:rPr>
      <w:caps/>
      <w:spacing w:val="1"/>
      <w:sz w:val="12"/>
      <w:szCs w:val="12"/>
    </w:rPr>
  </w:style>
  <w:style w:type="paragraph" w:customStyle="1" w:styleId="Instructions">
    <w:name w:val="Instructions"/>
    <w:next w:val="Normal"/>
    <w:uiPriority w:val="2"/>
    <w:qFormat/>
    <w:rsid w:val="00030680"/>
    <w:pPr>
      <w:numPr>
        <w:numId w:val="7"/>
      </w:numPr>
      <w:spacing w:before="120" w:after="120" w:line="240" w:lineRule="auto"/>
    </w:pPr>
    <w:rPr>
      <w:rFonts w:ascii="Gill Sans MT" w:eastAsiaTheme="minorEastAsia" w:hAnsi="Gill Sans MT" w:cs="GillSansMTStd-Book"/>
      <w:color w:val="404040" w:themeColor="text1" w:themeTint="BF"/>
      <w:sz w:val="20"/>
    </w:rPr>
  </w:style>
  <w:style w:type="paragraph" w:customStyle="1" w:styleId="Left-Credit">
    <w:name w:val="Left-Credit"/>
    <w:basedOn w:val="Normal"/>
    <w:next w:val="Normal"/>
    <w:qFormat/>
    <w:rsid w:val="00030680"/>
    <w:pPr>
      <w:spacing w:before="40" w:after="40" w:line="240" w:lineRule="auto"/>
    </w:pPr>
    <w:rPr>
      <w:caps/>
      <w:noProof/>
      <w:sz w:val="12"/>
      <w:szCs w:val="12"/>
    </w:rPr>
  </w:style>
  <w:style w:type="paragraph" w:customStyle="1" w:styleId="In-LinePhoto">
    <w:name w:val="In-Line Photo"/>
    <w:next w:val="Left-Credit"/>
    <w:qFormat/>
    <w:rsid w:val="00030680"/>
    <w:pPr>
      <w:spacing w:before="480" w:after="0" w:line="240" w:lineRule="auto"/>
      <w:jc w:val="right"/>
    </w:pPr>
    <w:rPr>
      <w:rFonts w:ascii="Gill Sans MT" w:eastAsiaTheme="minorEastAsia" w:hAnsi="Gill Sans MT"/>
      <w:noProof/>
      <w:color w:val="6C6463"/>
      <w:szCs w:val="20"/>
    </w:rPr>
  </w:style>
  <w:style w:type="paragraph" w:customStyle="1" w:styleId="Photo">
    <w:name w:val="Photo"/>
    <w:uiPriority w:val="2"/>
    <w:qFormat/>
    <w:rsid w:val="00030680"/>
    <w:pPr>
      <w:spacing w:after="0" w:line="240" w:lineRule="auto"/>
    </w:pPr>
    <w:rPr>
      <w:rFonts w:ascii="Gill Sans MT" w:eastAsiaTheme="minorEastAsia" w:hAnsi="Gill Sans MT"/>
      <w:noProof/>
      <w:color w:val="6C6463"/>
      <w:szCs w:val="20"/>
    </w:rPr>
  </w:style>
  <w:style w:type="paragraph" w:customStyle="1" w:styleId="CaptionBox">
    <w:name w:val="Caption Box"/>
    <w:uiPriority w:val="2"/>
    <w:qFormat/>
    <w:rsid w:val="00030680"/>
    <w:pPr>
      <w:spacing w:before="120" w:after="120" w:line="240" w:lineRule="auto"/>
    </w:pPr>
    <w:rPr>
      <w:rFonts w:ascii="Gill Sans MT" w:eastAsiaTheme="minorEastAsia" w:hAnsi="Gill Sans MT" w:cs="GillSansMTStd-Book"/>
      <w:color w:val="6C6463"/>
      <w:sz w:val="16"/>
      <w:szCs w:val="16"/>
    </w:rPr>
  </w:style>
  <w:style w:type="paragraph" w:customStyle="1" w:styleId="Disclaimer">
    <w:name w:val="Disclaimer"/>
    <w:basedOn w:val="Normal"/>
    <w:uiPriority w:val="2"/>
    <w:qFormat/>
    <w:rsid w:val="00030680"/>
    <w:pPr>
      <w:spacing w:after="0" w:line="240" w:lineRule="auto"/>
    </w:pPr>
    <w:rPr>
      <w:sz w:val="16"/>
      <w:szCs w:val="16"/>
    </w:rPr>
  </w:style>
  <w:style w:type="paragraph" w:customStyle="1" w:styleId="Left-Caption">
    <w:name w:val="Left - Caption"/>
    <w:basedOn w:val="Left-Credit"/>
    <w:uiPriority w:val="2"/>
    <w:qFormat/>
    <w:rsid w:val="00030680"/>
    <w:pPr>
      <w:spacing w:before="120" w:after="120"/>
    </w:pPr>
    <w:rPr>
      <w:caps w:val="0"/>
      <w:sz w:val="18"/>
    </w:rPr>
  </w:style>
  <w:style w:type="paragraph" w:customStyle="1" w:styleId="Right-Caption">
    <w:name w:val="Right - Caption"/>
    <w:basedOn w:val="Right-Credit"/>
    <w:uiPriority w:val="2"/>
    <w:qFormat/>
    <w:rsid w:val="00030680"/>
    <w:pPr>
      <w:spacing w:before="120" w:after="120"/>
    </w:pPr>
    <w:rPr>
      <w:caps w:val="0"/>
      <w:sz w:val="18"/>
    </w:rPr>
  </w:style>
  <w:style w:type="paragraph" w:customStyle="1" w:styleId="TableHeading1">
    <w:name w:val="Table Heading 1"/>
    <w:basedOn w:val="Normal"/>
    <w:uiPriority w:val="2"/>
    <w:qFormat/>
    <w:rsid w:val="00030680"/>
    <w:pPr>
      <w:framePr w:hSpace="180" w:wrap="around" w:vAnchor="text" w:hAnchor="page" w:x="1549" w:y="170"/>
      <w:spacing w:before="120" w:after="120" w:line="180" w:lineRule="exact"/>
    </w:pPr>
    <w:rPr>
      <w:caps/>
      <w:sz w:val="18"/>
      <w:szCs w:val="18"/>
    </w:rPr>
  </w:style>
  <w:style w:type="paragraph" w:customStyle="1" w:styleId="TableText">
    <w:name w:val="Table Text"/>
    <w:basedOn w:val="Normal"/>
    <w:uiPriority w:val="2"/>
    <w:qFormat/>
    <w:rsid w:val="00030680"/>
    <w:pPr>
      <w:framePr w:hSpace="180" w:wrap="around" w:vAnchor="text" w:hAnchor="page" w:x="1549" w:y="170"/>
      <w:spacing w:before="120" w:after="120" w:line="180" w:lineRule="exact"/>
    </w:pPr>
    <w:rPr>
      <w:sz w:val="18"/>
      <w:szCs w:val="18"/>
    </w:rPr>
  </w:style>
  <w:style w:type="paragraph" w:customStyle="1" w:styleId="TableTitle">
    <w:name w:val="Table Title"/>
    <w:uiPriority w:val="2"/>
    <w:qFormat/>
    <w:rsid w:val="00030680"/>
    <w:pPr>
      <w:framePr w:hSpace="180" w:wrap="around" w:vAnchor="text" w:hAnchor="page" w:x="1549" w:y="170"/>
      <w:spacing w:before="120" w:after="120" w:line="180" w:lineRule="exact"/>
    </w:pPr>
    <w:rPr>
      <w:rFonts w:ascii="Gill Sans MT" w:eastAsiaTheme="minorEastAsia" w:hAnsi="Gill Sans MT" w:cs="GillSansMTStd-Book"/>
      <w:b/>
      <w:caps/>
      <w:color w:val="FFFFFF" w:themeColor="background1"/>
      <w:sz w:val="18"/>
      <w:szCs w:val="18"/>
    </w:rPr>
  </w:style>
  <w:style w:type="paragraph" w:styleId="Quote">
    <w:name w:val="Quote"/>
    <w:basedOn w:val="Subtitle"/>
    <w:next w:val="Normal"/>
    <w:link w:val="QuoteChar"/>
    <w:uiPriority w:val="29"/>
    <w:qFormat/>
    <w:rsid w:val="00030680"/>
    <w:pPr>
      <w:spacing w:before="240" w:after="240" w:line="240" w:lineRule="auto"/>
    </w:pPr>
    <w:rPr>
      <w:sz w:val="28"/>
      <w:szCs w:val="28"/>
    </w:rPr>
  </w:style>
  <w:style w:type="character" w:customStyle="1" w:styleId="QuoteChar">
    <w:name w:val="Quote Char"/>
    <w:basedOn w:val="DefaultParagraphFont"/>
    <w:link w:val="Quote"/>
    <w:uiPriority w:val="29"/>
    <w:rsid w:val="00030680"/>
    <w:rPr>
      <w:rFonts w:ascii="Gill Sans MT" w:eastAsia="Calibri" w:hAnsi="Gill Sans MT" w:cs="Calibri"/>
      <w:color w:val="6C6463"/>
      <w:sz w:val="28"/>
      <w:szCs w:val="28"/>
    </w:rPr>
  </w:style>
  <w:style w:type="character" w:customStyle="1" w:styleId="UnresolvedMention1">
    <w:name w:val="Unresolved Mention1"/>
    <w:basedOn w:val="DefaultParagraphFont"/>
    <w:uiPriority w:val="99"/>
    <w:semiHidden/>
    <w:unhideWhenUsed/>
    <w:rsid w:val="00030680"/>
    <w:rPr>
      <w:color w:val="808080"/>
      <w:shd w:val="clear" w:color="auto" w:fill="E6E6E6"/>
    </w:rPr>
  </w:style>
  <w:style w:type="character" w:styleId="Strong">
    <w:name w:val="Strong"/>
    <w:basedOn w:val="DefaultParagraphFont"/>
    <w:uiPriority w:val="22"/>
    <w:qFormat/>
    <w:rsid w:val="00030680"/>
    <w:rPr>
      <w:b/>
      <w:bCs/>
    </w:rPr>
  </w:style>
  <w:style w:type="paragraph" w:customStyle="1" w:styleId="m2132780154506811344m-5960456709703504590gmail-msolistparagraph">
    <w:name w:val="m_2132780154506811344m_-5960456709703504590gmail-msolistparagraph"/>
    <w:basedOn w:val="Normal"/>
    <w:rsid w:val="00030680"/>
    <w:pPr>
      <w:spacing w:before="100" w:beforeAutospacing="1" w:after="100" w:afterAutospacing="1" w:line="240" w:lineRule="auto"/>
    </w:pPr>
    <w:rPr>
      <w:rFonts w:ascii="Times New Roman" w:eastAsia="Times New Roman" w:hAnsi="Times New Roman" w:cs="Times New Roman"/>
      <w:color w:val="auto"/>
      <w:sz w:val="24"/>
      <w:szCs w:val="24"/>
    </w:rPr>
  </w:style>
  <w:style w:type="numbering" w:customStyle="1" w:styleId="NoList1">
    <w:name w:val="No List1"/>
    <w:next w:val="NoList"/>
    <w:uiPriority w:val="99"/>
    <w:semiHidden/>
    <w:unhideWhenUsed/>
    <w:rsid w:val="00C85674"/>
  </w:style>
  <w:style w:type="character" w:customStyle="1" w:styleId="Heading3Char1">
    <w:name w:val="Heading 3 Char1"/>
    <w:aliases w:val="h3 Char,l3 Char,H3 Char,Title2 Char,H31 Char,H32 Char,H33 Char,Level 1 - 1 Char"/>
    <w:locked/>
    <w:rsid w:val="00030680"/>
    <w:rPr>
      <w:rFonts w:ascii="Arial" w:eastAsia="Arial" w:hAnsi="Arial"/>
      <w:sz w:val="19"/>
      <w:szCs w:val="19"/>
      <w:lang w:val="x-none" w:eastAsia="x-none"/>
    </w:rPr>
  </w:style>
  <w:style w:type="paragraph" w:styleId="IntenseQuote">
    <w:name w:val="Intense Quote"/>
    <w:basedOn w:val="Normal"/>
    <w:next w:val="Normal"/>
    <w:link w:val="IntenseQuoteChar"/>
    <w:uiPriority w:val="30"/>
    <w:rsid w:val="00030680"/>
    <w:pPr>
      <w:widowControl w:val="0"/>
      <w:pBdr>
        <w:bottom w:val="single" w:sz="4" w:space="4" w:color="4472C4" w:themeColor="accent1"/>
      </w:pBdr>
      <w:spacing w:before="200" w:after="280" w:line="240" w:lineRule="auto"/>
      <w:ind w:left="936" w:right="936"/>
    </w:pPr>
    <w:rPr>
      <w:rFonts w:ascii="Calibri" w:eastAsia="Calibri" w:hAnsi="Calibri" w:cs="Times New Roman"/>
      <w:b/>
      <w:bCs/>
      <w:i/>
      <w:iCs/>
      <w:color w:val="4472C4" w:themeColor="accent1"/>
    </w:rPr>
  </w:style>
  <w:style w:type="character" w:customStyle="1" w:styleId="IntenseQuoteChar">
    <w:name w:val="Intense Quote Char"/>
    <w:basedOn w:val="DefaultParagraphFont"/>
    <w:link w:val="IntenseQuote"/>
    <w:uiPriority w:val="30"/>
    <w:rsid w:val="00030680"/>
    <w:rPr>
      <w:rFonts w:ascii="Calibri" w:eastAsia="Calibri" w:hAnsi="Calibri" w:cs="Times New Roman"/>
      <w:b/>
      <w:bCs/>
      <w:i/>
      <w:iCs/>
      <w:color w:val="4472C4" w:themeColor="accent1"/>
    </w:rPr>
  </w:style>
  <w:style w:type="paragraph" w:customStyle="1" w:styleId="katerina">
    <w:name w:val="katerina"/>
    <w:basedOn w:val="Heading2"/>
    <w:rsid w:val="00030680"/>
    <w:pPr>
      <w:keepLines/>
      <w:widowControl w:val="0"/>
      <w:numPr>
        <w:numId w:val="10"/>
      </w:numPr>
      <w:spacing w:before="200" w:after="360" w:line="240" w:lineRule="auto"/>
      <w:jc w:val="both"/>
    </w:pPr>
    <w:rPr>
      <w:rFonts w:asciiTheme="majorHAnsi" w:eastAsiaTheme="majorEastAsia" w:hAnsiTheme="majorHAnsi" w:cstheme="majorBidi"/>
      <w:caps/>
      <w:color w:val="4472C4" w:themeColor="accent1"/>
      <w:sz w:val="28"/>
      <w:szCs w:val="26"/>
    </w:rPr>
  </w:style>
  <w:style w:type="character" w:customStyle="1" w:styleId="BodyTextChar1">
    <w:name w:val="Body Text Char1"/>
    <w:basedOn w:val="DefaultParagraphFont"/>
    <w:uiPriority w:val="99"/>
    <w:semiHidden/>
    <w:rsid w:val="00030680"/>
    <w:rPr>
      <w:rFonts w:ascii="Calibri" w:eastAsia="Calibri" w:hAnsi="Calibri"/>
      <w:sz w:val="22"/>
      <w:szCs w:val="22"/>
      <w:lang w:val="en-US" w:eastAsia="en-US"/>
    </w:rPr>
  </w:style>
  <w:style w:type="paragraph" w:customStyle="1" w:styleId="Paragraph0">
    <w:name w:val="Paragraph"/>
    <w:basedOn w:val="BodyText"/>
    <w:link w:val="ParagraphChar"/>
    <w:uiPriority w:val="99"/>
    <w:rsid w:val="00030680"/>
    <w:pPr>
      <w:suppressAutoHyphens/>
      <w:spacing w:before="120" w:after="120" w:line="300" w:lineRule="atLeast"/>
      <w:ind w:left="0" w:hanging="360"/>
      <w:jc w:val="both"/>
    </w:pPr>
    <w:rPr>
      <w:rFonts w:ascii="Arial" w:eastAsia="MS Mincho" w:hAnsi="Arial" w:cs="Times New Roman"/>
      <w:color w:val="auto"/>
      <w:kern w:val="16"/>
      <w:sz w:val="24"/>
      <w:szCs w:val="20"/>
      <w:lang w:eastAsia="ru-RU"/>
    </w:rPr>
  </w:style>
  <w:style w:type="character" w:customStyle="1" w:styleId="ParagraphChar">
    <w:name w:val="Paragraph Char"/>
    <w:link w:val="Paragraph0"/>
    <w:uiPriority w:val="99"/>
    <w:locked/>
    <w:rsid w:val="00030680"/>
    <w:rPr>
      <w:rFonts w:ascii="Arial" w:eastAsia="MS Mincho" w:hAnsi="Arial" w:cs="Times New Roman"/>
      <w:kern w:val="16"/>
      <w:sz w:val="24"/>
      <w:szCs w:val="20"/>
      <w:lang w:eastAsia="ru-RU"/>
    </w:rPr>
  </w:style>
  <w:style w:type="character" w:styleId="PlaceholderText">
    <w:name w:val="Placeholder Text"/>
    <w:basedOn w:val="DefaultParagraphFont"/>
    <w:uiPriority w:val="99"/>
    <w:semiHidden/>
    <w:rsid w:val="00030680"/>
    <w:rPr>
      <w:color w:val="808080"/>
    </w:rPr>
  </w:style>
  <w:style w:type="paragraph" w:customStyle="1" w:styleId="StyleListParagraphLatinBodyCalibriCondensedby005">
    <w:name w:val="Style List Paragraph + (Latin) +Body (Calibri) Condensed by  0.05 ..."/>
    <w:basedOn w:val="ListParagraph"/>
    <w:rsid w:val="00030680"/>
    <w:pPr>
      <w:widowControl w:val="0"/>
      <w:spacing w:after="0" w:line="240" w:lineRule="auto"/>
      <w:ind w:left="1287" w:hanging="567"/>
    </w:pPr>
    <w:rPr>
      <w:rFonts w:asciiTheme="minorHAnsi" w:eastAsia="Calibri" w:hAnsiTheme="minorHAnsi" w:cs="Times New Roman"/>
      <w:color w:val="auto"/>
      <w:spacing w:val="-1"/>
    </w:rPr>
  </w:style>
  <w:style w:type="paragraph" w:styleId="TOC4">
    <w:name w:val="toc 4"/>
    <w:basedOn w:val="Normal"/>
    <w:next w:val="Normal"/>
    <w:autoRedefine/>
    <w:uiPriority w:val="39"/>
    <w:unhideWhenUsed/>
    <w:rsid w:val="00030680"/>
    <w:pPr>
      <w:spacing w:after="100" w:line="259" w:lineRule="auto"/>
      <w:ind w:left="660"/>
    </w:pPr>
    <w:rPr>
      <w:rFonts w:asciiTheme="minorHAnsi" w:hAnsiTheme="minorHAnsi" w:cstheme="minorBidi"/>
      <w:color w:val="auto"/>
      <w:lang w:val="de-AT" w:eastAsia="de-AT"/>
    </w:rPr>
  </w:style>
  <w:style w:type="paragraph" w:styleId="TOC5">
    <w:name w:val="toc 5"/>
    <w:basedOn w:val="Normal"/>
    <w:next w:val="Normal"/>
    <w:autoRedefine/>
    <w:uiPriority w:val="39"/>
    <w:unhideWhenUsed/>
    <w:rsid w:val="00030680"/>
    <w:pPr>
      <w:spacing w:after="100" w:line="259" w:lineRule="auto"/>
      <w:ind w:left="880"/>
    </w:pPr>
    <w:rPr>
      <w:rFonts w:asciiTheme="minorHAnsi" w:hAnsiTheme="minorHAnsi" w:cstheme="minorBidi"/>
      <w:color w:val="auto"/>
      <w:lang w:val="de-AT" w:eastAsia="de-AT"/>
    </w:rPr>
  </w:style>
  <w:style w:type="paragraph" w:styleId="TOC6">
    <w:name w:val="toc 6"/>
    <w:basedOn w:val="Normal"/>
    <w:next w:val="Normal"/>
    <w:autoRedefine/>
    <w:uiPriority w:val="39"/>
    <w:unhideWhenUsed/>
    <w:rsid w:val="00030680"/>
    <w:pPr>
      <w:spacing w:after="100" w:line="259" w:lineRule="auto"/>
      <w:ind w:left="1100"/>
    </w:pPr>
    <w:rPr>
      <w:rFonts w:asciiTheme="minorHAnsi" w:hAnsiTheme="minorHAnsi" w:cstheme="minorBidi"/>
      <w:color w:val="auto"/>
      <w:lang w:val="de-AT" w:eastAsia="de-AT"/>
    </w:rPr>
  </w:style>
  <w:style w:type="paragraph" w:styleId="TOC7">
    <w:name w:val="toc 7"/>
    <w:basedOn w:val="Normal"/>
    <w:next w:val="Normal"/>
    <w:autoRedefine/>
    <w:uiPriority w:val="39"/>
    <w:unhideWhenUsed/>
    <w:rsid w:val="00030680"/>
    <w:pPr>
      <w:spacing w:after="100" w:line="259" w:lineRule="auto"/>
      <w:ind w:left="1320"/>
    </w:pPr>
    <w:rPr>
      <w:rFonts w:asciiTheme="minorHAnsi" w:hAnsiTheme="minorHAnsi" w:cstheme="minorBidi"/>
      <w:color w:val="auto"/>
      <w:lang w:val="de-AT" w:eastAsia="de-AT"/>
    </w:rPr>
  </w:style>
  <w:style w:type="paragraph" w:styleId="TOC8">
    <w:name w:val="toc 8"/>
    <w:basedOn w:val="Normal"/>
    <w:next w:val="Normal"/>
    <w:autoRedefine/>
    <w:uiPriority w:val="39"/>
    <w:unhideWhenUsed/>
    <w:rsid w:val="00030680"/>
    <w:pPr>
      <w:spacing w:after="100" w:line="259" w:lineRule="auto"/>
      <w:ind w:left="1540"/>
    </w:pPr>
    <w:rPr>
      <w:rFonts w:asciiTheme="minorHAnsi" w:hAnsiTheme="minorHAnsi" w:cstheme="minorBidi"/>
      <w:color w:val="auto"/>
      <w:lang w:val="de-AT" w:eastAsia="de-AT"/>
    </w:rPr>
  </w:style>
  <w:style w:type="paragraph" w:styleId="TOC9">
    <w:name w:val="toc 9"/>
    <w:basedOn w:val="Normal"/>
    <w:next w:val="Normal"/>
    <w:autoRedefine/>
    <w:uiPriority w:val="39"/>
    <w:unhideWhenUsed/>
    <w:rsid w:val="00030680"/>
    <w:pPr>
      <w:spacing w:after="100" w:line="259" w:lineRule="auto"/>
      <w:ind w:left="1760"/>
    </w:pPr>
    <w:rPr>
      <w:rFonts w:asciiTheme="minorHAnsi" w:hAnsiTheme="minorHAnsi" w:cstheme="minorBidi"/>
      <w:color w:val="auto"/>
      <w:lang w:val="de-AT" w:eastAsia="de-AT"/>
    </w:rPr>
  </w:style>
  <w:style w:type="paragraph" w:styleId="TableofFigures">
    <w:name w:val="table of figures"/>
    <w:basedOn w:val="Normal"/>
    <w:next w:val="Normal"/>
    <w:uiPriority w:val="99"/>
    <w:semiHidden/>
    <w:unhideWhenUsed/>
    <w:rsid w:val="00030680"/>
    <w:pPr>
      <w:spacing w:before="120" w:after="0" w:line="240" w:lineRule="auto"/>
      <w:jc w:val="both"/>
    </w:pPr>
    <w:rPr>
      <w:rFonts w:ascii="Century Gothic" w:eastAsiaTheme="minorHAnsi" w:hAnsi="Century Gothic" w:cstheme="minorBidi"/>
      <w:color w:val="auto"/>
      <w:sz w:val="20"/>
      <w:lang w:val="el-GR"/>
    </w:rPr>
  </w:style>
  <w:style w:type="paragraph" w:customStyle="1" w:styleId="SecondLevel">
    <w:name w:val="SecondLevel"/>
    <w:basedOn w:val="BodyText"/>
    <w:link w:val="SecondLevelChar"/>
    <w:uiPriority w:val="1"/>
    <w:qFormat/>
    <w:rsid w:val="00030680"/>
    <w:pPr>
      <w:widowControl w:val="0"/>
      <w:numPr>
        <w:numId w:val="14"/>
      </w:numPr>
      <w:spacing w:after="120" w:line="360" w:lineRule="auto"/>
      <w:jc w:val="both"/>
    </w:pPr>
    <w:rPr>
      <w:rFonts w:ascii="Arial" w:eastAsia="Arial" w:hAnsi="Arial" w:cs="Arial"/>
      <w:sz w:val="19"/>
      <w:szCs w:val="19"/>
    </w:rPr>
  </w:style>
  <w:style w:type="character" w:customStyle="1" w:styleId="SecondLevelChar">
    <w:name w:val="SecondLevel Char"/>
    <w:basedOn w:val="BodyTextChar"/>
    <w:link w:val="SecondLevel"/>
    <w:uiPriority w:val="1"/>
    <w:rsid w:val="00030680"/>
    <w:rPr>
      <w:rFonts w:ascii="Arial" w:eastAsia="Arial" w:hAnsi="Arial" w:cs="Arial"/>
      <w:color w:val="6C6463"/>
      <w:sz w:val="19"/>
      <w:szCs w:val="19"/>
      <w:lang w:val="hy-AM"/>
    </w:rPr>
  </w:style>
  <w:style w:type="paragraph" w:customStyle="1" w:styleId="ThirdLevel">
    <w:name w:val="ThirdLevel"/>
    <w:basedOn w:val="BodyText"/>
    <w:link w:val="ThirdLevelChar"/>
    <w:uiPriority w:val="1"/>
    <w:rsid w:val="00030680"/>
    <w:pPr>
      <w:widowControl w:val="0"/>
      <w:numPr>
        <w:ilvl w:val="2"/>
        <w:numId w:val="11"/>
      </w:numPr>
      <w:tabs>
        <w:tab w:val="num" w:pos="360"/>
      </w:tabs>
      <w:spacing w:after="120" w:line="360" w:lineRule="auto"/>
      <w:jc w:val="both"/>
    </w:pPr>
    <w:rPr>
      <w:rFonts w:ascii="Arial" w:eastAsia="Arial" w:hAnsi="Arial" w:cs="Arial"/>
      <w:sz w:val="19"/>
      <w:szCs w:val="19"/>
    </w:rPr>
  </w:style>
  <w:style w:type="character" w:customStyle="1" w:styleId="ThirdLevelChar">
    <w:name w:val="ThirdLevel Char"/>
    <w:basedOn w:val="BodyTextChar"/>
    <w:link w:val="ThirdLevel"/>
    <w:uiPriority w:val="1"/>
    <w:rsid w:val="00030680"/>
    <w:rPr>
      <w:rFonts w:ascii="Arial" w:eastAsia="Arial" w:hAnsi="Arial" w:cs="Arial"/>
      <w:color w:val="6C6463"/>
      <w:sz w:val="19"/>
      <w:szCs w:val="19"/>
      <w:lang w:val="hy-AM"/>
    </w:rPr>
  </w:style>
  <w:style w:type="paragraph" w:customStyle="1" w:styleId="ThirdLeveln0">
    <w:name w:val="ThirdLevel_n"/>
    <w:basedOn w:val="ThirdLevel"/>
    <w:link w:val="ThirdLevelnChar"/>
    <w:uiPriority w:val="1"/>
    <w:rsid w:val="00030680"/>
  </w:style>
  <w:style w:type="character" w:customStyle="1" w:styleId="ThirdLevelnChar">
    <w:name w:val="ThirdLevel_n Char"/>
    <w:basedOn w:val="ThirdLevelChar"/>
    <w:link w:val="ThirdLeveln0"/>
    <w:uiPriority w:val="1"/>
    <w:rsid w:val="00030680"/>
    <w:rPr>
      <w:rFonts w:ascii="Arial" w:eastAsia="Arial" w:hAnsi="Arial" w:cs="Arial"/>
      <w:color w:val="6C6463"/>
      <w:sz w:val="19"/>
      <w:szCs w:val="19"/>
      <w:lang w:val="hy-AM"/>
    </w:rPr>
  </w:style>
  <w:style w:type="paragraph" w:customStyle="1" w:styleId="ThirdLevelN">
    <w:name w:val="ThirdLevelN"/>
    <w:basedOn w:val="ThirdLevel"/>
    <w:link w:val="ThirdLevelNChar0"/>
    <w:uiPriority w:val="1"/>
    <w:qFormat/>
    <w:rsid w:val="00030680"/>
    <w:pPr>
      <w:numPr>
        <w:ilvl w:val="0"/>
        <w:numId w:val="12"/>
      </w:numPr>
    </w:pPr>
    <w:rPr>
      <w:b/>
    </w:rPr>
  </w:style>
  <w:style w:type="character" w:customStyle="1" w:styleId="ThirdLevelNChar0">
    <w:name w:val="ThirdLevelN Char"/>
    <w:basedOn w:val="ThirdLevelChar"/>
    <w:link w:val="ThirdLevelN"/>
    <w:uiPriority w:val="1"/>
    <w:rsid w:val="00030680"/>
    <w:rPr>
      <w:rFonts w:ascii="Arial" w:eastAsia="Arial" w:hAnsi="Arial" w:cs="Arial"/>
      <w:b/>
      <w:color w:val="6C6463"/>
      <w:sz w:val="19"/>
      <w:szCs w:val="19"/>
      <w:lang w:val="hy-AM"/>
    </w:rPr>
  </w:style>
  <w:style w:type="character" w:customStyle="1" w:styleId="1">
    <w:name w:val="Ανεπίλυτη αναφορά1"/>
    <w:basedOn w:val="DefaultParagraphFont"/>
    <w:uiPriority w:val="99"/>
    <w:semiHidden/>
    <w:unhideWhenUsed/>
    <w:rsid w:val="00030680"/>
    <w:rPr>
      <w:color w:val="808080"/>
      <w:shd w:val="clear" w:color="auto" w:fill="E6E6E6"/>
    </w:rPr>
  </w:style>
  <w:style w:type="table" w:customStyle="1" w:styleId="TableGrid1">
    <w:name w:val="Table Grid1"/>
    <w:basedOn w:val="TableNormal"/>
    <w:next w:val="TableGrid"/>
    <w:uiPriority w:val="59"/>
    <w:rsid w:val="00030680"/>
    <w:pPr>
      <w:spacing w:after="0" w:line="240" w:lineRule="auto"/>
    </w:pPr>
    <w:rPr>
      <w:rFonts w:ascii="Times New Roman" w:eastAsia="Times New Roman" w:hAnsi="Times New Roman"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5">
    <w:name w:val="Light Shading Accent 5"/>
    <w:basedOn w:val="TableNormal"/>
    <w:uiPriority w:val="60"/>
    <w:rsid w:val="00030680"/>
    <w:pPr>
      <w:spacing w:after="0" w:line="240" w:lineRule="auto"/>
    </w:pPr>
    <w:rPr>
      <w:rFonts w:ascii="Times New Roman" w:eastAsia="Times New Roman" w:hAnsi="Times New Roman" w:cs="Times New Roman"/>
      <w:color w:val="2E74B5" w:themeColor="accent5" w:themeShade="BF"/>
      <w:sz w:val="20"/>
      <w:szCs w:val="20"/>
      <w:lang w:val="el-GR" w:eastAsia="el-GR"/>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1">
    <w:name w:val="Light Shading Accent 1"/>
    <w:basedOn w:val="TableNormal"/>
    <w:uiPriority w:val="60"/>
    <w:rsid w:val="00030680"/>
    <w:pPr>
      <w:spacing w:after="0" w:line="240" w:lineRule="auto"/>
    </w:pPr>
    <w:rPr>
      <w:rFonts w:ascii="Times New Roman" w:eastAsia="Times New Roman" w:hAnsi="Times New Roman" w:cs="Times New Roman"/>
      <w:color w:val="2F5496" w:themeColor="accent1" w:themeShade="BF"/>
      <w:sz w:val="20"/>
      <w:szCs w:val="20"/>
      <w:lang w:val="el-GR" w:eastAsia="el-GR"/>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FourthLevel">
    <w:name w:val="FourthLevel"/>
    <w:basedOn w:val="BodyText"/>
    <w:link w:val="FourthLevelChar"/>
    <w:uiPriority w:val="1"/>
    <w:rsid w:val="00030680"/>
    <w:pPr>
      <w:widowControl w:val="0"/>
      <w:numPr>
        <w:numId w:val="13"/>
      </w:numPr>
      <w:tabs>
        <w:tab w:val="num" w:pos="360"/>
      </w:tabs>
      <w:spacing w:after="120" w:line="360" w:lineRule="auto"/>
      <w:jc w:val="both"/>
    </w:pPr>
    <w:rPr>
      <w:rFonts w:ascii="Arial" w:eastAsia="Arial" w:hAnsi="Arial" w:cs="Arial"/>
      <w:sz w:val="19"/>
      <w:szCs w:val="19"/>
    </w:rPr>
  </w:style>
  <w:style w:type="character" w:customStyle="1" w:styleId="FourthLevelChar">
    <w:name w:val="FourthLevel Char"/>
    <w:basedOn w:val="ThirdLevelNChar0"/>
    <w:link w:val="FourthLevel"/>
    <w:uiPriority w:val="1"/>
    <w:rsid w:val="00030680"/>
    <w:rPr>
      <w:rFonts w:ascii="Arial" w:eastAsia="Arial" w:hAnsi="Arial" w:cs="Arial"/>
      <w:b w:val="0"/>
      <w:color w:val="6C6463"/>
      <w:sz w:val="19"/>
      <w:szCs w:val="19"/>
      <w:lang w:val="hy-AM"/>
    </w:rPr>
  </w:style>
  <w:style w:type="paragraph" w:customStyle="1" w:styleId="10">
    <w:name w:val="Στυλ1"/>
    <w:basedOn w:val="Heading1"/>
    <w:link w:val="1Char"/>
    <w:uiPriority w:val="1"/>
    <w:rsid w:val="00030680"/>
    <w:pPr>
      <w:widowControl w:val="0"/>
      <w:spacing w:before="480"/>
    </w:pPr>
    <w:rPr>
      <w:rFonts w:asciiTheme="majorHAnsi" w:hAnsiTheme="majorHAnsi" w:cstheme="majorBidi"/>
      <w:caps w:val="0"/>
      <w:color w:val="2F5496" w:themeColor="accent1" w:themeShade="BF"/>
      <w:lang w:val="en-GB"/>
    </w:rPr>
  </w:style>
  <w:style w:type="character" w:customStyle="1" w:styleId="1Char">
    <w:name w:val="Στυλ1 Char"/>
    <w:basedOn w:val="Heading1Char"/>
    <w:link w:val="10"/>
    <w:uiPriority w:val="1"/>
    <w:rsid w:val="00030680"/>
    <w:rPr>
      <w:rFonts w:asciiTheme="majorHAnsi" w:eastAsiaTheme="minorEastAsia" w:hAnsiTheme="majorHAnsi" w:cstheme="majorBidi"/>
      <w:b/>
      <w:bCs/>
      <w:caps w:val="0"/>
      <w:color w:val="2F5496" w:themeColor="accent1" w:themeShade="BF"/>
      <w:sz w:val="24"/>
      <w:szCs w:val="24"/>
      <w:lang w:val="en-GB"/>
    </w:rPr>
  </w:style>
  <w:style w:type="paragraph" w:customStyle="1" w:styleId="H1-nonumbers">
    <w:name w:val="H1-no numbers"/>
    <w:basedOn w:val="Heading1"/>
    <w:link w:val="H1-nonumbersChar"/>
    <w:uiPriority w:val="1"/>
    <w:rsid w:val="00030680"/>
    <w:pPr>
      <w:widowControl w:val="0"/>
      <w:spacing w:before="480" w:after="360"/>
    </w:pPr>
    <w:rPr>
      <w:rFonts w:asciiTheme="majorHAnsi" w:hAnsiTheme="majorHAnsi" w:cstheme="majorBidi"/>
      <w:caps w:val="0"/>
      <w:color w:val="2F5496" w:themeColor="accent1" w:themeShade="BF"/>
    </w:rPr>
  </w:style>
  <w:style w:type="character" w:customStyle="1" w:styleId="H1-nonumbersChar">
    <w:name w:val="H1-no numbers Char"/>
    <w:basedOn w:val="Heading1Char"/>
    <w:link w:val="H1-nonumbers"/>
    <w:uiPriority w:val="1"/>
    <w:rsid w:val="00030680"/>
    <w:rPr>
      <w:rFonts w:asciiTheme="majorHAnsi" w:eastAsiaTheme="minorEastAsia" w:hAnsiTheme="majorHAnsi" w:cstheme="majorBidi"/>
      <w:b/>
      <w:bCs/>
      <w:caps w:val="0"/>
      <w:color w:val="2F5496" w:themeColor="accent1" w:themeShade="BF"/>
      <w:sz w:val="24"/>
      <w:szCs w:val="28"/>
      <w:lang w:val="hy-AM"/>
    </w:rPr>
  </w:style>
  <w:style w:type="paragraph" w:styleId="EndnoteText">
    <w:name w:val="endnote text"/>
    <w:basedOn w:val="Normal"/>
    <w:link w:val="EndnoteTextChar"/>
    <w:uiPriority w:val="99"/>
    <w:semiHidden/>
    <w:unhideWhenUsed/>
    <w:rsid w:val="00030680"/>
    <w:pPr>
      <w:widowControl w:val="0"/>
      <w:spacing w:after="0" w:line="240" w:lineRule="auto"/>
    </w:pPr>
    <w:rPr>
      <w:rFonts w:ascii="Calibri" w:eastAsia="Calibri" w:hAnsi="Calibri" w:cs="Times New Roman"/>
      <w:color w:val="auto"/>
      <w:sz w:val="20"/>
      <w:szCs w:val="20"/>
    </w:rPr>
  </w:style>
  <w:style w:type="character" w:customStyle="1" w:styleId="EndnoteTextChar">
    <w:name w:val="Endnote Text Char"/>
    <w:basedOn w:val="DefaultParagraphFont"/>
    <w:link w:val="EndnoteText"/>
    <w:uiPriority w:val="99"/>
    <w:semiHidden/>
    <w:rsid w:val="00030680"/>
    <w:rPr>
      <w:rFonts w:ascii="Calibri" w:eastAsia="Calibri" w:hAnsi="Calibri" w:cs="Times New Roman"/>
      <w:sz w:val="20"/>
      <w:szCs w:val="20"/>
    </w:rPr>
  </w:style>
  <w:style w:type="character" w:styleId="EndnoteReference">
    <w:name w:val="endnote reference"/>
    <w:basedOn w:val="DefaultParagraphFont"/>
    <w:uiPriority w:val="99"/>
    <w:semiHidden/>
    <w:unhideWhenUsed/>
    <w:rsid w:val="00030680"/>
    <w:rPr>
      <w:vertAlign w:val="superscript"/>
    </w:rPr>
  </w:style>
  <w:style w:type="table" w:styleId="MediumShading1-Accent1">
    <w:name w:val="Medium Shading 1 Accent 1"/>
    <w:basedOn w:val="TableNormal"/>
    <w:uiPriority w:val="63"/>
    <w:rsid w:val="00030680"/>
    <w:pPr>
      <w:spacing w:after="0" w:line="240" w:lineRule="auto"/>
    </w:pPr>
    <w:rPr>
      <w:rFonts w:ascii="Times New Roman" w:eastAsia="Times New Roman" w:hAnsi="Times New Roman" w:cs="Times New Roman"/>
      <w:sz w:val="20"/>
      <w:szCs w:val="20"/>
      <w:lang w:val="el-GR" w:eastAsia="el-GR"/>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styleId="FollowedHyperlink">
    <w:name w:val="FollowedHyperlink"/>
    <w:basedOn w:val="DefaultParagraphFont"/>
    <w:uiPriority w:val="99"/>
    <w:semiHidden/>
    <w:unhideWhenUsed/>
    <w:rsid w:val="00030680"/>
    <w:rPr>
      <w:color w:val="800080"/>
      <w:u w:val="single"/>
    </w:rPr>
  </w:style>
  <w:style w:type="paragraph" w:customStyle="1" w:styleId="xl65">
    <w:name w:val="xl65"/>
    <w:basedOn w:val="Normal"/>
    <w:rsid w:val="00030680"/>
    <w:pPr>
      <w:spacing w:before="100" w:beforeAutospacing="1" w:after="100" w:afterAutospacing="1" w:line="240" w:lineRule="auto"/>
    </w:pPr>
    <w:rPr>
      <w:rFonts w:ascii="Times New Roman" w:eastAsia="Times New Roman" w:hAnsi="Times New Roman" w:cs="Times New Roman"/>
      <w:color w:val="auto"/>
      <w:sz w:val="24"/>
      <w:szCs w:val="24"/>
      <w:lang w:val="el-GR" w:eastAsia="el-GR"/>
    </w:rPr>
  </w:style>
  <w:style w:type="paragraph" w:customStyle="1" w:styleId="xl66">
    <w:name w:val="xl66"/>
    <w:basedOn w:val="Normal"/>
    <w:rsid w:val="00030680"/>
    <w:pPr>
      <w:spacing w:before="100" w:beforeAutospacing="1" w:after="100" w:afterAutospacing="1" w:line="240" w:lineRule="auto"/>
    </w:pPr>
    <w:rPr>
      <w:rFonts w:ascii="Times New Roman" w:eastAsia="Times New Roman" w:hAnsi="Times New Roman" w:cs="Times New Roman"/>
      <w:color w:val="000000"/>
      <w:sz w:val="24"/>
      <w:szCs w:val="24"/>
      <w:lang w:val="el-GR" w:eastAsia="el-GR"/>
    </w:rPr>
  </w:style>
  <w:style w:type="table" w:customStyle="1" w:styleId="4-11">
    <w:name w:val="Πίνακας 4 με πλέγμα - Έμφαση 11"/>
    <w:basedOn w:val="TableNormal"/>
    <w:uiPriority w:val="49"/>
    <w:rsid w:val="00030680"/>
    <w:pPr>
      <w:spacing w:after="0" w:line="240" w:lineRule="auto"/>
    </w:pPr>
    <w:rPr>
      <w:rFonts w:ascii="Times New Roman" w:eastAsia="Times New Roman" w:hAnsi="Times New Roman" w:cs="Times New Roman"/>
      <w:sz w:val="20"/>
      <w:szCs w:val="20"/>
      <w:lang w:val="el-GR" w:eastAsia="el-GR"/>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2">
    <w:name w:val="Ανεπίλυτη αναφορά2"/>
    <w:basedOn w:val="DefaultParagraphFont"/>
    <w:uiPriority w:val="99"/>
    <w:semiHidden/>
    <w:unhideWhenUsed/>
    <w:rsid w:val="00030680"/>
    <w:rPr>
      <w:color w:val="605E5C"/>
      <w:shd w:val="clear" w:color="auto" w:fill="E1DFDD"/>
    </w:rPr>
  </w:style>
  <w:style w:type="character" w:customStyle="1" w:styleId="UnresolvedMention2">
    <w:name w:val="Unresolved Mention2"/>
    <w:basedOn w:val="DefaultParagraphFont"/>
    <w:uiPriority w:val="99"/>
    <w:semiHidden/>
    <w:unhideWhenUsed/>
    <w:rsid w:val="00030680"/>
    <w:rPr>
      <w:color w:val="605E5C"/>
      <w:shd w:val="clear" w:color="auto" w:fill="E1DFDD"/>
    </w:rPr>
  </w:style>
  <w:style w:type="character" w:customStyle="1" w:styleId="UnresolvedMention3">
    <w:name w:val="Unresolved Mention3"/>
    <w:basedOn w:val="DefaultParagraphFont"/>
    <w:uiPriority w:val="99"/>
    <w:semiHidden/>
    <w:unhideWhenUsed/>
    <w:rsid w:val="00030680"/>
    <w:rPr>
      <w:color w:val="605E5C"/>
      <w:shd w:val="clear" w:color="auto" w:fill="E1DFDD"/>
    </w:rPr>
  </w:style>
  <w:style w:type="paragraph" w:customStyle="1" w:styleId="Arm2">
    <w:name w:val="Arm_2"/>
    <w:basedOn w:val="ListParagraph"/>
    <w:autoRedefine/>
    <w:qFormat/>
    <w:rsid w:val="00030680"/>
    <w:pPr>
      <w:numPr>
        <w:ilvl w:val="1"/>
        <w:numId w:val="15"/>
      </w:numPr>
      <w:autoSpaceDE w:val="0"/>
      <w:autoSpaceDN w:val="0"/>
      <w:adjustRightInd w:val="0"/>
      <w:spacing w:before="120" w:after="0" w:line="360" w:lineRule="auto"/>
      <w:contextualSpacing w:val="0"/>
      <w:jc w:val="both"/>
    </w:pPr>
    <w:rPr>
      <w:rFonts w:ascii="Arial" w:eastAsia="Calibri" w:hAnsi="Arial" w:cs="Arial"/>
      <w:sz w:val="24"/>
      <w:szCs w:val="24"/>
      <w:lang w:val="es-AR"/>
    </w:rPr>
  </w:style>
  <w:style w:type="paragraph" w:customStyle="1" w:styleId="Text1">
    <w:name w:val="Text_1"/>
    <w:basedOn w:val="Normal"/>
    <w:autoRedefine/>
    <w:uiPriority w:val="2"/>
    <w:qFormat/>
    <w:rsid w:val="004E0639"/>
    <w:pPr>
      <w:tabs>
        <w:tab w:val="left" w:pos="450"/>
        <w:tab w:val="left" w:pos="810"/>
      </w:tabs>
      <w:ind w:left="502"/>
      <w:jc w:val="both"/>
    </w:pPr>
    <w:rPr>
      <w:rFonts w:ascii="Arial" w:hAnsi="Arial" w:cs="Arial"/>
      <w:b/>
    </w:rPr>
  </w:style>
  <w:style w:type="paragraph" w:customStyle="1" w:styleId="Text2">
    <w:name w:val="Text_2"/>
    <w:basedOn w:val="Normal"/>
    <w:qFormat/>
    <w:rsid w:val="00752AA0"/>
    <w:pPr>
      <w:numPr>
        <w:ilvl w:val="1"/>
        <w:numId w:val="8"/>
      </w:numPr>
      <w:spacing w:before="120" w:after="0" w:line="240" w:lineRule="auto"/>
      <w:jc w:val="both"/>
    </w:pPr>
    <w:rPr>
      <w:rFonts w:cs="Arial"/>
    </w:rPr>
  </w:style>
  <w:style w:type="paragraph" w:customStyle="1" w:styleId="Text3">
    <w:name w:val="Text_3"/>
    <w:basedOn w:val="Normal"/>
    <w:uiPriority w:val="2"/>
    <w:qFormat/>
    <w:rsid w:val="00030680"/>
    <w:pPr>
      <w:spacing w:before="120" w:after="0" w:line="240" w:lineRule="auto"/>
      <w:ind w:left="1179" w:hanging="397"/>
      <w:jc w:val="both"/>
    </w:pPr>
    <w:rPr>
      <w:rFonts w:ascii="Arial" w:hAnsi="Arial" w:cs="Arial"/>
    </w:rPr>
  </w:style>
  <w:style w:type="character" w:styleId="PageNumber">
    <w:name w:val="page number"/>
    <w:basedOn w:val="DefaultParagraphFont"/>
    <w:uiPriority w:val="99"/>
    <w:semiHidden/>
    <w:unhideWhenUsed/>
    <w:rsid w:val="00030680"/>
  </w:style>
  <w:style w:type="character" w:styleId="Emphasis">
    <w:name w:val="Emphasis"/>
    <w:basedOn w:val="DefaultParagraphFont"/>
    <w:uiPriority w:val="20"/>
    <w:qFormat/>
    <w:rsid w:val="00030680"/>
    <w:rPr>
      <w:i/>
      <w:iCs/>
    </w:rPr>
  </w:style>
  <w:style w:type="character" w:customStyle="1" w:styleId="apple-converted-space">
    <w:name w:val="apple-converted-space"/>
    <w:basedOn w:val="DefaultParagraphFont"/>
    <w:rsid w:val="00030680"/>
  </w:style>
  <w:style w:type="paragraph" w:customStyle="1" w:styleId="BulletNumber3">
    <w:name w:val="Bullet Number 3"/>
    <w:basedOn w:val="Normal"/>
    <w:rsid w:val="00030680"/>
    <w:pPr>
      <w:numPr>
        <w:numId w:val="16"/>
      </w:numPr>
      <w:tabs>
        <w:tab w:val="clear" w:pos="648"/>
        <w:tab w:val="num" w:pos="432"/>
      </w:tabs>
      <w:spacing w:after="160" w:line="240" w:lineRule="auto"/>
    </w:pPr>
    <w:rPr>
      <w:rFonts w:ascii="Garamond" w:eastAsia="Times New Roman" w:hAnsi="Garamond" w:cs="Times New Roman"/>
      <w:color w:val="auto"/>
      <w:szCs w:val="24"/>
    </w:rPr>
  </w:style>
  <w:style w:type="character" w:styleId="UnresolvedMention">
    <w:name w:val="Unresolved Mention"/>
    <w:basedOn w:val="DefaultParagraphFont"/>
    <w:uiPriority w:val="99"/>
    <w:semiHidden/>
    <w:unhideWhenUsed/>
    <w:rsid w:val="001D02BE"/>
    <w:rPr>
      <w:color w:val="605E5C"/>
      <w:shd w:val="clear" w:color="auto" w:fill="E1DFDD"/>
    </w:rPr>
  </w:style>
  <w:style w:type="paragraph" w:customStyle="1" w:styleId="rvps2">
    <w:name w:val="rvps2"/>
    <w:basedOn w:val="Normal"/>
    <w:rsid w:val="002136D2"/>
    <w:pPr>
      <w:spacing w:before="100" w:beforeAutospacing="1" w:after="100" w:afterAutospacing="1" w:line="240" w:lineRule="auto"/>
    </w:pPr>
    <w:rPr>
      <w:rFonts w:ascii="Times New Roman" w:eastAsia="Times New Roman" w:hAnsi="Times New Roman" w:cs="Times New Roman"/>
      <w:color w:val="auto"/>
      <w:sz w:val="24"/>
      <w:szCs w:val="24"/>
      <w:lang w:val="en-GB" w:eastAsia="en-GB"/>
    </w:rPr>
  </w:style>
  <w:style w:type="character" w:customStyle="1" w:styleId="normaltextrun">
    <w:name w:val="normaltextrun"/>
    <w:basedOn w:val="DefaultParagraphFont"/>
    <w:rsid w:val="0067005A"/>
  </w:style>
  <w:style w:type="character" w:styleId="Mention">
    <w:name w:val="Mention"/>
    <w:basedOn w:val="DefaultParagraphFont"/>
    <w:uiPriority w:val="99"/>
    <w:unhideWhenUsed/>
    <w:rsid w:val="00F82ED3"/>
    <w:rPr>
      <w:color w:val="2B579A"/>
      <w:shd w:val="clear" w:color="auto" w:fill="E1DFDD"/>
    </w:rPr>
  </w:style>
  <w:style w:type="character" w:customStyle="1" w:styleId="cf01">
    <w:name w:val="cf01"/>
    <w:basedOn w:val="DefaultParagraphFont"/>
    <w:rsid w:val="00B03FA2"/>
    <w:rPr>
      <w:rFonts w:ascii="Segoe UI" w:hAnsi="Segoe UI" w:cs="Segoe UI" w:hint="default"/>
      <w:b/>
      <w:bCs/>
      <w:i/>
      <w:iCs/>
      <w:color w:val="6C6463"/>
      <w:sz w:val="18"/>
      <w:szCs w:val="18"/>
    </w:rPr>
  </w:style>
  <w:style w:type="character" w:customStyle="1" w:styleId="cf11">
    <w:name w:val="cf11"/>
    <w:basedOn w:val="DefaultParagraphFont"/>
    <w:rsid w:val="00B03FA2"/>
    <w:rPr>
      <w:rFonts w:ascii="Segoe UI" w:hAnsi="Segoe UI" w:cs="Segoe UI" w:hint="default"/>
      <w:b/>
      <w:bCs/>
      <w:i/>
      <w:iCs/>
      <w:color w:val="6C6463"/>
      <w:sz w:val="18"/>
      <w:szCs w:val="18"/>
    </w:rPr>
  </w:style>
  <w:style w:type="character" w:customStyle="1" w:styleId="ui-provider">
    <w:name w:val="ui-provider"/>
    <w:basedOn w:val="DefaultParagraphFont"/>
    <w:rsid w:val="009C146A"/>
  </w:style>
  <w:style w:type="character" w:customStyle="1" w:styleId="cf21">
    <w:name w:val="cf21"/>
    <w:basedOn w:val="DefaultParagraphFont"/>
    <w:rsid w:val="00553413"/>
    <w:rPr>
      <w:rFonts w:ascii="Segoe UI" w:hAnsi="Segoe UI" w:cs="Segoe UI" w:hint="default"/>
      <w:i/>
      <w:iCs/>
      <w:sz w:val="18"/>
      <w:szCs w:val="18"/>
      <w:shd w:val="clear" w:color="auto" w:fill="FFFFFF"/>
    </w:rPr>
  </w:style>
  <w:style w:type="character" w:customStyle="1" w:styleId="cf31">
    <w:name w:val="cf31"/>
    <w:basedOn w:val="DefaultParagraphFont"/>
    <w:rsid w:val="00553413"/>
    <w:rPr>
      <w:rFonts w:ascii="Segoe UI" w:hAnsi="Segoe UI" w:cs="Segoe UI" w:hint="default"/>
      <w:i/>
      <w:iCs/>
      <w:sz w:val="18"/>
      <w:szCs w:val="18"/>
      <w:shd w:val="clear" w:color="auto" w:fill="FFFFFF"/>
    </w:rPr>
  </w:style>
  <w:style w:type="character" w:customStyle="1" w:styleId="cf41">
    <w:name w:val="cf41"/>
    <w:basedOn w:val="DefaultParagraphFont"/>
    <w:rsid w:val="00553413"/>
    <w:rPr>
      <w:rFonts w:ascii="Segoe UI" w:hAnsi="Segoe UI" w:cs="Segoe UI" w:hint="default"/>
      <w:i/>
      <w:iCs/>
      <w:sz w:val="18"/>
      <w:szCs w:val="18"/>
      <w:shd w:val="clear" w:color="auto" w:fill="FFFFFF"/>
    </w:rPr>
  </w:style>
  <w:style w:type="character" w:customStyle="1" w:styleId="cf51">
    <w:name w:val="cf51"/>
    <w:basedOn w:val="DefaultParagraphFont"/>
    <w:rsid w:val="00553413"/>
    <w:rPr>
      <w:rFonts w:ascii="Segoe UI" w:hAnsi="Segoe UI" w:cs="Segoe UI" w:hint="default"/>
      <w:i/>
      <w:iCs/>
      <w:color w:val="6C6463"/>
      <w:sz w:val="18"/>
      <w:szCs w:val="18"/>
    </w:rPr>
  </w:style>
  <w:style w:type="paragraph" w:customStyle="1" w:styleId="Normal1">
    <w:name w:val="Normal1"/>
    <w:basedOn w:val="Normal"/>
    <w:rsid w:val="00A91364"/>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pf0">
    <w:name w:val="pf0"/>
    <w:basedOn w:val="Normal"/>
    <w:rsid w:val="00EC5E27"/>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paragraph" w:customStyle="1" w:styleId="norm">
    <w:name w:val="norm"/>
    <w:basedOn w:val="Normal"/>
    <w:rsid w:val="00661BB7"/>
    <w:pPr>
      <w:spacing w:before="100" w:beforeAutospacing="1" w:after="100" w:afterAutospacing="1" w:line="240" w:lineRule="auto"/>
    </w:pPr>
    <w:rPr>
      <w:rFonts w:ascii="Times New Roman" w:eastAsia="Times New Roman" w:hAnsi="Times New Roman" w:cs="Times New Roman"/>
      <w:color w:val="auto"/>
      <w:sz w:val="24"/>
      <w:szCs w:val="24"/>
      <w:lang w:val="en-US"/>
    </w:rPr>
  </w:style>
  <w:style w:type="character" w:customStyle="1" w:styleId="no-parag">
    <w:name w:val="no-parag"/>
    <w:basedOn w:val="DefaultParagraphFont"/>
    <w:rsid w:val="00761E78"/>
  </w:style>
  <w:style w:type="numbering" w:customStyle="1" w:styleId="WWNum37">
    <w:name w:val="WWNum37"/>
    <w:rsid w:val="00EB4DE5"/>
    <w:pPr>
      <w:numPr>
        <w:numId w:val="402"/>
      </w:numPr>
    </w:pPr>
  </w:style>
  <w:style w:type="character" w:customStyle="1" w:styleId="q4iawc">
    <w:name w:val="q4iawc"/>
    <w:qFormat/>
    <w:rsid w:val="003A6667"/>
  </w:style>
  <w:style w:type="paragraph" w:customStyle="1" w:styleId="pf1">
    <w:name w:val="pf1"/>
    <w:basedOn w:val="Normal"/>
    <w:rsid w:val="001537E3"/>
    <w:pPr>
      <w:spacing w:before="100" w:beforeAutospacing="1" w:after="100" w:afterAutospacing="1" w:line="240" w:lineRule="auto"/>
      <w:ind w:left="820"/>
    </w:pPr>
    <w:rPr>
      <w:rFonts w:ascii="Times New Roman" w:eastAsia="Times New Roman" w:hAnsi="Times New Roman" w:cs="Times New Roman"/>
      <w:color w:val="auto"/>
      <w:sz w:val="24"/>
      <w:szCs w:val="24"/>
      <w:lang w:val="ru-RU" w:eastAsia="ru-RU"/>
    </w:rPr>
  </w:style>
  <w:style w:type="paragraph" w:customStyle="1" w:styleId="1Style1">
    <w:name w:val="Հոդված 1. Style1"/>
    <w:basedOn w:val="Heading2"/>
    <w:link w:val="1Style1Char"/>
    <w:autoRedefine/>
    <w:uiPriority w:val="2"/>
    <w:qFormat/>
    <w:rsid w:val="00DF04DC"/>
    <w:pPr>
      <w:numPr>
        <w:ilvl w:val="0"/>
        <w:numId w:val="589"/>
      </w:numPr>
      <w:spacing w:after="0" w:line="360" w:lineRule="auto"/>
      <w:ind w:left="360"/>
      <w:jc w:val="both"/>
    </w:pPr>
    <w:rPr>
      <w:szCs w:val="24"/>
    </w:rPr>
  </w:style>
  <w:style w:type="character" w:customStyle="1" w:styleId="1Style1Char">
    <w:name w:val="Հոդված 1. Style1 Char"/>
    <w:basedOn w:val="Heading2Char"/>
    <w:link w:val="1Style1"/>
    <w:uiPriority w:val="2"/>
    <w:rsid w:val="00DF04DC"/>
    <w:rPr>
      <w:rFonts w:ascii="GHEA Grapalat" w:eastAsiaTheme="minorEastAsia" w:hAnsi="GHEA Grapalat" w:cs="Arial"/>
      <w:b/>
      <w:bCs/>
      <w:smallCaps/>
      <w:sz w:val="24"/>
      <w:szCs w:val="24"/>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512">
      <w:bodyDiv w:val="1"/>
      <w:marLeft w:val="0"/>
      <w:marRight w:val="0"/>
      <w:marTop w:val="0"/>
      <w:marBottom w:val="0"/>
      <w:divBdr>
        <w:top w:val="none" w:sz="0" w:space="0" w:color="auto"/>
        <w:left w:val="none" w:sz="0" w:space="0" w:color="auto"/>
        <w:bottom w:val="none" w:sz="0" w:space="0" w:color="auto"/>
        <w:right w:val="none" w:sz="0" w:space="0" w:color="auto"/>
      </w:divBdr>
    </w:div>
    <w:div w:id="62871813">
      <w:bodyDiv w:val="1"/>
      <w:marLeft w:val="0"/>
      <w:marRight w:val="0"/>
      <w:marTop w:val="0"/>
      <w:marBottom w:val="0"/>
      <w:divBdr>
        <w:top w:val="none" w:sz="0" w:space="0" w:color="auto"/>
        <w:left w:val="none" w:sz="0" w:space="0" w:color="auto"/>
        <w:bottom w:val="none" w:sz="0" w:space="0" w:color="auto"/>
        <w:right w:val="none" w:sz="0" w:space="0" w:color="auto"/>
      </w:divBdr>
    </w:div>
    <w:div w:id="182205903">
      <w:bodyDiv w:val="1"/>
      <w:marLeft w:val="0"/>
      <w:marRight w:val="0"/>
      <w:marTop w:val="0"/>
      <w:marBottom w:val="0"/>
      <w:divBdr>
        <w:top w:val="none" w:sz="0" w:space="0" w:color="auto"/>
        <w:left w:val="none" w:sz="0" w:space="0" w:color="auto"/>
        <w:bottom w:val="none" w:sz="0" w:space="0" w:color="auto"/>
        <w:right w:val="none" w:sz="0" w:space="0" w:color="auto"/>
      </w:divBdr>
    </w:div>
    <w:div w:id="191725303">
      <w:bodyDiv w:val="1"/>
      <w:marLeft w:val="0"/>
      <w:marRight w:val="0"/>
      <w:marTop w:val="0"/>
      <w:marBottom w:val="0"/>
      <w:divBdr>
        <w:top w:val="none" w:sz="0" w:space="0" w:color="auto"/>
        <w:left w:val="none" w:sz="0" w:space="0" w:color="auto"/>
        <w:bottom w:val="none" w:sz="0" w:space="0" w:color="auto"/>
        <w:right w:val="none" w:sz="0" w:space="0" w:color="auto"/>
      </w:divBdr>
    </w:div>
    <w:div w:id="194730372">
      <w:bodyDiv w:val="1"/>
      <w:marLeft w:val="0"/>
      <w:marRight w:val="0"/>
      <w:marTop w:val="0"/>
      <w:marBottom w:val="0"/>
      <w:divBdr>
        <w:top w:val="none" w:sz="0" w:space="0" w:color="auto"/>
        <w:left w:val="none" w:sz="0" w:space="0" w:color="auto"/>
        <w:bottom w:val="none" w:sz="0" w:space="0" w:color="auto"/>
        <w:right w:val="none" w:sz="0" w:space="0" w:color="auto"/>
      </w:divBdr>
    </w:div>
    <w:div w:id="246185532">
      <w:bodyDiv w:val="1"/>
      <w:marLeft w:val="0"/>
      <w:marRight w:val="0"/>
      <w:marTop w:val="0"/>
      <w:marBottom w:val="0"/>
      <w:divBdr>
        <w:top w:val="none" w:sz="0" w:space="0" w:color="auto"/>
        <w:left w:val="none" w:sz="0" w:space="0" w:color="auto"/>
        <w:bottom w:val="none" w:sz="0" w:space="0" w:color="auto"/>
        <w:right w:val="none" w:sz="0" w:space="0" w:color="auto"/>
      </w:divBdr>
    </w:div>
    <w:div w:id="294525787">
      <w:bodyDiv w:val="1"/>
      <w:marLeft w:val="0"/>
      <w:marRight w:val="0"/>
      <w:marTop w:val="0"/>
      <w:marBottom w:val="0"/>
      <w:divBdr>
        <w:top w:val="none" w:sz="0" w:space="0" w:color="auto"/>
        <w:left w:val="none" w:sz="0" w:space="0" w:color="auto"/>
        <w:bottom w:val="none" w:sz="0" w:space="0" w:color="auto"/>
        <w:right w:val="none" w:sz="0" w:space="0" w:color="auto"/>
      </w:divBdr>
    </w:div>
    <w:div w:id="310908640">
      <w:bodyDiv w:val="1"/>
      <w:marLeft w:val="0"/>
      <w:marRight w:val="0"/>
      <w:marTop w:val="0"/>
      <w:marBottom w:val="0"/>
      <w:divBdr>
        <w:top w:val="none" w:sz="0" w:space="0" w:color="auto"/>
        <w:left w:val="none" w:sz="0" w:space="0" w:color="auto"/>
        <w:bottom w:val="none" w:sz="0" w:space="0" w:color="auto"/>
        <w:right w:val="none" w:sz="0" w:space="0" w:color="auto"/>
      </w:divBdr>
    </w:div>
    <w:div w:id="389812908">
      <w:bodyDiv w:val="1"/>
      <w:marLeft w:val="0"/>
      <w:marRight w:val="0"/>
      <w:marTop w:val="0"/>
      <w:marBottom w:val="0"/>
      <w:divBdr>
        <w:top w:val="none" w:sz="0" w:space="0" w:color="auto"/>
        <w:left w:val="none" w:sz="0" w:space="0" w:color="auto"/>
        <w:bottom w:val="none" w:sz="0" w:space="0" w:color="auto"/>
        <w:right w:val="none" w:sz="0" w:space="0" w:color="auto"/>
      </w:divBdr>
    </w:div>
    <w:div w:id="444276219">
      <w:bodyDiv w:val="1"/>
      <w:marLeft w:val="0"/>
      <w:marRight w:val="0"/>
      <w:marTop w:val="0"/>
      <w:marBottom w:val="0"/>
      <w:divBdr>
        <w:top w:val="none" w:sz="0" w:space="0" w:color="auto"/>
        <w:left w:val="none" w:sz="0" w:space="0" w:color="auto"/>
        <w:bottom w:val="none" w:sz="0" w:space="0" w:color="auto"/>
        <w:right w:val="none" w:sz="0" w:space="0" w:color="auto"/>
      </w:divBdr>
    </w:div>
    <w:div w:id="490408936">
      <w:bodyDiv w:val="1"/>
      <w:marLeft w:val="0"/>
      <w:marRight w:val="0"/>
      <w:marTop w:val="0"/>
      <w:marBottom w:val="0"/>
      <w:divBdr>
        <w:top w:val="none" w:sz="0" w:space="0" w:color="auto"/>
        <w:left w:val="none" w:sz="0" w:space="0" w:color="auto"/>
        <w:bottom w:val="none" w:sz="0" w:space="0" w:color="auto"/>
        <w:right w:val="none" w:sz="0" w:space="0" w:color="auto"/>
      </w:divBdr>
    </w:div>
    <w:div w:id="491457347">
      <w:bodyDiv w:val="1"/>
      <w:marLeft w:val="0"/>
      <w:marRight w:val="0"/>
      <w:marTop w:val="0"/>
      <w:marBottom w:val="0"/>
      <w:divBdr>
        <w:top w:val="none" w:sz="0" w:space="0" w:color="auto"/>
        <w:left w:val="none" w:sz="0" w:space="0" w:color="auto"/>
        <w:bottom w:val="none" w:sz="0" w:space="0" w:color="auto"/>
        <w:right w:val="none" w:sz="0" w:space="0" w:color="auto"/>
      </w:divBdr>
    </w:div>
    <w:div w:id="534659705">
      <w:bodyDiv w:val="1"/>
      <w:marLeft w:val="0"/>
      <w:marRight w:val="0"/>
      <w:marTop w:val="0"/>
      <w:marBottom w:val="0"/>
      <w:divBdr>
        <w:top w:val="none" w:sz="0" w:space="0" w:color="auto"/>
        <w:left w:val="none" w:sz="0" w:space="0" w:color="auto"/>
        <w:bottom w:val="none" w:sz="0" w:space="0" w:color="auto"/>
        <w:right w:val="none" w:sz="0" w:space="0" w:color="auto"/>
      </w:divBdr>
    </w:div>
    <w:div w:id="540018558">
      <w:bodyDiv w:val="1"/>
      <w:marLeft w:val="0"/>
      <w:marRight w:val="0"/>
      <w:marTop w:val="0"/>
      <w:marBottom w:val="0"/>
      <w:divBdr>
        <w:top w:val="none" w:sz="0" w:space="0" w:color="auto"/>
        <w:left w:val="none" w:sz="0" w:space="0" w:color="auto"/>
        <w:bottom w:val="none" w:sz="0" w:space="0" w:color="auto"/>
        <w:right w:val="none" w:sz="0" w:space="0" w:color="auto"/>
      </w:divBdr>
    </w:div>
    <w:div w:id="547230535">
      <w:bodyDiv w:val="1"/>
      <w:marLeft w:val="0"/>
      <w:marRight w:val="0"/>
      <w:marTop w:val="0"/>
      <w:marBottom w:val="0"/>
      <w:divBdr>
        <w:top w:val="none" w:sz="0" w:space="0" w:color="auto"/>
        <w:left w:val="none" w:sz="0" w:space="0" w:color="auto"/>
        <w:bottom w:val="none" w:sz="0" w:space="0" w:color="auto"/>
        <w:right w:val="none" w:sz="0" w:space="0" w:color="auto"/>
      </w:divBdr>
    </w:div>
    <w:div w:id="573441834">
      <w:bodyDiv w:val="1"/>
      <w:marLeft w:val="0"/>
      <w:marRight w:val="0"/>
      <w:marTop w:val="0"/>
      <w:marBottom w:val="0"/>
      <w:divBdr>
        <w:top w:val="none" w:sz="0" w:space="0" w:color="auto"/>
        <w:left w:val="none" w:sz="0" w:space="0" w:color="auto"/>
        <w:bottom w:val="none" w:sz="0" w:space="0" w:color="auto"/>
        <w:right w:val="none" w:sz="0" w:space="0" w:color="auto"/>
      </w:divBdr>
    </w:div>
    <w:div w:id="665204349">
      <w:bodyDiv w:val="1"/>
      <w:marLeft w:val="0"/>
      <w:marRight w:val="0"/>
      <w:marTop w:val="0"/>
      <w:marBottom w:val="0"/>
      <w:divBdr>
        <w:top w:val="none" w:sz="0" w:space="0" w:color="auto"/>
        <w:left w:val="none" w:sz="0" w:space="0" w:color="auto"/>
        <w:bottom w:val="none" w:sz="0" w:space="0" w:color="auto"/>
        <w:right w:val="none" w:sz="0" w:space="0" w:color="auto"/>
      </w:divBdr>
      <w:divsChild>
        <w:div w:id="370571803">
          <w:marLeft w:val="0"/>
          <w:marRight w:val="0"/>
          <w:marTop w:val="0"/>
          <w:marBottom w:val="0"/>
          <w:divBdr>
            <w:top w:val="none" w:sz="0" w:space="0" w:color="auto"/>
            <w:left w:val="none" w:sz="0" w:space="0" w:color="auto"/>
            <w:bottom w:val="none" w:sz="0" w:space="0" w:color="auto"/>
            <w:right w:val="none" w:sz="0" w:space="0" w:color="auto"/>
          </w:divBdr>
          <w:divsChild>
            <w:div w:id="1284922947">
              <w:marLeft w:val="0"/>
              <w:marRight w:val="0"/>
              <w:marTop w:val="120"/>
              <w:marBottom w:val="0"/>
              <w:divBdr>
                <w:top w:val="none" w:sz="0" w:space="0" w:color="auto"/>
                <w:left w:val="none" w:sz="0" w:space="0" w:color="auto"/>
                <w:bottom w:val="none" w:sz="0" w:space="0" w:color="auto"/>
                <w:right w:val="none" w:sz="0" w:space="0" w:color="auto"/>
              </w:divBdr>
            </w:div>
            <w:div w:id="1425296386">
              <w:marLeft w:val="0"/>
              <w:marRight w:val="0"/>
              <w:marTop w:val="0"/>
              <w:marBottom w:val="0"/>
              <w:divBdr>
                <w:top w:val="none" w:sz="0" w:space="0" w:color="auto"/>
                <w:left w:val="none" w:sz="0" w:space="0" w:color="auto"/>
                <w:bottom w:val="none" w:sz="0" w:space="0" w:color="auto"/>
                <w:right w:val="none" w:sz="0" w:space="0" w:color="auto"/>
              </w:divBdr>
            </w:div>
          </w:divsChild>
        </w:div>
        <w:div w:id="1478105604">
          <w:marLeft w:val="0"/>
          <w:marRight w:val="0"/>
          <w:marTop w:val="0"/>
          <w:marBottom w:val="0"/>
          <w:divBdr>
            <w:top w:val="none" w:sz="0" w:space="0" w:color="auto"/>
            <w:left w:val="none" w:sz="0" w:space="0" w:color="auto"/>
            <w:bottom w:val="none" w:sz="0" w:space="0" w:color="auto"/>
            <w:right w:val="none" w:sz="0" w:space="0" w:color="auto"/>
          </w:divBdr>
          <w:divsChild>
            <w:div w:id="1928273381">
              <w:marLeft w:val="0"/>
              <w:marRight w:val="0"/>
              <w:marTop w:val="0"/>
              <w:marBottom w:val="0"/>
              <w:divBdr>
                <w:top w:val="none" w:sz="0" w:space="0" w:color="auto"/>
                <w:left w:val="none" w:sz="0" w:space="0" w:color="auto"/>
                <w:bottom w:val="none" w:sz="0" w:space="0" w:color="auto"/>
                <w:right w:val="none" w:sz="0" w:space="0" w:color="auto"/>
              </w:divBdr>
            </w:div>
            <w:div w:id="2059932700">
              <w:marLeft w:val="0"/>
              <w:marRight w:val="0"/>
              <w:marTop w:val="120"/>
              <w:marBottom w:val="0"/>
              <w:divBdr>
                <w:top w:val="none" w:sz="0" w:space="0" w:color="auto"/>
                <w:left w:val="none" w:sz="0" w:space="0" w:color="auto"/>
                <w:bottom w:val="none" w:sz="0" w:space="0" w:color="auto"/>
                <w:right w:val="none" w:sz="0" w:space="0" w:color="auto"/>
              </w:divBdr>
            </w:div>
          </w:divsChild>
        </w:div>
        <w:div w:id="1499615533">
          <w:marLeft w:val="0"/>
          <w:marRight w:val="0"/>
          <w:marTop w:val="0"/>
          <w:marBottom w:val="0"/>
          <w:divBdr>
            <w:top w:val="none" w:sz="0" w:space="0" w:color="auto"/>
            <w:left w:val="none" w:sz="0" w:space="0" w:color="auto"/>
            <w:bottom w:val="none" w:sz="0" w:space="0" w:color="auto"/>
            <w:right w:val="none" w:sz="0" w:space="0" w:color="auto"/>
          </w:divBdr>
          <w:divsChild>
            <w:div w:id="289895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24352">
      <w:bodyDiv w:val="1"/>
      <w:marLeft w:val="0"/>
      <w:marRight w:val="0"/>
      <w:marTop w:val="0"/>
      <w:marBottom w:val="0"/>
      <w:divBdr>
        <w:top w:val="none" w:sz="0" w:space="0" w:color="auto"/>
        <w:left w:val="none" w:sz="0" w:space="0" w:color="auto"/>
        <w:bottom w:val="none" w:sz="0" w:space="0" w:color="auto"/>
        <w:right w:val="none" w:sz="0" w:space="0" w:color="auto"/>
      </w:divBdr>
    </w:div>
    <w:div w:id="704450155">
      <w:bodyDiv w:val="1"/>
      <w:marLeft w:val="0"/>
      <w:marRight w:val="0"/>
      <w:marTop w:val="0"/>
      <w:marBottom w:val="0"/>
      <w:divBdr>
        <w:top w:val="none" w:sz="0" w:space="0" w:color="auto"/>
        <w:left w:val="none" w:sz="0" w:space="0" w:color="auto"/>
        <w:bottom w:val="none" w:sz="0" w:space="0" w:color="auto"/>
        <w:right w:val="none" w:sz="0" w:space="0" w:color="auto"/>
      </w:divBdr>
      <w:divsChild>
        <w:div w:id="1537691861">
          <w:marLeft w:val="0"/>
          <w:marRight w:val="0"/>
          <w:marTop w:val="0"/>
          <w:marBottom w:val="0"/>
          <w:divBdr>
            <w:top w:val="none" w:sz="0" w:space="0" w:color="auto"/>
            <w:left w:val="none" w:sz="0" w:space="0" w:color="auto"/>
            <w:bottom w:val="none" w:sz="0" w:space="0" w:color="auto"/>
            <w:right w:val="none" w:sz="0" w:space="0" w:color="auto"/>
          </w:divBdr>
          <w:divsChild>
            <w:div w:id="206255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295401">
      <w:bodyDiv w:val="1"/>
      <w:marLeft w:val="0"/>
      <w:marRight w:val="0"/>
      <w:marTop w:val="0"/>
      <w:marBottom w:val="0"/>
      <w:divBdr>
        <w:top w:val="none" w:sz="0" w:space="0" w:color="auto"/>
        <w:left w:val="none" w:sz="0" w:space="0" w:color="auto"/>
        <w:bottom w:val="none" w:sz="0" w:space="0" w:color="auto"/>
        <w:right w:val="none" w:sz="0" w:space="0" w:color="auto"/>
      </w:divBdr>
    </w:div>
    <w:div w:id="737705694">
      <w:bodyDiv w:val="1"/>
      <w:marLeft w:val="0"/>
      <w:marRight w:val="0"/>
      <w:marTop w:val="0"/>
      <w:marBottom w:val="0"/>
      <w:divBdr>
        <w:top w:val="none" w:sz="0" w:space="0" w:color="auto"/>
        <w:left w:val="none" w:sz="0" w:space="0" w:color="auto"/>
        <w:bottom w:val="none" w:sz="0" w:space="0" w:color="auto"/>
        <w:right w:val="none" w:sz="0" w:space="0" w:color="auto"/>
      </w:divBdr>
    </w:div>
    <w:div w:id="774179239">
      <w:bodyDiv w:val="1"/>
      <w:marLeft w:val="0"/>
      <w:marRight w:val="0"/>
      <w:marTop w:val="0"/>
      <w:marBottom w:val="0"/>
      <w:divBdr>
        <w:top w:val="none" w:sz="0" w:space="0" w:color="auto"/>
        <w:left w:val="none" w:sz="0" w:space="0" w:color="auto"/>
        <w:bottom w:val="none" w:sz="0" w:space="0" w:color="auto"/>
        <w:right w:val="none" w:sz="0" w:space="0" w:color="auto"/>
      </w:divBdr>
    </w:div>
    <w:div w:id="791634688">
      <w:bodyDiv w:val="1"/>
      <w:marLeft w:val="0"/>
      <w:marRight w:val="0"/>
      <w:marTop w:val="0"/>
      <w:marBottom w:val="0"/>
      <w:divBdr>
        <w:top w:val="none" w:sz="0" w:space="0" w:color="auto"/>
        <w:left w:val="none" w:sz="0" w:space="0" w:color="auto"/>
        <w:bottom w:val="none" w:sz="0" w:space="0" w:color="auto"/>
        <w:right w:val="none" w:sz="0" w:space="0" w:color="auto"/>
      </w:divBdr>
    </w:div>
    <w:div w:id="838037792">
      <w:bodyDiv w:val="1"/>
      <w:marLeft w:val="0"/>
      <w:marRight w:val="0"/>
      <w:marTop w:val="0"/>
      <w:marBottom w:val="0"/>
      <w:divBdr>
        <w:top w:val="none" w:sz="0" w:space="0" w:color="auto"/>
        <w:left w:val="none" w:sz="0" w:space="0" w:color="auto"/>
        <w:bottom w:val="none" w:sz="0" w:space="0" w:color="auto"/>
        <w:right w:val="none" w:sz="0" w:space="0" w:color="auto"/>
      </w:divBdr>
    </w:div>
    <w:div w:id="869142743">
      <w:bodyDiv w:val="1"/>
      <w:marLeft w:val="0"/>
      <w:marRight w:val="0"/>
      <w:marTop w:val="0"/>
      <w:marBottom w:val="0"/>
      <w:divBdr>
        <w:top w:val="none" w:sz="0" w:space="0" w:color="auto"/>
        <w:left w:val="none" w:sz="0" w:space="0" w:color="auto"/>
        <w:bottom w:val="none" w:sz="0" w:space="0" w:color="auto"/>
        <w:right w:val="none" w:sz="0" w:space="0" w:color="auto"/>
      </w:divBdr>
    </w:div>
    <w:div w:id="901987539">
      <w:bodyDiv w:val="1"/>
      <w:marLeft w:val="0"/>
      <w:marRight w:val="0"/>
      <w:marTop w:val="0"/>
      <w:marBottom w:val="0"/>
      <w:divBdr>
        <w:top w:val="none" w:sz="0" w:space="0" w:color="auto"/>
        <w:left w:val="none" w:sz="0" w:space="0" w:color="auto"/>
        <w:bottom w:val="none" w:sz="0" w:space="0" w:color="auto"/>
        <w:right w:val="none" w:sz="0" w:space="0" w:color="auto"/>
      </w:divBdr>
    </w:div>
    <w:div w:id="910233756">
      <w:bodyDiv w:val="1"/>
      <w:marLeft w:val="0"/>
      <w:marRight w:val="0"/>
      <w:marTop w:val="0"/>
      <w:marBottom w:val="0"/>
      <w:divBdr>
        <w:top w:val="none" w:sz="0" w:space="0" w:color="auto"/>
        <w:left w:val="none" w:sz="0" w:space="0" w:color="auto"/>
        <w:bottom w:val="none" w:sz="0" w:space="0" w:color="auto"/>
        <w:right w:val="none" w:sz="0" w:space="0" w:color="auto"/>
      </w:divBdr>
    </w:div>
    <w:div w:id="911476185">
      <w:bodyDiv w:val="1"/>
      <w:marLeft w:val="0"/>
      <w:marRight w:val="0"/>
      <w:marTop w:val="0"/>
      <w:marBottom w:val="0"/>
      <w:divBdr>
        <w:top w:val="none" w:sz="0" w:space="0" w:color="auto"/>
        <w:left w:val="none" w:sz="0" w:space="0" w:color="auto"/>
        <w:bottom w:val="none" w:sz="0" w:space="0" w:color="auto"/>
        <w:right w:val="none" w:sz="0" w:space="0" w:color="auto"/>
      </w:divBdr>
    </w:div>
    <w:div w:id="957949586">
      <w:bodyDiv w:val="1"/>
      <w:marLeft w:val="0"/>
      <w:marRight w:val="0"/>
      <w:marTop w:val="0"/>
      <w:marBottom w:val="0"/>
      <w:divBdr>
        <w:top w:val="none" w:sz="0" w:space="0" w:color="auto"/>
        <w:left w:val="none" w:sz="0" w:space="0" w:color="auto"/>
        <w:bottom w:val="none" w:sz="0" w:space="0" w:color="auto"/>
        <w:right w:val="none" w:sz="0" w:space="0" w:color="auto"/>
      </w:divBdr>
    </w:div>
    <w:div w:id="965164647">
      <w:bodyDiv w:val="1"/>
      <w:marLeft w:val="0"/>
      <w:marRight w:val="0"/>
      <w:marTop w:val="0"/>
      <w:marBottom w:val="0"/>
      <w:divBdr>
        <w:top w:val="none" w:sz="0" w:space="0" w:color="auto"/>
        <w:left w:val="none" w:sz="0" w:space="0" w:color="auto"/>
        <w:bottom w:val="none" w:sz="0" w:space="0" w:color="auto"/>
        <w:right w:val="none" w:sz="0" w:space="0" w:color="auto"/>
      </w:divBdr>
    </w:div>
    <w:div w:id="1007709583">
      <w:bodyDiv w:val="1"/>
      <w:marLeft w:val="0"/>
      <w:marRight w:val="0"/>
      <w:marTop w:val="0"/>
      <w:marBottom w:val="0"/>
      <w:divBdr>
        <w:top w:val="none" w:sz="0" w:space="0" w:color="auto"/>
        <w:left w:val="none" w:sz="0" w:space="0" w:color="auto"/>
        <w:bottom w:val="none" w:sz="0" w:space="0" w:color="auto"/>
        <w:right w:val="none" w:sz="0" w:space="0" w:color="auto"/>
      </w:divBdr>
    </w:div>
    <w:div w:id="1011567511">
      <w:bodyDiv w:val="1"/>
      <w:marLeft w:val="0"/>
      <w:marRight w:val="0"/>
      <w:marTop w:val="0"/>
      <w:marBottom w:val="0"/>
      <w:divBdr>
        <w:top w:val="none" w:sz="0" w:space="0" w:color="auto"/>
        <w:left w:val="none" w:sz="0" w:space="0" w:color="auto"/>
        <w:bottom w:val="none" w:sz="0" w:space="0" w:color="auto"/>
        <w:right w:val="none" w:sz="0" w:space="0" w:color="auto"/>
      </w:divBdr>
    </w:div>
    <w:div w:id="1035424476">
      <w:bodyDiv w:val="1"/>
      <w:marLeft w:val="0"/>
      <w:marRight w:val="0"/>
      <w:marTop w:val="0"/>
      <w:marBottom w:val="0"/>
      <w:divBdr>
        <w:top w:val="none" w:sz="0" w:space="0" w:color="auto"/>
        <w:left w:val="none" w:sz="0" w:space="0" w:color="auto"/>
        <w:bottom w:val="none" w:sz="0" w:space="0" w:color="auto"/>
        <w:right w:val="none" w:sz="0" w:space="0" w:color="auto"/>
      </w:divBdr>
    </w:div>
    <w:div w:id="1045986571">
      <w:bodyDiv w:val="1"/>
      <w:marLeft w:val="0"/>
      <w:marRight w:val="0"/>
      <w:marTop w:val="0"/>
      <w:marBottom w:val="0"/>
      <w:divBdr>
        <w:top w:val="none" w:sz="0" w:space="0" w:color="auto"/>
        <w:left w:val="none" w:sz="0" w:space="0" w:color="auto"/>
        <w:bottom w:val="none" w:sz="0" w:space="0" w:color="auto"/>
        <w:right w:val="none" w:sz="0" w:space="0" w:color="auto"/>
      </w:divBdr>
    </w:div>
    <w:div w:id="1080518567">
      <w:bodyDiv w:val="1"/>
      <w:marLeft w:val="0"/>
      <w:marRight w:val="0"/>
      <w:marTop w:val="0"/>
      <w:marBottom w:val="0"/>
      <w:divBdr>
        <w:top w:val="none" w:sz="0" w:space="0" w:color="auto"/>
        <w:left w:val="none" w:sz="0" w:space="0" w:color="auto"/>
        <w:bottom w:val="none" w:sz="0" w:space="0" w:color="auto"/>
        <w:right w:val="none" w:sz="0" w:space="0" w:color="auto"/>
      </w:divBdr>
      <w:divsChild>
        <w:div w:id="1014570404">
          <w:marLeft w:val="0"/>
          <w:marRight w:val="0"/>
          <w:marTop w:val="0"/>
          <w:marBottom w:val="0"/>
          <w:divBdr>
            <w:top w:val="none" w:sz="0" w:space="0" w:color="auto"/>
            <w:left w:val="none" w:sz="0" w:space="0" w:color="auto"/>
            <w:bottom w:val="none" w:sz="0" w:space="0" w:color="auto"/>
            <w:right w:val="none" w:sz="0" w:space="0" w:color="auto"/>
          </w:divBdr>
          <w:divsChild>
            <w:div w:id="115371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629865">
      <w:bodyDiv w:val="1"/>
      <w:marLeft w:val="0"/>
      <w:marRight w:val="0"/>
      <w:marTop w:val="0"/>
      <w:marBottom w:val="0"/>
      <w:divBdr>
        <w:top w:val="none" w:sz="0" w:space="0" w:color="auto"/>
        <w:left w:val="none" w:sz="0" w:space="0" w:color="auto"/>
        <w:bottom w:val="none" w:sz="0" w:space="0" w:color="auto"/>
        <w:right w:val="none" w:sz="0" w:space="0" w:color="auto"/>
      </w:divBdr>
    </w:div>
    <w:div w:id="1129782309">
      <w:bodyDiv w:val="1"/>
      <w:marLeft w:val="0"/>
      <w:marRight w:val="0"/>
      <w:marTop w:val="0"/>
      <w:marBottom w:val="0"/>
      <w:divBdr>
        <w:top w:val="none" w:sz="0" w:space="0" w:color="auto"/>
        <w:left w:val="none" w:sz="0" w:space="0" w:color="auto"/>
        <w:bottom w:val="none" w:sz="0" w:space="0" w:color="auto"/>
        <w:right w:val="none" w:sz="0" w:space="0" w:color="auto"/>
      </w:divBdr>
    </w:div>
    <w:div w:id="1154492412">
      <w:bodyDiv w:val="1"/>
      <w:marLeft w:val="0"/>
      <w:marRight w:val="0"/>
      <w:marTop w:val="0"/>
      <w:marBottom w:val="0"/>
      <w:divBdr>
        <w:top w:val="none" w:sz="0" w:space="0" w:color="auto"/>
        <w:left w:val="none" w:sz="0" w:space="0" w:color="auto"/>
        <w:bottom w:val="none" w:sz="0" w:space="0" w:color="auto"/>
        <w:right w:val="none" w:sz="0" w:space="0" w:color="auto"/>
      </w:divBdr>
    </w:div>
    <w:div w:id="1217008149">
      <w:bodyDiv w:val="1"/>
      <w:marLeft w:val="0"/>
      <w:marRight w:val="0"/>
      <w:marTop w:val="0"/>
      <w:marBottom w:val="0"/>
      <w:divBdr>
        <w:top w:val="none" w:sz="0" w:space="0" w:color="auto"/>
        <w:left w:val="none" w:sz="0" w:space="0" w:color="auto"/>
        <w:bottom w:val="none" w:sz="0" w:space="0" w:color="auto"/>
        <w:right w:val="none" w:sz="0" w:space="0" w:color="auto"/>
      </w:divBdr>
    </w:div>
    <w:div w:id="1242108591">
      <w:bodyDiv w:val="1"/>
      <w:marLeft w:val="0"/>
      <w:marRight w:val="0"/>
      <w:marTop w:val="0"/>
      <w:marBottom w:val="0"/>
      <w:divBdr>
        <w:top w:val="none" w:sz="0" w:space="0" w:color="auto"/>
        <w:left w:val="none" w:sz="0" w:space="0" w:color="auto"/>
        <w:bottom w:val="none" w:sz="0" w:space="0" w:color="auto"/>
        <w:right w:val="none" w:sz="0" w:space="0" w:color="auto"/>
      </w:divBdr>
    </w:div>
    <w:div w:id="1270966011">
      <w:bodyDiv w:val="1"/>
      <w:marLeft w:val="0"/>
      <w:marRight w:val="0"/>
      <w:marTop w:val="0"/>
      <w:marBottom w:val="0"/>
      <w:divBdr>
        <w:top w:val="none" w:sz="0" w:space="0" w:color="auto"/>
        <w:left w:val="none" w:sz="0" w:space="0" w:color="auto"/>
        <w:bottom w:val="none" w:sz="0" w:space="0" w:color="auto"/>
        <w:right w:val="none" w:sz="0" w:space="0" w:color="auto"/>
      </w:divBdr>
      <w:divsChild>
        <w:div w:id="1016536533">
          <w:marLeft w:val="0"/>
          <w:marRight w:val="0"/>
          <w:marTop w:val="0"/>
          <w:marBottom w:val="0"/>
          <w:divBdr>
            <w:top w:val="none" w:sz="0" w:space="0" w:color="auto"/>
            <w:left w:val="none" w:sz="0" w:space="0" w:color="auto"/>
            <w:bottom w:val="none" w:sz="0" w:space="0" w:color="auto"/>
            <w:right w:val="none" w:sz="0" w:space="0" w:color="auto"/>
          </w:divBdr>
          <w:divsChild>
            <w:div w:id="2097624813">
              <w:marLeft w:val="0"/>
              <w:marRight w:val="0"/>
              <w:marTop w:val="0"/>
              <w:marBottom w:val="0"/>
              <w:divBdr>
                <w:top w:val="none" w:sz="0" w:space="0" w:color="auto"/>
                <w:left w:val="none" w:sz="0" w:space="0" w:color="auto"/>
                <w:bottom w:val="none" w:sz="0" w:space="0" w:color="auto"/>
                <w:right w:val="none" w:sz="0" w:space="0" w:color="auto"/>
              </w:divBdr>
              <w:divsChild>
                <w:div w:id="5481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140867">
      <w:bodyDiv w:val="1"/>
      <w:marLeft w:val="0"/>
      <w:marRight w:val="0"/>
      <w:marTop w:val="0"/>
      <w:marBottom w:val="0"/>
      <w:divBdr>
        <w:top w:val="none" w:sz="0" w:space="0" w:color="auto"/>
        <w:left w:val="none" w:sz="0" w:space="0" w:color="auto"/>
        <w:bottom w:val="none" w:sz="0" w:space="0" w:color="auto"/>
        <w:right w:val="none" w:sz="0" w:space="0" w:color="auto"/>
      </w:divBdr>
      <w:divsChild>
        <w:div w:id="1143500703">
          <w:marLeft w:val="0"/>
          <w:marRight w:val="0"/>
          <w:marTop w:val="0"/>
          <w:marBottom w:val="0"/>
          <w:divBdr>
            <w:top w:val="none" w:sz="0" w:space="0" w:color="auto"/>
            <w:left w:val="none" w:sz="0" w:space="0" w:color="auto"/>
            <w:bottom w:val="none" w:sz="0" w:space="0" w:color="auto"/>
            <w:right w:val="none" w:sz="0" w:space="0" w:color="auto"/>
          </w:divBdr>
          <w:divsChild>
            <w:div w:id="2018724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1224212">
      <w:bodyDiv w:val="1"/>
      <w:marLeft w:val="0"/>
      <w:marRight w:val="0"/>
      <w:marTop w:val="0"/>
      <w:marBottom w:val="0"/>
      <w:divBdr>
        <w:top w:val="none" w:sz="0" w:space="0" w:color="auto"/>
        <w:left w:val="none" w:sz="0" w:space="0" w:color="auto"/>
        <w:bottom w:val="none" w:sz="0" w:space="0" w:color="auto"/>
        <w:right w:val="none" w:sz="0" w:space="0" w:color="auto"/>
      </w:divBdr>
    </w:div>
    <w:div w:id="1306424044">
      <w:bodyDiv w:val="1"/>
      <w:marLeft w:val="0"/>
      <w:marRight w:val="0"/>
      <w:marTop w:val="0"/>
      <w:marBottom w:val="0"/>
      <w:divBdr>
        <w:top w:val="none" w:sz="0" w:space="0" w:color="auto"/>
        <w:left w:val="none" w:sz="0" w:space="0" w:color="auto"/>
        <w:bottom w:val="none" w:sz="0" w:space="0" w:color="auto"/>
        <w:right w:val="none" w:sz="0" w:space="0" w:color="auto"/>
      </w:divBdr>
    </w:div>
    <w:div w:id="1317802039">
      <w:bodyDiv w:val="1"/>
      <w:marLeft w:val="0"/>
      <w:marRight w:val="0"/>
      <w:marTop w:val="0"/>
      <w:marBottom w:val="0"/>
      <w:divBdr>
        <w:top w:val="none" w:sz="0" w:space="0" w:color="auto"/>
        <w:left w:val="none" w:sz="0" w:space="0" w:color="auto"/>
        <w:bottom w:val="none" w:sz="0" w:space="0" w:color="auto"/>
        <w:right w:val="none" w:sz="0" w:space="0" w:color="auto"/>
      </w:divBdr>
    </w:div>
    <w:div w:id="1319184945">
      <w:bodyDiv w:val="1"/>
      <w:marLeft w:val="0"/>
      <w:marRight w:val="0"/>
      <w:marTop w:val="0"/>
      <w:marBottom w:val="0"/>
      <w:divBdr>
        <w:top w:val="none" w:sz="0" w:space="0" w:color="auto"/>
        <w:left w:val="none" w:sz="0" w:space="0" w:color="auto"/>
        <w:bottom w:val="none" w:sz="0" w:space="0" w:color="auto"/>
        <w:right w:val="none" w:sz="0" w:space="0" w:color="auto"/>
      </w:divBdr>
    </w:div>
    <w:div w:id="1323394286">
      <w:bodyDiv w:val="1"/>
      <w:marLeft w:val="0"/>
      <w:marRight w:val="0"/>
      <w:marTop w:val="0"/>
      <w:marBottom w:val="0"/>
      <w:divBdr>
        <w:top w:val="none" w:sz="0" w:space="0" w:color="auto"/>
        <w:left w:val="none" w:sz="0" w:space="0" w:color="auto"/>
        <w:bottom w:val="none" w:sz="0" w:space="0" w:color="auto"/>
        <w:right w:val="none" w:sz="0" w:space="0" w:color="auto"/>
      </w:divBdr>
    </w:div>
    <w:div w:id="1328634954">
      <w:bodyDiv w:val="1"/>
      <w:marLeft w:val="0"/>
      <w:marRight w:val="0"/>
      <w:marTop w:val="0"/>
      <w:marBottom w:val="0"/>
      <w:divBdr>
        <w:top w:val="none" w:sz="0" w:space="0" w:color="auto"/>
        <w:left w:val="none" w:sz="0" w:space="0" w:color="auto"/>
        <w:bottom w:val="none" w:sz="0" w:space="0" w:color="auto"/>
        <w:right w:val="none" w:sz="0" w:space="0" w:color="auto"/>
      </w:divBdr>
      <w:divsChild>
        <w:div w:id="119688823">
          <w:marLeft w:val="0"/>
          <w:marRight w:val="0"/>
          <w:marTop w:val="0"/>
          <w:marBottom w:val="0"/>
          <w:divBdr>
            <w:top w:val="none" w:sz="0" w:space="0" w:color="auto"/>
            <w:left w:val="none" w:sz="0" w:space="0" w:color="auto"/>
            <w:bottom w:val="none" w:sz="0" w:space="0" w:color="auto"/>
            <w:right w:val="none" w:sz="0" w:space="0" w:color="auto"/>
          </w:divBdr>
          <w:divsChild>
            <w:div w:id="1689257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647758">
      <w:bodyDiv w:val="1"/>
      <w:marLeft w:val="0"/>
      <w:marRight w:val="0"/>
      <w:marTop w:val="0"/>
      <w:marBottom w:val="0"/>
      <w:divBdr>
        <w:top w:val="none" w:sz="0" w:space="0" w:color="auto"/>
        <w:left w:val="none" w:sz="0" w:space="0" w:color="auto"/>
        <w:bottom w:val="none" w:sz="0" w:space="0" w:color="auto"/>
        <w:right w:val="none" w:sz="0" w:space="0" w:color="auto"/>
      </w:divBdr>
      <w:divsChild>
        <w:div w:id="615984733">
          <w:marLeft w:val="0"/>
          <w:marRight w:val="0"/>
          <w:marTop w:val="0"/>
          <w:marBottom w:val="0"/>
          <w:divBdr>
            <w:top w:val="none" w:sz="0" w:space="0" w:color="auto"/>
            <w:left w:val="none" w:sz="0" w:space="0" w:color="auto"/>
            <w:bottom w:val="none" w:sz="0" w:space="0" w:color="auto"/>
            <w:right w:val="none" w:sz="0" w:space="0" w:color="auto"/>
          </w:divBdr>
          <w:divsChild>
            <w:div w:id="744301778">
              <w:marLeft w:val="0"/>
              <w:marRight w:val="0"/>
              <w:marTop w:val="0"/>
              <w:marBottom w:val="0"/>
              <w:divBdr>
                <w:top w:val="none" w:sz="0" w:space="0" w:color="auto"/>
                <w:left w:val="none" w:sz="0" w:space="0" w:color="auto"/>
                <w:bottom w:val="none" w:sz="0" w:space="0" w:color="auto"/>
                <w:right w:val="none" w:sz="0" w:space="0" w:color="auto"/>
              </w:divBdr>
              <w:divsChild>
                <w:div w:id="2033417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747102">
      <w:bodyDiv w:val="1"/>
      <w:marLeft w:val="0"/>
      <w:marRight w:val="0"/>
      <w:marTop w:val="0"/>
      <w:marBottom w:val="0"/>
      <w:divBdr>
        <w:top w:val="none" w:sz="0" w:space="0" w:color="auto"/>
        <w:left w:val="none" w:sz="0" w:space="0" w:color="auto"/>
        <w:bottom w:val="none" w:sz="0" w:space="0" w:color="auto"/>
        <w:right w:val="none" w:sz="0" w:space="0" w:color="auto"/>
      </w:divBdr>
    </w:div>
    <w:div w:id="1476796630">
      <w:bodyDiv w:val="1"/>
      <w:marLeft w:val="0"/>
      <w:marRight w:val="0"/>
      <w:marTop w:val="0"/>
      <w:marBottom w:val="0"/>
      <w:divBdr>
        <w:top w:val="none" w:sz="0" w:space="0" w:color="auto"/>
        <w:left w:val="none" w:sz="0" w:space="0" w:color="auto"/>
        <w:bottom w:val="none" w:sz="0" w:space="0" w:color="auto"/>
        <w:right w:val="none" w:sz="0" w:space="0" w:color="auto"/>
      </w:divBdr>
    </w:div>
    <w:div w:id="1504324195">
      <w:bodyDiv w:val="1"/>
      <w:marLeft w:val="0"/>
      <w:marRight w:val="0"/>
      <w:marTop w:val="0"/>
      <w:marBottom w:val="0"/>
      <w:divBdr>
        <w:top w:val="none" w:sz="0" w:space="0" w:color="auto"/>
        <w:left w:val="none" w:sz="0" w:space="0" w:color="auto"/>
        <w:bottom w:val="none" w:sz="0" w:space="0" w:color="auto"/>
        <w:right w:val="none" w:sz="0" w:space="0" w:color="auto"/>
      </w:divBdr>
    </w:div>
    <w:div w:id="1534726360">
      <w:bodyDiv w:val="1"/>
      <w:marLeft w:val="0"/>
      <w:marRight w:val="0"/>
      <w:marTop w:val="0"/>
      <w:marBottom w:val="0"/>
      <w:divBdr>
        <w:top w:val="none" w:sz="0" w:space="0" w:color="auto"/>
        <w:left w:val="none" w:sz="0" w:space="0" w:color="auto"/>
        <w:bottom w:val="none" w:sz="0" w:space="0" w:color="auto"/>
        <w:right w:val="none" w:sz="0" w:space="0" w:color="auto"/>
      </w:divBdr>
    </w:div>
    <w:div w:id="1600062983">
      <w:bodyDiv w:val="1"/>
      <w:marLeft w:val="0"/>
      <w:marRight w:val="0"/>
      <w:marTop w:val="0"/>
      <w:marBottom w:val="0"/>
      <w:divBdr>
        <w:top w:val="none" w:sz="0" w:space="0" w:color="auto"/>
        <w:left w:val="none" w:sz="0" w:space="0" w:color="auto"/>
        <w:bottom w:val="none" w:sz="0" w:space="0" w:color="auto"/>
        <w:right w:val="none" w:sz="0" w:space="0" w:color="auto"/>
      </w:divBdr>
    </w:div>
    <w:div w:id="1614940665">
      <w:bodyDiv w:val="1"/>
      <w:marLeft w:val="0"/>
      <w:marRight w:val="0"/>
      <w:marTop w:val="0"/>
      <w:marBottom w:val="0"/>
      <w:divBdr>
        <w:top w:val="none" w:sz="0" w:space="0" w:color="auto"/>
        <w:left w:val="none" w:sz="0" w:space="0" w:color="auto"/>
        <w:bottom w:val="none" w:sz="0" w:space="0" w:color="auto"/>
        <w:right w:val="none" w:sz="0" w:space="0" w:color="auto"/>
      </w:divBdr>
    </w:div>
    <w:div w:id="1650860674">
      <w:bodyDiv w:val="1"/>
      <w:marLeft w:val="0"/>
      <w:marRight w:val="0"/>
      <w:marTop w:val="0"/>
      <w:marBottom w:val="0"/>
      <w:divBdr>
        <w:top w:val="none" w:sz="0" w:space="0" w:color="auto"/>
        <w:left w:val="none" w:sz="0" w:space="0" w:color="auto"/>
        <w:bottom w:val="none" w:sz="0" w:space="0" w:color="auto"/>
        <w:right w:val="none" w:sz="0" w:space="0" w:color="auto"/>
      </w:divBdr>
    </w:div>
    <w:div w:id="1690637058">
      <w:bodyDiv w:val="1"/>
      <w:marLeft w:val="0"/>
      <w:marRight w:val="0"/>
      <w:marTop w:val="0"/>
      <w:marBottom w:val="0"/>
      <w:divBdr>
        <w:top w:val="none" w:sz="0" w:space="0" w:color="auto"/>
        <w:left w:val="none" w:sz="0" w:space="0" w:color="auto"/>
        <w:bottom w:val="none" w:sz="0" w:space="0" w:color="auto"/>
        <w:right w:val="none" w:sz="0" w:space="0" w:color="auto"/>
      </w:divBdr>
    </w:div>
    <w:div w:id="1702238816">
      <w:bodyDiv w:val="1"/>
      <w:marLeft w:val="0"/>
      <w:marRight w:val="0"/>
      <w:marTop w:val="0"/>
      <w:marBottom w:val="0"/>
      <w:divBdr>
        <w:top w:val="none" w:sz="0" w:space="0" w:color="auto"/>
        <w:left w:val="none" w:sz="0" w:space="0" w:color="auto"/>
        <w:bottom w:val="none" w:sz="0" w:space="0" w:color="auto"/>
        <w:right w:val="none" w:sz="0" w:space="0" w:color="auto"/>
      </w:divBdr>
      <w:divsChild>
        <w:div w:id="872115007">
          <w:marLeft w:val="0"/>
          <w:marRight w:val="0"/>
          <w:marTop w:val="0"/>
          <w:marBottom w:val="0"/>
          <w:divBdr>
            <w:top w:val="none" w:sz="0" w:space="0" w:color="auto"/>
            <w:left w:val="none" w:sz="0" w:space="0" w:color="auto"/>
            <w:bottom w:val="none" w:sz="0" w:space="0" w:color="auto"/>
            <w:right w:val="none" w:sz="0" w:space="0" w:color="auto"/>
          </w:divBdr>
          <w:divsChild>
            <w:div w:id="174071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6181784">
      <w:bodyDiv w:val="1"/>
      <w:marLeft w:val="0"/>
      <w:marRight w:val="0"/>
      <w:marTop w:val="0"/>
      <w:marBottom w:val="0"/>
      <w:divBdr>
        <w:top w:val="none" w:sz="0" w:space="0" w:color="auto"/>
        <w:left w:val="none" w:sz="0" w:space="0" w:color="auto"/>
        <w:bottom w:val="none" w:sz="0" w:space="0" w:color="auto"/>
        <w:right w:val="none" w:sz="0" w:space="0" w:color="auto"/>
      </w:divBdr>
    </w:div>
    <w:div w:id="1731876596">
      <w:bodyDiv w:val="1"/>
      <w:marLeft w:val="0"/>
      <w:marRight w:val="0"/>
      <w:marTop w:val="0"/>
      <w:marBottom w:val="0"/>
      <w:divBdr>
        <w:top w:val="none" w:sz="0" w:space="0" w:color="auto"/>
        <w:left w:val="none" w:sz="0" w:space="0" w:color="auto"/>
        <w:bottom w:val="none" w:sz="0" w:space="0" w:color="auto"/>
        <w:right w:val="none" w:sz="0" w:space="0" w:color="auto"/>
      </w:divBdr>
    </w:div>
    <w:div w:id="1739595980">
      <w:bodyDiv w:val="1"/>
      <w:marLeft w:val="0"/>
      <w:marRight w:val="0"/>
      <w:marTop w:val="0"/>
      <w:marBottom w:val="0"/>
      <w:divBdr>
        <w:top w:val="none" w:sz="0" w:space="0" w:color="auto"/>
        <w:left w:val="none" w:sz="0" w:space="0" w:color="auto"/>
        <w:bottom w:val="none" w:sz="0" w:space="0" w:color="auto"/>
        <w:right w:val="none" w:sz="0" w:space="0" w:color="auto"/>
      </w:divBdr>
    </w:div>
    <w:div w:id="1741439736">
      <w:bodyDiv w:val="1"/>
      <w:marLeft w:val="0"/>
      <w:marRight w:val="0"/>
      <w:marTop w:val="0"/>
      <w:marBottom w:val="0"/>
      <w:divBdr>
        <w:top w:val="none" w:sz="0" w:space="0" w:color="auto"/>
        <w:left w:val="none" w:sz="0" w:space="0" w:color="auto"/>
        <w:bottom w:val="none" w:sz="0" w:space="0" w:color="auto"/>
        <w:right w:val="none" w:sz="0" w:space="0" w:color="auto"/>
      </w:divBdr>
      <w:divsChild>
        <w:div w:id="48917931">
          <w:marLeft w:val="0"/>
          <w:marRight w:val="0"/>
          <w:marTop w:val="0"/>
          <w:marBottom w:val="0"/>
          <w:divBdr>
            <w:top w:val="none" w:sz="0" w:space="0" w:color="auto"/>
            <w:left w:val="none" w:sz="0" w:space="0" w:color="auto"/>
            <w:bottom w:val="none" w:sz="0" w:space="0" w:color="auto"/>
            <w:right w:val="none" w:sz="0" w:space="0" w:color="auto"/>
          </w:divBdr>
          <w:divsChild>
            <w:div w:id="197501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264330">
      <w:bodyDiv w:val="1"/>
      <w:marLeft w:val="0"/>
      <w:marRight w:val="0"/>
      <w:marTop w:val="0"/>
      <w:marBottom w:val="0"/>
      <w:divBdr>
        <w:top w:val="none" w:sz="0" w:space="0" w:color="auto"/>
        <w:left w:val="none" w:sz="0" w:space="0" w:color="auto"/>
        <w:bottom w:val="none" w:sz="0" w:space="0" w:color="auto"/>
        <w:right w:val="none" w:sz="0" w:space="0" w:color="auto"/>
      </w:divBdr>
    </w:div>
    <w:div w:id="1856461282">
      <w:bodyDiv w:val="1"/>
      <w:marLeft w:val="0"/>
      <w:marRight w:val="0"/>
      <w:marTop w:val="0"/>
      <w:marBottom w:val="0"/>
      <w:divBdr>
        <w:top w:val="none" w:sz="0" w:space="0" w:color="auto"/>
        <w:left w:val="none" w:sz="0" w:space="0" w:color="auto"/>
        <w:bottom w:val="none" w:sz="0" w:space="0" w:color="auto"/>
        <w:right w:val="none" w:sz="0" w:space="0" w:color="auto"/>
      </w:divBdr>
    </w:div>
    <w:div w:id="1868059199">
      <w:bodyDiv w:val="1"/>
      <w:marLeft w:val="0"/>
      <w:marRight w:val="0"/>
      <w:marTop w:val="0"/>
      <w:marBottom w:val="0"/>
      <w:divBdr>
        <w:top w:val="none" w:sz="0" w:space="0" w:color="auto"/>
        <w:left w:val="none" w:sz="0" w:space="0" w:color="auto"/>
        <w:bottom w:val="none" w:sz="0" w:space="0" w:color="auto"/>
        <w:right w:val="none" w:sz="0" w:space="0" w:color="auto"/>
      </w:divBdr>
    </w:div>
    <w:div w:id="1968125673">
      <w:bodyDiv w:val="1"/>
      <w:marLeft w:val="0"/>
      <w:marRight w:val="0"/>
      <w:marTop w:val="0"/>
      <w:marBottom w:val="0"/>
      <w:divBdr>
        <w:top w:val="none" w:sz="0" w:space="0" w:color="auto"/>
        <w:left w:val="none" w:sz="0" w:space="0" w:color="auto"/>
        <w:bottom w:val="none" w:sz="0" w:space="0" w:color="auto"/>
        <w:right w:val="none" w:sz="0" w:space="0" w:color="auto"/>
      </w:divBdr>
    </w:div>
    <w:div w:id="2069110109">
      <w:bodyDiv w:val="1"/>
      <w:marLeft w:val="0"/>
      <w:marRight w:val="0"/>
      <w:marTop w:val="0"/>
      <w:marBottom w:val="0"/>
      <w:divBdr>
        <w:top w:val="none" w:sz="0" w:space="0" w:color="auto"/>
        <w:left w:val="none" w:sz="0" w:space="0" w:color="auto"/>
        <w:bottom w:val="none" w:sz="0" w:space="0" w:color="auto"/>
        <w:right w:val="none" w:sz="0" w:space="0" w:color="auto"/>
      </w:divBdr>
    </w:div>
    <w:div w:id="2075663623">
      <w:bodyDiv w:val="1"/>
      <w:marLeft w:val="0"/>
      <w:marRight w:val="0"/>
      <w:marTop w:val="0"/>
      <w:marBottom w:val="0"/>
      <w:divBdr>
        <w:top w:val="none" w:sz="0" w:space="0" w:color="auto"/>
        <w:left w:val="none" w:sz="0" w:space="0" w:color="auto"/>
        <w:bottom w:val="none" w:sz="0" w:space="0" w:color="auto"/>
        <w:right w:val="none" w:sz="0" w:space="0" w:color="auto"/>
      </w:divBdr>
      <w:divsChild>
        <w:div w:id="1703162630">
          <w:marLeft w:val="0"/>
          <w:marRight w:val="0"/>
          <w:marTop w:val="0"/>
          <w:marBottom w:val="0"/>
          <w:divBdr>
            <w:top w:val="none" w:sz="0" w:space="0" w:color="auto"/>
            <w:left w:val="none" w:sz="0" w:space="0" w:color="auto"/>
            <w:bottom w:val="none" w:sz="0" w:space="0" w:color="auto"/>
            <w:right w:val="none" w:sz="0" w:space="0" w:color="auto"/>
          </w:divBdr>
          <w:divsChild>
            <w:div w:id="1460997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33453">
      <w:bodyDiv w:val="1"/>
      <w:marLeft w:val="0"/>
      <w:marRight w:val="0"/>
      <w:marTop w:val="0"/>
      <w:marBottom w:val="0"/>
      <w:divBdr>
        <w:top w:val="none" w:sz="0" w:space="0" w:color="auto"/>
        <w:left w:val="none" w:sz="0" w:space="0" w:color="auto"/>
        <w:bottom w:val="none" w:sz="0" w:space="0" w:color="auto"/>
        <w:right w:val="none" w:sz="0" w:space="0" w:color="auto"/>
      </w:divBdr>
    </w:div>
    <w:div w:id="20993250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rlis.am/DocumentView.aspx?docID=117642" TargetMode="External"/><Relationship Id="rId13" Type="http://schemas.openxmlformats.org/officeDocument/2006/relationships/hyperlink" Target="https://www.arlis.am/DocumentView.aspx?DocID=153034" TargetMode="External"/><Relationship Id="rId18" Type="http://schemas.openxmlformats.org/officeDocument/2006/relationships/hyperlink" Target="https://www.arlis.am/DocumentView.aspx?docid=172664"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arlis.am/documentview.aspx?docid=162211" TargetMode="External"/><Relationship Id="rId17" Type="http://schemas.openxmlformats.org/officeDocument/2006/relationships/hyperlink" Target="https://www.arlis.am/DocumentView.aspx?DocID=157780"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arlis.am/DocumentView.aspx?DocID=162576" TargetMode="External"/><Relationship Id="rId20" Type="http://schemas.openxmlformats.org/officeDocument/2006/relationships/hyperlink" Target="http://www.azdarar.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rlis.am/DocumentView.aspx?DocID=153844"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arlis.am/DocumentView.aspx?DocID=163207" TargetMode="External"/><Relationship Id="rId23" Type="http://schemas.openxmlformats.org/officeDocument/2006/relationships/footer" Target="footer1.xml"/><Relationship Id="rId10" Type="http://schemas.openxmlformats.org/officeDocument/2006/relationships/hyperlink" Target="https://arlis.am/hy/acts/217731" TargetMode="External"/><Relationship Id="rId19" Type="http://schemas.openxmlformats.org/officeDocument/2006/relationships/hyperlink" Target="https://www.arlis.am/DocumentView.aspx?docid=172646" TargetMode="External"/><Relationship Id="rId4" Type="http://schemas.openxmlformats.org/officeDocument/2006/relationships/settings" Target="settings.xml"/><Relationship Id="rId9" Type="http://schemas.openxmlformats.org/officeDocument/2006/relationships/hyperlink" Target="https://www.arlis.am/DocumentView.aspx?DocID=199012" TargetMode="External"/><Relationship Id="rId14" Type="http://schemas.openxmlformats.org/officeDocument/2006/relationships/hyperlink" Target="https://www.arlis.am/DocumentView.aspx?DocID=124389"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B6EF9-3F24-4BA2-A35A-636DF1F16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60693</TotalTime>
  <Pages>138</Pages>
  <Words>33924</Words>
  <Characters>193373</Characters>
  <Application>Microsoft Office Word</Application>
  <DocSecurity>0</DocSecurity>
  <Lines>1611</Lines>
  <Paragraphs>453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226844</CharactersWithSpaces>
  <SharedDoc>false</SharedDoc>
  <HLinks>
    <vt:vector size="1404" baseType="variant">
      <vt:variant>
        <vt:i4>7733361</vt:i4>
      </vt:variant>
      <vt:variant>
        <vt:i4>1035</vt:i4>
      </vt:variant>
      <vt:variant>
        <vt:i4>0</vt:i4>
      </vt:variant>
      <vt:variant>
        <vt:i4>5</vt:i4>
      </vt:variant>
      <vt:variant>
        <vt:lpwstr>https://www.arlis.am/DocumentView.aspx?docid=172646</vt:lpwstr>
      </vt:variant>
      <vt:variant>
        <vt:lpwstr/>
      </vt:variant>
      <vt:variant>
        <vt:i4>7602289</vt:i4>
      </vt:variant>
      <vt:variant>
        <vt:i4>1032</vt:i4>
      </vt:variant>
      <vt:variant>
        <vt:i4>0</vt:i4>
      </vt:variant>
      <vt:variant>
        <vt:i4>5</vt:i4>
      </vt:variant>
      <vt:variant>
        <vt:lpwstr>https://www.arlis.am/DocumentView.aspx?docid=172664</vt:lpwstr>
      </vt:variant>
      <vt:variant>
        <vt:lpwstr/>
      </vt:variant>
      <vt:variant>
        <vt:i4>8323186</vt:i4>
      </vt:variant>
      <vt:variant>
        <vt:i4>1026</vt:i4>
      </vt:variant>
      <vt:variant>
        <vt:i4>0</vt:i4>
      </vt:variant>
      <vt:variant>
        <vt:i4>5</vt:i4>
      </vt:variant>
      <vt:variant>
        <vt:lpwstr>https://www.arlis.am/DocumentView.aspx?DocID=157780</vt:lpwstr>
      </vt:variant>
      <vt:variant>
        <vt:lpwstr/>
      </vt:variant>
      <vt:variant>
        <vt:i4>7667827</vt:i4>
      </vt:variant>
      <vt:variant>
        <vt:i4>993</vt:i4>
      </vt:variant>
      <vt:variant>
        <vt:i4>0</vt:i4>
      </vt:variant>
      <vt:variant>
        <vt:i4>5</vt:i4>
      </vt:variant>
      <vt:variant>
        <vt:lpwstr>https://www.arlis.am/DocumentView.aspx?DocID=162576</vt:lpwstr>
      </vt:variant>
      <vt:variant>
        <vt:lpwstr/>
      </vt:variant>
      <vt:variant>
        <vt:i4>7536756</vt:i4>
      </vt:variant>
      <vt:variant>
        <vt:i4>954</vt:i4>
      </vt:variant>
      <vt:variant>
        <vt:i4>0</vt:i4>
      </vt:variant>
      <vt:variant>
        <vt:i4>5</vt:i4>
      </vt:variant>
      <vt:variant>
        <vt:lpwstr>https://www.arlis.am/DocumentView.aspx?DocID=163207</vt:lpwstr>
      </vt:variant>
      <vt:variant>
        <vt:lpwstr/>
      </vt:variant>
      <vt:variant>
        <vt:i4>8126577</vt:i4>
      </vt:variant>
      <vt:variant>
        <vt:i4>945</vt:i4>
      </vt:variant>
      <vt:variant>
        <vt:i4>0</vt:i4>
      </vt:variant>
      <vt:variant>
        <vt:i4>5</vt:i4>
      </vt:variant>
      <vt:variant>
        <vt:lpwstr>https://www.arlis.am/DocumentView.aspx?DocID=124389</vt:lpwstr>
      </vt:variant>
      <vt:variant>
        <vt:lpwstr/>
      </vt:variant>
      <vt:variant>
        <vt:i4>7340149</vt:i4>
      </vt:variant>
      <vt:variant>
        <vt:i4>819</vt:i4>
      </vt:variant>
      <vt:variant>
        <vt:i4>0</vt:i4>
      </vt:variant>
      <vt:variant>
        <vt:i4>5</vt:i4>
      </vt:variant>
      <vt:variant>
        <vt:lpwstr>https://www.arlis.am/DocumentView.aspx?DocID=153034</vt:lpwstr>
      </vt:variant>
      <vt:variant>
        <vt:lpwstr/>
      </vt:variant>
      <vt:variant>
        <vt:i4>7536756</vt:i4>
      </vt:variant>
      <vt:variant>
        <vt:i4>816</vt:i4>
      </vt:variant>
      <vt:variant>
        <vt:i4>0</vt:i4>
      </vt:variant>
      <vt:variant>
        <vt:i4>5</vt:i4>
      </vt:variant>
      <vt:variant>
        <vt:lpwstr>https://www.arlis.am/documentview.aspx?docid=162211</vt:lpwstr>
      </vt:variant>
      <vt:variant>
        <vt:lpwstr/>
      </vt:variant>
      <vt:variant>
        <vt:i4>7798909</vt:i4>
      </vt:variant>
      <vt:variant>
        <vt:i4>789</vt:i4>
      </vt:variant>
      <vt:variant>
        <vt:i4>0</vt:i4>
      </vt:variant>
      <vt:variant>
        <vt:i4>5</vt:i4>
      </vt:variant>
      <vt:variant>
        <vt:lpwstr>https://www.arlis.am/DocumentView.aspx?DocID=153844</vt:lpwstr>
      </vt:variant>
      <vt:variant>
        <vt:lpwstr/>
      </vt:variant>
      <vt:variant>
        <vt:i4>7536756</vt:i4>
      </vt:variant>
      <vt:variant>
        <vt:i4>699</vt:i4>
      </vt:variant>
      <vt:variant>
        <vt:i4>0</vt:i4>
      </vt:variant>
      <vt:variant>
        <vt:i4>5</vt:i4>
      </vt:variant>
      <vt:variant>
        <vt:lpwstr>https://www.arlis.am/DocumentView.aspx?docid=162211</vt:lpwstr>
      </vt:variant>
      <vt:variant>
        <vt:lpwstr/>
      </vt:variant>
      <vt:variant>
        <vt:i4>7536756</vt:i4>
      </vt:variant>
      <vt:variant>
        <vt:i4>696</vt:i4>
      </vt:variant>
      <vt:variant>
        <vt:i4>0</vt:i4>
      </vt:variant>
      <vt:variant>
        <vt:i4>5</vt:i4>
      </vt:variant>
      <vt:variant>
        <vt:lpwstr>https://www.arlis.am/documentview.aspx?docid=162211</vt:lpwstr>
      </vt:variant>
      <vt:variant>
        <vt:lpwstr/>
      </vt:variant>
      <vt:variant>
        <vt:i4>7864441</vt:i4>
      </vt:variant>
      <vt:variant>
        <vt:i4>663</vt:i4>
      </vt:variant>
      <vt:variant>
        <vt:i4>0</vt:i4>
      </vt:variant>
      <vt:variant>
        <vt:i4>5</vt:i4>
      </vt:variant>
      <vt:variant>
        <vt:lpwstr>https://www.arlis.am/DocumentView.aspx?DocID=199012</vt:lpwstr>
      </vt:variant>
      <vt:variant>
        <vt:lpwstr/>
      </vt:variant>
      <vt:variant>
        <vt:i4>7536759</vt:i4>
      </vt:variant>
      <vt:variant>
        <vt:i4>660</vt:i4>
      </vt:variant>
      <vt:variant>
        <vt:i4>0</vt:i4>
      </vt:variant>
      <vt:variant>
        <vt:i4>5</vt:i4>
      </vt:variant>
      <vt:variant>
        <vt:lpwstr>https://www.arlis.am/DocumentView.aspx?docID=117642</vt:lpwstr>
      </vt:variant>
      <vt:variant>
        <vt:lpwstr/>
      </vt:variant>
      <vt:variant>
        <vt:i4>1966134</vt:i4>
      </vt:variant>
      <vt:variant>
        <vt:i4>608</vt:i4>
      </vt:variant>
      <vt:variant>
        <vt:i4>0</vt:i4>
      </vt:variant>
      <vt:variant>
        <vt:i4>5</vt:i4>
      </vt:variant>
      <vt:variant>
        <vt:lpwstr/>
      </vt:variant>
      <vt:variant>
        <vt:lpwstr>_Toc190252201</vt:lpwstr>
      </vt:variant>
      <vt:variant>
        <vt:i4>1966134</vt:i4>
      </vt:variant>
      <vt:variant>
        <vt:i4>602</vt:i4>
      </vt:variant>
      <vt:variant>
        <vt:i4>0</vt:i4>
      </vt:variant>
      <vt:variant>
        <vt:i4>5</vt:i4>
      </vt:variant>
      <vt:variant>
        <vt:lpwstr/>
      </vt:variant>
      <vt:variant>
        <vt:lpwstr>_Toc190252200</vt:lpwstr>
      </vt:variant>
      <vt:variant>
        <vt:i4>1507381</vt:i4>
      </vt:variant>
      <vt:variant>
        <vt:i4>596</vt:i4>
      </vt:variant>
      <vt:variant>
        <vt:i4>0</vt:i4>
      </vt:variant>
      <vt:variant>
        <vt:i4>5</vt:i4>
      </vt:variant>
      <vt:variant>
        <vt:lpwstr/>
      </vt:variant>
      <vt:variant>
        <vt:lpwstr>_Toc190252199</vt:lpwstr>
      </vt:variant>
      <vt:variant>
        <vt:i4>1507381</vt:i4>
      </vt:variant>
      <vt:variant>
        <vt:i4>590</vt:i4>
      </vt:variant>
      <vt:variant>
        <vt:i4>0</vt:i4>
      </vt:variant>
      <vt:variant>
        <vt:i4>5</vt:i4>
      </vt:variant>
      <vt:variant>
        <vt:lpwstr/>
      </vt:variant>
      <vt:variant>
        <vt:lpwstr>_Toc190252198</vt:lpwstr>
      </vt:variant>
      <vt:variant>
        <vt:i4>1507381</vt:i4>
      </vt:variant>
      <vt:variant>
        <vt:i4>584</vt:i4>
      </vt:variant>
      <vt:variant>
        <vt:i4>0</vt:i4>
      </vt:variant>
      <vt:variant>
        <vt:i4>5</vt:i4>
      </vt:variant>
      <vt:variant>
        <vt:lpwstr/>
      </vt:variant>
      <vt:variant>
        <vt:lpwstr>_Toc190252197</vt:lpwstr>
      </vt:variant>
      <vt:variant>
        <vt:i4>1507381</vt:i4>
      </vt:variant>
      <vt:variant>
        <vt:i4>578</vt:i4>
      </vt:variant>
      <vt:variant>
        <vt:i4>0</vt:i4>
      </vt:variant>
      <vt:variant>
        <vt:i4>5</vt:i4>
      </vt:variant>
      <vt:variant>
        <vt:lpwstr/>
      </vt:variant>
      <vt:variant>
        <vt:lpwstr>_Toc190252196</vt:lpwstr>
      </vt:variant>
      <vt:variant>
        <vt:i4>1507381</vt:i4>
      </vt:variant>
      <vt:variant>
        <vt:i4>572</vt:i4>
      </vt:variant>
      <vt:variant>
        <vt:i4>0</vt:i4>
      </vt:variant>
      <vt:variant>
        <vt:i4>5</vt:i4>
      </vt:variant>
      <vt:variant>
        <vt:lpwstr/>
      </vt:variant>
      <vt:variant>
        <vt:lpwstr>_Toc190252195</vt:lpwstr>
      </vt:variant>
      <vt:variant>
        <vt:i4>1507381</vt:i4>
      </vt:variant>
      <vt:variant>
        <vt:i4>566</vt:i4>
      </vt:variant>
      <vt:variant>
        <vt:i4>0</vt:i4>
      </vt:variant>
      <vt:variant>
        <vt:i4>5</vt:i4>
      </vt:variant>
      <vt:variant>
        <vt:lpwstr/>
      </vt:variant>
      <vt:variant>
        <vt:lpwstr>_Toc190252194</vt:lpwstr>
      </vt:variant>
      <vt:variant>
        <vt:i4>1507381</vt:i4>
      </vt:variant>
      <vt:variant>
        <vt:i4>560</vt:i4>
      </vt:variant>
      <vt:variant>
        <vt:i4>0</vt:i4>
      </vt:variant>
      <vt:variant>
        <vt:i4>5</vt:i4>
      </vt:variant>
      <vt:variant>
        <vt:lpwstr/>
      </vt:variant>
      <vt:variant>
        <vt:lpwstr>_Toc190252193</vt:lpwstr>
      </vt:variant>
      <vt:variant>
        <vt:i4>1507381</vt:i4>
      </vt:variant>
      <vt:variant>
        <vt:i4>554</vt:i4>
      </vt:variant>
      <vt:variant>
        <vt:i4>0</vt:i4>
      </vt:variant>
      <vt:variant>
        <vt:i4>5</vt:i4>
      </vt:variant>
      <vt:variant>
        <vt:lpwstr/>
      </vt:variant>
      <vt:variant>
        <vt:lpwstr>_Toc190252192</vt:lpwstr>
      </vt:variant>
      <vt:variant>
        <vt:i4>1507381</vt:i4>
      </vt:variant>
      <vt:variant>
        <vt:i4>548</vt:i4>
      </vt:variant>
      <vt:variant>
        <vt:i4>0</vt:i4>
      </vt:variant>
      <vt:variant>
        <vt:i4>5</vt:i4>
      </vt:variant>
      <vt:variant>
        <vt:lpwstr/>
      </vt:variant>
      <vt:variant>
        <vt:lpwstr>_Toc190252191</vt:lpwstr>
      </vt:variant>
      <vt:variant>
        <vt:i4>1507381</vt:i4>
      </vt:variant>
      <vt:variant>
        <vt:i4>542</vt:i4>
      </vt:variant>
      <vt:variant>
        <vt:i4>0</vt:i4>
      </vt:variant>
      <vt:variant>
        <vt:i4>5</vt:i4>
      </vt:variant>
      <vt:variant>
        <vt:lpwstr/>
      </vt:variant>
      <vt:variant>
        <vt:lpwstr>_Toc190252190</vt:lpwstr>
      </vt:variant>
      <vt:variant>
        <vt:i4>1441845</vt:i4>
      </vt:variant>
      <vt:variant>
        <vt:i4>536</vt:i4>
      </vt:variant>
      <vt:variant>
        <vt:i4>0</vt:i4>
      </vt:variant>
      <vt:variant>
        <vt:i4>5</vt:i4>
      </vt:variant>
      <vt:variant>
        <vt:lpwstr/>
      </vt:variant>
      <vt:variant>
        <vt:lpwstr>_Toc190252189</vt:lpwstr>
      </vt:variant>
      <vt:variant>
        <vt:i4>1441845</vt:i4>
      </vt:variant>
      <vt:variant>
        <vt:i4>530</vt:i4>
      </vt:variant>
      <vt:variant>
        <vt:i4>0</vt:i4>
      </vt:variant>
      <vt:variant>
        <vt:i4>5</vt:i4>
      </vt:variant>
      <vt:variant>
        <vt:lpwstr/>
      </vt:variant>
      <vt:variant>
        <vt:lpwstr>_Toc190252188</vt:lpwstr>
      </vt:variant>
      <vt:variant>
        <vt:i4>1441845</vt:i4>
      </vt:variant>
      <vt:variant>
        <vt:i4>524</vt:i4>
      </vt:variant>
      <vt:variant>
        <vt:i4>0</vt:i4>
      </vt:variant>
      <vt:variant>
        <vt:i4>5</vt:i4>
      </vt:variant>
      <vt:variant>
        <vt:lpwstr/>
      </vt:variant>
      <vt:variant>
        <vt:lpwstr>_Toc190252187</vt:lpwstr>
      </vt:variant>
      <vt:variant>
        <vt:i4>1441845</vt:i4>
      </vt:variant>
      <vt:variant>
        <vt:i4>518</vt:i4>
      </vt:variant>
      <vt:variant>
        <vt:i4>0</vt:i4>
      </vt:variant>
      <vt:variant>
        <vt:i4>5</vt:i4>
      </vt:variant>
      <vt:variant>
        <vt:lpwstr/>
      </vt:variant>
      <vt:variant>
        <vt:lpwstr>_Toc190252186</vt:lpwstr>
      </vt:variant>
      <vt:variant>
        <vt:i4>1441845</vt:i4>
      </vt:variant>
      <vt:variant>
        <vt:i4>512</vt:i4>
      </vt:variant>
      <vt:variant>
        <vt:i4>0</vt:i4>
      </vt:variant>
      <vt:variant>
        <vt:i4>5</vt:i4>
      </vt:variant>
      <vt:variant>
        <vt:lpwstr/>
      </vt:variant>
      <vt:variant>
        <vt:lpwstr>_Toc190252185</vt:lpwstr>
      </vt:variant>
      <vt:variant>
        <vt:i4>1441845</vt:i4>
      </vt:variant>
      <vt:variant>
        <vt:i4>506</vt:i4>
      </vt:variant>
      <vt:variant>
        <vt:i4>0</vt:i4>
      </vt:variant>
      <vt:variant>
        <vt:i4>5</vt:i4>
      </vt:variant>
      <vt:variant>
        <vt:lpwstr/>
      </vt:variant>
      <vt:variant>
        <vt:lpwstr>_Toc190252184</vt:lpwstr>
      </vt:variant>
      <vt:variant>
        <vt:i4>1441845</vt:i4>
      </vt:variant>
      <vt:variant>
        <vt:i4>500</vt:i4>
      </vt:variant>
      <vt:variant>
        <vt:i4>0</vt:i4>
      </vt:variant>
      <vt:variant>
        <vt:i4>5</vt:i4>
      </vt:variant>
      <vt:variant>
        <vt:lpwstr/>
      </vt:variant>
      <vt:variant>
        <vt:lpwstr>_Toc190252183</vt:lpwstr>
      </vt:variant>
      <vt:variant>
        <vt:i4>1441845</vt:i4>
      </vt:variant>
      <vt:variant>
        <vt:i4>494</vt:i4>
      </vt:variant>
      <vt:variant>
        <vt:i4>0</vt:i4>
      </vt:variant>
      <vt:variant>
        <vt:i4>5</vt:i4>
      </vt:variant>
      <vt:variant>
        <vt:lpwstr/>
      </vt:variant>
      <vt:variant>
        <vt:lpwstr>_Toc190252182</vt:lpwstr>
      </vt:variant>
      <vt:variant>
        <vt:i4>1441845</vt:i4>
      </vt:variant>
      <vt:variant>
        <vt:i4>488</vt:i4>
      </vt:variant>
      <vt:variant>
        <vt:i4>0</vt:i4>
      </vt:variant>
      <vt:variant>
        <vt:i4>5</vt:i4>
      </vt:variant>
      <vt:variant>
        <vt:lpwstr/>
      </vt:variant>
      <vt:variant>
        <vt:lpwstr>_Toc190252181</vt:lpwstr>
      </vt:variant>
      <vt:variant>
        <vt:i4>1441845</vt:i4>
      </vt:variant>
      <vt:variant>
        <vt:i4>482</vt:i4>
      </vt:variant>
      <vt:variant>
        <vt:i4>0</vt:i4>
      </vt:variant>
      <vt:variant>
        <vt:i4>5</vt:i4>
      </vt:variant>
      <vt:variant>
        <vt:lpwstr/>
      </vt:variant>
      <vt:variant>
        <vt:lpwstr>_Toc190252180</vt:lpwstr>
      </vt:variant>
      <vt:variant>
        <vt:i4>1638453</vt:i4>
      </vt:variant>
      <vt:variant>
        <vt:i4>476</vt:i4>
      </vt:variant>
      <vt:variant>
        <vt:i4>0</vt:i4>
      </vt:variant>
      <vt:variant>
        <vt:i4>5</vt:i4>
      </vt:variant>
      <vt:variant>
        <vt:lpwstr/>
      </vt:variant>
      <vt:variant>
        <vt:lpwstr>_Toc190252179</vt:lpwstr>
      </vt:variant>
      <vt:variant>
        <vt:i4>1638453</vt:i4>
      </vt:variant>
      <vt:variant>
        <vt:i4>470</vt:i4>
      </vt:variant>
      <vt:variant>
        <vt:i4>0</vt:i4>
      </vt:variant>
      <vt:variant>
        <vt:i4>5</vt:i4>
      </vt:variant>
      <vt:variant>
        <vt:lpwstr/>
      </vt:variant>
      <vt:variant>
        <vt:lpwstr>_Toc190252178</vt:lpwstr>
      </vt:variant>
      <vt:variant>
        <vt:i4>1638453</vt:i4>
      </vt:variant>
      <vt:variant>
        <vt:i4>464</vt:i4>
      </vt:variant>
      <vt:variant>
        <vt:i4>0</vt:i4>
      </vt:variant>
      <vt:variant>
        <vt:i4>5</vt:i4>
      </vt:variant>
      <vt:variant>
        <vt:lpwstr/>
      </vt:variant>
      <vt:variant>
        <vt:lpwstr>_Toc190252177</vt:lpwstr>
      </vt:variant>
      <vt:variant>
        <vt:i4>1638453</vt:i4>
      </vt:variant>
      <vt:variant>
        <vt:i4>458</vt:i4>
      </vt:variant>
      <vt:variant>
        <vt:i4>0</vt:i4>
      </vt:variant>
      <vt:variant>
        <vt:i4>5</vt:i4>
      </vt:variant>
      <vt:variant>
        <vt:lpwstr/>
      </vt:variant>
      <vt:variant>
        <vt:lpwstr>_Toc190252176</vt:lpwstr>
      </vt:variant>
      <vt:variant>
        <vt:i4>1638453</vt:i4>
      </vt:variant>
      <vt:variant>
        <vt:i4>452</vt:i4>
      </vt:variant>
      <vt:variant>
        <vt:i4>0</vt:i4>
      </vt:variant>
      <vt:variant>
        <vt:i4>5</vt:i4>
      </vt:variant>
      <vt:variant>
        <vt:lpwstr/>
      </vt:variant>
      <vt:variant>
        <vt:lpwstr>_Toc190252175</vt:lpwstr>
      </vt:variant>
      <vt:variant>
        <vt:i4>1638453</vt:i4>
      </vt:variant>
      <vt:variant>
        <vt:i4>446</vt:i4>
      </vt:variant>
      <vt:variant>
        <vt:i4>0</vt:i4>
      </vt:variant>
      <vt:variant>
        <vt:i4>5</vt:i4>
      </vt:variant>
      <vt:variant>
        <vt:lpwstr/>
      </vt:variant>
      <vt:variant>
        <vt:lpwstr>_Toc190252174</vt:lpwstr>
      </vt:variant>
      <vt:variant>
        <vt:i4>1638453</vt:i4>
      </vt:variant>
      <vt:variant>
        <vt:i4>440</vt:i4>
      </vt:variant>
      <vt:variant>
        <vt:i4>0</vt:i4>
      </vt:variant>
      <vt:variant>
        <vt:i4>5</vt:i4>
      </vt:variant>
      <vt:variant>
        <vt:lpwstr/>
      </vt:variant>
      <vt:variant>
        <vt:lpwstr>_Toc190252173</vt:lpwstr>
      </vt:variant>
      <vt:variant>
        <vt:i4>1638453</vt:i4>
      </vt:variant>
      <vt:variant>
        <vt:i4>434</vt:i4>
      </vt:variant>
      <vt:variant>
        <vt:i4>0</vt:i4>
      </vt:variant>
      <vt:variant>
        <vt:i4>5</vt:i4>
      </vt:variant>
      <vt:variant>
        <vt:lpwstr/>
      </vt:variant>
      <vt:variant>
        <vt:lpwstr>_Toc190252172</vt:lpwstr>
      </vt:variant>
      <vt:variant>
        <vt:i4>1638453</vt:i4>
      </vt:variant>
      <vt:variant>
        <vt:i4>428</vt:i4>
      </vt:variant>
      <vt:variant>
        <vt:i4>0</vt:i4>
      </vt:variant>
      <vt:variant>
        <vt:i4>5</vt:i4>
      </vt:variant>
      <vt:variant>
        <vt:lpwstr/>
      </vt:variant>
      <vt:variant>
        <vt:lpwstr>_Toc190252171</vt:lpwstr>
      </vt:variant>
      <vt:variant>
        <vt:i4>1638453</vt:i4>
      </vt:variant>
      <vt:variant>
        <vt:i4>422</vt:i4>
      </vt:variant>
      <vt:variant>
        <vt:i4>0</vt:i4>
      </vt:variant>
      <vt:variant>
        <vt:i4>5</vt:i4>
      </vt:variant>
      <vt:variant>
        <vt:lpwstr/>
      </vt:variant>
      <vt:variant>
        <vt:lpwstr>_Toc190252170</vt:lpwstr>
      </vt:variant>
      <vt:variant>
        <vt:i4>1572917</vt:i4>
      </vt:variant>
      <vt:variant>
        <vt:i4>416</vt:i4>
      </vt:variant>
      <vt:variant>
        <vt:i4>0</vt:i4>
      </vt:variant>
      <vt:variant>
        <vt:i4>5</vt:i4>
      </vt:variant>
      <vt:variant>
        <vt:lpwstr/>
      </vt:variant>
      <vt:variant>
        <vt:lpwstr>_Toc190252169</vt:lpwstr>
      </vt:variant>
      <vt:variant>
        <vt:i4>1572917</vt:i4>
      </vt:variant>
      <vt:variant>
        <vt:i4>410</vt:i4>
      </vt:variant>
      <vt:variant>
        <vt:i4>0</vt:i4>
      </vt:variant>
      <vt:variant>
        <vt:i4>5</vt:i4>
      </vt:variant>
      <vt:variant>
        <vt:lpwstr/>
      </vt:variant>
      <vt:variant>
        <vt:lpwstr>_Toc190252168</vt:lpwstr>
      </vt:variant>
      <vt:variant>
        <vt:i4>1572917</vt:i4>
      </vt:variant>
      <vt:variant>
        <vt:i4>404</vt:i4>
      </vt:variant>
      <vt:variant>
        <vt:i4>0</vt:i4>
      </vt:variant>
      <vt:variant>
        <vt:i4>5</vt:i4>
      </vt:variant>
      <vt:variant>
        <vt:lpwstr/>
      </vt:variant>
      <vt:variant>
        <vt:lpwstr>_Toc190252167</vt:lpwstr>
      </vt:variant>
      <vt:variant>
        <vt:i4>1572917</vt:i4>
      </vt:variant>
      <vt:variant>
        <vt:i4>398</vt:i4>
      </vt:variant>
      <vt:variant>
        <vt:i4>0</vt:i4>
      </vt:variant>
      <vt:variant>
        <vt:i4>5</vt:i4>
      </vt:variant>
      <vt:variant>
        <vt:lpwstr/>
      </vt:variant>
      <vt:variant>
        <vt:lpwstr>_Toc190252166</vt:lpwstr>
      </vt:variant>
      <vt:variant>
        <vt:i4>1572917</vt:i4>
      </vt:variant>
      <vt:variant>
        <vt:i4>392</vt:i4>
      </vt:variant>
      <vt:variant>
        <vt:i4>0</vt:i4>
      </vt:variant>
      <vt:variant>
        <vt:i4>5</vt:i4>
      </vt:variant>
      <vt:variant>
        <vt:lpwstr/>
      </vt:variant>
      <vt:variant>
        <vt:lpwstr>_Toc190252165</vt:lpwstr>
      </vt:variant>
      <vt:variant>
        <vt:i4>1572917</vt:i4>
      </vt:variant>
      <vt:variant>
        <vt:i4>386</vt:i4>
      </vt:variant>
      <vt:variant>
        <vt:i4>0</vt:i4>
      </vt:variant>
      <vt:variant>
        <vt:i4>5</vt:i4>
      </vt:variant>
      <vt:variant>
        <vt:lpwstr/>
      </vt:variant>
      <vt:variant>
        <vt:lpwstr>_Toc190252164</vt:lpwstr>
      </vt:variant>
      <vt:variant>
        <vt:i4>1572917</vt:i4>
      </vt:variant>
      <vt:variant>
        <vt:i4>380</vt:i4>
      </vt:variant>
      <vt:variant>
        <vt:i4>0</vt:i4>
      </vt:variant>
      <vt:variant>
        <vt:i4>5</vt:i4>
      </vt:variant>
      <vt:variant>
        <vt:lpwstr/>
      </vt:variant>
      <vt:variant>
        <vt:lpwstr>_Toc190252163</vt:lpwstr>
      </vt:variant>
      <vt:variant>
        <vt:i4>1572917</vt:i4>
      </vt:variant>
      <vt:variant>
        <vt:i4>374</vt:i4>
      </vt:variant>
      <vt:variant>
        <vt:i4>0</vt:i4>
      </vt:variant>
      <vt:variant>
        <vt:i4>5</vt:i4>
      </vt:variant>
      <vt:variant>
        <vt:lpwstr/>
      </vt:variant>
      <vt:variant>
        <vt:lpwstr>_Toc190252162</vt:lpwstr>
      </vt:variant>
      <vt:variant>
        <vt:i4>1572917</vt:i4>
      </vt:variant>
      <vt:variant>
        <vt:i4>368</vt:i4>
      </vt:variant>
      <vt:variant>
        <vt:i4>0</vt:i4>
      </vt:variant>
      <vt:variant>
        <vt:i4>5</vt:i4>
      </vt:variant>
      <vt:variant>
        <vt:lpwstr/>
      </vt:variant>
      <vt:variant>
        <vt:lpwstr>_Toc190252161</vt:lpwstr>
      </vt:variant>
      <vt:variant>
        <vt:i4>1572917</vt:i4>
      </vt:variant>
      <vt:variant>
        <vt:i4>362</vt:i4>
      </vt:variant>
      <vt:variant>
        <vt:i4>0</vt:i4>
      </vt:variant>
      <vt:variant>
        <vt:i4>5</vt:i4>
      </vt:variant>
      <vt:variant>
        <vt:lpwstr/>
      </vt:variant>
      <vt:variant>
        <vt:lpwstr>_Toc190252160</vt:lpwstr>
      </vt:variant>
      <vt:variant>
        <vt:i4>1769525</vt:i4>
      </vt:variant>
      <vt:variant>
        <vt:i4>356</vt:i4>
      </vt:variant>
      <vt:variant>
        <vt:i4>0</vt:i4>
      </vt:variant>
      <vt:variant>
        <vt:i4>5</vt:i4>
      </vt:variant>
      <vt:variant>
        <vt:lpwstr/>
      </vt:variant>
      <vt:variant>
        <vt:lpwstr>_Toc190252159</vt:lpwstr>
      </vt:variant>
      <vt:variant>
        <vt:i4>1769525</vt:i4>
      </vt:variant>
      <vt:variant>
        <vt:i4>350</vt:i4>
      </vt:variant>
      <vt:variant>
        <vt:i4>0</vt:i4>
      </vt:variant>
      <vt:variant>
        <vt:i4>5</vt:i4>
      </vt:variant>
      <vt:variant>
        <vt:lpwstr/>
      </vt:variant>
      <vt:variant>
        <vt:lpwstr>_Toc190252158</vt:lpwstr>
      </vt:variant>
      <vt:variant>
        <vt:i4>1769525</vt:i4>
      </vt:variant>
      <vt:variant>
        <vt:i4>344</vt:i4>
      </vt:variant>
      <vt:variant>
        <vt:i4>0</vt:i4>
      </vt:variant>
      <vt:variant>
        <vt:i4>5</vt:i4>
      </vt:variant>
      <vt:variant>
        <vt:lpwstr/>
      </vt:variant>
      <vt:variant>
        <vt:lpwstr>_Toc190252157</vt:lpwstr>
      </vt:variant>
      <vt:variant>
        <vt:i4>1769525</vt:i4>
      </vt:variant>
      <vt:variant>
        <vt:i4>338</vt:i4>
      </vt:variant>
      <vt:variant>
        <vt:i4>0</vt:i4>
      </vt:variant>
      <vt:variant>
        <vt:i4>5</vt:i4>
      </vt:variant>
      <vt:variant>
        <vt:lpwstr/>
      </vt:variant>
      <vt:variant>
        <vt:lpwstr>_Toc190252156</vt:lpwstr>
      </vt:variant>
      <vt:variant>
        <vt:i4>1769525</vt:i4>
      </vt:variant>
      <vt:variant>
        <vt:i4>332</vt:i4>
      </vt:variant>
      <vt:variant>
        <vt:i4>0</vt:i4>
      </vt:variant>
      <vt:variant>
        <vt:i4>5</vt:i4>
      </vt:variant>
      <vt:variant>
        <vt:lpwstr/>
      </vt:variant>
      <vt:variant>
        <vt:lpwstr>_Toc190252155</vt:lpwstr>
      </vt:variant>
      <vt:variant>
        <vt:i4>1769525</vt:i4>
      </vt:variant>
      <vt:variant>
        <vt:i4>326</vt:i4>
      </vt:variant>
      <vt:variant>
        <vt:i4>0</vt:i4>
      </vt:variant>
      <vt:variant>
        <vt:i4>5</vt:i4>
      </vt:variant>
      <vt:variant>
        <vt:lpwstr/>
      </vt:variant>
      <vt:variant>
        <vt:lpwstr>_Toc190252154</vt:lpwstr>
      </vt:variant>
      <vt:variant>
        <vt:i4>1769525</vt:i4>
      </vt:variant>
      <vt:variant>
        <vt:i4>320</vt:i4>
      </vt:variant>
      <vt:variant>
        <vt:i4>0</vt:i4>
      </vt:variant>
      <vt:variant>
        <vt:i4>5</vt:i4>
      </vt:variant>
      <vt:variant>
        <vt:lpwstr/>
      </vt:variant>
      <vt:variant>
        <vt:lpwstr>_Toc190252153</vt:lpwstr>
      </vt:variant>
      <vt:variant>
        <vt:i4>1769525</vt:i4>
      </vt:variant>
      <vt:variant>
        <vt:i4>314</vt:i4>
      </vt:variant>
      <vt:variant>
        <vt:i4>0</vt:i4>
      </vt:variant>
      <vt:variant>
        <vt:i4>5</vt:i4>
      </vt:variant>
      <vt:variant>
        <vt:lpwstr/>
      </vt:variant>
      <vt:variant>
        <vt:lpwstr>_Toc190252152</vt:lpwstr>
      </vt:variant>
      <vt:variant>
        <vt:i4>1769525</vt:i4>
      </vt:variant>
      <vt:variant>
        <vt:i4>308</vt:i4>
      </vt:variant>
      <vt:variant>
        <vt:i4>0</vt:i4>
      </vt:variant>
      <vt:variant>
        <vt:i4>5</vt:i4>
      </vt:variant>
      <vt:variant>
        <vt:lpwstr/>
      </vt:variant>
      <vt:variant>
        <vt:lpwstr>_Toc190252151</vt:lpwstr>
      </vt:variant>
      <vt:variant>
        <vt:i4>1769525</vt:i4>
      </vt:variant>
      <vt:variant>
        <vt:i4>302</vt:i4>
      </vt:variant>
      <vt:variant>
        <vt:i4>0</vt:i4>
      </vt:variant>
      <vt:variant>
        <vt:i4>5</vt:i4>
      </vt:variant>
      <vt:variant>
        <vt:lpwstr/>
      </vt:variant>
      <vt:variant>
        <vt:lpwstr>_Toc190252150</vt:lpwstr>
      </vt:variant>
      <vt:variant>
        <vt:i4>1703989</vt:i4>
      </vt:variant>
      <vt:variant>
        <vt:i4>296</vt:i4>
      </vt:variant>
      <vt:variant>
        <vt:i4>0</vt:i4>
      </vt:variant>
      <vt:variant>
        <vt:i4>5</vt:i4>
      </vt:variant>
      <vt:variant>
        <vt:lpwstr/>
      </vt:variant>
      <vt:variant>
        <vt:lpwstr>_Toc190252149</vt:lpwstr>
      </vt:variant>
      <vt:variant>
        <vt:i4>1703989</vt:i4>
      </vt:variant>
      <vt:variant>
        <vt:i4>290</vt:i4>
      </vt:variant>
      <vt:variant>
        <vt:i4>0</vt:i4>
      </vt:variant>
      <vt:variant>
        <vt:i4>5</vt:i4>
      </vt:variant>
      <vt:variant>
        <vt:lpwstr/>
      </vt:variant>
      <vt:variant>
        <vt:lpwstr>_Toc190252148</vt:lpwstr>
      </vt:variant>
      <vt:variant>
        <vt:i4>1703989</vt:i4>
      </vt:variant>
      <vt:variant>
        <vt:i4>284</vt:i4>
      </vt:variant>
      <vt:variant>
        <vt:i4>0</vt:i4>
      </vt:variant>
      <vt:variant>
        <vt:i4>5</vt:i4>
      </vt:variant>
      <vt:variant>
        <vt:lpwstr/>
      </vt:variant>
      <vt:variant>
        <vt:lpwstr>_Toc190252147</vt:lpwstr>
      </vt:variant>
      <vt:variant>
        <vt:i4>1703989</vt:i4>
      </vt:variant>
      <vt:variant>
        <vt:i4>278</vt:i4>
      </vt:variant>
      <vt:variant>
        <vt:i4>0</vt:i4>
      </vt:variant>
      <vt:variant>
        <vt:i4>5</vt:i4>
      </vt:variant>
      <vt:variant>
        <vt:lpwstr/>
      </vt:variant>
      <vt:variant>
        <vt:lpwstr>_Toc190252146</vt:lpwstr>
      </vt:variant>
      <vt:variant>
        <vt:i4>1703989</vt:i4>
      </vt:variant>
      <vt:variant>
        <vt:i4>272</vt:i4>
      </vt:variant>
      <vt:variant>
        <vt:i4>0</vt:i4>
      </vt:variant>
      <vt:variant>
        <vt:i4>5</vt:i4>
      </vt:variant>
      <vt:variant>
        <vt:lpwstr/>
      </vt:variant>
      <vt:variant>
        <vt:lpwstr>_Toc190252145</vt:lpwstr>
      </vt:variant>
      <vt:variant>
        <vt:i4>1703989</vt:i4>
      </vt:variant>
      <vt:variant>
        <vt:i4>266</vt:i4>
      </vt:variant>
      <vt:variant>
        <vt:i4>0</vt:i4>
      </vt:variant>
      <vt:variant>
        <vt:i4>5</vt:i4>
      </vt:variant>
      <vt:variant>
        <vt:lpwstr/>
      </vt:variant>
      <vt:variant>
        <vt:lpwstr>_Toc190252144</vt:lpwstr>
      </vt:variant>
      <vt:variant>
        <vt:i4>1703989</vt:i4>
      </vt:variant>
      <vt:variant>
        <vt:i4>260</vt:i4>
      </vt:variant>
      <vt:variant>
        <vt:i4>0</vt:i4>
      </vt:variant>
      <vt:variant>
        <vt:i4>5</vt:i4>
      </vt:variant>
      <vt:variant>
        <vt:lpwstr/>
      </vt:variant>
      <vt:variant>
        <vt:lpwstr>_Toc190252143</vt:lpwstr>
      </vt:variant>
      <vt:variant>
        <vt:i4>1703989</vt:i4>
      </vt:variant>
      <vt:variant>
        <vt:i4>254</vt:i4>
      </vt:variant>
      <vt:variant>
        <vt:i4>0</vt:i4>
      </vt:variant>
      <vt:variant>
        <vt:i4>5</vt:i4>
      </vt:variant>
      <vt:variant>
        <vt:lpwstr/>
      </vt:variant>
      <vt:variant>
        <vt:lpwstr>_Toc190252142</vt:lpwstr>
      </vt:variant>
      <vt:variant>
        <vt:i4>1703989</vt:i4>
      </vt:variant>
      <vt:variant>
        <vt:i4>248</vt:i4>
      </vt:variant>
      <vt:variant>
        <vt:i4>0</vt:i4>
      </vt:variant>
      <vt:variant>
        <vt:i4>5</vt:i4>
      </vt:variant>
      <vt:variant>
        <vt:lpwstr/>
      </vt:variant>
      <vt:variant>
        <vt:lpwstr>_Toc190252141</vt:lpwstr>
      </vt:variant>
      <vt:variant>
        <vt:i4>1703989</vt:i4>
      </vt:variant>
      <vt:variant>
        <vt:i4>242</vt:i4>
      </vt:variant>
      <vt:variant>
        <vt:i4>0</vt:i4>
      </vt:variant>
      <vt:variant>
        <vt:i4>5</vt:i4>
      </vt:variant>
      <vt:variant>
        <vt:lpwstr/>
      </vt:variant>
      <vt:variant>
        <vt:lpwstr>_Toc190252140</vt:lpwstr>
      </vt:variant>
      <vt:variant>
        <vt:i4>1900597</vt:i4>
      </vt:variant>
      <vt:variant>
        <vt:i4>236</vt:i4>
      </vt:variant>
      <vt:variant>
        <vt:i4>0</vt:i4>
      </vt:variant>
      <vt:variant>
        <vt:i4>5</vt:i4>
      </vt:variant>
      <vt:variant>
        <vt:lpwstr/>
      </vt:variant>
      <vt:variant>
        <vt:lpwstr>_Toc190252139</vt:lpwstr>
      </vt:variant>
      <vt:variant>
        <vt:i4>1900597</vt:i4>
      </vt:variant>
      <vt:variant>
        <vt:i4>230</vt:i4>
      </vt:variant>
      <vt:variant>
        <vt:i4>0</vt:i4>
      </vt:variant>
      <vt:variant>
        <vt:i4>5</vt:i4>
      </vt:variant>
      <vt:variant>
        <vt:lpwstr/>
      </vt:variant>
      <vt:variant>
        <vt:lpwstr>_Toc190252138</vt:lpwstr>
      </vt:variant>
      <vt:variant>
        <vt:i4>1900597</vt:i4>
      </vt:variant>
      <vt:variant>
        <vt:i4>224</vt:i4>
      </vt:variant>
      <vt:variant>
        <vt:i4>0</vt:i4>
      </vt:variant>
      <vt:variant>
        <vt:i4>5</vt:i4>
      </vt:variant>
      <vt:variant>
        <vt:lpwstr/>
      </vt:variant>
      <vt:variant>
        <vt:lpwstr>_Toc190252137</vt:lpwstr>
      </vt:variant>
      <vt:variant>
        <vt:i4>1900597</vt:i4>
      </vt:variant>
      <vt:variant>
        <vt:i4>218</vt:i4>
      </vt:variant>
      <vt:variant>
        <vt:i4>0</vt:i4>
      </vt:variant>
      <vt:variant>
        <vt:i4>5</vt:i4>
      </vt:variant>
      <vt:variant>
        <vt:lpwstr/>
      </vt:variant>
      <vt:variant>
        <vt:lpwstr>_Toc190252136</vt:lpwstr>
      </vt:variant>
      <vt:variant>
        <vt:i4>1900597</vt:i4>
      </vt:variant>
      <vt:variant>
        <vt:i4>212</vt:i4>
      </vt:variant>
      <vt:variant>
        <vt:i4>0</vt:i4>
      </vt:variant>
      <vt:variant>
        <vt:i4>5</vt:i4>
      </vt:variant>
      <vt:variant>
        <vt:lpwstr/>
      </vt:variant>
      <vt:variant>
        <vt:lpwstr>_Toc190252135</vt:lpwstr>
      </vt:variant>
      <vt:variant>
        <vt:i4>1900597</vt:i4>
      </vt:variant>
      <vt:variant>
        <vt:i4>206</vt:i4>
      </vt:variant>
      <vt:variant>
        <vt:i4>0</vt:i4>
      </vt:variant>
      <vt:variant>
        <vt:i4>5</vt:i4>
      </vt:variant>
      <vt:variant>
        <vt:lpwstr/>
      </vt:variant>
      <vt:variant>
        <vt:lpwstr>_Toc190252134</vt:lpwstr>
      </vt:variant>
      <vt:variant>
        <vt:i4>1900597</vt:i4>
      </vt:variant>
      <vt:variant>
        <vt:i4>200</vt:i4>
      </vt:variant>
      <vt:variant>
        <vt:i4>0</vt:i4>
      </vt:variant>
      <vt:variant>
        <vt:i4>5</vt:i4>
      </vt:variant>
      <vt:variant>
        <vt:lpwstr/>
      </vt:variant>
      <vt:variant>
        <vt:lpwstr>_Toc190252133</vt:lpwstr>
      </vt:variant>
      <vt:variant>
        <vt:i4>1900597</vt:i4>
      </vt:variant>
      <vt:variant>
        <vt:i4>194</vt:i4>
      </vt:variant>
      <vt:variant>
        <vt:i4>0</vt:i4>
      </vt:variant>
      <vt:variant>
        <vt:i4>5</vt:i4>
      </vt:variant>
      <vt:variant>
        <vt:lpwstr/>
      </vt:variant>
      <vt:variant>
        <vt:lpwstr>_Toc190252132</vt:lpwstr>
      </vt:variant>
      <vt:variant>
        <vt:i4>1900597</vt:i4>
      </vt:variant>
      <vt:variant>
        <vt:i4>188</vt:i4>
      </vt:variant>
      <vt:variant>
        <vt:i4>0</vt:i4>
      </vt:variant>
      <vt:variant>
        <vt:i4>5</vt:i4>
      </vt:variant>
      <vt:variant>
        <vt:lpwstr/>
      </vt:variant>
      <vt:variant>
        <vt:lpwstr>_Toc190252131</vt:lpwstr>
      </vt:variant>
      <vt:variant>
        <vt:i4>1900597</vt:i4>
      </vt:variant>
      <vt:variant>
        <vt:i4>182</vt:i4>
      </vt:variant>
      <vt:variant>
        <vt:i4>0</vt:i4>
      </vt:variant>
      <vt:variant>
        <vt:i4>5</vt:i4>
      </vt:variant>
      <vt:variant>
        <vt:lpwstr/>
      </vt:variant>
      <vt:variant>
        <vt:lpwstr>_Toc190252130</vt:lpwstr>
      </vt:variant>
      <vt:variant>
        <vt:i4>1835061</vt:i4>
      </vt:variant>
      <vt:variant>
        <vt:i4>176</vt:i4>
      </vt:variant>
      <vt:variant>
        <vt:i4>0</vt:i4>
      </vt:variant>
      <vt:variant>
        <vt:i4>5</vt:i4>
      </vt:variant>
      <vt:variant>
        <vt:lpwstr/>
      </vt:variant>
      <vt:variant>
        <vt:lpwstr>_Toc190252129</vt:lpwstr>
      </vt:variant>
      <vt:variant>
        <vt:i4>1835061</vt:i4>
      </vt:variant>
      <vt:variant>
        <vt:i4>170</vt:i4>
      </vt:variant>
      <vt:variant>
        <vt:i4>0</vt:i4>
      </vt:variant>
      <vt:variant>
        <vt:i4>5</vt:i4>
      </vt:variant>
      <vt:variant>
        <vt:lpwstr/>
      </vt:variant>
      <vt:variant>
        <vt:lpwstr>_Toc190252128</vt:lpwstr>
      </vt:variant>
      <vt:variant>
        <vt:i4>1835061</vt:i4>
      </vt:variant>
      <vt:variant>
        <vt:i4>164</vt:i4>
      </vt:variant>
      <vt:variant>
        <vt:i4>0</vt:i4>
      </vt:variant>
      <vt:variant>
        <vt:i4>5</vt:i4>
      </vt:variant>
      <vt:variant>
        <vt:lpwstr/>
      </vt:variant>
      <vt:variant>
        <vt:lpwstr>_Toc190252127</vt:lpwstr>
      </vt:variant>
      <vt:variant>
        <vt:i4>1835061</vt:i4>
      </vt:variant>
      <vt:variant>
        <vt:i4>158</vt:i4>
      </vt:variant>
      <vt:variant>
        <vt:i4>0</vt:i4>
      </vt:variant>
      <vt:variant>
        <vt:i4>5</vt:i4>
      </vt:variant>
      <vt:variant>
        <vt:lpwstr/>
      </vt:variant>
      <vt:variant>
        <vt:lpwstr>_Toc190252126</vt:lpwstr>
      </vt:variant>
      <vt:variant>
        <vt:i4>1835061</vt:i4>
      </vt:variant>
      <vt:variant>
        <vt:i4>152</vt:i4>
      </vt:variant>
      <vt:variant>
        <vt:i4>0</vt:i4>
      </vt:variant>
      <vt:variant>
        <vt:i4>5</vt:i4>
      </vt:variant>
      <vt:variant>
        <vt:lpwstr/>
      </vt:variant>
      <vt:variant>
        <vt:lpwstr>_Toc190252125</vt:lpwstr>
      </vt:variant>
      <vt:variant>
        <vt:i4>1835061</vt:i4>
      </vt:variant>
      <vt:variant>
        <vt:i4>146</vt:i4>
      </vt:variant>
      <vt:variant>
        <vt:i4>0</vt:i4>
      </vt:variant>
      <vt:variant>
        <vt:i4>5</vt:i4>
      </vt:variant>
      <vt:variant>
        <vt:lpwstr/>
      </vt:variant>
      <vt:variant>
        <vt:lpwstr>_Toc190252124</vt:lpwstr>
      </vt:variant>
      <vt:variant>
        <vt:i4>1835061</vt:i4>
      </vt:variant>
      <vt:variant>
        <vt:i4>140</vt:i4>
      </vt:variant>
      <vt:variant>
        <vt:i4>0</vt:i4>
      </vt:variant>
      <vt:variant>
        <vt:i4>5</vt:i4>
      </vt:variant>
      <vt:variant>
        <vt:lpwstr/>
      </vt:variant>
      <vt:variant>
        <vt:lpwstr>_Toc190252123</vt:lpwstr>
      </vt:variant>
      <vt:variant>
        <vt:i4>1835061</vt:i4>
      </vt:variant>
      <vt:variant>
        <vt:i4>134</vt:i4>
      </vt:variant>
      <vt:variant>
        <vt:i4>0</vt:i4>
      </vt:variant>
      <vt:variant>
        <vt:i4>5</vt:i4>
      </vt:variant>
      <vt:variant>
        <vt:lpwstr/>
      </vt:variant>
      <vt:variant>
        <vt:lpwstr>_Toc190252122</vt:lpwstr>
      </vt:variant>
      <vt:variant>
        <vt:i4>1835061</vt:i4>
      </vt:variant>
      <vt:variant>
        <vt:i4>128</vt:i4>
      </vt:variant>
      <vt:variant>
        <vt:i4>0</vt:i4>
      </vt:variant>
      <vt:variant>
        <vt:i4>5</vt:i4>
      </vt:variant>
      <vt:variant>
        <vt:lpwstr/>
      </vt:variant>
      <vt:variant>
        <vt:lpwstr>_Toc190252121</vt:lpwstr>
      </vt:variant>
      <vt:variant>
        <vt:i4>1835061</vt:i4>
      </vt:variant>
      <vt:variant>
        <vt:i4>122</vt:i4>
      </vt:variant>
      <vt:variant>
        <vt:i4>0</vt:i4>
      </vt:variant>
      <vt:variant>
        <vt:i4>5</vt:i4>
      </vt:variant>
      <vt:variant>
        <vt:lpwstr/>
      </vt:variant>
      <vt:variant>
        <vt:lpwstr>_Toc190252120</vt:lpwstr>
      </vt:variant>
      <vt:variant>
        <vt:i4>2031669</vt:i4>
      </vt:variant>
      <vt:variant>
        <vt:i4>116</vt:i4>
      </vt:variant>
      <vt:variant>
        <vt:i4>0</vt:i4>
      </vt:variant>
      <vt:variant>
        <vt:i4>5</vt:i4>
      </vt:variant>
      <vt:variant>
        <vt:lpwstr/>
      </vt:variant>
      <vt:variant>
        <vt:lpwstr>_Toc190252119</vt:lpwstr>
      </vt:variant>
      <vt:variant>
        <vt:i4>2031669</vt:i4>
      </vt:variant>
      <vt:variant>
        <vt:i4>110</vt:i4>
      </vt:variant>
      <vt:variant>
        <vt:i4>0</vt:i4>
      </vt:variant>
      <vt:variant>
        <vt:i4>5</vt:i4>
      </vt:variant>
      <vt:variant>
        <vt:lpwstr/>
      </vt:variant>
      <vt:variant>
        <vt:lpwstr>_Toc190252118</vt:lpwstr>
      </vt:variant>
      <vt:variant>
        <vt:i4>2031669</vt:i4>
      </vt:variant>
      <vt:variant>
        <vt:i4>104</vt:i4>
      </vt:variant>
      <vt:variant>
        <vt:i4>0</vt:i4>
      </vt:variant>
      <vt:variant>
        <vt:i4>5</vt:i4>
      </vt:variant>
      <vt:variant>
        <vt:lpwstr/>
      </vt:variant>
      <vt:variant>
        <vt:lpwstr>_Toc190252117</vt:lpwstr>
      </vt:variant>
      <vt:variant>
        <vt:i4>2031669</vt:i4>
      </vt:variant>
      <vt:variant>
        <vt:i4>98</vt:i4>
      </vt:variant>
      <vt:variant>
        <vt:i4>0</vt:i4>
      </vt:variant>
      <vt:variant>
        <vt:i4>5</vt:i4>
      </vt:variant>
      <vt:variant>
        <vt:lpwstr/>
      </vt:variant>
      <vt:variant>
        <vt:lpwstr>_Toc190252116</vt:lpwstr>
      </vt:variant>
      <vt:variant>
        <vt:i4>2031669</vt:i4>
      </vt:variant>
      <vt:variant>
        <vt:i4>92</vt:i4>
      </vt:variant>
      <vt:variant>
        <vt:i4>0</vt:i4>
      </vt:variant>
      <vt:variant>
        <vt:i4>5</vt:i4>
      </vt:variant>
      <vt:variant>
        <vt:lpwstr/>
      </vt:variant>
      <vt:variant>
        <vt:lpwstr>_Toc190252115</vt:lpwstr>
      </vt:variant>
      <vt:variant>
        <vt:i4>2031669</vt:i4>
      </vt:variant>
      <vt:variant>
        <vt:i4>86</vt:i4>
      </vt:variant>
      <vt:variant>
        <vt:i4>0</vt:i4>
      </vt:variant>
      <vt:variant>
        <vt:i4>5</vt:i4>
      </vt:variant>
      <vt:variant>
        <vt:lpwstr/>
      </vt:variant>
      <vt:variant>
        <vt:lpwstr>_Toc190252114</vt:lpwstr>
      </vt:variant>
      <vt:variant>
        <vt:i4>2031669</vt:i4>
      </vt:variant>
      <vt:variant>
        <vt:i4>80</vt:i4>
      </vt:variant>
      <vt:variant>
        <vt:i4>0</vt:i4>
      </vt:variant>
      <vt:variant>
        <vt:i4>5</vt:i4>
      </vt:variant>
      <vt:variant>
        <vt:lpwstr/>
      </vt:variant>
      <vt:variant>
        <vt:lpwstr>_Toc190252113</vt:lpwstr>
      </vt:variant>
      <vt:variant>
        <vt:i4>2031669</vt:i4>
      </vt:variant>
      <vt:variant>
        <vt:i4>74</vt:i4>
      </vt:variant>
      <vt:variant>
        <vt:i4>0</vt:i4>
      </vt:variant>
      <vt:variant>
        <vt:i4>5</vt:i4>
      </vt:variant>
      <vt:variant>
        <vt:lpwstr/>
      </vt:variant>
      <vt:variant>
        <vt:lpwstr>_Toc190252112</vt:lpwstr>
      </vt:variant>
      <vt:variant>
        <vt:i4>2031669</vt:i4>
      </vt:variant>
      <vt:variant>
        <vt:i4>68</vt:i4>
      </vt:variant>
      <vt:variant>
        <vt:i4>0</vt:i4>
      </vt:variant>
      <vt:variant>
        <vt:i4>5</vt:i4>
      </vt:variant>
      <vt:variant>
        <vt:lpwstr/>
      </vt:variant>
      <vt:variant>
        <vt:lpwstr>_Toc190252111</vt:lpwstr>
      </vt:variant>
      <vt:variant>
        <vt:i4>2031669</vt:i4>
      </vt:variant>
      <vt:variant>
        <vt:i4>62</vt:i4>
      </vt:variant>
      <vt:variant>
        <vt:i4>0</vt:i4>
      </vt:variant>
      <vt:variant>
        <vt:i4>5</vt:i4>
      </vt:variant>
      <vt:variant>
        <vt:lpwstr/>
      </vt:variant>
      <vt:variant>
        <vt:lpwstr>_Toc190252110</vt:lpwstr>
      </vt:variant>
      <vt:variant>
        <vt:i4>1966133</vt:i4>
      </vt:variant>
      <vt:variant>
        <vt:i4>56</vt:i4>
      </vt:variant>
      <vt:variant>
        <vt:i4>0</vt:i4>
      </vt:variant>
      <vt:variant>
        <vt:i4>5</vt:i4>
      </vt:variant>
      <vt:variant>
        <vt:lpwstr/>
      </vt:variant>
      <vt:variant>
        <vt:lpwstr>_Toc190252109</vt:lpwstr>
      </vt:variant>
      <vt:variant>
        <vt:i4>1966133</vt:i4>
      </vt:variant>
      <vt:variant>
        <vt:i4>50</vt:i4>
      </vt:variant>
      <vt:variant>
        <vt:i4>0</vt:i4>
      </vt:variant>
      <vt:variant>
        <vt:i4>5</vt:i4>
      </vt:variant>
      <vt:variant>
        <vt:lpwstr/>
      </vt:variant>
      <vt:variant>
        <vt:lpwstr>_Toc190252108</vt:lpwstr>
      </vt:variant>
      <vt:variant>
        <vt:i4>1966133</vt:i4>
      </vt:variant>
      <vt:variant>
        <vt:i4>44</vt:i4>
      </vt:variant>
      <vt:variant>
        <vt:i4>0</vt:i4>
      </vt:variant>
      <vt:variant>
        <vt:i4>5</vt:i4>
      </vt:variant>
      <vt:variant>
        <vt:lpwstr/>
      </vt:variant>
      <vt:variant>
        <vt:lpwstr>_Toc190252107</vt:lpwstr>
      </vt:variant>
      <vt:variant>
        <vt:i4>1966133</vt:i4>
      </vt:variant>
      <vt:variant>
        <vt:i4>38</vt:i4>
      </vt:variant>
      <vt:variant>
        <vt:i4>0</vt:i4>
      </vt:variant>
      <vt:variant>
        <vt:i4>5</vt:i4>
      </vt:variant>
      <vt:variant>
        <vt:lpwstr/>
      </vt:variant>
      <vt:variant>
        <vt:lpwstr>_Toc190252106</vt:lpwstr>
      </vt:variant>
      <vt:variant>
        <vt:i4>1966133</vt:i4>
      </vt:variant>
      <vt:variant>
        <vt:i4>32</vt:i4>
      </vt:variant>
      <vt:variant>
        <vt:i4>0</vt:i4>
      </vt:variant>
      <vt:variant>
        <vt:i4>5</vt:i4>
      </vt:variant>
      <vt:variant>
        <vt:lpwstr/>
      </vt:variant>
      <vt:variant>
        <vt:lpwstr>_Toc190252105</vt:lpwstr>
      </vt:variant>
      <vt:variant>
        <vt:i4>1966133</vt:i4>
      </vt:variant>
      <vt:variant>
        <vt:i4>26</vt:i4>
      </vt:variant>
      <vt:variant>
        <vt:i4>0</vt:i4>
      </vt:variant>
      <vt:variant>
        <vt:i4>5</vt:i4>
      </vt:variant>
      <vt:variant>
        <vt:lpwstr/>
      </vt:variant>
      <vt:variant>
        <vt:lpwstr>_Toc190252104</vt:lpwstr>
      </vt:variant>
      <vt:variant>
        <vt:i4>1966133</vt:i4>
      </vt:variant>
      <vt:variant>
        <vt:i4>20</vt:i4>
      </vt:variant>
      <vt:variant>
        <vt:i4>0</vt:i4>
      </vt:variant>
      <vt:variant>
        <vt:i4>5</vt:i4>
      </vt:variant>
      <vt:variant>
        <vt:lpwstr/>
      </vt:variant>
      <vt:variant>
        <vt:lpwstr>_Toc190252103</vt:lpwstr>
      </vt:variant>
      <vt:variant>
        <vt:i4>1966133</vt:i4>
      </vt:variant>
      <vt:variant>
        <vt:i4>14</vt:i4>
      </vt:variant>
      <vt:variant>
        <vt:i4>0</vt:i4>
      </vt:variant>
      <vt:variant>
        <vt:i4>5</vt:i4>
      </vt:variant>
      <vt:variant>
        <vt:lpwstr/>
      </vt:variant>
      <vt:variant>
        <vt:lpwstr>_Toc190252102</vt:lpwstr>
      </vt:variant>
      <vt:variant>
        <vt:i4>1966133</vt:i4>
      </vt:variant>
      <vt:variant>
        <vt:i4>8</vt:i4>
      </vt:variant>
      <vt:variant>
        <vt:i4>0</vt:i4>
      </vt:variant>
      <vt:variant>
        <vt:i4>5</vt:i4>
      </vt:variant>
      <vt:variant>
        <vt:lpwstr/>
      </vt:variant>
      <vt:variant>
        <vt:lpwstr>_Toc190252101</vt:lpwstr>
      </vt:variant>
      <vt:variant>
        <vt:i4>1966133</vt:i4>
      </vt:variant>
      <vt:variant>
        <vt:i4>2</vt:i4>
      </vt:variant>
      <vt:variant>
        <vt:i4>0</vt:i4>
      </vt:variant>
      <vt:variant>
        <vt:i4>5</vt:i4>
      </vt:variant>
      <vt:variant>
        <vt:lpwstr/>
      </vt:variant>
      <vt:variant>
        <vt:lpwstr>_Toc190252100</vt:lpwstr>
      </vt:variant>
      <vt:variant>
        <vt:i4>7209069</vt:i4>
      </vt:variant>
      <vt:variant>
        <vt:i4>15</vt:i4>
      </vt:variant>
      <vt:variant>
        <vt:i4>0</vt:i4>
      </vt:variant>
      <vt:variant>
        <vt:i4>5</vt:i4>
      </vt:variant>
      <vt:variant>
        <vt:lpwstr>http://data.europa.eu/eli/dir/2018/2001/oj</vt:lpwstr>
      </vt:variant>
      <vt:variant>
        <vt:lpwstr/>
      </vt:variant>
      <vt:variant>
        <vt:i4>4849688</vt:i4>
      </vt:variant>
      <vt:variant>
        <vt:i4>12</vt:i4>
      </vt:variant>
      <vt:variant>
        <vt:i4>0</vt:i4>
      </vt:variant>
      <vt:variant>
        <vt:i4>5</vt:i4>
      </vt:variant>
      <vt:variant>
        <vt:lpwstr>http://data.europa.eu/eli/dir/2019/944/oj</vt:lpwstr>
      </vt:variant>
      <vt:variant>
        <vt:lpwstr/>
      </vt:variant>
      <vt:variant>
        <vt:i4>4718623</vt:i4>
      </vt:variant>
      <vt:variant>
        <vt:i4>9</vt:i4>
      </vt:variant>
      <vt:variant>
        <vt:i4>0</vt:i4>
      </vt:variant>
      <vt:variant>
        <vt:i4>5</vt:i4>
      </vt:variant>
      <vt:variant>
        <vt:lpwstr>http://data.europa.eu/eli/reg/2009/714/oj</vt:lpwstr>
      </vt:variant>
      <vt:variant>
        <vt:lpwstr/>
      </vt:variant>
      <vt:variant>
        <vt:i4>5832788</vt:i4>
      </vt:variant>
      <vt:variant>
        <vt:i4>6</vt:i4>
      </vt:variant>
      <vt:variant>
        <vt:i4>0</vt:i4>
      </vt:variant>
      <vt:variant>
        <vt:i4>5</vt:i4>
      </vt:variant>
      <vt:variant>
        <vt:lpwstr>http://data.europa.eu/eli/dir/2005/89/oj</vt:lpwstr>
      </vt:variant>
      <vt:variant>
        <vt:lpwstr/>
      </vt:variant>
      <vt:variant>
        <vt:i4>5898335</vt:i4>
      </vt:variant>
      <vt:variant>
        <vt:i4>3</vt:i4>
      </vt:variant>
      <vt:variant>
        <vt:i4>0</vt:i4>
      </vt:variant>
      <vt:variant>
        <vt:i4>5</vt:i4>
      </vt:variant>
      <vt:variant>
        <vt:lpwstr>http://data.europa.eu/eli/dir/2009/72/oj</vt:lpwstr>
      </vt:variant>
      <vt:variant>
        <vt:lpwstr/>
      </vt:variant>
      <vt:variant>
        <vt:i4>589941</vt:i4>
      </vt:variant>
      <vt:variant>
        <vt:i4>0</vt:i4>
      </vt:variant>
      <vt:variant>
        <vt:i4>0</vt:i4>
      </vt:variant>
      <vt:variant>
        <vt:i4>5</vt:i4>
      </vt:variant>
      <vt:variant>
        <vt:lpwstr>http://data.europa.eu/eli/agree_internation/2018/104/oj</vt:lpwstr>
      </vt:variant>
      <vt:variant>
        <vt:lpwstr/>
      </vt:variant>
      <vt:variant>
        <vt:i4>4718625</vt:i4>
      </vt:variant>
      <vt:variant>
        <vt:i4>336</vt:i4>
      </vt:variant>
      <vt:variant>
        <vt:i4>0</vt:i4>
      </vt:variant>
      <vt:variant>
        <vt:i4>5</vt:i4>
      </vt:variant>
      <vt:variant>
        <vt:lpwstr>mailto:MANE.MASHINYAN@tetratech.com</vt:lpwstr>
      </vt:variant>
      <vt:variant>
        <vt:lpwstr/>
      </vt:variant>
      <vt:variant>
        <vt:i4>7733362</vt:i4>
      </vt:variant>
      <vt:variant>
        <vt:i4>333</vt:i4>
      </vt:variant>
      <vt:variant>
        <vt:i4>0</vt:i4>
      </vt:variant>
      <vt:variant>
        <vt:i4>5</vt:i4>
      </vt:variant>
      <vt:variant>
        <vt:lpwstr>https://www.arlis.am/DocumentView.aspx?DocID=120060</vt:lpwstr>
      </vt:variant>
      <vt:variant>
        <vt:lpwstr/>
      </vt:variant>
      <vt:variant>
        <vt:i4>7864435</vt:i4>
      </vt:variant>
      <vt:variant>
        <vt:i4>330</vt:i4>
      </vt:variant>
      <vt:variant>
        <vt:i4>0</vt:i4>
      </vt:variant>
      <vt:variant>
        <vt:i4>5</vt:i4>
      </vt:variant>
      <vt:variant>
        <vt:lpwstr>https://www.arlis.am/DocumentView.aspx?DocID=141792</vt:lpwstr>
      </vt:variant>
      <vt:variant>
        <vt:lpwstr/>
      </vt:variant>
      <vt:variant>
        <vt:i4>8061054</vt:i4>
      </vt:variant>
      <vt:variant>
        <vt:i4>327</vt:i4>
      </vt:variant>
      <vt:variant>
        <vt:i4>0</vt:i4>
      </vt:variant>
      <vt:variant>
        <vt:i4>5</vt:i4>
      </vt:variant>
      <vt:variant>
        <vt:lpwstr>https://www.arlis.am/DocumentView.aspx?DocID=199721</vt:lpwstr>
      </vt:variant>
      <vt:variant>
        <vt:lpwstr/>
      </vt:variant>
      <vt:variant>
        <vt:i4>7602303</vt:i4>
      </vt:variant>
      <vt:variant>
        <vt:i4>324</vt:i4>
      </vt:variant>
      <vt:variant>
        <vt:i4>0</vt:i4>
      </vt:variant>
      <vt:variant>
        <vt:i4>5</vt:i4>
      </vt:variant>
      <vt:variant>
        <vt:lpwstr>https://www.arlis.am/DocumentView.aspx?DocID=160940</vt:lpwstr>
      </vt:variant>
      <vt:variant>
        <vt:lpwstr/>
      </vt:variant>
      <vt:variant>
        <vt:i4>4718625</vt:i4>
      </vt:variant>
      <vt:variant>
        <vt:i4>321</vt:i4>
      </vt:variant>
      <vt:variant>
        <vt:i4>0</vt:i4>
      </vt:variant>
      <vt:variant>
        <vt:i4>5</vt:i4>
      </vt:variant>
      <vt:variant>
        <vt:lpwstr>mailto:MANE.MASHINYAN@tetratech.com</vt:lpwstr>
      </vt:variant>
      <vt:variant>
        <vt:lpwstr/>
      </vt:variant>
      <vt:variant>
        <vt:i4>5439547</vt:i4>
      </vt:variant>
      <vt:variant>
        <vt:i4>318</vt:i4>
      </vt:variant>
      <vt:variant>
        <vt:i4>0</vt:i4>
      </vt:variant>
      <vt:variant>
        <vt:i4>5</vt:i4>
      </vt:variant>
      <vt:variant>
        <vt:lpwstr>mailto:HRIPSIME.GHAZARYAN@tetratech.com</vt:lpwstr>
      </vt:variant>
      <vt:variant>
        <vt:lpwstr/>
      </vt:variant>
      <vt:variant>
        <vt:i4>262246</vt:i4>
      </vt:variant>
      <vt:variant>
        <vt:i4>315</vt:i4>
      </vt:variant>
      <vt:variant>
        <vt:i4>0</vt:i4>
      </vt:variant>
      <vt:variant>
        <vt:i4>5</vt:i4>
      </vt:variant>
      <vt:variant>
        <vt:lpwstr>mailto:ANI.ATOYAN@tetratech.com</vt:lpwstr>
      </vt:variant>
      <vt:variant>
        <vt:lpwstr/>
      </vt:variant>
      <vt:variant>
        <vt:i4>5439547</vt:i4>
      </vt:variant>
      <vt:variant>
        <vt:i4>312</vt:i4>
      </vt:variant>
      <vt:variant>
        <vt:i4>0</vt:i4>
      </vt:variant>
      <vt:variant>
        <vt:i4>5</vt:i4>
      </vt:variant>
      <vt:variant>
        <vt:lpwstr>mailto:HRIPSIME.GHAZARYAN@tetratech.com</vt:lpwstr>
      </vt:variant>
      <vt:variant>
        <vt:lpwstr/>
      </vt:variant>
      <vt:variant>
        <vt:i4>7340147</vt:i4>
      </vt:variant>
      <vt:variant>
        <vt:i4>309</vt:i4>
      </vt:variant>
      <vt:variant>
        <vt:i4>0</vt:i4>
      </vt:variant>
      <vt:variant>
        <vt:i4>5</vt:i4>
      </vt:variant>
      <vt:variant>
        <vt:lpwstr>https://www.arlis.am/documentview.aspx?docid=158682</vt:lpwstr>
      </vt:variant>
      <vt:variant>
        <vt:lpwstr/>
      </vt:variant>
      <vt:variant>
        <vt:i4>4718625</vt:i4>
      </vt:variant>
      <vt:variant>
        <vt:i4>306</vt:i4>
      </vt:variant>
      <vt:variant>
        <vt:i4>0</vt:i4>
      </vt:variant>
      <vt:variant>
        <vt:i4>5</vt:i4>
      </vt:variant>
      <vt:variant>
        <vt:lpwstr>mailto:MANE.MASHINYAN@tetratech.com</vt:lpwstr>
      </vt:variant>
      <vt:variant>
        <vt:lpwstr/>
      </vt:variant>
      <vt:variant>
        <vt:i4>5439547</vt:i4>
      </vt:variant>
      <vt:variant>
        <vt:i4>303</vt:i4>
      </vt:variant>
      <vt:variant>
        <vt:i4>0</vt:i4>
      </vt:variant>
      <vt:variant>
        <vt:i4>5</vt:i4>
      </vt:variant>
      <vt:variant>
        <vt:lpwstr>mailto:HRIPSIME.GHAZARYAN@tetratech.com</vt:lpwstr>
      </vt:variant>
      <vt:variant>
        <vt:lpwstr/>
      </vt:variant>
      <vt:variant>
        <vt:i4>262246</vt:i4>
      </vt:variant>
      <vt:variant>
        <vt:i4>300</vt:i4>
      </vt:variant>
      <vt:variant>
        <vt:i4>0</vt:i4>
      </vt:variant>
      <vt:variant>
        <vt:i4>5</vt:i4>
      </vt:variant>
      <vt:variant>
        <vt:lpwstr>mailto:ANI.ATOYAN@tetratech.com</vt:lpwstr>
      </vt:variant>
      <vt:variant>
        <vt:lpwstr/>
      </vt:variant>
      <vt:variant>
        <vt:i4>7995467</vt:i4>
      </vt:variant>
      <vt:variant>
        <vt:i4>297</vt:i4>
      </vt:variant>
      <vt:variant>
        <vt:i4>0</vt:i4>
      </vt:variant>
      <vt:variant>
        <vt:i4>5</vt:i4>
      </vt:variant>
      <vt:variant>
        <vt:lpwstr>https://tetratechinc-my.sharepoint.com/:w:/r/personal/suren_krmoyan_tetratech_com/Documents/Result 4.5 Incentive program for the use of standby generation andor interruptible tariffs developed/20. Emergency planning legal-regulatory revisions/Nov_2024_Electricity_Law_emergency.docx?d=w205d6e1cd6d14ec38ee9921206c465d6&amp;csf=1&amp;web=1&amp;e=Xpts42</vt:lpwstr>
      </vt:variant>
      <vt:variant>
        <vt:lpwstr/>
      </vt:variant>
      <vt:variant>
        <vt:i4>7471217</vt:i4>
      </vt:variant>
      <vt:variant>
        <vt:i4>294</vt:i4>
      </vt:variant>
      <vt:variant>
        <vt:i4>0</vt:i4>
      </vt:variant>
      <vt:variant>
        <vt:i4>5</vt:i4>
      </vt:variant>
      <vt:variant>
        <vt:lpwstr>https://www.arlis.am/DocumentView.aspx?DocID=173611</vt:lpwstr>
      </vt:variant>
      <vt:variant>
        <vt:lpwstr/>
      </vt:variant>
      <vt:variant>
        <vt:i4>1769504</vt:i4>
      </vt:variant>
      <vt:variant>
        <vt:i4>291</vt:i4>
      </vt:variant>
      <vt:variant>
        <vt:i4>0</vt:i4>
      </vt:variant>
      <vt:variant>
        <vt:i4>5</vt:i4>
      </vt:variant>
      <vt:variant>
        <vt:lpwstr>https://eur-lex.europa.eu/legal-content/EN/ALL/?uri=celex%3A32009L0072</vt:lpwstr>
      </vt:variant>
      <vt:variant>
        <vt:lpwstr>ntr3-L_2009211EN.01009001-E0003</vt:lpwstr>
      </vt:variant>
      <vt:variant>
        <vt:i4>5439547</vt:i4>
      </vt:variant>
      <vt:variant>
        <vt:i4>288</vt:i4>
      </vt:variant>
      <vt:variant>
        <vt:i4>0</vt:i4>
      </vt:variant>
      <vt:variant>
        <vt:i4>5</vt:i4>
      </vt:variant>
      <vt:variant>
        <vt:lpwstr>mailto:HRIPSIME.GHAZARYAN@tetratech.com</vt:lpwstr>
      </vt:variant>
      <vt:variant>
        <vt:lpwstr/>
      </vt:variant>
      <vt:variant>
        <vt:i4>4718625</vt:i4>
      </vt:variant>
      <vt:variant>
        <vt:i4>285</vt:i4>
      </vt:variant>
      <vt:variant>
        <vt:i4>0</vt:i4>
      </vt:variant>
      <vt:variant>
        <vt:i4>5</vt:i4>
      </vt:variant>
      <vt:variant>
        <vt:lpwstr>mailto:MANE.MASHINYAN@tetratech.com</vt:lpwstr>
      </vt:variant>
      <vt:variant>
        <vt:lpwstr/>
      </vt:variant>
      <vt:variant>
        <vt:i4>262246</vt:i4>
      </vt:variant>
      <vt:variant>
        <vt:i4>282</vt:i4>
      </vt:variant>
      <vt:variant>
        <vt:i4>0</vt:i4>
      </vt:variant>
      <vt:variant>
        <vt:i4>5</vt:i4>
      </vt:variant>
      <vt:variant>
        <vt:lpwstr>mailto:ANI.ATOYAN@tetratech.com</vt:lpwstr>
      </vt:variant>
      <vt:variant>
        <vt:lpwstr/>
      </vt:variant>
      <vt:variant>
        <vt:i4>524307</vt:i4>
      </vt:variant>
      <vt:variant>
        <vt:i4>279</vt:i4>
      </vt:variant>
      <vt:variant>
        <vt:i4>0</vt:i4>
      </vt:variant>
      <vt:variant>
        <vt:i4>5</vt:i4>
      </vt:variant>
      <vt:variant>
        <vt:lpwstr>https://cms-lawnow.com/en/ealerts/2024/12/romania-removes-double-taxation-of-stored-electricity-from-the-legal-framework</vt:lpwstr>
      </vt:variant>
      <vt:variant>
        <vt:lpwstr/>
      </vt:variant>
      <vt:variant>
        <vt:i4>5439547</vt:i4>
      </vt:variant>
      <vt:variant>
        <vt:i4>276</vt:i4>
      </vt:variant>
      <vt:variant>
        <vt:i4>0</vt:i4>
      </vt:variant>
      <vt:variant>
        <vt:i4>5</vt:i4>
      </vt:variant>
      <vt:variant>
        <vt:lpwstr>mailto:HRIPSIME.GHAZARYAN@tetratech.com</vt:lpwstr>
      </vt:variant>
      <vt:variant>
        <vt:lpwstr/>
      </vt:variant>
      <vt:variant>
        <vt:i4>5439547</vt:i4>
      </vt:variant>
      <vt:variant>
        <vt:i4>273</vt:i4>
      </vt:variant>
      <vt:variant>
        <vt:i4>0</vt:i4>
      </vt:variant>
      <vt:variant>
        <vt:i4>5</vt:i4>
      </vt:variant>
      <vt:variant>
        <vt:lpwstr>mailto:HRIPSIME.GHAZARYAN@tetratech.com</vt:lpwstr>
      </vt:variant>
      <vt:variant>
        <vt:lpwstr/>
      </vt:variant>
      <vt:variant>
        <vt:i4>5439547</vt:i4>
      </vt:variant>
      <vt:variant>
        <vt:i4>270</vt:i4>
      </vt:variant>
      <vt:variant>
        <vt:i4>0</vt:i4>
      </vt:variant>
      <vt:variant>
        <vt:i4>5</vt:i4>
      </vt:variant>
      <vt:variant>
        <vt:lpwstr>mailto:HRIPSIME.GHAZARYAN@tetratech.com</vt:lpwstr>
      </vt:variant>
      <vt:variant>
        <vt:lpwstr/>
      </vt:variant>
      <vt:variant>
        <vt:i4>4718625</vt:i4>
      </vt:variant>
      <vt:variant>
        <vt:i4>267</vt:i4>
      </vt:variant>
      <vt:variant>
        <vt:i4>0</vt:i4>
      </vt:variant>
      <vt:variant>
        <vt:i4>5</vt:i4>
      </vt:variant>
      <vt:variant>
        <vt:lpwstr>mailto:MANE.MASHINYAN@tetratech.com</vt:lpwstr>
      </vt:variant>
      <vt:variant>
        <vt:lpwstr/>
      </vt:variant>
      <vt:variant>
        <vt:i4>5439547</vt:i4>
      </vt:variant>
      <vt:variant>
        <vt:i4>264</vt:i4>
      </vt:variant>
      <vt:variant>
        <vt:i4>0</vt:i4>
      </vt:variant>
      <vt:variant>
        <vt:i4>5</vt:i4>
      </vt:variant>
      <vt:variant>
        <vt:lpwstr>mailto:HRIPSIME.GHAZARYAN@tetratech.com</vt:lpwstr>
      </vt:variant>
      <vt:variant>
        <vt:lpwstr/>
      </vt:variant>
      <vt:variant>
        <vt:i4>4718625</vt:i4>
      </vt:variant>
      <vt:variant>
        <vt:i4>261</vt:i4>
      </vt:variant>
      <vt:variant>
        <vt:i4>0</vt:i4>
      </vt:variant>
      <vt:variant>
        <vt:i4>5</vt:i4>
      </vt:variant>
      <vt:variant>
        <vt:lpwstr>mailto:MANE.MASHINYAN@tetratech.com</vt:lpwstr>
      </vt:variant>
      <vt:variant>
        <vt:lpwstr/>
      </vt:variant>
      <vt:variant>
        <vt:i4>4718625</vt:i4>
      </vt:variant>
      <vt:variant>
        <vt:i4>258</vt:i4>
      </vt:variant>
      <vt:variant>
        <vt:i4>0</vt:i4>
      </vt:variant>
      <vt:variant>
        <vt:i4>5</vt:i4>
      </vt:variant>
      <vt:variant>
        <vt:lpwstr>mailto:MANE.MASHINYAN@tetratech.com</vt:lpwstr>
      </vt:variant>
      <vt:variant>
        <vt:lpwstr/>
      </vt:variant>
      <vt:variant>
        <vt:i4>4849703</vt:i4>
      </vt:variant>
      <vt:variant>
        <vt:i4>255</vt:i4>
      </vt:variant>
      <vt:variant>
        <vt:i4>0</vt:i4>
      </vt:variant>
      <vt:variant>
        <vt:i4>5</vt:i4>
      </vt:variant>
      <vt:variant>
        <vt:lpwstr>https://www.energy-community.org/dam/jcr:8be56e3d-4711-4fd5-926b-2e2539c832aa/TAIEX_WS_MS_Tina_Koutsopoulou_Consumer Empowerment and Protection.pdf</vt:lpwstr>
      </vt:variant>
      <vt:variant>
        <vt:lpwstr/>
      </vt:variant>
      <vt:variant>
        <vt:i4>2490440</vt:i4>
      </vt:variant>
      <vt:variant>
        <vt:i4>252</vt:i4>
      </vt:variant>
      <vt:variant>
        <vt:i4>0</vt:i4>
      </vt:variant>
      <vt:variant>
        <vt:i4>5</vt:i4>
      </vt:variant>
      <vt:variant>
        <vt:lpwstr>mailto:Gayane.Kolyan@tetratech.com</vt:lpwstr>
      </vt:variant>
      <vt:variant>
        <vt:lpwstr/>
      </vt:variant>
      <vt:variant>
        <vt:i4>4718625</vt:i4>
      </vt:variant>
      <vt:variant>
        <vt:i4>249</vt:i4>
      </vt:variant>
      <vt:variant>
        <vt:i4>0</vt:i4>
      </vt:variant>
      <vt:variant>
        <vt:i4>5</vt:i4>
      </vt:variant>
      <vt:variant>
        <vt:lpwstr>mailto:MANE.MASHINYAN@tetratech.com</vt:lpwstr>
      </vt:variant>
      <vt:variant>
        <vt:lpwstr/>
      </vt:variant>
      <vt:variant>
        <vt:i4>262246</vt:i4>
      </vt:variant>
      <vt:variant>
        <vt:i4>246</vt:i4>
      </vt:variant>
      <vt:variant>
        <vt:i4>0</vt:i4>
      </vt:variant>
      <vt:variant>
        <vt:i4>5</vt:i4>
      </vt:variant>
      <vt:variant>
        <vt:lpwstr>mailto:ANI.ATOYAN@tetratech.com</vt:lpwstr>
      </vt:variant>
      <vt:variant>
        <vt:lpwstr/>
      </vt:variant>
      <vt:variant>
        <vt:i4>4718625</vt:i4>
      </vt:variant>
      <vt:variant>
        <vt:i4>243</vt:i4>
      </vt:variant>
      <vt:variant>
        <vt:i4>0</vt:i4>
      </vt:variant>
      <vt:variant>
        <vt:i4>5</vt:i4>
      </vt:variant>
      <vt:variant>
        <vt:lpwstr>mailto:MANE.MASHINYAN@tetratech.com</vt:lpwstr>
      </vt:variant>
      <vt:variant>
        <vt:lpwstr/>
      </vt:variant>
      <vt:variant>
        <vt:i4>2490440</vt:i4>
      </vt:variant>
      <vt:variant>
        <vt:i4>240</vt:i4>
      </vt:variant>
      <vt:variant>
        <vt:i4>0</vt:i4>
      </vt:variant>
      <vt:variant>
        <vt:i4>5</vt:i4>
      </vt:variant>
      <vt:variant>
        <vt:lpwstr>mailto:GAYANE.KOLYAN@tetratech.com</vt:lpwstr>
      </vt:variant>
      <vt:variant>
        <vt:lpwstr/>
      </vt:variant>
      <vt:variant>
        <vt:i4>2490440</vt:i4>
      </vt:variant>
      <vt:variant>
        <vt:i4>237</vt:i4>
      </vt:variant>
      <vt:variant>
        <vt:i4>0</vt:i4>
      </vt:variant>
      <vt:variant>
        <vt:i4>5</vt:i4>
      </vt:variant>
      <vt:variant>
        <vt:lpwstr>mailto:GAYANE.KOLYAN@tetratech.com</vt:lpwstr>
      </vt:variant>
      <vt:variant>
        <vt:lpwstr/>
      </vt:variant>
      <vt:variant>
        <vt:i4>5439547</vt:i4>
      </vt:variant>
      <vt:variant>
        <vt:i4>234</vt:i4>
      </vt:variant>
      <vt:variant>
        <vt:i4>0</vt:i4>
      </vt:variant>
      <vt:variant>
        <vt:i4>5</vt:i4>
      </vt:variant>
      <vt:variant>
        <vt:lpwstr>mailto:HRIPSIME.GHAZARYAN@tetratech.com</vt:lpwstr>
      </vt:variant>
      <vt:variant>
        <vt:lpwstr/>
      </vt:variant>
      <vt:variant>
        <vt:i4>5439547</vt:i4>
      </vt:variant>
      <vt:variant>
        <vt:i4>231</vt:i4>
      </vt:variant>
      <vt:variant>
        <vt:i4>0</vt:i4>
      </vt:variant>
      <vt:variant>
        <vt:i4>5</vt:i4>
      </vt:variant>
      <vt:variant>
        <vt:lpwstr>mailto:HRIPSIME.GHAZARYAN@tetratech.com</vt:lpwstr>
      </vt:variant>
      <vt:variant>
        <vt:lpwstr/>
      </vt:variant>
      <vt:variant>
        <vt:i4>4718625</vt:i4>
      </vt:variant>
      <vt:variant>
        <vt:i4>228</vt:i4>
      </vt:variant>
      <vt:variant>
        <vt:i4>0</vt:i4>
      </vt:variant>
      <vt:variant>
        <vt:i4>5</vt:i4>
      </vt:variant>
      <vt:variant>
        <vt:lpwstr>mailto:MANE.MASHINYAN@tetratech.com</vt:lpwstr>
      </vt:variant>
      <vt:variant>
        <vt:lpwstr/>
      </vt:variant>
      <vt:variant>
        <vt:i4>5439547</vt:i4>
      </vt:variant>
      <vt:variant>
        <vt:i4>225</vt:i4>
      </vt:variant>
      <vt:variant>
        <vt:i4>0</vt:i4>
      </vt:variant>
      <vt:variant>
        <vt:i4>5</vt:i4>
      </vt:variant>
      <vt:variant>
        <vt:lpwstr>mailto:HRIPSIME.GHAZARYAN@tetratech.com</vt:lpwstr>
      </vt:variant>
      <vt:variant>
        <vt:lpwstr/>
      </vt:variant>
      <vt:variant>
        <vt:i4>4718625</vt:i4>
      </vt:variant>
      <vt:variant>
        <vt:i4>222</vt:i4>
      </vt:variant>
      <vt:variant>
        <vt:i4>0</vt:i4>
      </vt:variant>
      <vt:variant>
        <vt:i4>5</vt:i4>
      </vt:variant>
      <vt:variant>
        <vt:lpwstr>mailto:MANE.MASHINYAN@tetratech.com</vt:lpwstr>
      </vt:variant>
      <vt:variant>
        <vt:lpwstr/>
      </vt:variant>
      <vt:variant>
        <vt:i4>1376322</vt:i4>
      </vt:variant>
      <vt:variant>
        <vt:i4>219</vt:i4>
      </vt:variant>
      <vt:variant>
        <vt:i4>0</vt:i4>
      </vt:variant>
      <vt:variant>
        <vt:i4>5</vt:i4>
      </vt:variant>
      <vt:variant>
        <vt:lpwstr>https://psrc.am/uploads/files/%D4%B7%D5%AC%D5%A5%D5%AF%D5%BF%D6%80%D5%A1%D5%AF%D5%A1%D5%B6 %D4%B7%D5%B6%D5%A5%D6%80%D5%A3%D5%AB%D5%A1/%D5%8D%D5%A1%D5%AF%D5%A1%D5%A3%D5%B6%D5%A5%D6%80/2023/Sakagner_verjnakan_sparoxner.pdf</vt:lpwstr>
      </vt:variant>
      <vt:variant>
        <vt:lpwstr/>
      </vt:variant>
      <vt:variant>
        <vt:i4>2490440</vt:i4>
      </vt:variant>
      <vt:variant>
        <vt:i4>216</vt:i4>
      </vt:variant>
      <vt:variant>
        <vt:i4>0</vt:i4>
      </vt:variant>
      <vt:variant>
        <vt:i4>5</vt:i4>
      </vt:variant>
      <vt:variant>
        <vt:lpwstr>mailto:GAYANE.KOLYAN@tetratech.com</vt:lpwstr>
      </vt:variant>
      <vt:variant>
        <vt:lpwstr/>
      </vt:variant>
      <vt:variant>
        <vt:i4>2490440</vt:i4>
      </vt:variant>
      <vt:variant>
        <vt:i4>213</vt:i4>
      </vt:variant>
      <vt:variant>
        <vt:i4>0</vt:i4>
      </vt:variant>
      <vt:variant>
        <vt:i4>5</vt:i4>
      </vt:variant>
      <vt:variant>
        <vt:lpwstr>mailto:GAYANE.KOLYAN@tetratech.com</vt:lpwstr>
      </vt:variant>
      <vt:variant>
        <vt:lpwstr/>
      </vt:variant>
      <vt:variant>
        <vt:i4>2556026</vt:i4>
      </vt:variant>
      <vt:variant>
        <vt:i4>210</vt:i4>
      </vt:variant>
      <vt:variant>
        <vt:i4>0</vt:i4>
      </vt:variant>
      <vt:variant>
        <vt:i4>5</vt:i4>
      </vt:variant>
      <vt:variant>
        <vt:lpwstr>https://chatgpt.com/share/6738b767-1ccc-800a-8d48-3262d3031273</vt:lpwstr>
      </vt:variant>
      <vt:variant>
        <vt:lpwstr/>
      </vt:variant>
      <vt:variant>
        <vt:i4>4718625</vt:i4>
      </vt:variant>
      <vt:variant>
        <vt:i4>207</vt:i4>
      </vt:variant>
      <vt:variant>
        <vt:i4>0</vt:i4>
      </vt:variant>
      <vt:variant>
        <vt:i4>5</vt:i4>
      </vt:variant>
      <vt:variant>
        <vt:lpwstr>mailto:MANE.MASHINYAN@tetratech.com</vt:lpwstr>
      </vt:variant>
      <vt:variant>
        <vt:lpwstr/>
      </vt:variant>
      <vt:variant>
        <vt:i4>5439547</vt:i4>
      </vt:variant>
      <vt:variant>
        <vt:i4>204</vt:i4>
      </vt:variant>
      <vt:variant>
        <vt:i4>0</vt:i4>
      </vt:variant>
      <vt:variant>
        <vt:i4>5</vt:i4>
      </vt:variant>
      <vt:variant>
        <vt:lpwstr>mailto:HRIPSIME.GHAZARYAN@tetratech.com</vt:lpwstr>
      </vt:variant>
      <vt:variant>
        <vt:lpwstr/>
      </vt:variant>
      <vt:variant>
        <vt:i4>2490440</vt:i4>
      </vt:variant>
      <vt:variant>
        <vt:i4>201</vt:i4>
      </vt:variant>
      <vt:variant>
        <vt:i4>0</vt:i4>
      </vt:variant>
      <vt:variant>
        <vt:i4>5</vt:i4>
      </vt:variant>
      <vt:variant>
        <vt:lpwstr>mailto:GAYANE.KOLYAN@tetratech.com</vt:lpwstr>
      </vt:variant>
      <vt:variant>
        <vt:lpwstr/>
      </vt:variant>
      <vt:variant>
        <vt:i4>5439547</vt:i4>
      </vt:variant>
      <vt:variant>
        <vt:i4>198</vt:i4>
      </vt:variant>
      <vt:variant>
        <vt:i4>0</vt:i4>
      </vt:variant>
      <vt:variant>
        <vt:i4>5</vt:i4>
      </vt:variant>
      <vt:variant>
        <vt:lpwstr>mailto:HRIPSIME.GHAZARYAN@tetratech.com</vt:lpwstr>
      </vt:variant>
      <vt:variant>
        <vt:lpwstr/>
      </vt:variant>
      <vt:variant>
        <vt:i4>2490440</vt:i4>
      </vt:variant>
      <vt:variant>
        <vt:i4>195</vt:i4>
      </vt:variant>
      <vt:variant>
        <vt:i4>0</vt:i4>
      </vt:variant>
      <vt:variant>
        <vt:i4>5</vt:i4>
      </vt:variant>
      <vt:variant>
        <vt:lpwstr>mailto:GAYANE.KOLYAN@tetratech.com</vt:lpwstr>
      </vt:variant>
      <vt:variant>
        <vt:lpwstr/>
      </vt:variant>
      <vt:variant>
        <vt:i4>262246</vt:i4>
      </vt:variant>
      <vt:variant>
        <vt:i4>192</vt:i4>
      </vt:variant>
      <vt:variant>
        <vt:i4>0</vt:i4>
      </vt:variant>
      <vt:variant>
        <vt:i4>5</vt:i4>
      </vt:variant>
      <vt:variant>
        <vt:lpwstr>mailto:ANI.ATOYAN@tetratech.com</vt:lpwstr>
      </vt:variant>
      <vt:variant>
        <vt:lpwstr/>
      </vt:variant>
      <vt:variant>
        <vt:i4>4718625</vt:i4>
      </vt:variant>
      <vt:variant>
        <vt:i4>189</vt:i4>
      </vt:variant>
      <vt:variant>
        <vt:i4>0</vt:i4>
      </vt:variant>
      <vt:variant>
        <vt:i4>5</vt:i4>
      </vt:variant>
      <vt:variant>
        <vt:lpwstr>mailto:MANE.MASHINYAN@tetratech.com</vt:lpwstr>
      </vt:variant>
      <vt:variant>
        <vt:lpwstr/>
      </vt:variant>
      <vt:variant>
        <vt:i4>262246</vt:i4>
      </vt:variant>
      <vt:variant>
        <vt:i4>186</vt:i4>
      </vt:variant>
      <vt:variant>
        <vt:i4>0</vt:i4>
      </vt:variant>
      <vt:variant>
        <vt:i4>5</vt:i4>
      </vt:variant>
      <vt:variant>
        <vt:lpwstr>mailto:ANI.ATOYAN@tetratech.com</vt:lpwstr>
      </vt:variant>
      <vt:variant>
        <vt:lpwstr/>
      </vt:variant>
      <vt:variant>
        <vt:i4>4718625</vt:i4>
      </vt:variant>
      <vt:variant>
        <vt:i4>183</vt:i4>
      </vt:variant>
      <vt:variant>
        <vt:i4>0</vt:i4>
      </vt:variant>
      <vt:variant>
        <vt:i4>5</vt:i4>
      </vt:variant>
      <vt:variant>
        <vt:lpwstr>mailto:MANE.MASHINYAN@tetratech.com</vt:lpwstr>
      </vt:variant>
      <vt:variant>
        <vt:lpwstr/>
      </vt:variant>
      <vt:variant>
        <vt:i4>5439547</vt:i4>
      </vt:variant>
      <vt:variant>
        <vt:i4>180</vt:i4>
      </vt:variant>
      <vt:variant>
        <vt:i4>0</vt:i4>
      </vt:variant>
      <vt:variant>
        <vt:i4>5</vt:i4>
      </vt:variant>
      <vt:variant>
        <vt:lpwstr>mailto:HRIPSIME.GHAZARYAN@tetratech.com</vt:lpwstr>
      </vt:variant>
      <vt:variant>
        <vt:lpwstr/>
      </vt:variant>
      <vt:variant>
        <vt:i4>5439547</vt:i4>
      </vt:variant>
      <vt:variant>
        <vt:i4>177</vt:i4>
      </vt:variant>
      <vt:variant>
        <vt:i4>0</vt:i4>
      </vt:variant>
      <vt:variant>
        <vt:i4>5</vt:i4>
      </vt:variant>
      <vt:variant>
        <vt:lpwstr>mailto:HRIPSIME.GHAZARYAN@tetratech.com</vt:lpwstr>
      </vt:variant>
      <vt:variant>
        <vt:lpwstr/>
      </vt:variant>
      <vt:variant>
        <vt:i4>2949163</vt:i4>
      </vt:variant>
      <vt:variant>
        <vt:i4>174</vt:i4>
      </vt:variant>
      <vt:variant>
        <vt:i4>0</vt:i4>
      </vt:variant>
      <vt:variant>
        <vt:i4>5</vt:i4>
      </vt:variant>
      <vt:variant>
        <vt:lpwstr>https://tetratechinc-my.sharepoint.com/:b:/r/personal/gayane_kolyan_tetratech_com/Documents/Documents/OBJ 1 and 2/New_Laws_Discussions/Working_RELATED LAWS/OU unbundling legal roadmap/OU unbundling materials/Energy Community opinions/Albania/Opinion_01_2017_Albania_ECS_certification.pdf?csf=1&amp;web=1&amp;e=IdOVhE</vt:lpwstr>
      </vt:variant>
      <vt:variant>
        <vt:lpwstr/>
      </vt:variant>
      <vt:variant>
        <vt:i4>262246</vt:i4>
      </vt:variant>
      <vt:variant>
        <vt:i4>171</vt:i4>
      </vt:variant>
      <vt:variant>
        <vt:i4>0</vt:i4>
      </vt:variant>
      <vt:variant>
        <vt:i4>5</vt:i4>
      </vt:variant>
      <vt:variant>
        <vt:lpwstr>mailto:ANI.ATOYAN@tetratech.com</vt:lpwstr>
      </vt:variant>
      <vt:variant>
        <vt:lpwstr/>
      </vt:variant>
      <vt:variant>
        <vt:i4>4718625</vt:i4>
      </vt:variant>
      <vt:variant>
        <vt:i4>168</vt:i4>
      </vt:variant>
      <vt:variant>
        <vt:i4>0</vt:i4>
      </vt:variant>
      <vt:variant>
        <vt:i4>5</vt:i4>
      </vt:variant>
      <vt:variant>
        <vt:lpwstr>mailto:Mane.Mashinyan@tetratech.com</vt:lpwstr>
      </vt:variant>
      <vt:variant>
        <vt:lpwstr/>
      </vt:variant>
      <vt:variant>
        <vt:i4>2490440</vt:i4>
      </vt:variant>
      <vt:variant>
        <vt:i4>165</vt:i4>
      </vt:variant>
      <vt:variant>
        <vt:i4>0</vt:i4>
      </vt:variant>
      <vt:variant>
        <vt:i4>5</vt:i4>
      </vt:variant>
      <vt:variant>
        <vt:lpwstr>mailto:Gayane.Kolyan@tetratech.com</vt:lpwstr>
      </vt:variant>
      <vt:variant>
        <vt:lpwstr/>
      </vt:variant>
      <vt:variant>
        <vt:i4>5439547</vt:i4>
      </vt:variant>
      <vt:variant>
        <vt:i4>162</vt:i4>
      </vt:variant>
      <vt:variant>
        <vt:i4>0</vt:i4>
      </vt:variant>
      <vt:variant>
        <vt:i4>5</vt:i4>
      </vt:variant>
      <vt:variant>
        <vt:lpwstr>mailto:HRIPSIME.GHAZARYAN@tetratech.com</vt:lpwstr>
      </vt:variant>
      <vt:variant>
        <vt:lpwstr/>
      </vt:variant>
      <vt:variant>
        <vt:i4>4849705</vt:i4>
      </vt:variant>
      <vt:variant>
        <vt:i4>159</vt:i4>
      </vt:variant>
      <vt:variant>
        <vt:i4>0</vt:i4>
      </vt:variant>
      <vt:variant>
        <vt:i4>5</vt:i4>
      </vt:variant>
      <vt:variant>
        <vt:lpwstr>http://www.nayiri.com/imagedDictionaryBrowser.jsp?dictionaryId=24&amp;dt=HY_HY&amp;pageNumber=1232</vt:lpwstr>
      </vt:variant>
      <vt:variant>
        <vt:lpwstr/>
      </vt:variant>
      <vt:variant>
        <vt:i4>4391016</vt:i4>
      </vt:variant>
      <vt:variant>
        <vt:i4>156</vt:i4>
      </vt:variant>
      <vt:variant>
        <vt:i4>0</vt:i4>
      </vt:variant>
      <vt:variant>
        <vt:i4>5</vt:i4>
      </vt:variant>
      <vt:variant>
        <vt:lpwstr>http://www.nayiri.com/imagedDictionaryBrowser.jsp?dictionaryId=24&amp;dt=HY_HY&amp;query=%D5%B6%D5%B8%D6%82%D5%B5%D5%B6%D5%A1%D5%AF%D5%A1%D5%B6</vt:lpwstr>
      </vt:variant>
      <vt:variant>
        <vt:lpwstr/>
      </vt:variant>
      <vt:variant>
        <vt:i4>7995516</vt:i4>
      </vt:variant>
      <vt:variant>
        <vt:i4>153</vt:i4>
      </vt:variant>
      <vt:variant>
        <vt:i4>0</vt:i4>
      </vt:variant>
      <vt:variant>
        <vt:i4>5</vt:i4>
      </vt:variant>
      <vt:variant>
        <vt:lpwstr>https://www.arlis.am/DocumentView.aspx?docid=192589</vt:lpwstr>
      </vt:variant>
      <vt:variant>
        <vt:lpwstr/>
      </vt:variant>
      <vt:variant>
        <vt:i4>2490440</vt:i4>
      </vt:variant>
      <vt:variant>
        <vt:i4>150</vt:i4>
      </vt:variant>
      <vt:variant>
        <vt:i4>0</vt:i4>
      </vt:variant>
      <vt:variant>
        <vt:i4>5</vt:i4>
      </vt:variant>
      <vt:variant>
        <vt:lpwstr>mailto:GAYANE.KOLYAN@tetratech.com</vt:lpwstr>
      </vt:variant>
      <vt:variant>
        <vt:lpwstr/>
      </vt:variant>
      <vt:variant>
        <vt:i4>5439547</vt:i4>
      </vt:variant>
      <vt:variant>
        <vt:i4>147</vt:i4>
      </vt:variant>
      <vt:variant>
        <vt:i4>0</vt:i4>
      </vt:variant>
      <vt:variant>
        <vt:i4>5</vt:i4>
      </vt:variant>
      <vt:variant>
        <vt:lpwstr>mailto:HRIPSIME.GHAZARYAN@tetratech.com</vt:lpwstr>
      </vt:variant>
      <vt:variant>
        <vt:lpwstr/>
      </vt:variant>
      <vt:variant>
        <vt:i4>5439547</vt:i4>
      </vt:variant>
      <vt:variant>
        <vt:i4>144</vt:i4>
      </vt:variant>
      <vt:variant>
        <vt:i4>0</vt:i4>
      </vt:variant>
      <vt:variant>
        <vt:i4>5</vt:i4>
      </vt:variant>
      <vt:variant>
        <vt:lpwstr>mailto:HRIPSIME.GHAZARYAN@tetratech.com</vt:lpwstr>
      </vt:variant>
      <vt:variant>
        <vt:lpwstr/>
      </vt:variant>
      <vt:variant>
        <vt:i4>4718625</vt:i4>
      </vt:variant>
      <vt:variant>
        <vt:i4>141</vt:i4>
      </vt:variant>
      <vt:variant>
        <vt:i4>0</vt:i4>
      </vt:variant>
      <vt:variant>
        <vt:i4>5</vt:i4>
      </vt:variant>
      <vt:variant>
        <vt:lpwstr>mailto:MANE.MASHINYAN@tetratech.com</vt:lpwstr>
      </vt:variant>
      <vt:variant>
        <vt:lpwstr/>
      </vt:variant>
      <vt:variant>
        <vt:i4>5439547</vt:i4>
      </vt:variant>
      <vt:variant>
        <vt:i4>138</vt:i4>
      </vt:variant>
      <vt:variant>
        <vt:i4>0</vt:i4>
      </vt:variant>
      <vt:variant>
        <vt:i4>5</vt:i4>
      </vt:variant>
      <vt:variant>
        <vt:lpwstr>mailto:HRIPSIME.GHAZARYAN@tetratech.com</vt:lpwstr>
      </vt:variant>
      <vt:variant>
        <vt:lpwstr/>
      </vt:variant>
      <vt:variant>
        <vt:i4>4718625</vt:i4>
      </vt:variant>
      <vt:variant>
        <vt:i4>135</vt:i4>
      </vt:variant>
      <vt:variant>
        <vt:i4>0</vt:i4>
      </vt:variant>
      <vt:variant>
        <vt:i4>5</vt:i4>
      </vt:variant>
      <vt:variant>
        <vt:lpwstr>mailto:MANE.MASHINYAN@tetratech.com</vt:lpwstr>
      </vt:variant>
      <vt:variant>
        <vt:lpwstr/>
      </vt:variant>
      <vt:variant>
        <vt:i4>5439547</vt:i4>
      </vt:variant>
      <vt:variant>
        <vt:i4>132</vt:i4>
      </vt:variant>
      <vt:variant>
        <vt:i4>0</vt:i4>
      </vt:variant>
      <vt:variant>
        <vt:i4>5</vt:i4>
      </vt:variant>
      <vt:variant>
        <vt:lpwstr>mailto:HRIPSIME.GHAZARYAN@tetratech.com</vt:lpwstr>
      </vt:variant>
      <vt:variant>
        <vt:lpwstr/>
      </vt:variant>
      <vt:variant>
        <vt:i4>262246</vt:i4>
      </vt:variant>
      <vt:variant>
        <vt:i4>129</vt:i4>
      </vt:variant>
      <vt:variant>
        <vt:i4>0</vt:i4>
      </vt:variant>
      <vt:variant>
        <vt:i4>5</vt:i4>
      </vt:variant>
      <vt:variant>
        <vt:lpwstr>mailto:ANI.ATOYAN@tetratech.com</vt:lpwstr>
      </vt:variant>
      <vt:variant>
        <vt:lpwstr/>
      </vt:variant>
      <vt:variant>
        <vt:i4>8257656</vt:i4>
      </vt:variant>
      <vt:variant>
        <vt:i4>126</vt:i4>
      </vt:variant>
      <vt:variant>
        <vt:i4>0</vt:i4>
      </vt:variant>
      <vt:variant>
        <vt:i4>5</vt:i4>
      </vt:variant>
      <vt:variant>
        <vt:lpwstr>https://www.arlis.am/documentview.aspx?docID=196182</vt:lpwstr>
      </vt:variant>
      <vt:variant>
        <vt:lpwstr/>
      </vt:variant>
      <vt:variant>
        <vt:i4>5439547</vt:i4>
      </vt:variant>
      <vt:variant>
        <vt:i4>123</vt:i4>
      </vt:variant>
      <vt:variant>
        <vt:i4>0</vt:i4>
      </vt:variant>
      <vt:variant>
        <vt:i4>5</vt:i4>
      </vt:variant>
      <vt:variant>
        <vt:lpwstr>mailto:HRIPSIME.GHAZARYAN@tetratech.com</vt:lpwstr>
      </vt:variant>
      <vt:variant>
        <vt:lpwstr/>
      </vt:variant>
      <vt:variant>
        <vt:i4>4718625</vt:i4>
      </vt:variant>
      <vt:variant>
        <vt:i4>120</vt:i4>
      </vt:variant>
      <vt:variant>
        <vt:i4>0</vt:i4>
      </vt:variant>
      <vt:variant>
        <vt:i4>5</vt:i4>
      </vt:variant>
      <vt:variant>
        <vt:lpwstr>mailto:MANE.MASHINYAN@tetratech.com</vt:lpwstr>
      </vt:variant>
      <vt:variant>
        <vt:lpwstr/>
      </vt:variant>
      <vt:variant>
        <vt:i4>5439547</vt:i4>
      </vt:variant>
      <vt:variant>
        <vt:i4>117</vt:i4>
      </vt:variant>
      <vt:variant>
        <vt:i4>0</vt:i4>
      </vt:variant>
      <vt:variant>
        <vt:i4>5</vt:i4>
      </vt:variant>
      <vt:variant>
        <vt:lpwstr>mailto:HRIPSIME.GHAZARYAN@tetratech.com</vt:lpwstr>
      </vt:variant>
      <vt:variant>
        <vt:lpwstr/>
      </vt:variant>
      <vt:variant>
        <vt:i4>4718625</vt:i4>
      </vt:variant>
      <vt:variant>
        <vt:i4>114</vt:i4>
      </vt:variant>
      <vt:variant>
        <vt:i4>0</vt:i4>
      </vt:variant>
      <vt:variant>
        <vt:i4>5</vt:i4>
      </vt:variant>
      <vt:variant>
        <vt:lpwstr>mailto:MANE.MASHINYAN@tetratech.com</vt:lpwstr>
      </vt:variant>
      <vt:variant>
        <vt:lpwstr/>
      </vt:variant>
      <vt:variant>
        <vt:i4>5439547</vt:i4>
      </vt:variant>
      <vt:variant>
        <vt:i4>111</vt:i4>
      </vt:variant>
      <vt:variant>
        <vt:i4>0</vt:i4>
      </vt:variant>
      <vt:variant>
        <vt:i4>5</vt:i4>
      </vt:variant>
      <vt:variant>
        <vt:lpwstr>mailto:HRIPSIME.GHAZARYAN@tetratech.com</vt:lpwstr>
      </vt:variant>
      <vt:variant>
        <vt:lpwstr/>
      </vt:variant>
      <vt:variant>
        <vt:i4>5439547</vt:i4>
      </vt:variant>
      <vt:variant>
        <vt:i4>108</vt:i4>
      </vt:variant>
      <vt:variant>
        <vt:i4>0</vt:i4>
      </vt:variant>
      <vt:variant>
        <vt:i4>5</vt:i4>
      </vt:variant>
      <vt:variant>
        <vt:lpwstr>mailto:HRIPSIME.GHAZARYAN@tetratech.com</vt:lpwstr>
      </vt:variant>
      <vt:variant>
        <vt:lpwstr/>
      </vt:variant>
      <vt:variant>
        <vt:i4>5439547</vt:i4>
      </vt:variant>
      <vt:variant>
        <vt:i4>105</vt:i4>
      </vt:variant>
      <vt:variant>
        <vt:i4>0</vt:i4>
      </vt:variant>
      <vt:variant>
        <vt:i4>5</vt:i4>
      </vt:variant>
      <vt:variant>
        <vt:lpwstr>mailto:HRIPSIME.GHAZARYAN@tetratech.com</vt:lpwstr>
      </vt:variant>
      <vt:variant>
        <vt:lpwstr/>
      </vt:variant>
      <vt:variant>
        <vt:i4>262246</vt:i4>
      </vt:variant>
      <vt:variant>
        <vt:i4>102</vt:i4>
      </vt:variant>
      <vt:variant>
        <vt:i4>0</vt:i4>
      </vt:variant>
      <vt:variant>
        <vt:i4>5</vt:i4>
      </vt:variant>
      <vt:variant>
        <vt:lpwstr>mailto:ANI.ATOYAN@tetratech.com</vt:lpwstr>
      </vt:variant>
      <vt:variant>
        <vt:lpwstr/>
      </vt:variant>
      <vt:variant>
        <vt:i4>5439547</vt:i4>
      </vt:variant>
      <vt:variant>
        <vt:i4>99</vt:i4>
      </vt:variant>
      <vt:variant>
        <vt:i4>0</vt:i4>
      </vt:variant>
      <vt:variant>
        <vt:i4>5</vt:i4>
      </vt:variant>
      <vt:variant>
        <vt:lpwstr>mailto:HRIPSIME.GHAZARYAN@tetratech.com</vt:lpwstr>
      </vt:variant>
      <vt:variant>
        <vt:lpwstr/>
      </vt:variant>
      <vt:variant>
        <vt:i4>5439547</vt:i4>
      </vt:variant>
      <vt:variant>
        <vt:i4>96</vt:i4>
      </vt:variant>
      <vt:variant>
        <vt:i4>0</vt:i4>
      </vt:variant>
      <vt:variant>
        <vt:i4>5</vt:i4>
      </vt:variant>
      <vt:variant>
        <vt:lpwstr>mailto:HRIPSIME.GHAZARYAN@tetratech.com</vt:lpwstr>
      </vt:variant>
      <vt:variant>
        <vt:lpwstr/>
      </vt:variant>
      <vt:variant>
        <vt:i4>4718625</vt:i4>
      </vt:variant>
      <vt:variant>
        <vt:i4>93</vt:i4>
      </vt:variant>
      <vt:variant>
        <vt:i4>0</vt:i4>
      </vt:variant>
      <vt:variant>
        <vt:i4>5</vt:i4>
      </vt:variant>
      <vt:variant>
        <vt:lpwstr>mailto:MANE.MASHINYAN@tetratech.com</vt:lpwstr>
      </vt:variant>
      <vt:variant>
        <vt:lpwstr/>
      </vt:variant>
      <vt:variant>
        <vt:i4>3735636</vt:i4>
      </vt:variant>
      <vt:variant>
        <vt:i4>90</vt:i4>
      </vt:variant>
      <vt:variant>
        <vt:i4>0</vt:i4>
      </vt:variant>
      <vt:variant>
        <vt:i4>5</vt:i4>
      </vt:variant>
      <vt:variant>
        <vt:lpwstr>https://tetratechinc-my.sharepoint.com/:w:/r/personal/gayane_kolyan_tetratech_com/Documents/Documents/OBJ 1 and 2/New_Laws_Discussions/Working_RENEWABLE ENERGY AND ENERGY EFFICIENCY law/ARM_REEE.docx?d=w13f74251f5924c68aaf33dc17690d438&amp;csf=1&amp;web=1&amp;e=1AUnBK&amp;nav=eyJjIjoxMTIzMjA1ODU0fQ</vt:lpwstr>
      </vt:variant>
      <vt:variant>
        <vt:lpwstr/>
      </vt:variant>
      <vt:variant>
        <vt:i4>262150</vt:i4>
      </vt:variant>
      <vt:variant>
        <vt:i4>87</vt:i4>
      </vt:variant>
      <vt:variant>
        <vt:i4>0</vt:i4>
      </vt:variant>
      <vt:variant>
        <vt:i4>5</vt:i4>
      </vt:variant>
      <vt:variant>
        <vt:lpwstr>https://eur-lex.europa.eu/legal-content/EN/TXT/PDF/?uri=CELEX:32017R2196</vt:lpwstr>
      </vt:variant>
      <vt:variant>
        <vt:lpwstr/>
      </vt:variant>
      <vt:variant>
        <vt:i4>7536759</vt:i4>
      </vt:variant>
      <vt:variant>
        <vt:i4>84</vt:i4>
      </vt:variant>
      <vt:variant>
        <vt:i4>0</vt:i4>
      </vt:variant>
      <vt:variant>
        <vt:i4>5</vt:i4>
      </vt:variant>
      <vt:variant>
        <vt:lpwstr>https://www.arlis.am/DocumentView.aspx?docID=117642</vt:lpwstr>
      </vt:variant>
      <vt:variant>
        <vt:lpwstr/>
      </vt:variant>
      <vt:variant>
        <vt:i4>7405685</vt:i4>
      </vt:variant>
      <vt:variant>
        <vt:i4>81</vt:i4>
      </vt:variant>
      <vt:variant>
        <vt:i4>0</vt:i4>
      </vt:variant>
      <vt:variant>
        <vt:i4>5</vt:i4>
      </vt:variant>
      <vt:variant>
        <vt:lpwstr>https://www.arlis.am/DocumentView.aspx?DocID=157069</vt:lpwstr>
      </vt:variant>
      <vt:variant>
        <vt:lpwstr/>
      </vt:variant>
      <vt:variant>
        <vt:i4>7733365</vt:i4>
      </vt:variant>
      <vt:variant>
        <vt:i4>78</vt:i4>
      </vt:variant>
      <vt:variant>
        <vt:i4>0</vt:i4>
      </vt:variant>
      <vt:variant>
        <vt:i4>5</vt:i4>
      </vt:variant>
      <vt:variant>
        <vt:lpwstr>https://www.arlis.am/DocumentView.aspx?docid=116402</vt:lpwstr>
      </vt:variant>
      <vt:variant>
        <vt:lpwstr/>
      </vt:variant>
      <vt:variant>
        <vt:i4>7733365</vt:i4>
      </vt:variant>
      <vt:variant>
        <vt:i4>75</vt:i4>
      </vt:variant>
      <vt:variant>
        <vt:i4>0</vt:i4>
      </vt:variant>
      <vt:variant>
        <vt:i4>5</vt:i4>
      </vt:variant>
      <vt:variant>
        <vt:lpwstr>https://www.arlis.am/DocumentView.aspx?docid=116402</vt:lpwstr>
      </vt:variant>
      <vt:variant>
        <vt:lpwstr/>
      </vt:variant>
      <vt:variant>
        <vt:i4>7733365</vt:i4>
      </vt:variant>
      <vt:variant>
        <vt:i4>72</vt:i4>
      </vt:variant>
      <vt:variant>
        <vt:i4>0</vt:i4>
      </vt:variant>
      <vt:variant>
        <vt:i4>5</vt:i4>
      </vt:variant>
      <vt:variant>
        <vt:lpwstr>https://www.arlis.am/DocumentView.aspx?docid=116402</vt:lpwstr>
      </vt:variant>
      <vt:variant>
        <vt:lpwstr/>
      </vt:variant>
      <vt:variant>
        <vt:i4>4718625</vt:i4>
      </vt:variant>
      <vt:variant>
        <vt:i4>69</vt:i4>
      </vt:variant>
      <vt:variant>
        <vt:i4>0</vt:i4>
      </vt:variant>
      <vt:variant>
        <vt:i4>5</vt:i4>
      </vt:variant>
      <vt:variant>
        <vt:lpwstr>mailto:MANE.MASHINYAN@tetratech.com</vt:lpwstr>
      </vt:variant>
      <vt:variant>
        <vt:lpwstr/>
      </vt:variant>
      <vt:variant>
        <vt:i4>2490440</vt:i4>
      </vt:variant>
      <vt:variant>
        <vt:i4>66</vt:i4>
      </vt:variant>
      <vt:variant>
        <vt:i4>0</vt:i4>
      </vt:variant>
      <vt:variant>
        <vt:i4>5</vt:i4>
      </vt:variant>
      <vt:variant>
        <vt:lpwstr>mailto:GAYANE.KOLYAN@tetratech.com</vt:lpwstr>
      </vt:variant>
      <vt:variant>
        <vt:lpwstr/>
      </vt:variant>
      <vt:variant>
        <vt:i4>5439547</vt:i4>
      </vt:variant>
      <vt:variant>
        <vt:i4>63</vt:i4>
      </vt:variant>
      <vt:variant>
        <vt:i4>0</vt:i4>
      </vt:variant>
      <vt:variant>
        <vt:i4>5</vt:i4>
      </vt:variant>
      <vt:variant>
        <vt:lpwstr>mailto:HRIPSIME.GHAZARYAN@tetratech.com</vt:lpwstr>
      </vt:variant>
      <vt:variant>
        <vt:lpwstr/>
      </vt:variant>
      <vt:variant>
        <vt:i4>7733280</vt:i4>
      </vt:variant>
      <vt:variant>
        <vt:i4>60</vt:i4>
      </vt:variant>
      <vt:variant>
        <vt:i4>0</vt:i4>
      </vt:variant>
      <vt:variant>
        <vt:i4>5</vt:i4>
      </vt:variant>
      <vt:variant>
        <vt:lpwstr>https://chatgpt.com/share/6738c056-8c04-800a-a77f-cbf0d9305528</vt:lpwstr>
      </vt:variant>
      <vt:variant>
        <vt:lpwstr/>
      </vt:variant>
      <vt:variant>
        <vt:i4>262246</vt:i4>
      </vt:variant>
      <vt:variant>
        <vt:i4>57</vt:i4>
      </vt:variant>
      <vt:variant>
        <vt:i4>0</vt:i4>
      </vt:variant>
      <vt:variant>
        <vt:i4>5</vt:i4>
      </vt:variant>
      <vt:variant>
        <vt:lpwstr>mailto:ANI.ATOYAN@tetratech.com</vt:lpwstr>
      </vt:variant>
      <vt:variant>
        <vt:lpwstr/>
      </vt:variant>
      <vt:variant>
        <vt:i4>4718625</vt:i4>
      </vt:variant>
      <vt:variant>
        <vt:i4>54</vt:i4>
      </vt:variant>
      <vt:variant>
        <vt:i4>0</vt:i4>
      </vt:variant>
      <vt:variant>
        <vt:i4>5</vt:i4>
      </vt:variant>
      <vt:variant>
        <vt:lpwstr>mailto:MANE.MASHINYAN@tetratech.com</vt:lpwstr>
      </vt:variant>
      <vt:variant>
        <vt:lpwstr/>
      </vt:variant>
      <vt:variant>
        <vt:i4>4718625</vt:i4>
      </vt:variant>
      <vt:variant>
        <vt:i4>51</vt:i4>
      </vt:variant>
      <vt:variant>
        <vt:i4>0</vt:i4>
      </vt:variant>
      <vt:variant>
        <vt:i4>5</vt:i4>
      </vt:variant>
      <vt:variant>
        <vt:lpwstr>mailto:MANE.MASHINYAN@tetratech.com</vt:lpwstr>
      </vt:variant>
      <vt:variant>
        <vt:lpwstr/>
      </vt:variant>
      <vt:variant>
        <vt:i4>5439547</vt:i4>
      </vt:variant>
      <vt:variant>
        <vt:i4>48</vt:i4>
      </vt:variant>
      <vt:variant>
        <vt:i4>0</vt:i4>
      </vt:variant>
      <vt:variant>
        <vt:i4>5</vt:i4>
      </vt:variant>
      <vt:variant>
        <vt:lpwstr>mailto:HRIPSIME.GHAZARYAN@tetratech.com</vt:lpwstr>
      </vt:variant>
      <vt:variant>
        <vt:lpwstr/>
      </vt:variant>
      <vt:variant>
        <vt:i4>5439547</vt:i4>
      </vt:variant>
      <vt:variant>
        <vt:i4>45</vt:i4>
      </vt:variant>
      <vt:variant>
        <vt:i4>0</vt:i4>
      </vt:variant>
      <vt:variant>
        <vt:i4>5</vt:i4>
      </vt:variant>
      <vt:variant>
        <vt:lpwstr>mailto:HRIPSIME.GHAZARYAN@tetratech.com</vt:lpwstr>
      </vt:variant>
      <vt:variant>
        <vt:lpwstr/>
      </vt:variant>
      <vt:variant>
        <vt:i4>5439547</vt:i4>
      </vt:variant>
      <vt:variant>
        <vt:i4>42</vt:i4>
      </vt:variant>
      <vt:variant>
        <vt:i4>0</vt:i4>
      </vt:variant>
      <vt:variant>
        <vt:i4>5</vt:i4>
      </vt:variant>
      <vt:variant>
        <vt:lpwstr>mailto:HRIPSIME.GHAZARYAN@tetratech.com</vt:lpwstr>
      </vt:variant>
      <vt:variant>
        <vt:lpwstr/>
      </vt:variant>
      <vt:variant>
        <vt:i4>4718625</vt:i4>
      </vt:variant>
      <vt:variant>
        <vt:i4>39</vt:i4>
      </vt:variant>
      <vt:variant>
        <vt:i4>0</vt:i4>
      </vt:variant>
      <vt:variant>
        <vt:i4>5</vt:i4>
      </vt:variant>
      <vt:variant>
        <vt:lpwstr>mailto:MANE.MASHINYAN@tetratech.com</vt:lpwstr>
      </vt:variant>
      <vt:variant>
        <vt:lpwstr/>
      </vt:variant>
      <vt:variant>
        <vt:i4>4718625</vt:i4>
      </vt:variant>
      <vt:variant>
        <vt:i4>36</vt:i4>
      </vt:variant>
      <vt:variant>
        <vt:i4>0</vt:i4>
      </vt:variant>
      <vt:variant>
        <vt:i4>5</vt:i4>
      </vt:variant>
      <vt:variant>
        <vt:lpwstr>mailto:MANE.MASHINYAN@tetratech.com</vt:lpwstr>
      </vt:variant>
      <vt:variant>
        <vt:lpwstr/>
      </vt:variant>
      <vt:variant>
        <vt:i4>4718625</vt:i4>
      </vt:variant>
      <vt:variant>
        <vt:i4>33</vt:i4>
      </vt:variant>
      <vt:variant>
        <vt:i4>0</vt:i4>
      </vt:variant>
      <vt:variant>
        <vt:i4>5</vt:i4>
      </vt:variant>
      <vt:variant>
        <vt:lpwstr>mailto:MANE.MASHINYAN@tetratech.com</vt:lpwstr>
      </vt:variant>
      <vt:variant>
        <vt:lpwstr/>
      </vt:variant>
      <vt:variant>
        <vt:i4>2490440</vt:i4>
      </vt:variant>
      <vt:variant>
        <vt:i4>30</vt:i4>
      </vt:variant>
      <vt:variant>
        <vt:i4>0</vt:i4>
      </vt:variant>
      <vt:variant>
        <vt:i4>5</vt:i4>
      </vt:variant>
      <vt:variant>
        <vt:lpwstr>mailto:GAYANE.KOLYAN@tetratech.com</vt:lpwstr>
      </vt:variant>
      <vt:variant>
        <vt:lpwstr/>
      </vt:variant>
      <vt:variant>
        <vt:i4>2490440</vt:i4>
      </vt:variant>
      <vt:variant>
        <vt:i4>27</vt:i4>
      </vt:variant>
      <vt:variant>
        <vt:i4>0</vt:i4>
      </vt:variant>
      <vt:variant>
        <vt:i4>5</vt:i4>
      </vt:variant>
      <vt:variant>
        <vt:lpwstr>mailto:GAYANE.KOLYAN@tetratech.com</vt:lpwstr>
      </vt:variant>
      <vt:variant>
        <vt:lpwstr/>
      </vt:variant>
      <vt:variant>
        <vt:i4>7995423</vt:i4>
      </vt:variant>
      <vt:variant>
        <vt:i4>24</vt:i4>
      </vt:variant>
      <vt:variant>
        <vt:i4>0</vt:i4>
      </vt:variant>
      <vt:variant>
        <vt:i4>5</vt:i4>
      </vt:variant>
      <vt:variant>
        <vt:lpwstr>http://www.nayiri.com/imagedDictionaryBrowser.jsp?dictionaryId=24&amp;dt=HY_HY&amp;pageNumber=404</vt:lpwstr>
      </vt:variant>
      <vt:variant>
        <vt:lpwstr/>
      </vt:variant>
      <vt:variant>
        <vt:i4>983143</vt:i4>
      </vt:variant>
      <vt:variant>
        <vt:i4>21</vt:i4>
      </vt:variant>
      <vt:variant>
        <vt:i4>0</vt:i4>
      </vt:variant>
      <vt:variant>
        <vt:i4>5</vt:i4>
      </vt:variant>
      <vt:variant>
        <vt:lpwstr>https://energy.ec.europa.eu/topics/international-cooperation/international-organisations-and-initiatives/energy-community_en</vt:lpwstr>
      </vt:variant>
      <vt:variant>
        <vt:lpwstr>:~:text=The%20Energy%20Community%20Treaty,-The%20Treaty%20establishing&amp;text=Albania%2C%20Bosnia%20and%20Herzegovina%2C%20Kosovo,Ukraine%20(2011)%20joining%20later</vt:lpwstr>
      </vt:variant>
      <vt:variant>
        <vt:i4>7602303</vt:i4>
      </vt:variant>
      <vt:variant>
        <vt:i4>18</vt:i4>
      </vt:variant>
      <vt:variant>
        <vt:i4>0</vt:i4>
      </vt:variant>
      <vt:variant>
        <vt:i4>5</vt:i4>
      </vt:variant>
      <vt:variant>
        <vt:lpwstr>https://www.arlis.am/DocumentView.aspx?docid=180745</vt:lpwstr>
      </vt:variant>
      <vt:variant>
        <vt:lpwstr/>
      </vt:variant>
      <vt:variant>
        <vt:i4>5242957</vt:i4>
      </vt:variant>
      <vt:variant>
        <vt:i4>15</vt:i4>
      </vt:variant>
      <vt:variant>
        <vt:i4>0</vt:i4>
      </vt:variant>
      <vt:variant>
        <vt:i4>5</vt:i4>
      </vt:variant>
      <vt:variant>
        <vt:lpwstr>https://zakon.rada.gov.ua/laws/show/3915-20</vt:lpwstr>
      </vt:variant>
      <vt:variant>
        <vt:lpwstr>n53</vt:lpwstr>
      </vt:variant>
      <vt:variant>
        <vt:i4>5242957</vt:i4>
      </vt:variant>
      <vt:variant>
        <vt:i4>12</vt:i4>
      </vt:variant>
      <vt:variant>
        <vt:i4>0</vt:i4>
      </vt:variant>
      <vt:variant>
        <vt:i4>5</vt:i4>
      </vt:variant>
      <vt:variant>
        <vt:lpwstr>https://zakon.rada.gov.ua/laws/show/3915-20</vt:lpwstr>
      </vt:variant>
      <vt:variant>
        <vt:lpwstr>n53</vt:lpwstr>
      </vt:variant>
      <vt:variant>
        <vt:i4>2490440</vt:i4>
      </vt:variant>
      <vt:variant>
        <vt:i4>9</vt:i4>
      </vt:variant>
      <vt:variant>
        <vt:i4>0</vt:i4>
      </vt:variant>
      <vt:variant>
        <vt:i4>5</vt:i4>
      </vt:variant>
      <vt:variant>
        <vt:lpwstr>mailto:GAYANE.KOLYAN@tetratech.com</vt:lpwstr>
      </vt:variant>
      <vt:variant>
        <vt:lpwstr/>
      </vt:variant>
      <vt:variant>
        <vt:i4>1704059</vt:i4>
      </vt:variant>
      <vt:variant>
        <vt:i4>6</vt:i4>
      </vt:variant>
      <vt:variant>
        <vt:i4>0</vt:i4>
      </vt:variant>
      <vt:variant>
        <vt:i4>5</vt:i4>
      </vt:variant>
      <vt:variant>
        <vt:lpwstr>http://www.nayiri.com/imagedDictionaryBrowser.jsp?dictionaryId=52&amp;indexId=2&amp;dt=HY_RU&amp;query=%D5%A1%D5%BA%D5%A1%D5%A1%D5%AD%D5%AE</vt:lpwstr>
      </vt:variant>
      <vt:variant>
        <vt:lpwstr/>
      </vt:variant>
      <vt:variant>
        <vt:i4>2949147</vt:i4>
      </vt:variant>
      <vt:variant>
        <vt:i4>3</vt:i4>
      </vt:variant>
      <vt:variant>
        <vt:i4>0</vt:i4>
      </vt:variant>
      <vt:variant>
        <vt:i4>5</vt:i4>
      </vt:variant>
      <vt:variant>
        <vt:lpwstr>http://www.nayiri.com/imagedDictionaryBrowser.jsp?dictionaryId=52&amp;dt=RU_HY&amp;query=%D0%B4%D0%B5%D0%BA%D0%B0%D1%80%D0%B1%D0%BE%D0%BD%D0%B8%D0%B7%D0%B0%D1%86%D0%B8%D1%8F</vt:lpwstr>
      </vt:variant>
      <vt:variant>
        <vt:lpwstr/>
      </vt:variant>
      <vt:variant>
        <vt:i4>5439547</vt:i4>
      </vt:variant>
      <vt:variant>
        <vt:i4>0</vt:i4>
      </vt:variant>
      <vt:variant>
        <vt:i4>0</vt:i4>
      </vt:variant>
      <vt:variant>
        <vt:i4>5</vt:i4>
      </vt:variant>
      <vt:variant>
        <vt:lpwstr>mailto:HRIPSIME.GHAZARYAN@tetratech.com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Hripsime Gh</dc:creator>
  <cp:keywords/>
  <dc:description/>
  <cp:lastModifiedBy>Hripsime Gh</cp:lastModifiedBy>
  <cp:revision>3024</cp:revision>
  <cp:lastPrinted>2024-11-17T18:02:00Z</cp:lastPrinted>
  <dcterms:created xsi:type="dcterms:W3CDTF">2024-12-19T11:50:00Z</dcterms:created>
  <dcterms:modified xsi:type="dcterms:W3CDTF">2026-06-18T14:22:00Z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b47a4cab00ffb801d3084496662d8fc91b22ea978f5913ad1a0fc30a5556e24e</vt:lpwstr>
  </property>
</Properties>
</file>